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F32E1" w14:textId="45E93C8D" w:rsidR="00FE21D1" w:rsidRDefault="00DB5788" w:rsidP="003E23E4">
      <w:pPr>
        <w:pStyle w:val="Heading1"/>
      </w:pPr>
      <w:r>
        <w:t>Does v</w:t>
      </w:r>
      <w:r w:rsidR="0055337C">
        <w:t xml:space="preserve">ariation in </w:t>
      </w:r>
      <w:r w:rsidR="00CF40DA">
        <w:t xml:space="preserve">egg </w:t>
      </w:r>
      <w:r w:rsidR="0055337C">
        <w:t xml:space="preserve">structure </w:t>
      </w:r>
      <w:r w:rsidR="00CF40DA">
        <w:t>among five populations of</w:t>
      </w:r>
      <w:r w:rsidR="0055337C">
        <w:t xml:space="preserve"> </w:t>
      </w:r>
      <w:r w:rsidR="00CF40DA">
        <w:t>Atlantic salmon (</w:t>
      </w:r>
      <w:r w:rsidR="00CF40DA">
        <w:rPr>
          <w:i/>
        </w:rPr>
        <w:t xml:space="preserve">Salmo </w:t>
      </w:r>
      <w:proofErr w:type="spellStart"/>
      <w:r w:rsidR="00CF40DA">
        <w:rPr>
          <w:i/>
        </w:rPr>
        <w:t>salar</w:t>
      </w:r>
      <w:proofErr w:type="spellEnd"/>
      <w:r w:rsidR="00CF40DA">
        <w:t>)</w:t>
      </w:r>
      <w:r w:rsidR="008F08A9">
        <w:t xml:space="preserve"> influence</w:t>
      </w:r>
      <w:r w:rsidR="0083705E">
        <w:t xml:space="preserve"> </w:t>
      </w:r>
      <w:r w:rsidR="0055337C">
        <w:t xml:space="preserve">their </w:t>
      </w:r>
      <w:r w:rsidR="007D2AC3">
        <w:t>survival in low oxygen conditions</w:t>
      </w:r>
      <w:r>
        <w:t>?</w:t>
      </w:r>
    </w:p>
    <w:p w14:paraId="3E9F87E1" w14:textId="7E0AB13D" w:rsidR="00FE21D1" w:rsidRPr="00BB5DF8" w:rsidRDefault="00FE21D1" w:rsidP="00772BDB">
      <w:pPr>
        <w:spacing w:line="240" w:lineRule="auto"/>
        <w:rPr>
          <w:szCs w:val="24"/>
        </w:rPr>
      </w:pPr>
      <w:r w:rsidRPr="00BB5DF8">
        <w:rPr>
          <w:szCs w:val="24"/>
        </w:rPr>
        <w:t>Jack Bloomer,</w:t>
      </w:r>
      <w:r>
        <w:rPr>
          <w:szCs w:val="24"/>
        </w:rPr>
        <w:t xml:space="preserve"> David Sear</w:t>
      </w:r>
      <w:r w:rsidR="005A58AF">
        <w:rPr>
          <w:szCs w:val="24"/>
        </w:rPr>
        <w:t xml:space="preserve">, </w:t>
      </w:r>
      <w:r w:rsidR="00002708" w:rsidRPr="00BB5DF8">
        <w:rPr>
          <w:szCs w:val="24"/>
        </w:rPr>
        <w:t>Paul Kemp</w:t>
      </w:r>
      <w:r w:rsidRPr="00BB5DF8">
        <w:rPr>
          <w:szCs w:val="24"/>
        </w:rPr>
        <w:t xml:space="preserve"> </w:t>
      </w:r>
    </w:p>
    <w:p w14:paraId="092C87AD" w14:textId="77777777" w:rsidR="00FE21D1" w:rsidRPr="00BB5DF8" w:rsidRDefault="00FE21D1" w:rsidP="00772BDB">
      <w:pPr>
        <w:spacing w:line="240" w:lineRule="auto"/>
        <w:rPr>
          <w:szCs w:val="24"/>
        </w:rPr>
      </w:pPr>
    </w:p>
    <w:p w14:paraId="0C5DAF86" w14:textId="19C8092F" w:rsidR="00FE21D1" w:rsidRPr="00BB5DF8" w:rsidRDefault="00FE21D1" w:rsidP="00772BDB">
      <w:pPr>
        <w:spacing w:line="240" w:lineRule="auto"/>
        <w:rPr>
          <w:szCs w:val="24"/>
        </w:rPr>
      </w:pPr>
      <w:r w:rsidRPr="00BB5DF8">
        <w:rPr>
          <w:b/>
          <w:bCs/>
          <w:szCs w:val="24"/>
        </w:rPr>
        <w:t xml:space="preserve">Jack J. Bloomer. </w:t>
      </w:r>
      <w:r w:rsidRPr="00BB5DF8">
        <w:rPr>
          <w:szCs w:val="24"/>
        </w:rPr>
        <w:t xml:space="preserve">Department of Geography and the Environment, University of Southampton, Building 44, University Road, Southampton, SO17 1BJ, UK. </w:t>
      </w:r>
      <w:proofErr w:type="gramStart"/>
      <w:r w:rsidR="00D42DD2">
        <w:t>j</w:t>
      </w:r>
      <w:proofErr w:type="gramEnd"/>
      <w:r w:rsidR="00D42DD2">
        <w:t>.bloomer@tyneriverstrust.org</w:t>
      </w:r>
    </w:p>
    <w:p w14:paraId="01235996" w14:textId="77777777" w:rsidR="00FE21D1" w:rsidRPr="00BB5DF8" w:rsidRDefault="00FE21D1" w:rsidP="00772BDB">
      <w:pPr>
        <w:spacing w:line="240" w:lineRule="auto"/>
        <w:rPr>
          <w:szCs w:val="24"/>
        </w:rPr>
      </w:pPr>
    </w:p>
    <w:p w14:paraId="443081EB" w14:textId="1975DA18" w:rsidR="00FE21D1" w:rsidRPr="00BB5DF8" w:rsidRDefault="00FE21D1" w:rsidP="00772BDB">
      <w:pPr>
        <w:spacing w:line="240" w:lineRule="auto"/>
        <w:rPr>
          <w:szCs w:val="24"/>
        </w:rPr>
      </w:pPr>
      <w:r w:rsidRPr="00BB5DF8">
        <w:rPr>
          <w:b/>
          <w:bCs/>
          <w:szCs w:val="24"/>
        </w:rPr>
        <w:t xml:space="preserve">David A. Sear. </w:t>
      </w:r>
      <w:r w:rsidRPr="00BB5DF8">
        <w:rPr>
          <w:szCs w:val="24"/>
        </w:rPr>
        <w:t xml:space="preserve">Department of Geography and the Environment, University of Southampton, Building 44, University Road, Southampton, SO17 1BJ, UK. </w:t>
      </w:r>
      <w:r w:rsidRPr="00D42DD2">
        <w:rPr>
          <w:szCs w:val="24"/>
        </w:rPr>
        <w:t>D.Sear@soton.ac.uk</w:t>
      </w:r>
      <w:r w:rsidRPr="00BB5DF8">
        <w:rPr>
          <w:szCs w:val="24"/>
        </w:rPr>
        <w:t xml:space="preserve">. </w:t>
      </w:r>
    </w:p>
    <w:p w14:paraId="1F2327AC" w14:textId="77777777" w:rsidR="00002708" w:rsidRDefault="00002708" w:rsidP="00002708">
      <w:pPr>
        <w:spacing w:line="240" w:lineRule="auto"/>
        <w:rPr>
          <w:b/>
          <w:bCs/>
          <w:szCs w:val="24"/>
        </w:rPr>
      </w:pPr>
    </w:p>
    <w:p w14:paraId="20B60C8D" w14:textId="77777777" w:rsidR="00002708" w:rsidRDefault="00002708" w:rsidP="00002708">
      <w:pPr>
        <w:spacing w:line="240" w:lineRule="auto"/>
        <w:rPr>
          <w:szCs w:val="24"/>
        </w:rPr>
      </w:pPr>
      <w:r w:rsidRPr="00BB5DF8">
        <w:rPr>
          <w:b/>
          <w:bCs/>
          <w:szCs w:val="24"/>
        </w:rPr>
        <w:t xml:space="preserve">Paul S. Kemp. </w:t>
      </w:r>
      <w:proofErr w:type="gramStart"/>
      <w:r w:rsidRPr="00BB5DF8">
        <w:rPr>
          <w:bCs/>
          <w:szCs w:val="24"/>
        </w:rPr>
        <w:t xml:space="preserve">International Centre for </w:t>
      </w:r>
      <w:proofErr w:type="spellStart"/>
      <w:r w:rsidRPr="00BB5DF8">
        <w:rPr>
          <w:bCs/>
          <w:szCs w:val="24"/>
        </w:rPr>
        <w:t>Ecohydraulics</w:t>
      </w:r>
      <w:proofErr w:type="spellEnd"/>
      <w:r w:rsidRPr="00BB5DF8">
        <w:rPr>
          <w:bCs/>
          <w:szCs w:val="24"/>
        </w:rPr>
        <w:t xml:space="preserve"> Research.</w:t>
      </w:r>
      <w:proofErr w:type="gramEnd"/>
      <w:r w:rsidRPr="00BB5DF8">
        <w:rPr>
          <w:bCs/>
          <w:szCs w:val="24"/>
        </w:rPr>
        <w:t xml:space="preserve"> </w:t>
      </w:r>
      <w:proofErr w:type="gramStart"/>
      <w:r w:rsidRPr="00BB5DF8">
        <w:rPr>
          <w:szCs w:val="24"/>
        </w:rPr>
        <w:t xml:space="preserve">Faculty of Engineering and the Environment, University of Southampton, </w:t>
      </w:r>
      <w:proofErr w:type="spellStart"/>
      <w:r w:rsidRPr="00BB5DF8">
        <w:rPr>
          <w:szCs w:val="24"/>
        </w:rPr>
        <w:t>Highfield</w:t>
      </w:r>
      <w:proofErr w:type="spellEnd"/>
      <w:r w:rsidRPr="00BB5DF8">
        <w:rPr>
          <w:szCs w:val="24"/>
        </w:rPr>
        <w:t>, Southampton, SO17 1BJ.</w:t>
      </w:r>
      <w:proofErr w:type="gramEnd"/>
      <w:r w:rsidRPr="00BB5DF8">
        <w:rPr>
          <w:szCs w:val="24"/>
        </w:rPr>
        <w:t xml:space="preserve"> </w:t>
      </w:r>
      <w:r w:rsidRPr="00D42DD2">
        <w:rPr>
          <w:szCs w:val="24"/>
        </w:rPr>
        <w:t>P.Kemp@soton.ac.uk</w:t>
      </w:r>
      <w:r w:rsidRPr="00BB5DF8">
        <w:rPr>
          <w:szCs w:val="24"/>
        </w:rPr>
        <w:t xml:space="preserve">. </w:t>
      </w:r>
    </w:p>
    <w:p w14:paraId="2B356822" w14:textId="1D6861F7" w:rsidR="00C96876" w:rsidRDefault="00C96876" w:rsidP="00772BDB">
      <w:pPr>
        <w:spacing w:line="240" w:lineRule="auto"/>
        <w:rPr>
          <w:szCs w:val="24"/>
        </w:rPr>
      </w:pPr>
    </w:p>
    <w:p w14:paraId="739AC68B" w14:textId="77777777" w:rsidR="00C96876" w:rsidRPr="00C96876" w:rsidRDefault="00C96876" w:rsidP="00C96876">
      <w:pPr>
        <w:spacing w:line="240" w:lineRule="auto"/>
        <w:rPr>
          <w:rFonts w:ascii="Times" w:eastAsia="Times New Roman" w:hAnsi="Times"/>
          <w:sz w:val="20"/>
          <w:szCs w:val="20"/>
        </w:rPr>
      </w:pPr>
    </w:p>
    <w:p w14:paraId="701CFC37" w14:textId="618D43C0" w:rsidR="00772BDB" w:rsidRPr="00772BDB" w:rsidRDefault="00772BDB" w:rsidP="00C96876">
      <w:pPr>
        <w:spacing w:line="240" w:lineRule="auto"/>
      </w:pPr>
      <w:r w:rsidRPr="00772BDB">
        <w:rPr>
          <w:b/>
        </w:rPr>
        <w:t>Key words</w:t>
      </w:r>
      <w:r>
        <w:t xml:space="preserve">: </w:t>
      </w:r>
      <w:r w:rsidR="00AB3821">
        <w:t>Chorion</w:t>
      </w:r>
      <w:r>
        <w:t>, permeability, hypoxia, ad</w:t>
      </w:r>
      <w:r w:rsidR="00126C90">
        <w:t xml:space="preserve">aptation, </w:t>
      </w:r>
      <w:proofErr w:type="gramStart"/>
      <w:r w:rsidR="00126C90">
        <w:t>tolerance</w:t>
      </w:r>
      <w:proofErr w:type="gramEnd"/>
      <w:r w:rsidR="00126C90">
        <w:t>.</w:t>
      </w:r>
    </w:p>
    <w:p w14:paraId="4EBDDEA8" w14:textId="77777777" w:rsidR="00C96876" w:rsidRPr="00772BDB" w:rsidRDefault="00C96876" w:rsidP="00C96876">
      <w:pPr>
        <w:spacing w:line="240" w:lineRule="auto"/>
      </w:pPr>
    </w:p>
    <w:p w14:paraId="01A8354C" w14:textId="30BFB618" w:rsidR="00772BDB" w:rsidRPr="00772BDB" w:rsidRDefault="00772BDB" w:rsidP="00772BDB">
      <w:pPr>
        <w:spacing w:line="240" w:lineRule="auto"/>
        <w:rPr>
          <w:szCs w:val="24"/>
        </w:rPr>
      </w:pPr>
      <w:r w:rsidRPr="00BB5DF8">
        <w:rPr>
          <w:b/>
          <w:bCs/>
          <w:szCs w:val="24"/>
        </w:rPr>
        <w:t xml:space="preserve">Corresponding author: </w:t>
      </w:r>
      <w:r w:rsidRPr="00BB5DF8">
        <w:rPr>
          <w:szCs w:val="24"/>
        </w:rPr>
        <w:t xml:space="preserve">Jack J. Bloomer. Department of Geography and the Environment, University of Southampton, Building 44, University Road, Southampton, SO17 1BJ, UK. Phone: (+44) 7813 554260; Email: </w:t>
      </w:r>
      <w:r w:rsidR="00D42DD2">
        <w:rPr>
          <w:szCs w:val="24"/>
        </w:rPr>
        <w:t>j.bloomer@tyneriverstrust.org</w:t>
      </w:r>
    </w:p>
    <w:p w14:paraId="49231BD8" w14:textId="77777777" w:rsidR="00670ADE" w:rsidRDefault="00670ADE" w:rsidP="00670ADE"/>
    <w:p w14:paraId="510C3B1D" w14:textId="77777777" w:rsidR="00670ADE" w:rsidRDefault="00670ADE" w:rsidP="00670ADE"/>
    <w:p w14:paraId="1E445E72" w14:textId="77777777" w:rsidR="00670ADE" w:rsidRDefault="00670ADE" w:rsidP="00670ADE"/>
    <w:p w14:paraId="5F503F2E" w14:textId="77777777" w:rsidR="00670ADE" w:rsidRDefault="00670ADE" w:rsidP="00670ADE"/>
    <w:p w14:paraId="79ED88D4" w14:textId="77777777" w:rsidR="00670ADE" w:rsidRDefault="00670ADE" w:rsidP="00670ADE"/>
    <w:p w14:paraId="1E208D8F" w14:textId="77777777" w:rsidR="00670ADE" w:rsidRDefault="00670ADE" w:rsidP="00670ADE"/>
    <w:p w14:paraId="4A529CDF" w14:textId="77777777" w:rsidR="00FE21D1" w:rsidRDefault="00FE21D1" w:rsidP="00BB5DF8">
      <w:pPr>
        <w:pStyle w:val="Heading2"/>
      </w:pPr>
      <w:r>
        <w:lastRenderedPageBreak/>
        <w:t>Abstract</w:t>
      </w:r>
    </w:p>
    <w:p w14:paraId="5E58EA8E" w14:textId="063CF7AA" w:rsidR="00FE21D1" w:rsidRPr="0089338F" w:rsidRDefault="00F96151" w:rsidP="003E73E7">
      <w:pPr>
        <w:rPr>
          <w:szCs w:val="24"/>
        </w:rPr>
      </w:pPr>
      <w:r>
        <w:rPr>
          <w:szCs w:val="24"/>
        </w:rPr>
        <w:t xml:space="preserve">Oxygen supply </w:t>
      </w:r>
      <w:r w:rsidR="00640AF2">
        <w:rPr>
          <w:szCs w:val="24"/>
        </w:rPr>
        <w:t>to the salmonid egg surface can be limited by</w:t>
      </w:r>
      <w:r>
        <w:rPr>
          <w:szCs w:val="24"/>
        </w:rPr>
        <w:t xml:space="preserve"> external factors such as sedimentation and groundwater upwelling</w:t>
      </w:r>
      <w:r w:rsidR="00640AF2">
        <w:rPr>
          <w:szCs w:val="24"/>
        </w:rPr>
        <w:t>, while the egg membrane itself can impede diffusion from the egg surface to the embryo. Therefore, the structure of</w:t>
      </w:r>
      <w:r w:rsidR="00772BDB">
        <w:rPr>
          <w:szCs w:val="24"/>
        </w:rPr>
        <w:t xml:space="preserve"> </w:t>
      </w:r>
      <w:r w:rsidR="00264EF9">
        <w:rPr>
          <w:szCs w:val="24"/>
        </w:rPr>
        <w:t>egg membrane</w:t>
      </w:r>
      <w:r w:rsidR="00772BDB">
        <w:rPr>
          <w:szCs w:val="24"/>
        </w:rPr>
        <w:t>s</w:t>
      </w:r>
      <w:r w:rsidR="00264EF9">
        <w:rPr>
          <w:szCs w:val="24"/>
        </w:rPr>
        <w:t xml:space="preserve"> </w:t>
      </w:r>
      <w:r>
        <w:rPr>
          <w:szCs w:val="24"/>
        </w:rPr>
        <w:t xml:space="preserve">could </w:t>
      </w:r>
      <w:r w:rsidR="00FE21D1">
        <w:rPr>
          <w:szCs w:val="24"/>
        </w:rPr>
        <w:t xml:space="preserve">affect the rate at which </w:t>
      </w:r>
      <w:r w:rsidR="00772BDB">
        <w:rPr>
          <w:szCs w:val="24"/>
        </w:rPr>
        <w:t xml:space="preserve">embryos obtain </w:t>
      </w:r>
      <w:r w:rsidR="00FE21D1">
        <w:rPr>
          <w:szCs w:val="24"/>
        </w:rPr>
        <w:t xml:space="preserve">oxygen </w:t>
      </w:r>
      <w:r w:rsidR="00772BDB">
        <w:rPr>
          <w:szCs w:val="24"/>
        </w:rPr>
        <w:t>from their surrounding</w:t>
      </w:r>
      <w:r w:rsidR="003E23E4">
        <w:rPr>
          <w:szCs w:val="24"/>
        </w:rPr>
        <w:t>s</w:t>
      </w:r>
      <w:r>
        <w:rPr>
          <w:szCs w:val="24"/>
        </w:rPr>
        <w:t>. Published f</w:t>
      </w:r>
      <w:r w:rsidR="00FE21D1">
        <w:rPr>
          <w:szCs w:val="24"/>
        </w:rPr>
        <w:t xml:space="preserve">ield </w:t>
      </w:r>
      <w:r w:rsidR="00AB1B1E">
        <w:rPr>
          <w:szCs w:val="24"/>
        </w:rPr>
        <w:t>d</w:t>
      </w:r>
      <w:r w:rsidR="00FE21D1">
        <w:rPr>
          <w:szCs w:val="24"/>
        </w:rPr>
        <w:t xml:space="preserve">ata </w:t>
      </w:r>
      <w:r w:rsidR="003E23E4">
        <w:rPr>
          <w:szCs w:val="24"/>
        </w:rPr>
        <w:t xml:space="preserve">indicate </w:t>
      </w:r>
      <w:r w:rsidR="00FE21D1">
        <w:rPr>
          <w:szCs w:val="24"/>
        </w:rPr>
        <w:t>tha</w:t>
      </w:r>
      <w:r w:rsidR="003E23E4">
        <w:rPr>
          <w:szCs w:val="24"/>
        </w:rPr>
        <w:t xml:space="preserve">t oxygen </w:t>
      </w:r>
      <w:r w:rsidR="00C55FF9">
        <w:rPr>
          <w:szCs w:val="24"/>
        </w:rPr>
        <w:t xml:space="preserve">stress experienced by </w:t>
      </w:r>
      <w:r w:rsidR="008F08A9">
        <w:rPr>
          <w:szCs w:val="24"/>
        </w:rPr>
        <w:t>salmonid</w:t>
      </w:r>
      <w:r w:rsidR="00C55FF9">
        <w:rPr>
          <w:szCs w:val="24"/>
        </w:rPr>
        <w:t xml:space="preserve"> eggs</w:t>
      </w:r>
      <w:r w:rsidR="003E23E4">
        <w:rPr>
          <w:szCs w:val="24"/>
        </w:rPr>
        <w:t xml:space="preserve"> can vary widely among</w:t>
      </w:r>
      <w:r w:rsidR="00FE21D1">
        <w:rPr>
          <w:szCs w:val="24"/>
        </w:rPr>
        <w:t xml:space="preserve"> </w:t>
      </w:r>
      <w:r w:rsidR="00640AF2">
        <w:rPr>
          <w:szCs w:val="24"/>
        </w:rPr>
        <w:t>populations. Therefore,</w:t>
      </w:r>
      <w:r w:rsidR="00410F7E">
        <w:rPr>
          <w:szCs w:val="24"/>
        </w:rPr>
        <w:t xml:space="preserve"> </w:t>
      </w:r>
      <w:r w:rsidR="00640AF2">
        <w:rPr>
          <w:szCs w:val="24"/>
        </w:rPr>
        <w:t>if membrane architecture influences diffusion rate to the embryo, selection for more permeable membranes could occur in oxygen-stressed environments</w:t>
      </w:r>
      <w:r w:rsidR="00FE21D1">
        <w:rPr>
          <w:szCs w:val="24"/>
        </w:rPr>
        <w:t xml:space="preserve">. </w:t>
      </w:r>
      <w:r w:rsidR="003E23E4">
        <w:rPr>
          <w:szCs w:val="24"/>
        </w:rPr>
        <w:t>Using</w:t>
      </w:r>
      <w:r w:rsidR="00FE21D1">
        <w:rPr>
          <w:szCs w:val="24"/>
        </w:rPr>
        <w:t xml:space="preserve"> electron microscopy</w:t>
      </w:r>
      <w:r w:rsidR="00CF11BF">
        <w:rPr>
          <w:szCs w:val="24"/>
        </w:rPr>
        <w:t>,</w:t>
      </w:r>
      <w:r w:rsidR="00FE21D1">
        <w:rPr>
          <w:szCs w:val="24"/>
        </w:rPr>
        <w:t xml:space="preserve"> the membrane </w:t>
      </w:r>
      <w:r w:rsidR="00CF11BF">
        <w:rPr>
          <w:szCs w:val="24"/>
        </w:rPr>
        <w:t xml:space="preserve">structure </w:t>
      </w:r>
      <w:r w:rsidR="00FE21D1">
        <w:rPr>
          <w:szCs w:val="24"/>
        </w:rPr>
        <w:t xml:space="preserve">of eggs </w:t>
      </w:r>
      <w:r w:rsidR="003E23E4">
        <w:rPr>
          <w:szCs w:val="24"/>
        </w:rPr>
        <w:t xml:space="preserve">obtained from </w:t>
      </w:r>
      <w:r w:rsidR="0089020C">
        <w:rPr>
          <w:szCs w:val="24"/>
        </w:rPr>
        <w:t>five</w:t>
      </w:r>
      <w:r w:rsidR="00FE21D1">
        <w:rPr>
          <w:szCs w:val="24"/>
        </w:rPr>
        <w:t xml:space="preserve"> UK Atlantic salmon</w:t>
      </w:r>
      <w:r w:rsidR="008F08A9">
        <w:rPr>
          <w:szCs w:val="24"/>
        </w:rPr>
        <w:t xml:space="preserve"> (</w:t>
      </w:r>
      <w:r w:rsidR="008F08A9">
        <w:rPr>
          <w:i/>
          <w:szCs w:val="24"/>
        </w:rPr>
        <w:t xml:space="preserve">Salmo </w:t>
      </w:r>
      <w:proofErr w:type="spellStart"/>
      <w:r w:rsidR="008F08A9">
        <w:rPr>
          <w:i/>
          <w:szCs w:val="24"/>
        </w:rPr>
        <w:t>salar</w:t>
      </w:r>
      <w:proofErr w:type="spellEnd"/>
      <w:r w:rsidR="008F08A9">
        <w:rPr>
          <w:szCs w:val="24"/>
        </w:rPr>
        <w:t>)</w:t>
      </w:r>
      <w:r w:rsidR="00FE21D1">
        <w:rPr>
          <w:szCs w:val="24"/>
        </w:rPr>
        <w:t xml:space="preserve"> populations</w:t>
      </w:r>
      <w:r w:rsidR="003E23E4">
        <w:rPr>
          <w:szCs w:val="24"/>
        </w:rPr>
        <w:t xml:space="preserve"> is described</w:t>
      </w:r>
      <w:r w:rsidR="00FE21D1">
        <w:rPr>
          <w:szCs w:val="24"/>
        </w:rPr>
        <w:t>.</w:t>
      </w:r>
      <w:r w:rsidR="00CF11BF">
        <w:rPr>
          <w:szCs w:val="24"/>
        </w:rPr>
        <w:t xml:space="preserve"> Membrane </w:t>
      </w:r>
      <w:r w:rsidR="0089338F">
        <w:rPr>
          <w:szCs w:val="24"/>
        </w:rPr>
        <w:t>thickness</w:t>
      </w:r>
      <w:r w:rsidR="00772BDB">
        <w:rPr>
          <w:szCs w:val="24"/>
        </w:rPr>
        <w:t>,</w:t>
      </w:r>
      <w:r w:rsidR="0089338F">
        <w:rPr>
          <w:szCs w:val="24"/>
        </w:rPr>
        <w:t xml:space="preserve"> </w:t>
      </w:r>
      <w:r w:rsidR="00DD6166">
        <w:rPr>
          <w:szCs w:val="24"/>
        </w:rPr>
        <w:t>porosity</w:t>
      </w:r>
      <w:r w:rsidR="0089338F">
        <w:rPr>
          <w:szCs w:val="24"/>
        </w:rPr>
        <w:t xml:space="preserve"> and </w:t>
      </w:r>
      <w:r w:rsidR="00FE21D1">
        <w:rPr>
          <w:szCs w:val="24"/>
        </w:rPr>
        <w:t>permeability to dissolv</w:t>
      </w:r>
      <w:r w:rsidR="00AB1B1E">
        <w:rPr>
          <w:szCs w:val="24"/>
        </w:rPr>
        <w:t>e</w:t>
      </w:r>
      <w:r w:rsidR="005100FC">
        <w:rPr>
          <w:szCs w:val="24"/>
        </w:rPr>
        <w:t>d oxygen</w:t>
      </w:r>
      <w:r w:rsidR="00CF11BF">
        <w:rPr>
          <w:szCs w:val="24"/>
        </w:rPr>
        <w:t xml:space="preserve"> varied among populations</w:t>
      </w:r>
      <w:r w:rsidR="005100FC">
        <w:rPr>
          <w:szCs w:val="24"/>
        </w:rPr>
        <w:t xml:space="preserve">. </w:t>
      </w:r>
      <w:r w:rsidR="000D7B21">
        <w:rPr>
          <w:szCs w:val="24"/>
        </w:rPr>
        <w:t xml:space="preserve">Furthermore, comparison of membranes of eggs that survived </w:t>
      </w:r>
      <w:r w:rsidR="002C7733">
        <w:rPr>
          <w:szCs w:val="24"/>
        </w:rPr>
        <w:t xml:space="preserve">laboratory controlled low-oxygen conditions </w:t>
      </w:r>
      <w:r w:rsidR="000D7B21">
        <w:rPr>
          <w:szCs w:val="24"/>
        </w:rPr>
        <w:t xml:space="preserve">compared to those that died </w:t>
      </w:r>
      <w:r>
        <w:rPr>
          <w:szCs w:val="24"/>
        </w:rPr>
        <w:t xml:space="preserve">suggested that </w:t>
      </w:r>
      <w:r w:rsidR="000D7B21">
        <w:rPr>
          <w:szCs w:val="24"/>
        </w:rPr>
        <w:t>ova</w:t>
      </w:r>
      <w:r w:rsidR="00CF11BF">
        <w:rPr>
          <w:szCs w:val="24"/>
        </w:rPr>
        <w:t xml:space="preserve"> with </w:t>
      </w:r>
      <w:r w:rsidR="000D7B21">
        <w:rPr>
          <w:szCs w:val="24"/>
        </w:rPr>
        <w:t>less permeable membranes were more</w:t>
      </w:r>
      <w:r w:rsidR="00CF11BF">
        <w:rPr>
          <w:szCs w:val="24"/>
        </w:rPr>
        <w:t xml:space="preserve"> susceptible to hypoxia-induced mortality. </w:t>
      </w:r>
      <w:r w:rsidR="000D7B21">
        <w:rPr>
          <w:szCs w:val="24"/>
        </w:rPr>
        <w:t>In addition</w:t>
      </w:r>
      <w:r w:rsidR="00772BDB">
        <w:rPr>
          <w:szCs w:val="24"/>
        </w:rPr>
        <w:t xml:space="preserve">, </w:t>
      </w:r>
      <w:r w:rsidR="003E23E4">
        <w:rPr>
          <w:szCs w:val="24"/>
        </w:rPr>
        <w:t xml:space="preserve">membrane porosity was lower than </w:t>
      </w:r>
      <w:r w:rsidR="00772BDB">
        <w:rPr>
          <w:szCs w:val="24"/>
        </w:rPr>
        <w:t>previous</w:t>
      </w:r>
      <w:r w:rsidR="003E23E4">
        <w:rPr>
          <w:szCs w:val="24"/>
        </w:rPr>
        <w:t xml:space="preserve">ly reported indicating that </w:t>
      </w:r>
      <w:r w:rsidR="00772BDB">
        <w:rPr>
          <w:szCs w:val="24"/>
        </w:rPr>
        <w:t xml:space="preserve">oxygen requirements </w:t>
      </w:r>
      <w:r w:rsidR="003E73E7">
        <w:rPr>
          <w:szCs w:val="24"/>
        </w:rPr>
        <w:t>during</w:t>
      </w:r>
      <w:r w:rsidR="00772BDB">
        <w:rPr>
          <w:szCs w:val="24"/>
        </w:rPr>
        <w:t xml:space="preserve"> incubation </w:t>
      </w:r>
      <w:r w:rsidR="003E73E7">
        <w:rPr>
          <w:szCs w:val="24"/>
        </w:rPr>
        <w:t>have been underestimated</w:t>
      </w:r>
      <w:r w:rsidR="000D7B21">
        <w:rPr>
          <w:szCs w:val="24"/>
        </w:rPr>
        <w:t>, so models such as the mass transfer theory that predict incubation success could currently over-estimate ova survival</w:t>
      </w:r>
      <w:r w:rsidR="00772BDB">
        <w:rPr>
          <w:szCs w:val="24"/>
        </w:rPr>
        <w:t xml:space="preserve">. </w:t>
      </w:r>
      <w:r w:rsidR="003E73E7">
        <w:rPr>
          <w:szCs w:val="24"/>
        </w:rPr>
        <w:t>V</w:t>
      </w:r>
      <w:r w:rsidR="00FE21D1">
        <w:rPr>
          <w:szCs w:val="24"/>
        </w:rPr>
        <w:t>aria</w:t>
      </w:r>
      <w:r w:rsidR="00772BDB">
        <w:rPr>
          <w:szCs w:val="24"/>
        </w:rPr>
        <w:t>tion in egg membrane structure influences</w:t>
      </w:r>
      <w:r w:rsidR="00FE21D1">
        <w:rPr>
          <w:szCs w:val="24"/>
        </w:rPr>
        <w:t xml:space="preserve"> </w:t>
      </w:r>
      <w:r w:rsidR="00772BDB">
        <w:rPr>
          <w:szCs w:val="24"/>
        </w:rPr>
        <w:t xml:space="preserve">low oxygen tolerance of </w:t>
      </w:r>
      <w:r w:rsidR="003E73E7">
        <w:rPr>
          <w:szCs w:val="24"/>
        </w:rPr>
        <w:t xml:space="preserve">Atlantic salmon </w:t>
      </w:r>
      <w:r w:rsidR="00772BDB">
        <w:rPr>
          <w:szCs w:val="24"/>
        </w:rPr>
        <w:t xml:space="preserve">embryos and could represent adaptation to low oxygen stress. </w:t>
      </w:r>
      <w:r w:rsidR="005B67AC">
        <w:rPr>
          <w:szCs w:val="24"/>
        </w:rPr>
        <w:t>Consequently,</w:t>
      </w:r>
      <w:r w:rsidR="002014DB">
        <w:rPr>
          <w:szCs w:val="24"/>
        </w:rPr>
        <w:t xml:space="preserve"> </w:t>
      </w:r>
      <w:r w:rsidR="005B67AC">
        <w:rPr>
          <w:szCs w:val="24"/>
        </w:rPr>
        <w:t>stock enhancement techniques</w:t>
      </w:r>
      <w:r w:rsidR="002014DB">
        <w:rPr>
          <w:szCs w:val="24"/>
        </w:rPr>
        <w:t xml:space="preserve"> </w:t>
      </w:r>
      <w:r w:rsidR="00CB7C1C">
        <w:rPr>
          <w:szCs w:val="24"/>
        </w:rPr>
        <w:t>such as</w:t>
      </w:r>
      <w:r w:rsidR="005B67AC">
        <w:rPr>
          <w:szCs w:val="24"/>
        </w:rPr>
        <w:t xml:space="preserve"> supportive breeding </w:t>
      </w:r>
      <w:r w:rsidR="00CF11BF">
        <w:rPr>
          <w:szCs w:val="24"/>
        </w:rPr>
        <w:t xml:space="preserve">that relieve incubation stress could </w:t>
      </w:r>
      <w:r w:rsidR="005B67AC">
        <w:rPr>
          <w:szCs w:val="24"/>
        </w:rPr>
        <w:t>erode</w:t>
      </w:r>
      <w:r w:rsidR="00CF11BF">
        <w:rPr>
          <w:szCs w:val="24"/>
        </w:rPr>
        <w:t xml:space="preserve"> structural adaptations. </w:t>
      </w:r>
    </w:p>
    <w:p w14:paraId="142B37BC" w14:textId="77777777" w:rsidR="00FE21D1" w:rsidRDefault="00FE21D1"/>
    <w:p w14:paraId="5905DB39" w14:textId="77777777" w:rsidR="00FE21D1" w:rsidRDefault="00FE21D1"/>
    <w:p w14:paraId="26430C1D" w14:textId="77777777" w:rsidR="002C7733" w:rsidRDefault="002C7733"/>
    <w:p w14:paraId="59BF61BF" w14:textId="42FD5AB6" w:rsidR="00CF11BF" w:rsidRDefault="00FE21D1" w:rsidP="00D061C6">
      <w:pPr>
        <w:pStyle w:val="Heading1"/>
      </w:pPr>
      <w:r>
        <w:lastRenderedPageBreak/>
        <w:t>Introduction</w:t>
      </w:r>
    </w:p>
    <w:p w14:paraId="1CF748C3" w14:textId="77777777" w:rsidR="00E57A63" w:rsidRDefault="00E57A63" w:rsidP="00E57A63">
      <w:r>
        <w:t xml:space="preserve">During the incubation stage of their life cycle, oviparous organisms are exposed to a range of stressors that </w:t>
      </w:r>
      <w:r w:rsidR="00410F7E">
        <w:t xml:space="preserve">can </w:t>
      </w:r>
      <w:r w:rsidR="00F93B7B">
        <w:t xml:space="preserve">play a crucial role in shaping individual fitness and population </w:t>
      </w:r>
      <w:r w:rsidR="00D061C6">
        <w:t>dynamics</w:t>
      </w:r>
      <w:r w:rsidR="00F93B7B">
        <w:t xml:space="preserve">. </w:t>
      </w:r>
      <w:r w:rsidR="00216DDC">
        <w:t xml:space="preserve">Their immobile nature means eggs cannot </w:t>
      </w:r>
      <w:r w:rsidR="00B458E2">
        <w:t>escape these stressors, so the</w:t>
      </w:r>
      <w:r w:rsidR="00216DDC">
        <w:t xml:space="preserve"> incubation environment determines the nature of the hazards they face. </w:t>
      </w:r>
      <w:r>
        <w:t xml:space="preserve">While the nature of hazards faced by oviparous organisms varies throughout the animal kingdom, benthic spawning teleosts such as salmonids frequently suffer mortality through </w:t>
      </w:r>
      <w:r w:rsidR="00D32DBF">
        <w:t xml:space="preserve">predation </w:t>
      </w:r>
      <w:r w:rsidR="001E7286">
        <w:t>[1]</w:t>
      </w:r>
      <w:r w:rsidR="00F93B7B">
        <w:t>, fungal and bacterial colonisation</w:t>
      </w:r>
      <w:r w:rsidR="00D32DBF">
        <w:t xml:space="preserve"> </w:t>
      </w:r>
      <w:r w:rsidR="001E7286">
        <w:t>[2]</w:t>
      </w:r>
      <w:r w:rsidR="00F93B7B">
        <w:t xml:space="preserve">, </w:t>
      </w:r>
      <w:r w:rsidR="00D32DBF">
        <w:t xml:space="preserve">siltation </w:t>
      </w:r>
      <w:r w:rsidR="001E7286">
        <w:t>[3]</w:t>
      </w:r>
      <w:r w:rsidR="00216DDC">
        <w:t xml:space="preserve"> </w:t>
      </w:r>
      <w:r w:rsidR="00D32DBF">
        <w:t>and hypoxia [4]</w:t>
      </w:r>
      <w:r w:rsidR="00F93B7B">
        <w:t xml:space="preserve">. </w:t>
      </w:r>
      <w:r>
        <w:t>By burying their eggs in nests in riverbed gravels known as redds [5], the vulnerability of salmonid ova to predation is reduced. However, this action can increase the susceptibility of eggs</w:t>
      </w:r>
      <w:r w:rsidR="00216DDC">
        <w:t xml:space="preserve"> to microbial and fungal i</w:t>
      </w:r>
      <w:r w:rsidR="004D4EB0">
        <w:t xml:space="preserve">nfection, siltation and hypoxia </w:t>
      </w:r>
      <w:r w:rsidR="008A5BC6">
        <w:t>[6</w:t>
      </w:r>
      <w:r w:rsidR="001E7286">
        <w:t>]</w:t>
      </w:r>
      <w:r w:rsidR="00216DDC">
        <w:t xml:space="preserve">. </w:t>
      </w:r>
    </w:p>
    <w:p w14:paraId="3344F50F" w14:textId="2A751FBA" w:rsidR="00822EAB" w:rsidRPr="001626D5" w:rsidRDefault="00E57A63" w:rsidP="00E57A63">
      <w:r>
        <w:tab/>
      </w:r>
      <w:r w:rsidR="0076694D">
        <w:t xml:space="preserve">Although the nature of oxygen delivery to eggs of oviparous organisms varies enormously depending on the life cycle and incubation conditions of the species in question, it can become limiting to survival and post-hatch fitness when embryonic demand outstrips supply [7]. </w:t>
      </w:r>
      <w:r>
        <w:t>In the case of Atlantic salmon (</w:t>
      </w:r>
      <w:r>
        <w:rPr>
          <w:i/>
        </w:rPr>
        <w:t xml:space="preserve">Salmo </w:t>
      </w:r>
      <w:proofErr w:type="spellStart"/>
      <w:r>
        <w:rPr>
          <w:i/>
        </w:rPr>
        <w:t>salar</w:t>
      </w:r>
      <w:proofErr w:type="spellEnd"/>
      <w:r>
        <w:t xml:space="preserve">), oxygen is supplied to the embryo from </w:t>
      </w:r>
      <w:r w:rsidR="001626D5">
        <w:t>a thin film of water surrounding the e</w:t>
      </w:r>
      <w:r w:rsidR="00D32DBF">
        <w:t xml:space="preserve">gg known as the boundary layer </w:t>
      </w:r>
      <w:r w:rsidR="0076694D">
        <w:t>[8</w:t>
      </w:r>
      <w:r w:rsidR="001E7286">
        <w:t>]</w:t>
      </w:r>
      <w:r w:rsidR="00410F7E">
        <w:t xml:space="preserve">. </w:t>
      </w:r>
      <w:r w:rsidR="004256D5">
        <w:t>The rate of supply to the boundary layer is greatest when the interstitial velocity and oxygen concentration of water flowing past the eggs is high, so is influenced by factors such as fine sediment concentration in redds</w:t>
      </w:r>
      <w:r w:rsidR="003F0568">
        <w:t xml:space="preserve"> </w:t>
      </w:r>
      <w:r w:rsidR="008A5BC6">
        <w:t>[8</w:t>
      </w:r>
      <w:r w:rsidR="00985EC7">
        <w:t>]</w:t>
      </w:r>
      <w:r w:rsidR="003F0568">
        <w:t xml:space="preserve"> and groundwater upwelling </w:t>
      </w:r>
      <w:r w:rsidR="008A5BC6">
        <w:t>[9</w:t>
      </w:r>
      <w:r w:rsidR="00985EC7">
        <w:t>]</w:t>
      </w:r>
      <w:r w:rsidR="009575E9">
        <w:t xml:space="preserve"> which reduce stream bed permeability and oxygen concentration respectively</w:t>
      </w:r>
      <w:r w:rsidR="00BC380C">
        <w:t xml:space="preserve">. </w:t>
      </w:r>
      <w:r w:rsidR="004256D5">
        <w:t>In addition, o</w:t>
      </w:r>
      <w:r w:rsidR="001626D5">
        <w:t xml:space="preserve">xygen demand </w:t>
      </w:r>
      <w:r w:rsidR="004256D5">
        <w:t>is greater at higher</w:t>
      </w:r>
      <w:r w:rsidR="001626D5">
        <w:t xml:space="preserve"> temperature</w:t>
      </w:r>
      <w:r w:rsidR="004256D5">
        <w:t>s</w:t>
      </w:r>
      <w:r w:rsidR="001626D5">
        <w:t xml:space="preserve"> </w:t>
      </w:r>
      <w:r w:rsidR="008A5BC6">
        <w:t>[10</w:t>
      </w:r>
      <w:r w:rsidR="003F0568">
        <w:t>]</w:t>
      </w:r>
      <w:r w:rsidR="004256D5">
        <w:t xml:space="preserve">, so vulnerability to oxygen stress is likely to be greatest in warmer conditions. </w:t>
      </w:r>
      <w:r w:rsidR="00822EAB">
        <w:t xml:space="preserve">While factors such as fine sediment load, groundwater input and temperature vary significantly within river systems </w:t>
      </w:r>
      <w:r w:rsidR="00FF7424">
        <w:t>[4, 8]</w:t>
      </w:r>
      <w:r w:rsidR="00822EAB">
        <w:t xml:space="preserve">, field data show that this variation is much greater among river systems that host different </w:t>
      </w:r>
      <w:r w:rsidR="004256D5">
        <w:t>Atlantic salmo</w:t>
      </w:r>
      <w:r w:rsidR="003F0568">
        <w:t>n</w:t>
      </w:r>
      <w:r w:rsidR="00822EAB">
        <w:t xml:space="preserve"> populations </w:t>
      </w:r>
      <w:r w:rsidR="003F0568">
        <w:t xml:space="preserve">in the UK </w:t>
      </w:r>
      <w:r w:rsidR="00985EC7">
        <w:t>[</w:t>
      </w:r>
      <w:r w:rsidR="008A5BC6">
        <w:t>8, 9</w:t>
      </w:r>
      <w:r w:rsidR="003F0568">
        <w:t xml:space="preserve">, </w:t>
      </w:r>
      <w:r w:rsidR="008A5BC6">
        <w:t>11</w:t>
      </w:r>
      <w:r w:rsidR="00822EAB">
        <w:t xml:space="preserve">]. </w:t>
      </w:r>
      <w:r w:rsidR="00822EAB">
        <w:lastRenderedPageBreak/>
        <w:t>Therefore,</w:t>
      </w:r>
      <w:r w:rsidR="004256D5">
        <w:t xml:space="preserve"> </w:t>
      </w:r>
      <w:r w:rsidR="00822EAB">
        <w:t xml:space="preserve">different populations of Atlantic salmon in the UK are likely to experience different levels of oxygen stress during the incubation stage of their </w:t>
      </w:r>
      <w:proofErr w:type="gramStart"/>
      <w:r w:rsidR="00822EAB">
        <w:t>life-cycle</w:t>
      </w:r>
      <w:proofErr w:type="gramEnd"/>
      <w:r w:rsidR="00822EAB">
        <w:t xml:space="preserve">. </w:t>
      </w:r>
    </w:p>
    <w:p w14:paraId="5B0171D5" w14:textId="3A27D9F0" w:rsidR="00B458E2" w:rsidRDefault="004D4EB0" w:rsidP="00B458E2">
      <w:pPr>
        <w:ind w:firstLine="720"/>
        <w:rPr>
          <w:szCs w:val="24"/>
        </w:rPr>
      </w:pPr>
      <w:r>
        <w:t xml:space="preserve">While </w:t>
      </w:r>
      <w:r w:rsidR="00B458E2">
        <w:t>external factors influence oxygen supply and demand</w:t>
      </w:r>
      <w:r>
        <w:t xml:space="preserve">, </w:t>
      </w:r>
      <w:r>
        <w:rPr>
          <w:szCs w:val="24"/>
        </w:rPr>
        <w:t xml:space="preserve">the protective membrane that surrounds the embryo can impede diffusion and </w:t>
      </w:r>
      <w:r w:rsidR="008A5BC6">
        <w:rPr>
          <w:szCs w:val="24"/>
        </w:rPr>
        <w:t>exacerbate</w:t>
      </w:r>
      <w:r w:rsidR="00B458E2">
        <w:rPr>
          <w:szCs w:val="24"/>
        </w:rPr>
        <w:t xml:space="preserve"> </w:t>
      </w:r>
      <w:r w:rsidR="00301610">
        <w:rPr>
          <w:szCs w:val="24"/>
        </w:rPr>
        <w:t>hypoxic</w:t>
      </w:r>
      <w:r w:rsidR="00B458E2">
        <w:rPr>
          <w:szCs w:val="24"/>
        </w:rPr>
        <w:t xml:space="preserve"> stress</w:t>
      </w:r>
      <w:r w:rsidR="003F0568">
        <w:rPr>
          <w:szCs w:val="24"/>
        </w:rPr>
        <w:t xml:space="preserve"> </w:t>
      </w:r>
      <w:r w:rsidR="008A5BC6">
        <w:rPr>
          <w:szCs w:val="24"/>
        </w:rPr>
        <w:t>[12</w:t>
      </w:r>
      <w:r w:rsidR="00985EC7">
        <w:rPr>
          <w:szCs w:val="24"/>
        </w:rPr>
        <w:t>]</w:t>
      </w:r>
      <w:r w:rsidR="003F0568">
        <w:rPr>
          <w:szCs w:val="24"/>
        </w:rPr>
        <w:t>.</w:t>
      </w:r>
      <w:r w:rsidR="00985EC7">
        <w:rPr>
          <w:szCs w:val="24"/>
        </w:rPr>
        <w:t xml:space="preserve"> </w:t>
      </w:r>
      <w:r>
        <w:rPr>
          <w:szCs w:val="24"/>
        </w:rPr>
        <w:t>Salmonid egg membranes are composed of a dense layer of proteinaceous fibre</w:t>
      </w:r>
      <w:r w:rsidR="003F0568">
        <w:rPr>
          <w:szCs w:val="24"/>
        </w:rPr>
        <w:t xml:space="preserve">s, </w:t>
      </w:r>
      <w:r w:rsidR="008A5BC6">
        <w:rPr>
          <w:szCs w:val="24"/>
        </w:rPr>
        <w:t>interspersed with micropores [13</w:t>
      </w:r>
      <w:r w:rsidR="003F0568">
        <w:rPr>
          <w:szCs w:val="24"/>
        </w:rPr>
        <w:t>]</w:t>
      </w:r>
      <w:r>
        <w:rPr>
          <w:szCs w:val="24"/>
        </w:rPr>
        <w:t xml:space="preserve">. The </w:t>
      </w:r>
      <w:r w:rsidR="002014DB">
        <w:rPr>
          <w:szCs w:val="24"/>
        </w:rPr>
        <w:t xml:space="preserve">fraction of the egg surface composed of these micropores </w:t>
      </w:r>
      <w:r w:rsidR="00790596">
        <w:rPr>
          <w:szCs w:val="24"/>
        </w:rPr>
        <w:t>determines</w:t>
      </w:r>
      <w:r w:rsidR="002014DB">
        <w:rPr>
          <w:szCs w:val="24"/>
        </w:rPr>
        <w:t xml:space="preserve"> membrane porosity and</w:t>
      </w:r>
      <w:r w:rsidR="0089020C">
        <w:rPr>
          <w:szCs w:val="24"/>
        </w:rPr>
        <w:t>,</w:t>
      </w:r>
      <w:r w:rsidR="002014DB">
        <w:rPr>
          <w:szCs w:val="24"/>
        </w:rPr>
        <w:t xml:space="preserve"> </w:t>
      </w:r>
      <w:r w:rsidR="0089020C">
        <w:rPr>
          <w:szCs w:val="24"/>
        </w:rPr>
        <w:t>along with membrane thickness, controls total permeability</w:t>
      </w:r>
      <w:r w:rsidR="008A5BC6">
        <w:rPr>
          <w:szCs w:val="24"/>
        </w:rPr>
        <w:t xml:space="preserve"> [14</w:t>
      </w:r>
      <w:r w:rsidR="003F0568">
        <w:rPr>
          <w:szCs w:val="24"/>
        </w:rPr>
        <w:t xml:space="preserve">, </w:t>
      </w:r>
      <w:r w:rsidR="008A5BC6">
        <w:rPr>
          <w:szCs w:val="24"/>
        </w:rPr>
        <w:t>15</w:t>
      </w:r>
      <w:r w:rsidR="00985EC7">
        <w:rPr>
          <w:szCs w:val="24"/>
        </w:rPr>
        <w:t>]</w:t>
      </w:r>
      <w:r>
        <w:rPr>
          <w:szCs w:val="24"/>
        </w:rPr>
        <w:t xml:space="preserve">. </w:t>
      </w:r>
      <w:r w:rsidR="00B458E2">
        <w:rPr>
          <w:szCs w:val="24"/>
        </w:rPr>
        <w:t xml:space="preserve">As a result, </w:t>
      </w:r>
      <w:r w:rsidR="008A5BC6">
        <w:rPr>
          <w:szCs w:val="24"/>
        </w:rPr>
        <w:t xml:space="preserve">eggs with </w:t>
      </w:r>
      <w:r w:rsidR="0089020C">
        <w:rPr>
          <w:szCs w:val="24"/>
        </w:rPr>
        <w:t xml:space="preserve">greater membrane thickness or </w:t>
      </w:r>
      <w:r w:rsidR="008A5BC6">
        <w:rPr>
          <w:szCs w:val="24"/>
        </w:rPr>
        <w:t>lower</w:t>
      </w:r>
      <w:r w:rsidR="0089020C">
        <w:rPr>
          <w:szCs w:val="24"/>
        </w:rPr>
        <w:t xml:space="preserve"> </w:t>
      </w:r>
      <w:r w:rsidR="00B458E2">
        <w:rPr>
          <w:szCs w:val="24"/>
        </w:rPr>
        <w:t xml:space="preserve">porosity could </w:t>
      </w:r>
      <w:r w:rsidR="008A5BC6">
        <w:rPr>
          <w:szCs w:val="24"/>
        </w:rPr>
        <w:t>be more likely to experience oxygen stress</w:t>
      </w:r>
      <w:r w:rsidR="00B458E2">
        <w:rPr>
          <w:szCs w:val="24"/>
        </w:rPr>
        <w:t xml:space="preserve">. </w:t>
      </w:r>
    </w:p>
    <w:p w14:paraId="75985EB8" w14:textId="27898E39" w:rsidR="00994E71" w:rsidRPr="00994E71" w:rsidRDefault="00B458E2" w:rsidP="009575E9">
      <w:pPr>
        <w:ind w:firstLine="720"/>
      </w:pPr>
      <w:r>
        <w:rPr>
          <w:szCs w:val="24"/>
        </w:rPr>
        <w:t>The importance of porosity and thickness in terms of oxygen supply to embryonic salmonids is analogous to the egg membranes of oviparous organisms throughout the animal kingdom</w:t>
      </w:r>
      <w:r w:rsidR="00FF7424">
        <w:rPr>
          <w:szCs w:val="24"/>
        </w:rPr>
        <w:t>. Indeed, studies have shown that</w:t>
      </w:r>
      <w:r w:rsidR="003F0568">
        <w:rPr>
          <w:szCs w:val="24"/>
        </w:rPr>
        <w:t xml:space="preserve"> </w:t>
      </w:r>
      <w:r w:rsidR="00FF7424">
        <w:rPr>
          <w:szCs w:val="24"/>
        </w:rPr>
        <w:t xml:space="preserve">other species demonstrate inter-population variability of egg architecture in response to oxygen availability </w:t>
      </w:r>
      <w:r w:rsidR="008A5BC6">
        <w:rPr>
          <w:szCs w:val="24"/>
        </w:rPr>
        <w:t>[16</w:t>
      </w:r>
      <w:r w:rsidR="003F0568">
        <w:rPr>
          <w:szCs w:val="24"/>
        </w:rPr>
        <w:t>]</w:t>
      </w:r>
      <w:r w:rsidR="00994E71">
        <w:t xml:space="preserve">. </w:t>
      </w:r>
      <w:r w:rsidR="009575E9">
        <w:t xml:space="preserve">Thus, we hypothesize egg architecture will vary among Atlantic salmon populations </w:t>
      </w:r>
      <w:r w:rsidR="00553626">
        <w:t>according</w:t>
      </w:r>
      <w:r w:rsidR="009575E9">
        <w:t xml:space="preserve"> to </w:t>
      </w:r>
      <w:r w:rsidR="00553626">
        <w:t>the frequency and degree of oxygen stress that they face during incubation</w:t>
      </w:r>
      <w:r w:rsidR="00994E71">
        <w:t xml:space="preserve"> </w:t>
      </w:r>
      <w:r w:rsidR="009575E9">
        <w:t>as part of an adaptive compensatory response</w:t>
      </w:r>
      <w:r w:rsidR="00994E71">
        <w:t xml:space="preserve">. </w:t>
      </w:r>
      <w:r w:rsidR="00ED59A6">
        <w:t>P</w:t>
      </w:r>
      <w:r w:rsidR="009C74AB">
        <w:t xml:space="preserve">opulation </w:t>
      </w:r>
      <w:r w:rsidR="0046323B">
        <w:t>variation in the response of Atlantic salmon eggs to hypoxia has</w:t>
      </w:r>
      <w:r w:rsidR="009C74AB">
        <w:t xml:space="preserve"> been</w:t>
      </w:r>
      <w:r w:rsidR="00CB7C1C">
        <w:t xml:space="preserve"> observed and</w:t>
      </w:r>
      <w:r w:rsidR="009C74AB">
        <w:t xml:space="preserve"> attributed to differences in the physiological response of the embryo</w:t>
      </w:r>
      <w:r w:rsidR="009C74AB" w:rsidRPr="009C74AB">
        <w:t xml:space="preserve"> </w:t>
      </w:r>
      <w:r w:rsidR="008A5BC6">
        <w:t>[17</w:t>
      </w:r>
      <w:r w:rsidR="003F0568">
        <w:t xml:space="preserve">]. </w:t>
      </w:r>
      <w:r w:rsidR="00ED59A6">
        <w:t>However,</w:t>
      </w:r>
      <w:r w:rsidR="00994E71">
        <w:t xml:space="preserve"> the authors </w:t>
      </w:r>
      <w:r w:rsidR="009C74AB">
        <w:t>did not consider inter-population differences in oxygen uptake rates, which could be driven by structural variance of the egg membrane.</w:t>
      </w:r>
      <w:r w:rsidR="00994E71">
        <w:t xml:space="preserve"> If structural differences among populations are present and affect tolerance to oxygen stress, then there </w:t>
      </w:r>
      <w:r w:rsidR="00BC380C">
        <w:t>would be</w:t>
      </w:r>
      <w:r w:rsidR="00994E71">
        <w:t xml:space="preserve"> important implications for stock enhancement programmes that rear eggs of wild fish in a h</w:t>
      </w:r>
      <w:r w:rsidR="00002708">
        <w:t>atchery environment</w:t>
      </w:r>
      <w:r w:rsidR="00994E71">
        <w:t>. In addition, deterministic models su</w:t>
      </w:r>
      <w:r w:rsidR="003F0568">
        <w:t xml:space="preserve">ch as the mass transfer theory </w:t>
      </w:r>
      <w:r w:rsidR="008A5BC6">
        <w:t>[7</w:t>
      </w:r>
      <w:r w:rsidR="00B5615A">
        <w:t>]</w:t>
      </w:r>
      <w:r w:rsidR="00994E71">
        <w:t xml:space="preserve"> </w:t>
      </w:r>
      <w:r w:rsidR="00847E34">
        <w:t>and the s</w:t>
      </w:r>
      <w:r w:rsidR="00847E34" w:rsidRPr="00847E34">
        <w:t>ediment intrusion and dissolved oxygen transport mode</w:t>
      </w:r>
      <w:r w:rsidR="00847E34">
        <w:t>l (SIDO) [</w:t>
      </w:r>
      <w:r w:rsidR="008A5BC6">
        <w:t>18]</w:t>
      </w:r>
      <w:r w:rsidR="00847E34">
        <w:t xml:space="preserve"> </w:t>
      </w:r>
      <w:r w:rsidR="00994E71">
        <w:t xml:space="preserve">that predict ova survival based on incubation conditions </w:t>
      </w:r>
      <w:r w:rsidR="00E3598A">
        <w:t>assume uniform membrane permeability across populations</w:t>
      </w:r>
      <w:r w:rsidR="00994E71">
        <w:t xml:space="preserve">. </w:t>
      </w:r>
      <w:r w:rsidR="007A62CF">
        <w:t>I</w:t>
      </w:r>
      <w:r w:rsidR="00E3598A">
        <w:t xml:space="preserve">f </w:t>
      </w:r>
      <w:r w:rsidR="007A62CF">
        <w:t xml:space="preserve">structural </w:t>
      </w:r>
      <w:r w:rsidR="00E3598A">
        <w:t xml:space="preserve">differences </w:t>
      </w:r>
      <w:r w:rsidR="00994E71">
        <w:t xml:space="preserve">exist, the application of such models to a range of </w:t>
      </w:r>
      <w:r w:rsidR="00E3598A">
        <w:lastRenderedPageBreak/>
        <w:t>populations</w:t>
      </w:r>
      <w:r w:rsidR="00994E71">
        <w:t xml:space="preserve"> </w:t>
      </w:r>
      <w:r w:rsidR="00847E34">
        <w:t xml:space="preserve">may need to be re-visited as they can play an important role in guiding catchment and hydrological management practices </w:t>
      </w:r>
      <w:r w:rsidR="008A5BC6">
        <w:t>[19, 20].</w:t>
      </w:r>
      <w:r w:rsidR="00994E71">
        <w:t xml:space="preserve"> </w:t>
      </w:r>
    </w:p>
    <w:p w14:paraId="52735C3B" w14:textId="55CE99D8" w:rsidR="00C60173" w:rsidRDefault="001A1F94" w:rsidP="001A1F94">
      <w:pPr>
        <w:ind w:firstLine="720"/>
        <w:rPr>
          <w:szCs w:val="24"/>
        </w:rPr>
      </w:pPr>
      <w:r>
        <w:rPr>
          <w:szCs w:val="24"/>
        </w:rPr>
        <w:t>T</w:t>
      </w:r>
      <w:r w:rsidR="0046323B">
        <w:rPr>
          <w:szCs w:val="24"/>
        </w:rPr>
        <w:t>his</w:t>
      </w:r>
      <w:r w:rsidR="00C60173">
        <w:rPr>
          <w:szCs w:val="24"/>
        </w:rPr>
        <w:t xml:space="preserve"> study </w:t>
      </w:r>
      <w:r w:rsidR="000B0502">
        <w:rPr>
          <w:szCs w:val="24"/>
        </w:rPr>
        <w:t>aimed</w:t>
      </w:r>
      <w:r w:rsidR="00C60173">
        <w:rPr>
          <w:szCs w:val="24"/>
        </w:rPr>
        <w:t xml:space="preserve"> to determine whether Atlantic salmon </w:t>
      </w:r>
      <w:r w:rsidR="005B67AC">
        <w:rPr>
          <w:szCs w:val="24"/>
        </w:rPr>
        <w:t xml:space="preserve">populations exhibit distinct </w:t>
      </w:r>
      <w:r w:rsidR="00C60173">
        <w:rPr>
          <w:szCs w:val="24"/>
        </w:rPr>
        <w:t xml:space="preserve">egg </w:t>
      </w:r>
      <w:r w:rsidR="005B67AC">
        <w:rPr>
          <w:szCs w:val="24"/>
        </w:rPr>
        <w:t xml:space="preserve">architecture </w:t>
      </w:r>
      <w:r w:rsidR="000B0502">
        <w:rPr>
          <w:szCs w:val="24"/>
        </w:rPr>
        <w:t xml:space="preserve">and </w:t>
      </w:r>
      <w:r w:rsidR="008A5BC6">
        <w:rPr>
          <w:szCs w:val="24"/>
        </w:rPr>
        <w:t>whether egg structure varies alongside embryonic sensitivity to hypoxia.</w:t>
      </w:r>
      <w:r w:rsidR="005B67AC">
        <w:rPr>
          <w:szCs w:val="24"/>
        </w:rPr>
        <w:t xml:space="preserve"> </w:t>
      </w:r>
      <w:r w:rsidR="00397AE7">
        <w:rPr>
          <w:szCs w:val="24"/>
        </w:rPr>
        <w:t xml:space="preserve">These aims were achieved through three specific objectives: (1) </w:t>
      </w:r>
      <w:r w:rsidR="00DB5788">
        <w:rPr>
          <w:szCs w:val="24"/>
        </w:rPr>
        <w:t>determine inter-population variability of egg architecture of five Atlantic salmon populations, with a particular focus on permeability to oxygen by using</w:t>
      </w:r>
      <w:r w:rsidR="00C60173">
        <w:rPr>
          <w:szCs w:val="24"/>
        </w:rPr>
        <w:t xml:space="preserve"> scanning electron microscopy</w:t>
      </w:r>
      <w:r w:rsidR="0046323B">
        <w:rPr>
          <w:szCs w:val="24"/>
        </w:rPr>
        <w:t xml:space="preserve"> to measure</w:t>
      </w:r>
      <w:r w:rsidR="00C60173">
        <w:rPr>
          <w:szCs w:val="24"/>
        </w:rPr>
        <w:t xml:space="preserve"> </w:t>
      </w:r>
      <w:r w:rsidR="00E3598A">
        <w:rPr>
          <w:szCs w:val="24"/>
        </w:rPr>
        <w:t>key structural features</w:t>
      </w:r>
      <w:r w:rsidR="00C60173">
        <w:rPr>
          <w:szCs w:val="24"/>
        </w:rPr>
        <w:t xml:space="preserve">; (2) </w:t>
      </w:r>
      <w:r w:rsidR="00DB5788">
        <w:rPr>
          <w:szCs w:val="24"/>
        </w:rPr>
        <w:t xml:space="preserve">determine the effect of differences in egg architecture on estimated in-redd conditions required to support ova respiration by </w:t>
      </w:r>
      <w:r w:rsidR="00397AE7">
        <w:rPr>
          <w:szCs w:val="24"/>
        </w:rPr>
        <w:t>apply</w:t>
      </w:r>
      <w:r w:rsidR="00DB5788">
        <w:rPr>
          <w:szCs w:val="24"/>
        </w:rPr>
        <w:t>ing</w:t>
      </w:r>
      <w:r w:rsidR="00397AE7">
        <w:rPr>
          <w:szCs w:val="24"/>
        </w:rPr>
        <w:t xml:space="preserve"> the measurements obtained from objective 1 to </w:t>
      </w:r>
      <w:r w:rsidR="00C60173">
        <w:rPr>
          <w:szCs w:val="24"/>
        </w:rPr>
        <w:t xml:space="preserve">the </w:t>
      </w:r>
      <w:r w:rsidR="00DB5788">
        <w:rPr>
          <w:szCs w:val="24"/>
        </w:rPr>
        <w:t>mass transfer model</w:t>
      </w:r>
      <w:r w:rsidR="00397AE7">
        <w:rPr>
          <w:szCs w:val="24"/>
        </w:rPr>
        <w:t xml:space="preserve">; and </w:t>
      </w:r>
      <w:r w:rsidR="00C60173">
        <w:rPr>
          <w:szCs w:val="24"/>
        </w:rPr>
        <w:t xml:space="preserve">(3) </w:t>
      </w:r>
      <w:r w:rsidR="00DB5788">
        <w:rPr>
          <w:szCs w:val="24"/>
        </w:rPr>
        <w:t>determine whether</w:t>
      </w:r>
      <w:r w:rsidR="00C60173">
        <w:rPr>
          <w:szCs w:val="24"/>
        </w:rPr>
        <w:t xml:space="preserve"> </w:t>
      </w:r>
      <w:r w:rsidR="00397AE7">
        <w:rPr>
          <w:szCs w:val="24"/>
        </w:rPr>
        <w:t xml:space="preserve">there was a difference in egg architecture between eggs </w:t>
      </w:r>
      <w:r w:rsidR="00DB5788">
        <w:rPr>
          <w:szCs w:val="24"/>
        </w:rPr>
        <w:t xml:space="preserve">of a single population </w:t>
      </w:r>
      <w:r w:rsidR="00397AE7">
        <w:rPr>
          <w:szCs w:val="24"/>
        </w:rPr>
        <w:t xml:space="preserve">that survived extended periods of hypoxia, and those that died. </w:t>
      </w:r>
      <w:r w:rsidR="00C60173">
        <w:rPr>
          <w:szCs w:val="24"/>
        </w:rPr>
        <w:t xml:space="preserve"> </w:t>
      </w:r>
    </w:p>
    <w:p w14:paraId="09F05C6E" w14:textId="77777777" w:rsidR="00FE21D1" w:rsidRDefault="00FE21D1" w:rsidP="000C7FAF">
      <w:pPr>
        <w:pStyle w:val="Heading1"/>
      </w:pPr>
      <w:r>
        <w:t>Materials and Methods</w:t>
      </w:r>
    </w:p>
    <w:p w14:paraId="424BF1DD" w14:textId="7EBE7C47" w:rsidR="00621BFD" w:rsidRPr="00621BFD" w:rsidRDefault="00C455C0" w:rsidP="00250AE2">
      <w:pPr>
        <w:pStyle w:val="Heading3"/>
      </w:pPr>
      <w:r>
        <w:t xml:space="preserve">Objective 1: </w:t>
      </w:r>
      <w:proofErr w:type="spellStart"/>
      <w:r w:rsidR="00F74DFA">
        <w:t>Interpopulation</w:t>
      </w:r>
      <w:proofErr w:type="spellEnd"/>
      <w:r w:rsidR="00F74DFA">
        <w:t xml:space="preserve"> variability of egg architecture</w:t>
      </w:r>
    </w:p>
    <w:p w14:paraId="4881C585" w14:textId="5F8F3AB7" w:rsidR="00FF3A16" w:rsidRDefault="00FE21D1" w:rsidP="009575E9">
      <w:pPr>
        <w:rPr>
          <w:szCs w:val="24"/>
        </w:rPr>
      </w:pPr>
      <w:r>
        <w:rPr>
          <w:szCs w:val="24"/>
        </w:rPr>
        <w:t>Gametes</w:t>
      </w:r>
      <w:r w:rsidRPr="00434CDE">
        <w:rPr>
          <w:szCs w:val="24"/>
        </w:rPr>
        <w:t xml:space="preserve"> were sourced </w:t>
      </w:r>
      <w:r w:rsidR="00DF18FB">
        <w:rPr>
          <w:szCs w:val="24"/>
        </w:rPr>
        <w:t xml:space="preserve">from </w:t>
      </w:r>
      <w:r w:rsidR="00CF40DA">
        <w:rPr>
          <w:szCs w:val="24"/>
        </w:rPr>
        <w:t>five different Atlantic salmon populations throughout the United Kingdom (Fig. 1). Four of these (River Dochart, River Tilt, River South Tyne, River North Tyne) were taken from conservation</w:t>
      </w:r>
      <w:r w:rsidRPr="00434CDE">
        <w:rPr>
          <w:szCs w:val="24"/>
        </w:rPr>
        <w:t xml:space="preserve"> </w:t>
      </w:r>
      <w:r w:rsidR="001A0291">
        <w:rPr>
          <w:szCs w:val="24"/>
        </w:rPr>
        <w:t>hatcheries</w:t>
      </w:r>
      <w:r w:rsidR="00CF40DA">
        <w:rPr>
          <w:szCs w:val="24"/>
        </w:rPr>
        <w:t xml:space="preserve"> where reproductively mature </w:t>
      </w:r>
      <w:r w:rsidR="00DB5788">
        <w:rPr>
          <w:szCs w:val="24"/>
        </w:rPr>
        <w:t xml:space="preserve">wild caught </w:t>
      </w:r>
      <w:r w:rsidR="00CF40DA">
        <w:rPr>
          <w:szCs w:val="24"/>
        </w:rPr>
        <w:t>Atlantic salmon were captured from their natal strea</w:t>
      </w:r>
      <w:r w:rsidR="00FF3A16">
        <w:rPr>
          <w:szCs w:val="24"/>
        </w:rPr>
        <w:t>ms during peak spawning season. T</w:t>
      </w:r>
      <w:r w:rsidR="00CF40DA">
        <w:rPr>
          <w:szCs w:val="24"/>
        </w:rPr>
        <w:t xml:space="preserve">he fifth population </w:t>
      </w:r>
      <w:r w:rsidR="00FF3A16">
        <w:rPr>
          <w:szCs w:val="24"/>
        </w:rPr>
        <w:t>was sourced from</w:t>
      </w:r>
      <w:r w:rsidR="00CF40DA">
        <w:rPr>
          <w:szCs w:val="24"/>
        </w:rPr>
        <w:t xml:space="preserve"> a commercial h</w:t>
      </w:r>
      <w:r w:rsidR="00B91883">
        <w:rPr>
          <w:szCs w:val="24"/>
        </w:rPr>
        <w:t xml:space="preserve">atchery </w:t>
      </w:r>
      <w:r w:rsidR="00FF3A16">
        <w:rPr>
          <w:szCs w:val="24"/>
        </w:rPr>
        <w:t>that supports the aquaculture industry</w:t>
      </w:r>
      <w:r>
        <w:rPr>
          <w:szCs w:val="24"/>
        </w:rPr>
        <w:t xml:space="preserve">. </w:t>
      </w:r>
      <w:r w:rsidR="00FF3A16">
        <w:rPr>
          <w:szCs w:val="24"/>
        </w:rPr>
        <w:t xml:space="preserve">Eggs of the farmed population were originally sourced from adults of Norwegian origin, but have been bred entirely in captivity for more than 10 generations. </w:t>
      </w:r>
    </w:p>
    <w:p w14:paraId="22AEDB1E" w14:textId="35834A8C" w:rsidR="00EA2288" w:rsidRDefault="00CF40DA" w:rsidP="009575E9">
      <w:pPr>
        <w:rPr>
          <w:szCs w:val="24"/>
        </w:rPr>
      </w:pPr>
      <w:r>
        <w:rPr>
          <w:szCs w:val="24"/>
        </w:rPr>
        <w:t>For each population e</w:t>
      </w:r>
      <w:r w:rsidR="00FE21D1">
        <w:rPr>
          <w:szCs w:val="24"/>
        </w:rPr>
        <w:t>ggs</w:t>
      </w:r>
      <w:r w:rsidR="00216B4C">
        <w:rPr>
          <w:szCs w:val="24"/>
        </w:rPr>
        <w:t xml:space="preserve"> were extracted from 10 female fish and milt from 4 male fish (Table 1), </w:t>
      </w:r>
      <w:r w:rsidR="00A03FF1">
        <w:rPr>
          <w:szCs w:val="24"/>
        </w:rPr>
        <w:t>and</w:t>
      </w:r>
      <w:r w:rsidR="00216B4C">
        <w:rPr>
          <w:szCs w:val="24"/>
        </w:rPr>
        <w:t xml:space="preserve"> the gametes of each parent fish </w:t>
      </w:r>
      <w:r w:rsidR="00A03FF1">
        <w:rPr>
          <w:szCs w:val="24"/>
        </w:rPr>
        <w:t xml:space="preserve">were </w:t>
      </w:r>
      <w:r w:rsidR="007A62CF">
        <w:rPr>
          <w:szCs w:val="24"/>
        </w:rPr>
        <w:t>stored</w:t>
      </w:r>
      <w:r w:rsidR="00216B4C">
        <w:rPr>
          <w:szCs w:val="24"/>
        </w:rPr>
        <w:t xml:space="preserve"> separate</w:t>
      </w:r>
      <w:r w:rsidR="007A62CF">
        <w:rPr>
          <w:szCs w:val="24"/>
        </w:rPr>
        <w:t>ly</w:t>
      </w:r>
      <w:r w:rsidR="00F93B7B">
        <w:rPr>
          <w:szCs w:val="24"/>
        </w:rPr>
        <w:t>.</w:t>
      </w:r>
      <w:r w:rsidR="00216B4C">
        <w:rPr>
          <w:szCs w:val="24"/>
        </w:rPr>
        <w:t xml:space="preserve"> </w:t>
      </w:r>
      <w:r w:rsidR="00F74DFA">
        <w:rPr>
          <w:szCs w:val="24"/>
        </w:rPr>
        <w:t xml:space="preserve">Following extraction, eggs and milt were placed in well-oxygenated plastic bags </w:t>
      </w:r>
      <w:r w:rsidR="00B91883">
        <w:rPr>
          <w:szCs w:val="24"/>
        </w:rPr>
        <w:t xml:space="preserve">(eggs submerged in coelomic </w:t>
      </w:r>
      <w:r w:rsidR="00B91883">
        <w:rPr>
          <w:szCs w:val="24"/>
        </w:rPr>
        <w:lastRenderedPageBreak/>
        <w:t xml:space="preserve">fluid) </w:t>
      </w:r>
      <w:r w:rsidR="00F74DFA">
        <w:rPr>
          <w:szCs w:val="24"/>
        </w:rPr>
        <w:t xml:space="preserve">and </w:t>
      </w:r>
      <w:r w:rsidR="00F74DFA" w:rsidRPr="00BC66AC">
        <w:rPr>
          <w:szCs w:val="24"/>
        </w:rPr>
        <w:t>transported t</w:t>
      </w:r>
      <w:r w:rsidR="00F74DFA">
        <w:rPr>
          <w:szCs w:val="24"/>
        </w:rPr>
        <w:t>o the University of Southampton in chilled polystyrene containers</w:t>
      </w:r>
      <w:r w:rsidR="008A5BC6">
        <w:rPr>
          <w:szCs w:val="24"/>
        </w:rPr>
        <w:t xml:space="preserve"> </w:t>
      </w:r>
      <w:r w:rsidR="00F74DFA">
        <w:rPr>
          <w:szCs w:val="24"/>
        </w:rPr>
        <w:t>where they were fertilised</w:t>
      </w:r>
      <w:r w:rsidR="00AF77A5">
        <w:rPr>
          <w:szCs w:val="24"/>
        </w:rPr>
        <w:t xml:space="preserve"> within 24 hours of the gamete extraction procedure</w:t>
      </w:r>
      <w:r w:rsidR="00F74DFA">
        <w:rPr>
          <w:szCs w:val="24"/>
        </w:rPr>
        <w:t xml:space="preserve">. </w:t>
      </w:r>
    </w:p>
    <w:p w14:paraId="6212A6CA" w14:textId="28651E32" w:rsidR="00F74DFA" w:rsidRDefault="00EA2288" w:rsidP="009575E9">
      <w:pPr>
        <w:rPr>
          <w:szCs w:val="24"/>
        </w:rPr>
      </w:pPr>
      <w:r>
        <w:rPr>
          <w:szCs w:val="24"/>
        </w:rPr>
        <w:t>G</w:t>
      </w:r>
      <w:r w:rsidR="00F93B7B">
        <w:rPr>
          <w:szCs w:val="24"/>
        </w:rPr>
        <w:t xml:space="preserve">ametes were crossed using a full-factorial breeding design </w:t>
      </w:r>
      <w:r w:rsidR="008A5BC6">
        <w:rPr>
          <w:szCs w:val="24"/>
        </w:rPr>
        <w:t>[21</w:t>
      </w:r>
      <w:r w:rsidR="00B5615A">
        <w:rPr>
          <w:szCs w:val="24"/>
        </w:rPr>
        <w:t>]</w:t>
      </w:r>
      <w:r w:rsidR="001310A7">
        <w:rPr>
          <w:szCs w:val="24"/>
        </w:rPr>
        <w:t xml:space="preserve"> </w:t>
      </w:r>
      <w:r>
        <w:rPr>
          <w:szCs w:val="24"/>
        </w:rPr>
        <w:t xml:space="preserve">for each population </w:t>
      </w:r>
      <w:r w:rsidR="00F74DFA">
        <w:rPr>
          <w:szCs w:val="24"/>
        </w:rPr>
        <w:t>wherein milt from each male was paired with eggs from each female</w:t>
      </w:r>
      <w:r w:rsidR="00F93B7B">
        <w:rPr>
          <w:szCs w:val="24"/>
        </w:rPr>
        <w:t>, resulting in 40 unique families</w:t>
      </w:r>
      <w:r w:rsidR="008A5BC6">
        <w:rPr>
          <w:szCs w:val="24"/>
        </w:rPr>
        <w:t xml:space="preserve"> per population</w:t>
      </w:r>
      <w:r w:rsidR="00F93B7B">
        <w:rPr>
          <w:szCs w:val="24"/>
        </w:rPr>
        <w:t xml:space="preserve">. </w:t>
      </w:r>
      <w:r w:rsidR="00D53AF2">
        <w:rPr>
          <w:szCs w:val="24"/>
        </w:rPr>
        <w:t>To create each</w:t>
      </w:r>
      <w:r w:rsidR="00F74DFA">
        <w:rPr>
          <w:szCs w:val="24"/>
        </w:rPr>
        <w:t xml:space="preserve"> family, </w:t>
      </w:r>
      <w:r w:rsidR="00D53AF2">
        <w:rPr>
          <w:szCs w:val="24"/>
        </w:rPr>
        <w:t xml:space="preserve">the eggs of each female were divided into four groups of 30. Each group of 30 eggs </w:t>
      </w:r>
      <w:r w:rsidR="00F74DFA">
        <w:rPr>
          <w:szCs w:val="24"/>
        </w:rPr>
        <w:t xml:space="preserve">was combined with 0.1ml milt from </w:t>
      </w:r>
      <w:r w:rsidR="00D53AF2">
        <w:rPr>
          <w:szCs w:val="24"/>
        </w:rPr>
        <w:t>a different</w:t>
      </w:r>
      <w:r w:rsidR="00F74DFA">
        <w:rPr>
          <w:szCs w:val="24"/>
        </w:rPr>
        <w:t xml:space="preserve"> male </w:t>
      </w:r>
      <w:r w:rsidR="00D53AF2">
        <w:rPr>
          <w:szCs w:val="24"/>
        </w:rPr>
        <w:t xml:space="preserve">of the same population </w:t>
      </w:r>
      <w:r w:rsidR="00F74DFA">
        <w:rPr>
          <w:szCs w:val="24"/>
        </w:rPr>
        <w:t>and mixed by hand for 60 seconds in a dry container. Fertilised eggs were subsequently washed and allowed to harden for 1 hour using water fro</w:t>
      </w:r>
      <w:r w:rsidR="008A5BC6">
        <w:rPr>
          <w:szCs w:val="24"/>
        </w:rPr>
        <w:t>m the experimental facility [22]</w:t>
      </w:r>
      <w:r w:rsidR="00F74DFA">
        <w:rPr>
          <w:szCs w:val="24"/>
        </w:rPr>
        <w:t xml:space="preserve">. This procedure was repeated simultaneously for each population, resulting in 200 families in total (40 families x 5 populations). Due to space constraints, five eggs from each family were subsequently selected at random and pooled into a single group with eggs of the same population, resulting in a group of </w:t>
      </w:r>
      <w:r w:rsidR="005B67AC">
        <w:rPr>
          <w:szCs w:val="24"/>
        </w:rPr>
        <w:t>200 eggs for each population</w:t>
      </w:r>
      <w:r w:rsidR="00D32DBF">
        <w:rPr>
          <w:szCs w:val="24"/>
        </w:rPr>
        <w:t xml:space="preserve"> (</w:t>
      </w:r>
      <w:r w:rsidR="00F74DFA">
        <w:rPr>
          <w:szCs w:val="24"/>
        </w:rPr>
        <w:t>40 families x 5 eggs</w:t>
      </w:r>
      <w:r w:rsidR="00D32DBF">
        <w:rPr>
          <w:szCs w:val="24"/>
        </w:rPr>
        <w:t>)</w:t>
      </w:r>
      <w:r w:rsidR="00F74DFA">
        <w:rPr>
          <w:szCs w:val="24"/>
        </w:rPr>
        <w:t xml:space="preserve">. </w:t>
      </w:r>
      <w:r w:rsidR="005B67AC">
        <w:rPr>
          <w:szCs w:val="24"/>
        </w:rPr>
        <w:t xml:space="preserve"> </w:t>
      </w:r>
      <w:r w:rsidR="00F74DFA">
        <w:rPr>
          <w:szCs w:val="24"/>
        </w:rPr>
        <w:t xml:space="preserve">Eggs of each population were placed into </w:t>
      </w:r>
      <w:r w:rsidR="00FE21D1">
        <w:rPr>
          <w:szCs w:val="24"/>
        </w:rPr>
        <w:t xml:space="preserve">a single Perspex chamber </w:t>
      </w:r>
      <w:r w:rsidR="00F74DFA" w:rsidRPr="00467AB0">
        <w:rPr>
          <w:szCs w:val="24"/>
        </w:rPr>
        <w:t>(25cm x 15cm x 12cm, water depth 7</w:t>
      </w:r>
      <w:r w:rsidR="00F74DFA">
        <w:rPr>
          <w:szCs w:val="24"/>
        </w:rPr>
        <w:t xml:space="preserve">cm) </w:t>
      </w:r>
      <w:r w:rsidR="00FE21D1">
        <w:rPr>
          <w:szCs w:val="24"/>
        </w:rPr>
        <w:t xml:space="preserve">lined with artificial grass </w:t>
      </w:r>
      <w:r w:rsidR="008A5BC6">
        <w:rPr>
          <w:szCs w:val="24"/>
        </w:rPr>
        <w:t>[23</w:t>
      </w:r>
      <w:r w:rsidR="00B5615A">
        <w:rPr>
          <w:szCs w:val="24"/>
        </w:rPr>
        <w:t>]</w:t>
      </w:r>
      <w:r w:rsidR="00F74DFA">
        <w:rPr>
          <w:szCs w:val="24"/>
        </w:rPr>
        <w:t xml:space="preserve"> immediately after the fertilisation procedure</w:t>
      </w:r>
      <w:r w:rsidR="00D53AF2">
        <w:rPr>
          <w:szCs w:val="24"/>
        </w:rPr>
        <w:t xml:space="preserve"> </w:t>
      </w:r>
      <w:r>
        <w:rPr>
          <w:szCs w:val="24"/>
        </w:rPr>
        <w:t>was complete</w:t>
      </w:r>
      <w:r w:rsidR="00FE21D1" w:rsidRPr="00467AB0">
        <w:rPr>
          <w:szCs w:val="24"/>
        </w:rPr>
        <w:t>.</w:t>
      </w:r>
      <w:r w:rsidR="00D53AF2">
        <w:rPr>
          <w:szCs w:val="24"/>
        </w:rPr>
        <w:t xml:space="preserve"> </w:t>
      </w:r>
      <w:r w:rsidR="00CF40DA">
        <w:rPr>
          <w:szCs w:val="24"/>
        </w:rPr>
        <w:t xml:space="preserve">While the process of combining eggs from each maternal fish into a single group per population was necessary due to space constraints, the process had the potential to give rise to pseudo-replication whereby individual parent fish could be over-represented in the data. This risk was limited by ensuring eggs were </w:t>
      </w:r>
      <w:proofErr w:type="gramStart"/>
      <w:r w:rsidR="00CF40DA">
        <w:rPr>
          <w:szCs w:val="24"/>
        </w:rPr>
        <w:t>well-mixed</w:t>
      </w:r>
      <w:proofErr w:type="gramEnd"/>
      <w:r w:rsidR="00CF40DA">
        <w:rPr>
          <w:szCs w:val="24"/>
        </w:rPr>
        <w:t xml:space="preserve"> within the egg chamber and a high number of replicates per population </w:t>
      </w:r>
      <w:r w:rsidR="008A5BC6">
        <w:rPr>
          <w:szCs w:val="24"/>
        </w:rPr>
        <w:t xml:space="preserve">(36) </w:t>
      </w:r>
      <w:r w:rsidR="00CF40DA">
        <w:rPr>
          <w:szCs w:val="24"/>
        </w:rPr>
        <w:t xml:space="preserve">were sampled to maximise the spread of data sources. </w:t>
      </w:r>
    </w:p>
    <w:p w14:paraId="273C75D9" w14:textId="600BE71D" w:rsidR="006B23B7" w:rsidRDefault="00263FFF" w:rsidP="009575E9">
      <w:pPr>
        <w:rPr>
          <w:szCs w:val="24"/>
        </w:rPr>
      </w:pPr>
      <w:r>
        <w:rPr>
          <w:szCs w:val="24"/>
        </w:rPr>
        <w:t>Water saturated with oxygen</w:t>
      </w:r>
      <w:r w:rsidR="00EA2288">
        <w:rPr>
          <w:szCs w:val="24"/>
        </w:rPr>
        <w:t xml:space="preserve"> </w:t>
      </w:r>
      <w:r w:rsidR="00AD3BD4">
        <w:rPr>
          <w:szCs w:val="24"/>
        </w:rPr>
        <w:t xml:space="preserve">flowed through the chambers at a bulk rate of </w:t>
      </w:r>
      <w:r w:rsidR="00AD3BD4" w:rsidRPr="003664B0">
        <w:rPr>
          <w:szCs w:val="24"/>
        </w:rPr>
        <w:t>150cm h</w:t>
      </w:r>
      <w:r w:rsidR="00AD3BD4" w:rsidRPr="003664B0">
        <w:rPr>
          <w:szCs w:val="24"/>
          <w:vertAlign w:val="superscript"/>
        </w:rPr>
        <w:t>-1</w:t>
      </w:r>
      <w:r w:rsidR="00AD3BD4">
        <w:rPr>
          <w:szCs w:val="24"/>
        </w:rPr>
        <w:t xml:space="preserve"> ± 3.4</w:t>
      </w:r>
      <w:r>
        <w:rPr>
          <w:szCs w:val="24"/>
        </w:rPr>
        <w:t>%</w:t>
      </w:r>
      <w:r w:rsidR="00EA2288">
        <w:rPr>
          <w:szCs w:val="24"/>
        </w:rPr>
        <w:t>. Before entering the egg chambers, the water</w:t>
      </w:r>
      <w:r>
        <w:rPr>
          <w:szCs w:val="24"/>
        </w:rPr>
        <w:t xml:space="preserve"> was exposed to chemical</w:t>
      </w:r>
      <w:r w:rsidR="006B23B7">
        <w:rPr>
          <w:szCs w:val="24"/>
        </w:rPr>
        <w:t xml:space="preserve">, biological and physical treatment to ensure </w:t>
      </w:r>
      <w:r>
        <w:rPr>
          <w:szCs w:val="24"/>
        </w:rPr>
        <w:t>it</w:t>
      </w:r>
      <w:r w:rsidR="006B23B7">
        <w:rPr>
          <w:szCs w:val="24"/>
        </w:rPr>
        <w:t xml:space="preserve"> was suitable for rearing of Atlantic salmon ova</w:t>
      </w:r>
      <w:r w:rsidR="00FF3A16">
        <w:rPr>
          <w:szCs w:val="24"/>
        </w:rPr>
        <w:t xml:space="preserve"> [26]</w:t>
      </w:r>
      <w:r w:rsidR="006B23B7">
        <w:rPr>
          <w:szCs w:val="24"/>
        </w:rPr>
        <w:t>.</w:t>
      </w:r>
      <w:r w:rsidR="00493E5F">
        <w:rPr>
          <w:szCs w:val="24"/>
        </w:rPr>
        <w:t xml:space="preserve"> </w:t>
      </w:r>
    </w:p>
    <w:p w14:paraId="7CFB7B20" w14:textId="56D1F53F" w:rsidR="00FE21D1" w:rsidRDefault="00FF3A16" w:rsidP="009575E9">
      <w:pPr>
        <w:rPr>
          <w:szCs w:val="24"/>
        </w:rPr>
      </w:pPr>
      <w:r>
        <w:rPr>
          <w:szCs w:val="24"/>
        </w:rPr>
        <w:lastRenderedPageBreak/>
        <w:t>Ambient temperature plays a key role in determining developmental rate of incubating salmonids [10]. Therefore, to determine the developmental state of embryos throughout this investigation, w</w:t>
      </w:r>
      <w:r w:rsidR="005B67AC">
        <w:rPr>
          <w:szCs w:val="24"/>
        </w:rPr>
        <w:t xml:space="preserve">ater </w:t>
      </w:r>
      <w:r w:rsidR="00FE21D1" w:rsidRPr="003664B0">
        <w:rPr>
          <w:szCs w:val="24"/>
        </w:rPr>
        <w:t xml:space="preserve">temperatures </w:t>
      </w:r>
      <w:r w:rsidR="0046323B">
        <w:rPr>
          <w:szCs w:val="24"/>
        </w:rPr>
        <w:t>were</w:t>
      </w:r>
      <w:r>
        <w:rPr>
          <w:szCs w:val="24"/>
        </w:rPr>
        <w:t xml:space="preserve"> continuously</w:t>
      </w:r>
      <w:r w:rsidR="0046323B">
        <w:rPr>
          <w:szCs w:val="24"/>
        </w:rPr>
        <w:t xml:space="preserve"> recorded </w:t>
      </w:r>
      <w:r>
        <w:rPr>
          <w:szCs w:val="24"/>
        </w:rPr>
        <w:t xml:space="preserve">throughout the experiment using </w:t>
      </w:r>
      <w:proofErr w:type="spellStart"/>
      <w:r>
        <w:rPr>
          <w:szCs w:val="24"/>
        </w:rPr>
        <w:t>A</w:t>
      </w:r>
      <w:r w:rsidRPr="003664B0">
        <w:rPr>
          <w:szCs w:val="24"/>
        </w:rPr>
        <w:t>andera</w:t>
      </w:r>
      <w:proofErr w:type="spellEnd"/>
      <w:r w:rsidRPr="003664B0">
        <w:rPr>
          <w:szCs w:val="24"/>
        </w:rPr>
        <w:t xml:space="preserve">® </w:t>
      </w:r>
      <w:proofErr w:type="spellStart"/>
      <w:r w:rsidRPr="003664B0">
        <w:rPr>
          <w:szCs w:val="24"/>
        </w:rPr>
        <w:t>optodes</w:t>
      </w:r>
      <w:proofErr w:type="spellEnd"/>
      <w:r>
        <w:rPr>
          <w:szCs w:val="24"/>
        </w:rPr>
        <w:t xml:space="preserve"> and a Delta-T data logger. The </w:t>
      </w:r>
      <w:proofErr w:type="spellStart"/>
      <w:r>
        <w:rPr>
          <w:szCs w:val="24"/>
        </w:rPr>
        <w:t>optodes</w:t>
      </w:r>
      <w:proofErr w:type="spellEnd"/>
      <w:r>
        <w:rPr>
          <w:szCs w:val="24"/>
        </w:rPr>
        <w:t xml:space="preserve"> recorded temperature at one-</w:t>
      </w:r>
      <w:r w:rsidR="00FE21D1" w:rsidRPr="003664B0">
        <w:rPr>
          <w:szCs w:val="24"/>
        </w:rPr>
        <w:t>minute intervals</w:t>
      </w:r>
      <w:r>
        <w:rPr>
          <w:szCs w:val="24"/>
        </w:rPr>
        <w:t xml:space="preserve"> and</w:t>
      </w:r>
      <w:r w:rsidR="00FE21D1" w:rsidRPr="003664B0">
        <w:rPr>
          <w:szCs w:val="24"/>
        </w:rPr>
        <w:t xml:space="preserve"> the </w:t>
      </w:r>
      <w:r w:rsidR="0046323B">
        <w:rPr>
          <w:szCs w:val="24"/>
        </w:rPr>
        <w:t>ten minute-</w:t>
      </w:r>
      <w:r w:rsidR="00FE21D1" w:rsidRPr="003664B0">
        <w:rPr>
          <w:szCs w:val="24"/>
        </w:rPr>
        <w:t>mean</w:t>
      </w:r>
      <w:r w:rsidR="00B91883">
        <w:rPr>
          <w:szCs w:val="24"/>
        </w:rPr>
        <w:t xml:space="preserve"> was </w:t>
      </w:r>
      <w:r>
        <w:rPr>
          <w:szCs w:val="24"/>
        </w:rPr>
        <w:t xml:space="preserve">stored on the data logger. The recorded ten minute-mean temperature values enabled calculation of the daily embryonic developmental state in </w:t>
      </w:r>
      <w:proofErr w:type="gramStart"/>
      <w:r>
        <w:rPr>
          <w:szCs w:val="24"/>
        </w:rPr>
        <w:t>degree days</w:t>
      </w:r>
      <w:proofErr w:type="gramEnd"/>
      <w:r>
        <w:rPr>
          <w:szCs w:val="24"/>
        </w:rPr>
        <w:t xml:space="preserve"> (DD) using the following formula:</w:t>
      </w:r>
    </w:p>
    <w:p w14:paraId="0657B49E" w14:textId="67CDBB76" w:rsidR="00857C42" w:rsidRDefault="004F055D" w:rsidP="000C7FAF">
      <w:pPr>
        <w:rPr>
          <w:szCs w:val="24"/>
        </w:rPr>
      </w:pPr>
      <m:oMathPara>
        <m:oMath>
          <m:r>
            <w:rPr>
              <w:rFonts w:ascii="Cambria Math" w:hAnsi="Cambria Math"/>
              <w:szCs w:val="24"/>
            </w:rPr>
            <m:t xml:space="preserve">DD= </m:t>
          </m:r>
          <m:f>
            <m:fPr>
              <m:ctrlPr>
                <w:rPr>
                  <w:rFonts w:ascii="Cambria Math" w:hAnsi="Cambria Math"/>
                  <w:i/>
                  <w:szCs w:val="24"/>
                </w:rPr>
              </m:ctrlPr>
            </m:fPr>
            <m:num>
              <m:r>
                <w:rPr>
                  <w:rFonts w:ascii="Cambria Math" w:hAnsi="Cambria Math"/>
                  <w:szCs w:val="24"/>
                </w:rPr>
                <m:t>T</m:t>
              </m:r>
            </m:num>
            <m:den>
              <m:r>
                <w:rPr>
                  <w:rFonts w:ascii="Cambria Math" w:hAnsi="Cambria Math"/>
                  <w:szCs w:val="24"/>
                </w:rPr>
                <m:t>144</m:t>
              </m:r>
            </m:den>
          </m:f>
        </m:oMath>
      </m:oMathPara>
    </w:p>
    <w:p w14:paraId="445A243A" w14:textId="7150E838" w:rsidR="00EA2288" w:rsidRDefault="004F055D" w:rsidP="00EA2288">
      <w:pPr>
        <w:rPr>
          <w:szCs w:val="24"/>
        </w:rPr>
      </w:pPr>
      <w:r>
        <w:rPr>
          <w:szCs w:val="24"/>
        </w:rPr>
        <w:t xml:space="preserve">Where </w:t>
      </w:r>
      <m:oMath>
        <m:r>
          <w:rPr>
            <w:rFonts w:ascii="Cambria Math" w:hAnsi="Cambria Math"/>
            <w:szCs w:val="24"/>
          </w:rPr>
          <m:t>DD</m:t>
        </m:r>
      </m:oMath>
      <w:r>
        <w:rPr>
          <w:szCs w:val="24"/>
        </w:rPr>
        <w:t xml:space="preserve"> </w:t>
      </w:r>
      <w:r w:rsidR="001A2938">
        <w:rPr>
          <w:szCs w:val="24"/>
        </w:rPr>
        <w:t>=</w:t>
      </w:r>
      <w:r>
        <w:rPr>
          <w:szCs w:val="24"/>
        </w:rPr>
        <w:t xml:space="preserve"> developmental rate of the embryo over each </w:t>
      </w:r>
      <w:r w:rsidR="00171D3B">
        <w:rPr>
          <w:szCs w:val="24"/>
        </w:rPr>
        <w:t>10-minute</w:t>
      </w:r>
      <w:r>
        <w:rPr>
          <w:szCs w:val="24"/>
        </w:rPr>
        <w:t xml:space="preserve"> reading</w:t>
      </w:r>
      <w:r w:rsidR="00F74DFA">
        <w:rPr>
          <w:szCs w:val="24"/>
        </w:rPr>
        <w:t xml:space="preserve">, referred to as </w:t>
      </w:r>
      <w:proofErr w:type="gramStart"/>
      <w:r w:rsidR="00F74DFA">
        <w:rPr>
          <w:szCs w:val="24"/>
        </w:rPr>
        <w:t>degree days</w:t>
      </w:r>
      <w:proofErr w:type="gramEnd"/>
      <w:r w:rsidR="001A2938">
        <w:rPr>
          <w:szCs w:val="24"/>
        </w:rPr>
        <w:t xml:space="preserve">; </w:t>
      </w:r>
      <w:r w:rsidR="004D3CD2">
        <w:rPr>
          <w:szCs w:val="24"/>
        </w:rPr>
        <w:t xml:space="preserve">144 </w:t>
      </w:r>
      <w:r w:rsidR="001A2938">
        <w:rPr>
          <w:szCs w:val="24"/>
        </w:rPr>
        <w:t>=</w:t>
      </w:r>
      <w:r w:rsidR="004D3CD2">
        <w:rPr>
          <w:szCs w:val="24"/>
        </w:rPr>
        <w:t xml:space="preserve"> number of </w:t>
      </w:r>
      <w:r w:rsidR="00D53AF2">
        <w:rPr>
          <w:szCs w:val="24"/>
        </w:rPr>
        <w:t xml:space="preserve">10-minute </w:t>
      </w:r>
      <w:r w:rsidR="004D3CD2">
        <w:rPr>
          <w:szCs w:val="24"/>
        </w:rPr>
        <w:t xml:space="preserve">readings taken </w:t>
      </w:r>
      <w:r w:rsidR="00D53AF2">
        <w:rPr>
          <w:szCs w:val="24"/>
        </w:rPr>
        <w:t>in a 24hr period</w:t>
      </w:r>
      <w:r w:rsidR="001A2938">
        <w:rPr>
          <w:szCs w:val="24"/>
        </w:rPr>
        <w:t xml:space="preserve">; </w:t>
      </w:r>
      <m:oMath>
        <m:r>
          <w:rPr>
            <w:rFonts w:ascii="Cambria Math" w:hAnsi="Cambria Math"/>
            <w:szCs w:val="24"/>
          </w:rPr>
          <m:t>T</m:t>
        </m:r>
      </m:oMath>
      <w:r>
        <w:rPr>
          <w:szCs w:val="24"/>
        </w:rPr>
        <w:t xml:space="preserve"> </w:t>
      </w:r>
      <w:r w:rsidR="001A2938">
        <w:rPr>
          <w:szCs w:val="24"/>
        </w:rPr>
        <w:t>=</w:t>
      </w:r>
      <w:r>
        <w:rPr>
          <w:szCs w:val="24"/>
        </w:rPr>
        <w:t xml:space="preserve"> temperature (°C). </w:t>
      </w:r>
    </w:p>
    <w:p w14:paraId="3805EB8E" w14:textId="40019610" w:rsidR="00DB5EBA" w:rsidRDefault="004F055D" w:rsidP="00EA2288">
      <w:pPr>
        <w:rPr>
          <w:szCs w:val="24"/>
        </w:rPr>
      </w:pPr>
      <w:r>
        <w:rPr>
          <w:szCs w:val="24"/>
        </w:rPr>
        <w:t xml:space="preserve">The </w:t>
      </w:r>
      <w:r w:rsidR="00FF3A16">
        <w:rPr>
          <w:szCs w:val="24"/>
        </w:rPr>
        <w:t xml:space="preserve">above calculation was conducted every 24 hours and a cumulative value calculated to provide the </w:t>
      </w:r>
      <w:r w:rsidR="001310A7">
        <w:rPr>
          <w:szCs w:val="24"/>
        </w:rPr>
        <w:t>developmental state</w:t>
      </w:r>
      <w:r w:rsidR="00FF3A16">
        <w:rPr>
          <w:szCs w:val="24"/>
        </w:rPr>
        <w:t xml:space="preserve"> of embryos on a daily basis. Subsequently, e</w:t>
      </w:r>
      <w:r w:rsidR="00F36C56">
        <w:rPr>
          <w:szCs w:val="24"/>
        </w:rPr>
        <w:t xml:space="preserve">ggs from each population </w:t>
      </w:r>
      <w:r w:rsidR="00486608">
        <w:rPr>
          <w:szCs w:val="24"/>
        </w:rPr>
        <w:t>were</w:t>
      </w:r>
      <w:r>
        <w:rPr>
          <w:szCs w:val="24"/>
        </w:rPr>
        <w:t xml:space="preserve"> </w:t>
      </w:r>
      <w:r w:rsidR="0046323B">
        <w:rPr>
          <w:szCs w:val="24"/>
        </w:rPr>
        <w:t>sampled</w:t>
      </w:r>
      <w:r w:rsidR="007A62CF">
        <w:rPr>
          <w:szCs w:val="24"/>
        </w:rPr>
        <w:t xml:space="preserve"> at 100DDs</w:t>
      </w:r>
      <w:r w:rsidR="00FF3A16">
        <w:rPr>
          <w:szCs w:val="24"/>
        </w:rPr>
        <w:t>. Sampling at the same developmental state for each population ensured that</w:t>
      </w:r>
      <w:r w:rsidR="007A62CF">
        <w:rPr>
          <w:szCs w:val="24"/>
        </w:rPr>
        <w:t xml:space="preserve"> </w:t>
      </w:r>
      <w:r w:rsidR="00AD3BD4">
        <w:rPr>
          <w:szCs w:val="24"/>
        </w:rPr>
        <w:t xml:space="preserve">possible changes in </w:t>
      </w:r>
      <w:r w:rsidR="0059480B">
        <w:rPr>
          <w:szCs w:val="24"/>
        </w:rPr>
        <w:t>structure during developme</w:t>
      </w:r>
      <w:r w:rsidR="003F0568">
        <w:rPr>
          <w:szCs w:val="24"/>
        </w:rPr>
        <w:t xml:space="preserve">nt </w:t>
      </w:r>
      <w:r w:rsidR="00B5615A">
        <w:rPr>
          <w:szCs w:val="24"/>
        </w:rPr>
        <w:t>[21]</w:t>
      </w:r>
      <w:r w:rsidR="0059480B">
        <w:rPr>
          <w:szCs w:val="24"/>
        </w:rPr>
        <w:t xml:space="preserve"> </w:t>
      </w:r>
      <w:r w:rsidR="00AD3BD4">
        <w:rPr>
          <w:szCs w:val="24"/>
        </w:rPr>
        <w:t xml:space="preserve">did </w:t>
      </w:r>
      <w:r w:rsidR="0079199E">
        <w:rPr>
          <w:szCs w:val="24"/>
        </w:rPr>
        <w:t xml:space="preserve">not </w:t>
      </w:r>
      <w:r w:rsidR="00FF3A16">
        <w:rPr>
          <w:szCs w:val="24"/>
        </w:rPr>
        <w:t xml:space="preserve">unequally </w:t>
      </w:r>
      <w:r w:rsidR="00AD3BD4">
        <w:rPr>
          <w:szCs w:val="24"/>
        </w:rPr>
        <w:t xml:space="preserve">affect </w:t>
      </w:r>
      <w:r w:rsidR="00FF3A16">
        <w:rPr>
          <w:szCs w:val="24"/>
        </w:rPr>
        <w:t>samples</w:t>
      </w:r>
      <w:r w:rsidR="00AD3BD4">
        <w:rPr>
          <w:szCs w:val="24"/>
        </w:rPr>
        <w:t>.</w:t>
      </w:r>
      <w:r w:rsidR="00DB5EBA">
        <w:rPr>
          <w:szCs w:val="24"/>
        </w:rPr>
        <w:t xml:space="preserve"> </w:t>
      </w:r>
    </w:p>
    <w:p w14:paraId="76179AAD" w14:textId="4DA37456" w:rsidR="00815A2C" w:rsidRDefault="00C455C0" w:rsidP="00815A2C">
      <w:pPr>
        <w:pStyle w:val="Heading3"/>
      </w:pPr>
      <w:r>
        <w:t xml:space="preserve">Objective 2: </w:t>
      </w:r>
      <w:r w:rsidR="00815A2C">
        <w:t>Mass Transfer Model</w:t>
      </w:r>
    </w:p>
    <w:p w14:paraId="5C6F83E1" w14:textId="3FD81036" w:rsidR="00D4369F" w:rsidRDefault="008A5BC6" w:rsidP="00815A2C">
      <w:r>
        <w:t>The mass transfer theory [7</w:t>
      </w:r>
      <w:r w:rsidR="00EA2288">
        <w:t xml:space="preserve">] enables theoretical estimation of the oxygen supply requirements of incubating ova according to key variables of oxygen concentration, water velocity past the egg surface and </w:t>
      </w:r>
      <w:r w:rsidR="00790596">
        <w:t>egg</w:t>
      </w:r>
      <w:r w:rsidR="00EA2288">
        <w:t xml:space="preserve"> architecture. Here, the model was used to calculate </w:t>
      </w:r>
      <w:r w:rsidR="00315FD2">
        <w:t>the lower limits of oxygen concentrations at fixed water velocities (1, 5, 10, 50, 100, 250, 500, 750, 1000, 5000 and 10000cm hr</w:t>
      </w:r>
      <w:r w:rsidR="00315FD2" w:rsidRPr="00315FD2">
        <w:rPr>
          <w:vertAlign w:val="superscript"/>
        </w:rPr>
        <w:t>-1</w:t>
      </w:r>
      <w:r w:rsidR="00315FD2">
        <w:t xml:space="preserve">) necessary </w:t>
      </w:r>
      <w:r w:rsidR="00EA2288">
        <w:t>to suppor</w:t>
      </w:r>
      <w:r w:rsidR="00790596">
        <w:t xml:space="preserve">t incubating salmonids </w:t>
      </w:r>
      <w:r w:rsidR="00315FD2">
        <w:t>of each population according to their measured variation in egg architecture</w:t>
      </w:r>
      <w:r w:rsidR="00EA2288">
        <w:t>. As such, the</w:t>
      </w:r>
      <w:r w:rsidR="00B91883">
        <w:t xml:space="preserve"> effect of egg structure on the critical oxygen threshold could be calculated as below</w:t>
      </w:r>
      <w:r w:rsidR="00D4369F">
        <w:t>:</w:t>
      </w:r>
    </w:p>
    <w:p w14:paraId="6DDF0EBB" w14:textId="1498786A" w:rsidR="00D4369F" w:rsidRPr="00D4369F" w:rsidRDefault="00A574D6" w:rsidP="00D4369F">
      <w:pPr>
        <w:jc w:val="center"/>
        <w:rPr>
          <w:sz w:val="28"/>
          <w:szCs w:val="28"/>
        </w:rPr>
      </w:pPr>
      <m:oMathPara>
        <m:oMath>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1</m:t>
              </m:r>
            </m:sub>
          </m:sSub>
          <m:r>
            <w:rPr>
              <w:rFonts w:ascii="Cambria Math" w:hAnsi="Cambria Math"/>
              <w:sz w:val="28"/>
              <w:szCs w:val="28"/>
            </w:rPr>
            <m:t xml:space="preserve">=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req</m:t>
                  </m:r>
                </m:sub>
              </m:sSub>
              <m:d>
                <m:dPr>
                  <m:begChr m:val="["/>
                  <m:endChr m:val="]"/>
                  <m:ctrlPr>
                    <w:rPr>
                      <w:rFonts w:ascii="Cambria Math" w:hAnsi="Cambria Math"/>
                      <w:i/>
                      <w:sz w:val="28"/>
                      <w:szCs w:val="28"/>
                    </w:rPr>
                  </m:ctrlPr>
                </m:dPr>
                <m:e>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k</m:t>
                          </m:r>
                        </m:den>
                      </m:f>
                    </m:e>
                  </m:d>
                  <m:r>
                    <w:rPr>
                      <w:rFonts w:ascii="Cambria Math" w:hAnsi="Cambria Math"/>
                      <w:sz w:val="28"/>
                      <w:szCs w:val="28"/>
                    </w:rPr>
                    <m:t>+</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x</m:t>
                          </m:r>
                        </m:num>
                        <m:den>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c</m:t>
                              </m:r>
                            </m:sub>
                          </m:sSub>
                        </m:den>
                      </m:f>
                    </m:e>
                  </m:d>
                </m:e>
              </m:d>
            </m:num>
            <m:den>
              <m:r>
                <w:rPr>
                  <w:rFonts w:ascii="Cambria Math" w:hAnsi="Cambria Math"/>
                  <w:sz w:val="28"/>
                  <w:szCs w:val="28"/>
                </w:rPr>
                <m:t>4π</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e</m:t>
                  </m:r>
                </m:sub>
              </m:sSub>
            </m:den>
          </m:f>
        </m:oMath>
      </m:oMathPara>
    </w:p>
    <w:p w14:paraId="3AE23164" w14:textId="26FFE375" w:rsidR="00D4369F" w:rsidRDefault="00D4369F" w:rsidP="001A1F94">
      <w:pPr>
        <w:rPr>
          <w:szCs w:val="24"/>
        </w:rPr>
      </w:pPr>
      <w:r w:rsidRPr="00A43FFD">
        <w:rPr>
          <w:szCs w:val="24"/>
        </w:rPr>
        <w:t>Where</w:t>
      </w:r>
      <w:r>
        <w:rPr>
          <w:szCs w:val="24"/>
        </w:rPr>
        <w:t xml:space="preserve"> </w:t>
      </w:r>
      <m:oMath>
        <m:sSub>
          <m:sSubPr>
            <m:ctrlPr>
              <w:rPr>
                <w:rFonts w:ascii="Cambria Math" w:hAnsi="Cambria Math"/>
                <w:i/>
                <w:szCs w:val="24"/>
              </w:rPr>
            </m:ctrlPr>
          </m:sSubPr>
          <m:e>
            <m:r>
              <w:rPr>
                <w:rFonts w:ascii="Cambria Math" w:hAnsi="Cambria Math"/>
                <w:szCs w:val="24"/>
              </w:rPr>
              <m:t>C</m:t>
            </m:r>
          </m:e>
          <m:sub>
            <m:r>
              <w:rPr>
                <w:rFonts w:ascii="Cambria Math" w:hAnsi="Cambria Math"/>
                <w:szCs w:val="24"/>
              </w:rPr>
              <m:t>1</m:t>
            </m:r>
          </m:sub>
        </m:sSub>
      </m:oMath>
      <w:r>
        <w:rPr>
          <w:i/>
          <w:szCs w:val="24"/>
          <w:vertAlign w:val="subscript"/>
        </w:rPr>
        <w:t xml:space="preserve"> </w:t>
      </w:r>
      <w:r>
        <w:rPr>
          <w:szCs w:val="24"/>
        </w:rPr>
        <w:t xml:space="preserve">= required oxygen concentration of water within redd to prevent metabolic inhibition; </w:t>
      </w:r>
      <m:oMath>
        <m:sSub>
          <m:sSubPr>
            <m:ctrlPr>
              <w:rPr>
                <w:rFonts w:ascii="Cambria Math" w:hAnsi="Cambria Math"/>
                <w:i/>
                <w:szCs w:val="24"/>
              </w:rPr>
            </m:ctrlPr>
          </m:sSubPr>
          <m:e>
            <m:r>
              <w:rPr>
                <w:rFonts w:ascii="Cambria Math" w:hAnsi="Cambria Math"/>
                <w:szCs w:val="24"/>
              </w:rPr>
              <m:t>N</m:t>
            </m:r>
          </m:e>
          <m:sub>
            <m:r>
              <w:rPr>
                <w:rFonts w:ascii="Cambria Math" w:hAnsi="Cambria Math"/>
                <w:szCs w:val="24"/>
              </w:rPr>
              <m:t>req</m:t>
            </m:r>
          </m:sub>
        </m:sSub>
      </m:oMath>
      <w:r>
        <w:rPr>
          <w:szCs w:val="24"/>
        </w:rPr>
        <w:t xml:space="preserve"> = oxygen consumption of embryo (mg s</w:t>
      </w:r>
      <w:r w:rsidRPr="00F65A07">
        <w:rPr>
          <w:szCs w:val="24"/>
          <w:vertAlign w:val="superscript"/>
        </w:rPr>
        <w:t>-1</w:t>
      </w:r>
      <w:r>
        <w:rPr>
          <w:szCs w:val="24"/>
        </w:rPr>
        <w:t xml:space="preserve">); </w:t>
      </w:r>
      <w:r>
        <w:rPr>
          <w:i/>
          <w:szCs w:val="24"/>
        </w:rPr>
        <w:t xml:space="preserve">k </w:t>
      </w:r>
      <w:r>
        <w:rPr>
          <w:szCs w:val="24"/>
        </w:rPr>
        <w:t>= mass transfer coefficient (cm</w:t>
      </w:r>
      <w:r w:rsidRPr="00A43FFD">
        <w:rPr>
          <w:szCs w:val="24"/>
          <w:vertAlign w:val="superscript"/>
        </w:rPr>
        <w:t>2</w:t>
      </w:r>
      <w:r>
        <w:rPr>
          <w:szCs w:val="24"/>
        </w:rPr>
        <w:t xml:space="preserve"> s</w:t>
      </w:r>
      <w:r w:rsidRPr="00A43FFD">
        <w:rPr>
          <w:szCs w:val="24"/>
          <w:vertAlign w:val="superscript"/>
        </w:rPr>
        <w:t>-1</w:t>
      </w:r>
      <w:r>
        <w:rPr>
          <w:szCs w:val="24"/>
        </w:rPr>
        <w:t xml:space="preserve">), calculated from </w:t>
      </w:r>
      <w:r w:rsidR="001A1F94">
        <w:rPr>
          <w:szCs w:val="24"/>
        </w:rPr>
        <w:t xml:space="preserve">a </w:t>
      </w:r>
      <w:r w:rsidR="00002708">
        <w:rPr>
          <w:szCs w:val="24"/>
        </w:rPr>
        <w:t>formula</w:t>
      </w:r>
      <w:r>
        <w:rPr>
          <w:szCs w:val="24"/>
        </w:rPr>
        <w:t xml:space="preserve"> </w:t>
      </w:r>
      <w:r w:rsidR="00EA2288">
        <w:rPr>
          <w:szCs w:val="24"/>
        </w:rPr>
        <w:t>taken from the literature</w:t>
      </w:r>
      <w:r>
        <w:rPr>
          <w:szCs w:val="24"/>
        </w:rPr>
        <w:t xml:space="preserve"> </w:t>
      </w:r>
      <w:r w:rsidR="008A5BC6">
        <w:rPr>
          <w:szCs w:val="24"/>
        </w:rPr>
        <w:t>[24</w:t>
      </w:r>
      <w:r w:rsidR="00B5615A" w:rsidRPr="003F0568">
        <w:rPr>
          <w:szCs w:val="24"/>
        </w:rPr>
        <w:t>]</w:t>
      </w:r>
      <w:r w:rsidRPr="003F0568">
        <w:rPr>
          <w:szCs w:val="24"/>
        </w:rPr>
        <w:t>;</w:t>
      </w:r>
      <w:r>
        <w:rPr>
          <w:szCs w:val="24"/>
        </w:rPr>
        <w:t xml:space="preserve"> </w:t>
      </w:r>
      <m:oMath>
        <m:r>
          <w:rPr>
            <w:rFonts w:ascii="Cambria Math" w:hAnsi="Cambria Math"/>
            <w:sz w:val="28"/>
            <w:szCs w:val="28"/>
          </w:rPr>
          <m:t>x</m:t>
        </m:r>
      </m:oMath>
      <w:r>
        <w:rPr>
          <w:szCs w:val="24"/>
        </w:rPr>
        <w:t xml:space="preserve"> = membrane thickness (cm), based on mean value for each population; </w:t>
      </w:r>
      <w:r>
        <w:rPr>
          <w:i/>
          <w:szCs w:val="24"/>
        </w:rPr>
        <w:t xml:space="preserve">r </w:t>
      </w:r>
      <w:r>
        <w:rPr>
          <w:szCs w:val="24"/>
        </w:rPr>
        <w:t xml:space="preserve">= egg radius (cm), based on mean value for each population; </w:t>
      </w:r>
      <m:oMath>
        <m:sSub>
          <m:sSubPr>
            <m:ctrlPr>
              <w:rPr>
                <w:rFonts w:ascii="Cambria Math" w:hAnsi="Cambria Math"/>
                <w:i/>
                <w:szCs w:val="24"/>
              </w:rPr>
            </m:ctrlPr>
          </m:sSubPr>
          <m:e>
            <m:r>
              <w:rPr>
                <w:rFonts w:ascii="Cambria Math" w:hAnsi="Cambria Math"/>
                <w:szCs w:val="24"/>
              </w:rPr>
              <m:t>C</m:t>
            </m:r>
          </m:e>
          <m:sub>
            <m:r>
              <w:rPr>
                <w:rFonts w:ascii="Cambria Math" w:hAnsi="Cambria Math"/>
                <w:szCs w:val="24"/>
              </w:rPr>
              <m:t>e</m:t>
            </m:r>
          </m:sub>
        </m:sSub>
      </m:oMath>
      <w:r>
        <w:rPr>
          <w:szCs w:val="24"/>
        </w:rPr>
        <w:t xml:space="preserve"> = </w:t>
      </w:r>
      <w:r>
        <w:rPr>
          <w:iCs/>
          <w:szCs w:val="24"/>
        </w:rPr>
        <w:t>oxygen concentration within perivitelline fluid of the egg (1.1×10</w:t>
      </w:r>
      <w:r w:rsidRPr="00643155">
        <w:rPr>
          <w:iCs/>
          <w:szCs w:val="24"/>
          <w:vertAlign w:val="superscript"/>
        </w:rPr>
        <w:t>-</w:t>
      </w:r>
      <w:r>
        <w:rPr>
          <w:iCs/>
          <w:szCs w:val="24"/>
          <w:vertAlign w:val="superscript"/>
        </w:rPr>
        <w:t>3</w:t>
      </w:r>
      <w:r>
        <w:rPr>
          <w:iCs/>
          <w:szCs w:val="24"/>
        </w:rPr>
        <w:t xml:space="preserve"> mg cm</w:t>
      </w:r>
      <w:r w:rsidRPr="008B6398">
        <w:rPr>
          <w:iCs/>
          <w:szCs w:val="24"/>
          <w:vertAlign w:val="superscript"/>
        </w:rPr>
        <w:t>-3</w:t>
      </w:r>
      <w:r>
        <w:rPr>
          <w:iCs/>
          <w:szCs w:val="24"/>
        </w:rPr>
        <w:t xml:space="preserve">) taken from rainbow trout </w:t>
      </w:r>
      <w:r w:rsidRPr="00867B73">
        <w:rPr>
          <w:iCs/>
          <w:szCs w:val="24"/>
          <w:lang w:val="en-US"/>
        </w:rPr>
        <w:t>(</w:t>
      </w:r>
      <w:r w:rsidRPr="00867B73">
        <w:rPr>
          <w:i/>
          <w:iCs/>
          <w:szCs w:val="24"/>
          <w:lang w:val="en-US"/>
        </w:rPr>
        <w:t xml:space="preserve">Oncorhynchus </w:t>
      </w:r>
      <w:proofErr w:type="spellStart"/>
      <w:r w:rsidRPr="00867B73">
        <w:rPr>
          <w:i/>
          <w:iCs/>
          <w:szCs w:val="24"/>
          <w:lang w:val="en-US"/>
        </w:rPr>
        <w:t>mykiss</w:t>
      </w:r>
      <w:proofErr w:type="spellEnd"/>
      <w:r w:rsidRPr="00867B73">
        <w:rPr>
          <w:iCs/>
          <w:szCs w:val="24"/>
          <w:lang w:val="en-US"/>
        </w:rPr>
        <w:t>)</w:t>
      </w:r>
      <w:r>
        <w:rPr>
          <w:iCs/>
          <w:szCs w:val="24"/>
          <w:lang w:val="en-US"/>
        </w:rPr>
        <w:t xml:space="preserve"> </w:t>
      </w:r>
      <w:r w:rsidR="003F0568">
        <w:rPr>
          <w:iCs/>
          <w:szCs w:val="24"/>
        </w:rPr>
        <w:t xml:space="preserve">embryos </w:t>
      </w:r>
      <w:r w:rsidR="008A5BC6">
        <w:rPr>
          <w:iCs/>
          <w:szCs w:val="24"/>
        </w:rPr>
        <w:t>[25</w:t>
      </w:r>
      <w:r w:rsidR="00B5615A">
        <w:rPr>
          <w:iCs/>
          <w:szCs w:val="24"/>
        </w:rPr>
        <w:t>]</w:t>
      </w:r>
      <w:r>
        <w:rPr>
          <w:iCs/>
          <w:szCs w:val="24"/>
        </w:rPr>
        <w:t xml:space="preserve"> as values for Atlantic salmon were unavailable. </w:t>
      </w:r>
      <w:r>
        <w:rPr>
          <w:i/>
          <w:szCs w:val="24"/>
        </w:rPr>
        <w:t>D</w:t>
      </w:r>
      <w:r>
        <w:rPr>
          <w:i/>
          <w:szCs w:val="24"/>
          <w:vertAlign w:val="subscript"/>
        </w:rPr>
        <w:t>c</w:t>
      </w:r>
      <w:r>
        <w:rPr>
          <w:szCs w:val="24"/>
        </w:rPr>
        <w:t xml:space="preserve"> </w:t>
      </w:r>
      <w:r w:rsidR="001A1F94">
        <w:rPr>
          <w:szCs w:val="24"/>
        </w:rPr>
        <w:t>(</w:t>
      </w:r>
      <w:r w:rsidR="00486608">
        <w:rPr>
          <w:szCs w:val="24"/>
        </w:rPr>
        <w:t xml:space="preserve">membrane diffusivity, </w:t>
      </w:r>
      <w:r>
        <w:rPr>
          <w:szCs w:val="24"/>
        </w:rPr>
        <w:t>cm</w:t>
      </w:r>
      <w:r w:rsidRPr="00A43FFD">
        <w:rPr>
          <w:szCs w:val="24"/>
          <w:vertAlign w:val="superscript"/>
        </w:rPr>
        <w:t>2</w:t>
      </w:r>
      <w:r>
        <w:rPr>
          <w:szCs w:val="24"/>
        </w:rPr>
        <w:t xml:space="preserve"> s</w:t>
      </w:r>
      <w:r w:rsidRPr="00A43FFD">
        <w:rPr>
          <w:szCs w:val="24"/>
          <w:vertAlign w:val="superscript"/>
        </w:rPr>
        <w:t>-1</w:t>
      </w:r>
      <w:r w:rsidR="00002708">
        <w:rPr>
          <w:szCs w:val="24"/>
        </w:rPr>
        <w:t>)</w:t>
      </w:r>
      <w:r>
        <w:rPr>
          <w:szCs w:val="24"/>
        </w:rPr>
        <w:t xml:space="preserve">, based on </w:t>
      </w:r>
      <w:r w:rsidR="001A1F94">
        <w:rPr>
          <w:szCs w:val="24"/>
        </w:rPr>
        <w:t xml:space="preserve">the </w:t>
      </w:r>
      <w:r>
        <w:rPr>
          <w:szCs w:val="24"/>
        </w:rPr>
        <w:t xml:space="preserve">mean value for each population was calculated using: </w:t>
      </w:r>
    </w:p>
    <w:p w14:paraId="52AAE5FE" w14:textId="77777777" w:rsidR="00D4369F" w:rsidRPr="00A43FFD" w:rsidRDefault="00A574D6" w:rsidP="00D4369F">
      <w:pPr>
        <w:jc w:val="center"/>
        <w:rPr>
          <w:rFonts w:eastAsia="Yu Mincho"/>
          <w:szCs w:val="24"/>
        </w:rPr>
      </w:pPr>
      <m:oMathPara>
        <m:oMath>
          <m:sSub>
            <m:sSubPr>
              <m:ctrlPr>
                <w:rPr>
                  <w:rFonts w:ascii="Cambria Math" w:hAnsi="Cambria Math"/>
                  <w:i/>
                  <w:szCs w:val="24"/>
                </w:rPr>
              </m:ctrlPr>
            </m:sSubPr>
            <m:e>
              <m:r>
                <w:rPr>
                  <w:rFonts w:ascii="Cambria Math" w:hAnsi="Cambria Math"/>
                  <w:szCs w:val="24"/>
                </w:rPr>
                <m:t>D</m:t>
              </m:r>
            </m:e>
            <m:sub>
              <m:r>
                <w:rPr>
                  <w:rFonts w:ascii="Cambria Math" w:hAnsi="Cambria Math"/>
                  <w:szCs w:val="24"/>
                </w:rPr>
                <m:t>c</m:t>
              </m:r>
            </m:sub>
          </m:sSub>
          <m:r>
            <w:rPr>
              <w:rFonts w:ascii="Cambria Math" w:hAnsi="Cambria Math"/>
              <w:szCs w:val="24"/>
            </w:rPr>
            <m:t xml:space="preserve">= </m:t>
          </m:r>
          <m:f>
            <m:fPr>
              <m:ctrlPr>
                <w:rPr>
                  <w:rFonts w:ascii="Cambria Math" w:hAnsi="Cambria Math"/>
                  <w:i/>
                  <w:szCs w:val="24"/>
                </w:rPr>
              </m:ctrlPr>
            </m:fPr>
            <m:num>
              <m:r>
                <w:rPr>
                  <w:rFonts w:ascii="Cambria Math" w:hAnsi="Cambria Math"/>
                  <w:szCs w:val="24"/>
                </w:rPr>
                <m:t>D</m:t>
              </m:r>
              <m:sSub>
                <m:sSubPr>
                  <m:ctrlPr>
                    <w:rPr>
                      <w:rFonts w:ascii="Cambria Math" w:hAnsi="Cambria Math"/>
                      <w:i/>
                      <w:szCs w:val="24"/>
                    </w:rPr>
                  </m:ctrlPr>
                </m:sSubPr>
                <m:e>
                  <m:r>
                    <w:rPr>
                      <w:rFonts w:ascii="Cambria Math" w:hAnsi="Cambria Math"/>
                      <w:szCs w:val="24"/>
                    </w:rPr>
                    <m:t>ε</m:t>
                  </m:r>
                </m:e>
                <m:sub>
                  <m:r>
                    <w:rPr>
                      <w:rFonts w:ascii="Cambria Math" w:hAnsi="Cambria Math"/>
                      <w:szCs w:val="24"/>
                    </w:rPr>
                    <m:t>t</m:t>
                  </m:r>
                </m:sub>
              </m:sSub>
              <m:r>
                <w:rPr>
                  <w:rFonts w:ascii="Cambria Math" w:hAnsi="Cambria Math"/>
                  <w:szCs w:val="24"/>
                </w:rPr>
                <m:t>δ</m:t>
              </m:r>
            </m:num>
            <m:den>
              <m:r>
                <w:rPr>
                  <w:rFonts w:ascii="Cambria Math" w:hAnsi="Cambria Math"/>
                  <w:szCs w:val="24"/>
                </w:rPr>
                <m:t>τ</m:t>
              </m:r>
            </m:den>
          </m:f>
        </m:oMath>
      </m:oMathPara>
    </w:p>
    <w:p w14:paraId="1939D5D8" w14:textId="38F73E91" w:rsidR="00D4369F" w:rsidRPr="00D4369F" w:rsidRDefault="00D4369F" w:rsidP="00314E7C">
      <w:pPr>
        <w:rPr>
          <w:rFonts w:eastAsia="Yu Mincho"/>
          <w:szCs w:val="24"/>
        </w:rPr>
      </w:pPr>
      <w:r>
        <w:rPr>
          <w:rFonts w:eastAsia="Yu Mincho"/>
          <w:szCs w:val="24"/>
        </w:rPr>
        <w:t>Where</w:t>
      </w:r>
      <w:r w:rsidR="006F07C2">
        <w:rPr>
          <w:rFonts w:eastAsia="Yu Mincho"/>
          <w:szCs w:val="24"/>
        </w:rPr>
        <w:t xml:space="preserve"> </w:t>
      </w:r>
      <w:r w:rsidRPr="00453A01">
        <w:rPr>
          <w:i/>
          <w:szCs w:val="24"/>
        </w:rPr>
        <w:t>D</w:t>
      </w:r>
      <w:r w:rsidRPr="00E77BCA">
        <w:rPr>
          <w:szCs w:val="24"/>
          <w:vertAlign w:val="subscript"/>
        </w:rPr>
        <w:t xml:space="preserve"> </w:t>
      </w:r>
      <w:r w:rsidRPr="00E77BCA">
        <w:rPr>
          <w:szCs w:val="24"/>
        </w:rPr>
        <w:t>= Diffusio</w:t>
      </w:r>
      <w:r>
        <w:rPr>
          <w:szCs w:val="24"/>
        </w:rPr>
        <w:t>n coefficient of oxygen in water (cm</w:t>
      </w:r>
      <w:r w:rsidRPr="004A0190">
        <w:rPr>
          <w:szCs w:val="24"/>
          <w:vertAlign w:val="superscript"/>
        </w:rPr>
        <w:t>2</w:t>
      </w:r>
      <w:r>
        <w:rPr>
          <w:szCs w:val="24"/>
        </w:rPr>
        <w:t xml:space="preserve"> s</w:t>
      </w:r>
      <w:r w:rsidRPr="004A0190">
        <w:rPr>
          <w:szCs w:val="24"/>
          <w:vertAlign w:val="superscript"/>
        </w:rPr>
        <w:t>-1</w:t>
      </w:r>
      <w:r>
        <w:rPr>
          <w:szCs w:val="24"/>
        </w:rPr>
        <w:t xml:space="preserve">); </w:t>
      </w:r>
      <m:oMath>
        <m:sSub>
          <m:sSubPr>
            <m:ctrlPr>
              <w:rPr>
                <w:rFonts w:ascii="Cambria Math" w:hAnsi="Cambria Math"/>
                <w:i/>
                <w:iCs/>
                <w:szCs w:val="24"/>
              </w:rPr>
            </m:ctrlPr>
          </m:sSubPr>
          <m:e>
            <m:r>
              <w:rPr>
                <w:rFonts w:ascii="Cambria Math" w:hAnsi="Cambria Math"/>
                <w:szCs w:val="24"/>
              </w:rPr>
              <m:t>ε</m:t>
            </m:r>
          </m:e>
          <m:sub>
            <m:r>
              <w:rPr>
                <w:rFonts w:ascii="Cambria Math" w:hAnsi="Cambria Math"/>
                <w:szCs w:val="24"/>
              </w:rPr>
              <m:t>τ</m:t>
            </m:r>
          </m:sub>
        </m:sSub>
      </m:oMath>
      <w:r>
        <w:rPr>
          <w:iCs/>
          <w:szCs w:val="24"/>
        </w:rPr>
        <w:t xml:space="preserve"> = membrane porosity (dimensionless)</w:t>
      </w:r>
      <w:r>
        <w:rPr>
          <w:szCs w:val="24"/>
          <w:lang w:val="en-US"/>
        </w:rPr>
        <w:t xml:space="preserve">; </w:t>
      </w:r>
      <m:oMath>
        <m:r>
          <w:rPr>
            <w:rFonts w:ascii="Cambria Math" w:hAnsi="Cambria Math"/>
            <w:szCs w:val="24"/>
          </w:rPr>
          <m:t>δ</m:t>
        </m:r>
      </m:oMath>
      <w:r>
        <w:rPr>
          <w:rFonts w:eastAsia="Yu Mincho"/>
          <w:szCs w:val="24"/>
        </w:rPr>
        <w:t xml:space="preserve"> = constrictivity; τ = tortuosity. Based on </w:t>
      </w:r>
      <w:r w:rsidR="00E25F27">
        <w:rPr>
          <w:rFonts w:eastAsia="Yu Mincho"/>
          <w:szCs w:val="24"/>
        </w:rPr>
        <w:t xml:space="preserve">observation of pore canals in </w:t>
      </w:r>
      <w:r w:rsidRPr="00AD599A">
        <w:rPr>
          <w:rFonts w:eastAsia="Yu Mincho"/>
          <w:szCs w:val="24"/>
        </w:rPr>
        <w:t>Fig</w:t>
      </w:r>
      <w:r>
        <w:rPr>
          <w:rFonts w:eastAsia="Yu Mincho"/>
          <w:szCs w:val="24"/>
        </w:rPr>
        <w:t xml:space="preserve">ure </w:t>
      </w:r>
      <w:r w:rsidR="00B85048">
        <w:rPr>
          <w:rFonts w:eastAsia="Yu Mincho"/>
          <w:szCs w:val="24"/>
        </w:rPr>
        <w:t>2</w:t>
      </w:r>
      <w:r w:rsidRPr="00AD599A">
        <w:rPr>
          <w:rFonts w:eastAsia="Yu Mincho"/>
          <w:szCs w:val="24"/>
        </w:rPr>
        <w:t>D</w:t>
      </w:r>
      <w:r>
        <w:rPr>
          <w:rFonts w:eastAsia="Yu Mincho"/>
          <w:szCs w:val="24"/>
        </w:rPr>
        <w:t xml:space="preserve">, </w:t>
      </w:r>
      <w:proofErr w:type="spellStart"/>
      <w:r>
        <w:rPr>
          <w:rFonts w:eastAsia="Yu Mincho"/>
          <w:szCs w:val="24"/>
        </w:rPr>
        <w:t>constrictivity</w:t>
      </w:r>
      <w:proofErr w:type="spellEnd"/>
      <w:r>
        <w:rPr>
          <w:rFonts w:eastAsia="Yu Mincho"/>
          <w:szCs w:val="24"/>
        </w:rPr>
        <w:t xml:space="preserve"> and tortuosity were </w:t>
      </w:r>
      <w:r w:rsidRPr="00E62E33">
        <w:rPr>
          <w:rFonts w:eastAsia="Yu Mincho"/>
          <w:szCs w:val="24"/>
        </w:rPr>
        <w:t xml:space="preserve">assigned </w:t>
      </w:r>
      <w:r>
        <w:rPr>
          <w:rFonts w:eastAsia="Yu Mincho"/>
          <w:szCs w:val="24"/>
        </w:rPr>
        <w:t>a value</w:t>
      </w:r>
      <w:r w:rsidRPr="00E62E33">
        <w:rPr>
          <w:rFonts w:eastAsia="Yu Mincho"/>
          <w:szCs w:val="24"/>
        </w:rPr>
        <w:t xml:space="preserve"> of 1</w:t>
      </w:r>
      <w:r w:rsidR="00EA2288">
        <w:rPr>
          <w:rFonts w:eastAsia="Yu Mincho"/>
          <w:szCs w:val="24"/>
        </w:rPr>
        <w:t xml:space="preserve"> due to the</w:t>
      </w:r>
      <w:r w:rsidR="00E25F27">
        <w:rPr>
          <w:rFonts w:eastAsia="Yu Mincho"/>
          <w:szCs w:val="24"/>
        </w:rPr>
        <w:t>ir relatively straight nature</w:t>
      </w:r>
      <w:r w:rsidRPr="00E62E33">
        <w:rPr>
          <w:rFonts w:eastAsia="Yu Mincho"/>
          <w:szCs w:val="24"/>
        </w:rPr>
        <w:t xml:space="preserve">. </w:t>
      </w:r>
      <w:r>
        <w:rPr>
          <w:rFonts w:eastAsia="Yu Mincho"/>
          <w:szCs w:val="24"/>
        </w:rPr>
        <w:t xml:space="preserve"> </w:t>
      </w:r>
    </w:p>
    <w:p w14:paraId="543AE31D" w14:textId="2BF72F8F" w:rsidR="00F65A07" w:rsidRPr="009C74AB" w:rsidRDefault="009C74AB" w:rsidP="00002708">
      <w:pPr>
        <w:ind w:firstLine="720"/>
      </w:pPr>
      <w:r>
        <w:t xml:space="preserve">Previous application of </w:t>
      </w:r>
      <w:r w:rsidR="00D4369F">
        <w:t>the mass transfer</w:t>
      </w:r>
      <w:r>
        <w:t xml:space="preserve"> model relied on porosity and thickness estimates of Chinook salmon (</w:t>
      </w:r>
      <w:r w:rsidRPr="009C74AB">
        <w:rPr>
          <w:i/>
        </w:rPr>
        <w:t xml:space="preserve">Oncorhynchus </w:t>
      </w:r>
      <w:proofErr w:type="spellStart"/>
      <w:r w:rsidRPr="009C74AB">
        <w:rPr>
          <w:i/>
        </w:rPr>
        <w:t>tshawytscha</w:t>
      </w:r>
      <w:proofErr w:type="spellEnd"/>
      <w:r>
        <w:t>) and brown trout (</w:t>
      </w:r>
      <w:r>
        <w:rPr>
          <w:i/>
        </w:rPr>
        <w:t>Salmo trutta</w:t>
      </w:r>
      <w:r>
        <w:t xml:space="preserve">) </w:t>
      </w:r>
      <w:r w:rsidR="00322D47">
        <w:t xml:space="preserve">eggs </w:t>
      </w:r>
      <w:r>
        <w:t xml:space="preserve">presented in </w:t>
      </w:r>
      <w:r w:rsidR="008A5BC6">
        <w:t>[7</w:t>
      </w:r>
      <w:r w:rsidR="00B5615A">
        <w:t xml:space="preserve">] </w:t>
      </w:r>
      <w:r>
        <w:t xml:space="preserve">and </w:t>
      </w:r>
      <w:r w:rsidR="008A5BC6">
        <w:t>[24</w:t>
      </w:r>
      <w:r w:rsidR="00B5615A">
        <w:t xml:space="preserve">] </w:t>
      </w:r>
      <w:r>
        <w:t xml:space="preserve">respectively. </w:t>
      </w:r>
      <w:r w:rsidR="005C23D1">
        <w:t>Here</w:t>
      </w:r>
      <w:r>
        <w:t>, the output of the model using these data</w:t>
      </w:r>
      <w:r w:rsidR="00301610">
        <w:t xml:space="preserve"> (</w:t>
      </w:r>
      <w:r w:rsidR="005E3465">
        <w:t>radius = 0.3cm; thickness = 3.5x10</w:t>
      </w:r>
      <w:r w:rsidR="005E3465" w:rsidRPr="005E3465">
        <w:rPr>
          <w:szCs w:val="24"/>
          <w:vertAlign w:val="superscript"/>
        </w:rPr>
        <w:t>-5</w:t>
      </w:r>
      <w:r w:rsidR="005E3465">
        <w:t>c</w:t>
      </w:r>
      <w:r w:rsidR="00301610">
        <w:t>m</w:t>
      </w:r>
      <w:r w:rsidR="00B702E4">
        <w:t>; porosity = 0.1</w:t>
      </w:r>
      <w:r w:rsidR="00301610">
        <w:t>)</w:t>
      </w:r>
      <w:r w:rsidR="005C23D1">
        <w:t xml:space="preserve"> wa</w:t>
      </w:r>
      <w:r>
        <w:t xml:space="preserve">s compared with the </w:t>
      </w:r>
      <w:r w:rsidR="00301610">
        <w:t xml:space="preserve">mean </w:t>
      </w:r>
      <w:r>
        <w:t xml:space="preserve">values of porosity and thickness for </w:t>
      </w:r>
      <w:r w:rsidR="00322D47">
        <w:t xml:space="preserve">each population of Atlantic salmon </w:t>
      </w:r>
      <w:r w:rsidR="007A62CF">
        <w:t>studied</w:t>
      </w:r>
      <w:r w:rsidR="00322D47">
        <w:t xml:space="preserve">. </w:t>
      </w:r>
      <w:r w:rsidR="0046323B">
        <w:rPr>
          <w:szCs w:val="24"/>
        </w:rPr>
        <w:t xml:space="preserve">All data were compared </w:t>
      </w:r>
      <w:r w:rsidR="00D32DBF">
        <w:rPr>
          <w:szCs w:val="24"/>
        </w:rPr>
        <w:t>using values calculated at</w:t>
      </w:r>
      <w:r w:rsidR="0046323B">
        <w:rPr>
          <w:szCs w:val="24"/>
        </w:rPr>
        <w:t xml:space="preserve"> 5°C t</w:t>
      </w:r>
      <w:r w:rsidR="00250AE2">
        <w:rPr>
          <w:szCs w:val="24"/>
        </w:rPr>
        <w:t xml:space="preserve">o </w:t>
      </w:r>
      <w:r w:rsidR="00D4369F">
        <w:rPr>
          <w:szCs w:val="24"/>
        </w:rPr>
        <w:t>ensure consistency</w:t>
      </w:r>
      <w:r w:rsidR="00BC380C">
        <w:rPr>
          <w:szCs w:val="24"/>
        </w:rPr>
        <w:t xml:space="preserve">. </w:t>
      </w:r>
    </w:p>
    <w:p w14:paraId="6FBD25C8" w14:textId="552FFFE4" w:rsidR="004F055D" w:rsidRPr="004F055D" w:rsidRDefault="00C455C0" w:rsidP="00BA5DEF">
      <w:pPr>
        <w:pStyle w:val="Heading3"/>
      </w:pPr>
      <w:r>
        <w:lastRenderedPageBreak/>
        <w:t xml:space="preserve">Objective 3: </w:t>
      </w:r>
      <w:r w:rsidR="00600960">
        <w:t>Egg structure and hypoxic tolerance</w:t>
      </w:r>
      <w:r w:rsidR="00A810FB">
        <w:t xml:space="preserve"> of farmed eggs</w:t>
      </w:r>
    </w:p>
    <w:p w14:paraId="5832161D" w14:textId="0CDAF6D7" w:rsidR="00616DB8" w:rsidRDefault="008D4CB1" w:rsidP="0046323B">
      <w:pPr>
        <w:rPr>
          <w:szCs w:val="24"/>
        </w:rPr>
      </w:pPr>
      <w:r>
        <w:rPr>
          <w:szCs w:val="24"/>
        </w:rPr>
        <w:t xml:space="preserve">To determine </w:t>
      </w:r>
      <w:r w:rsidR="00250AE2">
        <w:rPr>
          <w:szCs w:val="24"/>
        </w:rPr>
        <w:t>if</w:t>
      </w:r>
      <w:r>
        <w:rPr>
          <w:szCs w:val="24"/>
        </w:rPr>
        <w:t xml:space="preserve"> structural </w:t>
      </w:r>
      <w:r w:rsidR="0046323B">
        <w:rPr>
          <w:szCs w:val="24"/>
        </w:rPr>
        <w:t>variation</w:t>
      </w:r>
      <w:r>
        <w:rPr>
          <w:szCs w:val="24"/>
        </w:rPr>
        <w:t xml:space="preserve"> of egg membranes c</w:t>
      </w:r>
      <w:r w:rsidR="0046323B">
        <w:rPr>
          <w:szCs w:val="24"/>
        </w:rPr>
        <w:t>orresponded with differences in</w:t>
      </w:r>
      <w:r w:rsidR="00616DB8">
        <w:rPr>
          <w:szCs w:val="24"/>
        </w:rPr>
        <w:t xml:space="preserve"> </w:t>
      </w:r>
      <w:r>
        <w:rPr>
          <w:szCs w:val="24"/>
        </w:rPr>
        <w:t xml:space="preserve">embryonic tolerance to hypoxia, </w:t>
      </w:r>
      <w:r w:rsidR="00CF40DA">
        <w:rPr>
          <w:szCs w:val="24"/>
        </w:rPr>
        <w:t xml:space="preserve">a total of </w:t>
      </w:r>
      <w:r w:rsidR="00DB39C5">
        <w:rPr>
          <w:szCs w:val="24"/>
        </w:rPr>
        <w:t xml:space="preserve">2400 </w:t>
      </w:r>
      <w:r w:rsidR="00CF40DA">
        <w:rPr>
          <w:szCs w:val="24"/>
        </w:rPr>
        <w:t xml:space="preserve">additional </w:t>
      </w:r>
      <w:r w:rsidR="00DB39C5">
        <w:rPr>
          <w:szCs w:val="24"/>
        </w:rPr>
        <w:t>eggs</w:t>
      </w:r>
      <w:r>
        <w:rPr>
          <w:szCs w:val="24"/>
        </w:rPr>
        <w:t xml:space="preserve"> </w:t>
      </w:r>
      <w:r w:rsidR="00CF40DA">
        <w:rPr>
          <w:szCs w:val="24"/>
        </w:rPr>
        <w:t xml:space="preserve">were taken </w:t>
      </w:r>
      <w:r w:rsidR="00DB39C5">
        <w:rPr>
          <w:szCs w:val="24"/>
        </w:rPr>
        <w:t>from t</w:t>
      </w:r>
      <w:r w:rsidR="00FE21D1">
        <w:rPr>
          <w:szCs w:val="24"/>
        </w:rPr>
        <w:t xml:space="preserve">he </w:t>
      </w:r>
      <w:r w:rsidR="00CF40DA">
        <w:rPr>
          <w:szCs w:val="24"/>
        </w:rPr>
        <w:t>ten maternal fish (240 eggs per fish) of the farmed population</w:t>
      </w:r>
      <w:r w:rsidR="00857C42">
        <w:rPr>
          <w:szCs w:val="24"/>
        </w:rPr>
        <w:t xml:space="preserve"> </w:t>
      </w:r>
      <w:r w:rsidR="00CF40DA">
        <w:rPr>
          <w:szCs w:val="24"/>
        </w:rPr>
        <w:t>and</w:t>
      </w:r>
      <w:r w:rsidR="00FE21D1">
        <w:rPr>
          <w:szCs w:val="24"/>
        </w:rPr>
        <w:t xml:space="preserve"> </w:t>
      </w:r>
      <w:r w:rsidR="00CF40DA">
        <w:rPr>
          <w:szCs w:val="24"/>
        </w:rPr>
        <w:t xml:space="preserve">fertilised following the protocol described above. These eggs were subsequently </w:t>
      </w:r>
      <w:r w:rsidR="00D33B7C">
        <w:rPr>
          <w:szCs w:val="24"/>
        </w:rPr>
        <w:t xml:space="preserve">split into two </w:t>
      </w:r>
      <w:r w:rsidR="00A810FB">
        <w:rPr>
          <w:szCs w:val="24"/>
        </w:rPr>
        <w:t xml:space="preserve">treatment </w:t>
      </w:r>
      <w:r w:rsidR="00D33B7C">
        <w:rPr>
          <w:szCs w:val="24"/>
        </w:rPr>
        <w:t>groups (control and hypoxic)</w:t>
      </w:r>
      <w:r w:rsidR="002A2B77">
        <w:rPr>
          <w:szCs w:val="24"/>
        </w:rPr>
        <w:t xml:space="preserve"> of 1200.</w:t>
      </w:r>
      <w:r w:rsidR="005B67AC">
        <w:rPr>
          <w:szCs w:val="24"/>
        </w:rPr>
        <w:t xml:space="preserve"> The control </w:t>
      </w:r>
      <w:r w:rsidR="00A810FB">
        <w:rPr>
          <w:szCs w:val="24"/>
        </w:rPr>
        <w:t>treatment</w:t>
      </w:r>
      <w:r w:rsidR="005B67AC">
        <w:rPr>
          <w:szCs w:val="24"/>
        </w:rPr>
        <w:t xml:space="preserve"> received oxygen saturated (mean: 10.65 ± 1.43 mg l</w:t>
      </w:r>
      <w:r w:rsidR="005B67AC" w:rsidRPr="00D33B7C">
        <w:rPr>
          <w:szCs w:val="24"/>
          <w:vertAlign w:val="superscript"/>
        </w:rPr>
        <w:t>-1</w:t>
      </w:r>
      <w:r w:rsidR="005B67AC">
        <w:rPr>
          <w:szCs w:val="24"/>
        </w:rPr>
        <w:t xml:space="preserve">) water throughout development, while the mean concentration in the hypoxic </w:t>
      </w:r>
      <w:r w:rsidR="00A810FB">
        <w:rPr>
          <w:szCs w:val="24"/>
        </w:rPr>
        <w:t>treatment</w:t>
      </w:r>
      <w:r w:rsidR="005B67AC">
        <w:rPr>
          <w:szCs w:val="24"/>
        </w:rPr>
        <w:t xml:space="preserve"> was 1</w:t>
      </w:r>
      <w:proofErr w:type="gramStart"/>
      <w:r w:rsidR="005B67AC">
        <w:rPr>
          <w:szCs w:val="24"/>
        </w:rPr>
        <w:t>.56 ±</w:t>
      </w:r>
      <w:proofErr w:type="gramEnd"/>
      <w:r w:rsidR="005B67AC">
        <w:rPr>
          <w:szCs w:val="24"/>
        </w:rPr>
        <w:t xml:space="preserve"> 0.49 mg l</w:t>
      </w:r>
      <w:r w:rsidR="005B67AC" w:rsidRPr="00D33B7C">
        <w:rPr>
          <w:szCs w:val="24"/>
          <w:vertAlign w:val="superscript"/>
        </w:rPr>
        <w:t>-1</w:t>
      </w:r>
      <w:r w:rsidR="00E25F27">
        <w:rPr>
          <w:szCs w:val="24"/>
        </w:rPr>
        <w:t xml:space="preserve">. Oxygen levels were controlled through a process of nitrogen sparging </w:t>
      </w:r>
      <w:r w:rsidR="00486608">
        <w:rPr>
          <w:szCs w:val="24"/>
        </w:rPr>
        <w:t>following</w:t>
      </w:r>
      <w:r w:rsidR="00D32DBF">
        <w:rPr>
          <w:szCs w:val="24"/>
        </w:rPr>
        <w:t xml:space="preserve"> methods described elsewhere</w:t>
      </w:r>
      <w:r w:rsidR="005B67AC">
        <w:rPr>
          <w:szCs w:val="24"/>
        </w:rPr>
        <w:t xml:space="preserve"> </w:t>
      </w:r>
      <w:r w:rsidR="008A5BC6">
        <w:rPr>
          <w:szCs w:val="24"/>
        </w:rPr>
        <w:t>[26</w:t>
      </w:r>
      <w:r w:rsidR="00B5615A">
        <w:rPr>
          <w:szCs w:val="24"/>
        </w:rPr>
        <w:t>]</w:t>
      </w:r>
      <w:r w:rsidR="005B67AC">
        <w:rPr>
          <w:szCs w:val="24"/>
        </w:rPr>
        <w:t xml:space="preserve">. </w:t>
      </w:r>
      <w:r w:rsidR="00284016">
        <w:rPr>
          <w:szCs w:val="24"/>
        </w:rPr>
        <w:t xml:space="preserve">Only farmed eggs were </w:t>
      </w:r>
      <w:r w:rsidR="00F36C56">
        <w:rPr>
          <w:szCs w:val="24"/>
        </w:rPr>
        <w:t xml:space="preserve">studied to ensure possible inter-population differences in </w:t>
      </w:r>
      <w:r w:rsidR="0059480B">
        <w:rPr>
          <w:szCs w:val="24"/>
        </w:rPr>
        <w:t>factors that influ</w:t>
      </w:r>
      <w:r w:rsidR="00F93B7B">
        <w:rPr>
          <w:szCs w:val="24"/>
        </w:rPr>
        <w:t xml:space="preserve">ence tolerance to oxygen stress </w:t>
      </w:r>
      <w:r w:rsidR="008A5BC6">
        <w:rPr>
          <w:szCs w:val="24"/>
        </w:rPr>
        <w:t>[27</w:t>
      </w:r>
      <w:r w:rsidR="00235038">
        <w:rPr>
          <w:szCs w:val="24"/>
        </w:rPr>
        <w:t>]</w:t>
      </w:r>
      <w:r w:rsidR="00486608">
        <w:rPr>
          <w:szCs w:val="24"/>
        </w:rPr>
        <w:t xml:space="preserve"> </w:t>
      </w:r>
      <w:r w:rsidR="00382C85">
        <w:rPr>
          <w:szCs w:val="24"/>
        </w:rPr>
        <w:t>were</w:t>
      </w:r>
      <w:r w:rsidR="00315FD2">
        <w:rPr>
          <w:szCs w:val="24"/>
        </w:rPr>
        <w:t xml:space="preserve"> excluded. Space constraints meant that it was unfortunately not possible to replicate this investigation with all populations. </w:t>
      </w:r>
    </w:p>
    <w:p w14:paraId="1D5B60A5" w14:textId="4A1719B4" w:rsidR="005B67AC" w:rsidRDefault="009217D1" w:rsidP="005B67AC">
      <w:pPr>
        <w:ind w:firstLine="720"/>
        <w:rPr>
          <w:szCs w:val="24"/>
        </w:rPr>
      </w:pPr>
      <w:r>
        <w:rPr>
          <w:szCs w:val="24"/>
        </w:rPr>
        <w:t xml:space="preserve">Egg chambers were checked </w:t>
      </w:r>
      <w:r w:rsidR="00460566">
        <w:rPr>
          <w:szCs w:val="24"/>
        </w:rPr>
        <w:t>every 24h</w:t>
      </w:r>
      <w:r>
        <w:rPr>
          <w:szCs w:val="24"/>
        </w:rPr>
        <w:t xml:space="preserve"> and dead eggs counted and removed. </w:t>
      </w:r>
      <w:r w:rsidR="00FE21D1">
        <w:rPr>
          <w:szCs w:val="24"/>
        </w:rPr>
        <w:t>When</w:t>
      </w:r>
      <w:r w:rsidR="008D4CB1">
        <w:rPr>
          <w:szCs w:val="24"/>
        </w:rPr>
        <w:t xml:space="preserve"> </w:t>
      </w:r>
      <w:r w:rsidR="002A2B77">
        <w:rPr>
          <w:szCs w:val="24"/>
        </w:rPr>
        <w:t>the number of dead eggs in</w:t>
      </w:r>
      <w:r w:rsidR="00FE21D1">
        <w:rPr>
          <w:szCs w:val="24"/>
        </w:rPr>
        <w:t xml:space="preserve"> the hypoxic </w:t>
      </w:r>
      <w:r w:rsidR="00A810FB">
        <w:rPr>
          <w:szCs w:val="24"/>
        </w:rPr>
        <w:t>treatment</w:t>
      </w:r>
      <w:r w:rsidR="00FE21D1">
        <w:rPr>
          <w:szCs w:val="24"/>
        </w:rPr>
        <w:t xml:space="preserve"> </w:t>
      </w:r>
      <w:r w:rsidR="0054490C">
        <w:rPr>
          <w:szCs w:val="24"/>
        </w:rPr>
        <w:t>was greater than the</w:t>
      </w:r>
      <w:r w:rsidR="00FE21D1">
        <w:rPr>
          <w:szCs w:val="24"/>
        </w:rPr>
        <w:t xml:space="preserve"> control, enough live eggs of the control were </w:t>
      </w:r>
      <w:r w:rsidR="008D4CB1">
        <w:rPr>
          <w:szCs w:val="24"/>
        </w:rPr>
        <w:t>extracted to ensure</w:t>
      </w:r>
      <w:r w:rsidR="00460566">
        <w:rPr>
          <w:szCs w:val="24"/>
        </w:rPr>
        <w:t xml:space="preserve"> the daily number of eggs removed from each </w:t>
      </w:r>
      <w:r w:rsidR="00A810FB">
        <w:rPr>
          <w:szCs w:val="24"/>
        </w:rPr>
        <w:t>treatment</w:t>
      </w:r>
      <w:r w:rsidR="00460566">
        <w:rPr>
          <w:szCs w:val="24"/>
        </w:rPr>
        <w:t xml:space="preserve"> </w:t>
      </w:r>
      <w:r w:rsidR="008D4CB1">
        <w:rPr>
          <w:szCs w:val="24"/>
        </w:rPr>
        <w:t xml:space="preserve">was the same. </w:t>
      </w:r>
      <w:r w:rsidR="00D32DBF">
        <w:rPr>
          <w:szCs w:val="24"/>
        </w:rPr>
        <w:t>This ensured that</w:t>
      </w:r>
      <w:r w:rsidR="00FE21D1">
        <w:rPr>
          <w:szCs w:val="24"/>
        </w:rPr>
        <w:t xml:space="preserve"> stocking density did not affect </w:t>
      </w:r>
      <w:r w:rsidR="00A810FB">
        <w:rPr>
          <w:szCs w:val="24"/>
        </w:rPr>
        <w:t>treatments</w:t>
      </w:r>
      <w:r w:rsidR="00FE21D1">
        <w:rPr>
          <w:szCs w:val="24"/>
        </w:rPr>
        <w:t xml:space="preserve"> unequally. </w:t>
      </w:r>
    </w:p>
    <w:p w14:paraId="6467EDCA" w14:textId="069FBC54" w:rsidR="00FE21D1" w:rsidRDefault="00E25F27" w:rsidP="00DB39C5">
      <w:pPr>
        <w:ind w:firstLine="720"/>
        <w:rPr>
          <w:szCs w:val="24"/>
        </w:rPr>
      </w:pPr>
      <w:r>
        <w:rPr>
          <w:szCs w:val="24"/>
        </w:rPr>
        <w:t>P</w:t>
      </w:r>
      <w:r w:rsidR="00AE5897">
        <w:rPr>
          <w:szCs w:val="24"/>
        </w:rPr>
        <w:t>rocessing and analysis</w:t>
      </w:r>
      <w:r>
        <w:rPr>
          <w:szCs w:val="24"/>
        </w:rPr>
        <w:t xml:space="preserve"> of egg architecture and membrane tissue</w:t>
      </w:r>
      <w:r w:rsidR="00AE5897">
        <w:rPr>
          <w:szCs w:val="24"/>
        </w:rPr>
        <w:t xml:space="preserve"> took place </w:t>
      </w:r>
      <w:r w:rsidR="006D4E4E">
        <w:rPr>
          <w:szCs w:val="24"/>
        </w:rPr>
        <w:t xml:space="preserve">three times throughout development </w:t>
      </w:r>
      <w:r w:rsidR="00FE21D1">
        <w:rPr>
          <w:szCs w:val="24"/>
        </w:rPr>
        <w:t>when</w:t>
      </w:r>
      <w:r w:rsidR="006D4E4E">
        <w:rPr>
          <w:szCs w:val="24"/>
        </w:rPr>
        <w:t>:</w:t>
      </w:r>
      <w:r w:rsidR="00FE21D1">
        <w:rPr>
          <w:szCs w:val="24"/>
        </w:rPr>
        <w:t xml:space="preserve"> (1) relative mortality </w:t>
      </w:r>
      <w:r w:rsidR="00203ADE">
        <w:rPr>
          <w:szCs w:val="24"/>
        </w:rPr>
        <w:t xml:space="preserve">rates (calculated by subtracting mortality rate of the control from the hypoxic </w:t>
      </w:r>
      <w:r w:rsidR="00A810FB">
        <w:rPr>
          <w:szCs w:val="24"/>
        </w:rPr>
        <w:t>treatment</w:t>
      </w:r>
      <w:r w:rsidR="00203ADE">
        <w:rPr>
          <w:szCs w:val="24"/>
        </w:rPr>
        <w:t xml:space="preserve">) </w:t>
      </w:r>
      <w:r w:rsidR="00FE21D1">
        <w:rPr>
          <w:szCs w:val="24"/>
        </w:rPr>
        <w:t xml:space="preserve">exceeded 5%, 20% and 50% and; (2) the number of eggs that died </w:t>
      </w:r>
      <w:r w:rsidR="00AD3BD4">
        <w:rPr>
          <w:szCs w:val="24"/>
        </w:rPr>
        <w:t xml:space="preserve">in a 24h period </w:t>
      </w:r>
      <w:r w:rsidR="00FE21D1">
        <w:rPr>
          <w:szCs w:val="24"/>
        </w:rPr>
        <w:t xml:space="preserve">was sufficient to provide a </w:t>
      </w:r>
      <w:r w:rsidR="00AD3BD4">
        <w:rPr>
          <w:szCs w:val="24"/>
        </w:rPr>
        <w:t>robust</w:t>
      </w:r>
      <w:r w:rsidR="0068312C">
        <w:rPr>
          <w:szCs w:val="24"/>
        </w:rPr>
        <w:t xml:space="preserve"> sample size (≥36 eggs</w:t>
      </w:r>
      <w:r w:rsidR="00F36C56">
        <w:rPr>
          <w:szCs w:val="24"/>
        </w:rPr>
        <w:t xml:space="preserve">, confirmed using post-hoc power analysis on </w:t>
      </w:r>
      <w:r>
        <w:rPr>
          <w:szCs w:val="24"/>
        </w:rPr>
        <w:t xml:space="preserve">the computer programme </w:t>
      </w:r>
      <w:r w:rsidR="00F36C56">
        <w:rPr>
          <w:szCs w:val="24"/>
        </w:rPr>
        <w:t>G*power</w:t>
      </w:r>
      <w:r w:rsidR="0068312C">
        <w:rPr>
          <w:szCs w:val="24"/>
        </w:rPr>
        <w:t>)</w:t>
      </w:r>
      <w:r w:rsidR="00616DB8">
        <w:rPr>
          <w:szCs w:val="24"/>
        </w:rPr>
        <w:t>.</w:t>
      </w:r>
      <w:r w:rsidR="00581257">
        <w:rPr>
          <w:szCs w:val="24"/>
        </w:rPr>
        <w:t xml:space="preserve"> </w:t>
      </w:r>
      <w:r w:rsidR="00897DAF">
        <w:rPr>
          <w:szCs w:val="24"/>
        </w:rPr>
        <w:t>These thresholds were reached at 134DDs, 144DDs and 448DDs</w:t>
      </w:r>
      <w:r w:rsidR="0046323B">
        <w:rPr>
          <w:szCs w:val="24"/>
        </w:rPr>
        <w:t>,</w:t>
      </w:r>
      <w:r w:rsidR="00897DAF">
        <w:rPr>
          <w:szCs w:val="24"/>
        </w:rPr>
        <w:t xml:space="preserve"> respectively. </w:t>
      </w:r>
    </w:p>
    <w:p w14:paraId="22D3C9C3" w14:textId="224A4BB3" w:rsidR="00203ADE" w:rsidRDefault="00203ADE" w:rsidP="00203ADE">
      <w:pPr>
        <w:ind w:firstLine="720"/>
        <w:rPr>
          <w:szCs w:val="24"/>
        </w:rPr>
      </w:pPr>
      <w:r>
        <w:rPr>
          <w:szCs w:val="24"/>
        </w:rPr>
        <w:lastRenderedPageBreak/>
        <w:t xml:space="preserve">To </w:t>
      </w:r>
      <w:r w:rsidR="00E25F27">
        <w:rPr>
          <w:szCs w:val="24"/>
        </w:rPr>
        <w:t>determine whether</w:t>
      </w:r>
      <w:r w:rsidR="006D4E4E">
        <w:rPr>
          <w:szCs w:val="24"/>
        </w:rPr>
        <w:t xml:space="preserve"> </w:t>
      </w:r>
      <w:r w:rsidR="00E25F27">
        <w:rPr>
          <w:szCs w:val="24"/>
        </w:rPr>
        <w:t>membrane structure</w:t>
      </w:r>
      <w:r w:rsidR="00B16602">
        <w:rPr>
          <w:szCs w:val="24"/>
        </w:rPr>
        <w:t xml:space="preserve"> change</w:t>
      </w:r>
      <w:r w:rsidR="00E25F27">
        <w:rPr>
          <w:szCs w:val="24"/>
        </w:rPr>
        <w:t>d</w:t>
      </w:r>
      <w:r w:rsidR="00B16602">
        <w:rPr>
          <w:szCs w:val="24"/>
        </w:rPr>
        <w:t xml:space="preserve"> when eggs died, </w:t>
      </w:r>
      <w:r w:rsidR="008D4CB1">
        <w:rPr>
          <w:szCs w:val="24"/>
        </w:rPr>
        <w:t xml:space="preserve">a separate group of </w:t>
      </w:r>
      <w:proofErr w:type="gramStart"/>
      <w:r w:rsidR="008D4CB1">
        <w:rPr>
          <w:szCs w:val="24"/>
        </w:rPr>
        <w:t xml:space="preserve">500 </w:t>
      </w:r>
      <w:r>
        <w:rPr>
          <w:szCs w:val="24"/>
        </w:rPr>
        <w:t>farmed</w:t>
      </w:r>
      <w:proofErr w:type="gramEnd"/>
      <w:r>
        <w:rPr>
          <w:szCs w:val="24"/>
        </w:rPr>
        <w:t xml:space="preserve"> eggs were incubated under control </w:t>
      </w:r>
      <w:r w:rsidR="009D1917">
        <w:rPr>
          <w:szCs w:val="24"/>
        </w:rPr>
        <w:t>conditions</w:t>
      </w:r>
      <w:r>
        <w:rPr>
          <w:szCs w:val="24"/>
        </w:rPr>
        <w:t>. When eggs in this group died (n=37)</w:t>
      </w:r>
      <w:r w:rsidR="008D4CB1">
        <w:rPr>
          <w:szCs w:val="24"/>
        </w:rPr>
        <w:t xml:space="preserve"> they were </w:t>
      </w:r>
      <w:r w:rsidR="00D32DBF">
        <w:rPr>
          <w:szCs w:val="24"/>
        </w:rPr>
        <w:t xml:space="preserve">removed within 24hr of their death and </w:t>
      </w:r>
      <w:r w:rsidR="009D1917">
        <w:rPr>
          <w:szCs w:val="24"/>
        </w:rPr>
        <w:t>sampled</w:t>
      </w:r>
      <w:r w:rsidR="00002708">
        <w:rPr>
          <w:szCs w:val="24"/>
        </w:rPr>
        <w:t xml:space="preserve"> alongside </w:t>
      </w:r>
      <w:r w:rsidR="008D4CB1">
        <w:rPr>
          <w:szCs w:val="24"/>
        </w:rPr>
        <w:t xml:space="preserve">the same number of live eggs. </w:t>
      </w:r>
      <w:r w:rsidR="00427C53">
        <w:rPr>
          <w:szCs w:val="24"/>
        </w:rPr>
        <w:t xml:space="preserve">Independent samples t-tests </w:t>
      </w:r>
      <w:r w:rsidR="00486608">
        <w:rPr>
          <w:szCs w:val="24"/>
        </w:rPr>
        <w:t>indicated</w:t>
      </w:r>
      <w:r w:rsidR="00002708">
        <w:rPr>
          <w:szCs w:val="24"/>
        </w:rPr>
        <w:t xml:space="preserve"> no structural</w:t>
      </w:r>
      <w:r w:rsidR="00427C53">
        <w:rPr>
          <w:szCs w:val="24"/>
        </w:rPr>
        <w:t xml:space="preserve"> differences </w:t>
      </w:r>
      <w:r w:rsidR="00002708">
        <w:rPr>
          <w:szCs w:val="24"/>
        </w:rPr>
        <w:t>between</w:t>
      </w:r>
      <w:r w:rsidR="00427C53">
        <w:rPr>
          <w:szCs w:val="24"/>
        </w:rPr>
        <w:t xml:space="preserve"> </w:t>
      </w:r>
      <w:r w:rsidR="00A810FB">
        <w:rPr>
          <w:szCs w:val="24"/>
        </w:rPr>
        <w:t>live and dead eggs</w:t>
      </w:r>
      <w:r w:rsidR="00427C53">
        <w:rPr>
          <w:szCs w:val="24"/>
        </w:rPr>
        <w:t xml:space="preserve"> (Egg diameter: t</w:t>
      </w:r>
      <w:r w:rsidR="00427C53" w:rsidRPr="00427C53">
        <w:rPr>
          <w:szCs w:val="24"/>
          <w:vertAlign w:val="subscript"/>
        </w:rPr>
        <w:t>72</w:t>
      </w:r>
      <w:r w:rsidR="00427C53">
        <w:rPr>
          <w:szCs w:val="24"/>
        </w:rPr>
        <w:t xml:space="preserve"> = 0.209, p = 0.835; membrane thickness:</w:t>
      </w:r>
      <w:r w:rsidR="00427C53" w:rsidRPr="00427C53">
        <w:rPr>
          <w:szCs w:val="24"/>
        </w:rPr>
        <w:t xml:space="preserve"> </w:t>
      </w:r>
      <w:r w:rsidR="00427C53">
        <w:rPr>
          <w:szCs w:val="24"/>
        </w:rPr>
        <w:t>t</w:t>
      </w:r>
      <w:r w:rsidR="00427C53" w:rsidRPr="00427C53">
        <w:rPr>
          <w:szCs w:val="24"/>
          <w:vertAlign w:val="subscript"/>
        </w:rPr>
        <w:t>72</w:t>
      </w:r>
      <w:r w:rsidR="00427C53">
        <w:rPr>
          <w:szCs w:val="24"/>
        </w:rPr>
        <w:t xml:space="preserve"> = 0.200, p = 0.842; membrane porosity: t</w:t>
      </w:r>
      <w:r w:rsidR="00427C53" w:rsidRPr="00427C53">
        <w:rPr>
          <w:szCs w:val="24"/>
          <w:vertAlign w:val="subscript"/>
        </w:rPr>
        <w:t>72</w:t>
      </w:r>
      <w:r w:rsidR="00427C53">
        <w:rPr>
          <w:szCs w:val="24"/>
        </w:rPr>
        <w:t xml:space="preserve"> = 0.032, p = 0.975). </w:t>
      </w:r>
      <w:r>
        <w:rPr>
          <w:szCs w:val="24"/>
        </w:rPr>
        <w:t xml:space="preserve">This </w:t>
      </w:r>
      <w:r w:rsidR="00486608">
        <w:rPr>
          <w:szCs w:val="24"/>
        </w:rPr>
        <w:t>showed</w:t>
      </w:r>
      <w:r>
        <w:rPr>
          <w:szCs w:val="24"/>
        </w:rPr>
        <w:t xml:space="preserve"> </w:t>
      </w:r>
      <w:r w:rsidR="009D1917">
        <w:rPr>
          <w:szCs w:val="24"/>
        </w:rPr>
        <w:t>membrane</w:t>
      </w:r>
      <w:r>
        <w:rPr>
          <w:szCs w:val="24"/>
        </w:rPr>
        <w:t xml:space="preserve"> structure does not change </w:t>
      </w:r>
      <w:r w:rsidR="00D32DBF">
        <w:rPr>
          <w:szCs w:val="24"/>
        </w:rPr>
        <w:t>within 24hr of egg</w:t>
      </w:r>
      <w:r w:rsidR="009D1917">
        <w:rPr>
          <w:szCs w:val="24"/>
        </w:rPr>
        <w:t xml:space="preserve"> mortality, so </w:t>
      </w:r>
      <w:r w:rsidR="008D4CB1">
        <w:rPr>
          <w:szCs w:val="24"/>
        </w:rPr>
        <w:t>validated</w:t>
      </w:r>
      <w:r>
        <w:rPr>
          <w:szCs w:val="24"/>
        </w:rPr>
        <w:t xml:space="preserve"> the </w:t>
      </w:r>
      <w:r w:rsidR="00141325">
        <w:rPr>
          <w:szCs w:val="24"/>
        </w:rPr>
        <w:t>methodology</w:t>
      </w:r>
      <w:r>
        <w:rPr>
          <w:szCs w:val="24"/>
        </w:rPr>
        <w:t xml:space="preserve">. </w:t>
      </w:r>
    </w:p>
    <w:p w14:paraId="721EC263" w14:textId="115BB37D" w:rsidR="00AD3BD4" w:rsidRPr="00AD3BD4" w:rsidRDefault="00E25F27" w:rsidP="00BA5DEF">
      <w:pPr>
        <w:pStyle w:val="Heading3"/>
      </w:pPr>
      <w:r>
        <w:t>P</w:t>
      </w:r>
      <w:r w:rsidR="00FE21D1">
        <w:t>rocessing and analysis</w:t>
      </w:r>
      <w:r>
        <w:t xml:space="preserve"> of membrane tissue</w:t>
      </w:r>
    </w:p>
    <w:p w14:paraId="5D0FF74C" w14:textId="75DC458B" w:rsidR="00E25F27" w:rsidRDefault="0046323B" w:rsidP="008C37D1">
      <w:pPr>
        <w:rPr>
          <w:iCs/>
          <w:szCs w:val="24"/>
        </w:rPr>
      </w:pPr>
      <w:r>
        <w:rPr>
          <w:iCs/>
          <w:szCs w:val="24"/>
        </w:rPr>
        <w:t>Before analysing</w:t>
      </w:r>
      <w:r w:rsidR="009C74AB">
        <w:rPr>
          <w:iCs/>
          <w:szCs w:val="24"/>
        </w:rPr>
        <w:t xml:space="preserve"> membrane structure, the diameter of </w:t>
      </w:r>
      <w:r w:rsidR="00DB6A1D">
        <w:rPr>
          <w:iCs/>
          <w:szCs w:val="24"/>
        </w:rPr>
        <w:t>each</w:t>
      </w:r>
      <w:r w:rsidR="009C74AB">
        <w:rPr>
          <w:iCs/>
          <w:szCs w:val="24"/>
        </w:rPr>
        <w:t xml:space="preserve"> e</w:t>
      </w:r>
      <w:r w:rsidR="00FE21D1" w:rsidRPr="009802BA">
        <w:rPr>
          <w:iCs/>
          <w:szCs w:val="24"/>
        </w:rPr>
        <w:t xml:space="preserve">gg was measured under a </w:t>
      </w:r>
      <w:r w:rsidR="008434A5" w:rsidRPr="00B06679">
        <w:rPr>
          <w:szCs w:val="24"/>
        </w:rPr>
        <w:t>Nikon E100 microscope at 50x magnification</w:t>
      </w:r>
      <w:r w:rsidR="008434A5">
        <w:t xml:space="preserve"> </w:t>
      </w:r>
      <w:r w:rsidR="00FE21D1" w:rsidRPr="009802BA">
        <w:rPr>
          <w:iCs/>
          <w:szCs w:val="24"/>
        </w:rPr>
        <w:t xml:space="preserve">using a scaled background and </w:t>
      </w:r>
      <w:proofErr w:type="spellStart"/>
      <w:r w:rsidR="00FE21D1" w:rsidRPr="009802BA">
        <w:rPr>
          <w:iCs/>
          <w:szCs w:val="24"/>
        </w:rPr>
        <w:t>graticule</w:t>
      </w:r>
      <w:proofErr w:type="spellEnd"/>
      <w:r w:rsidR="00FE21D1" w:rsidRPr="009802BA">
        <w:rPr>
          <w:iCs/>
          <w:szCs w:val="24"/>
        </w:rPr>
        <w:t xml:space="preserve">. </w:t>
      </w:r>
      <w:r w:rsidR="00FE21D1">
        <w:rPr>
          <w:iCs/>
          <w:szCs w:val="24"/>
        </w:rPr>
        <w:t xml:space="preserve">To account for measurement error, eggs were </w:t>
      </w:r>
      <w:r w:rsidR="00E25F27">
        <w:rPr>
          <w:iCs/>
          <w:szCs w:val="24"/>
        </w:rPr>
        <w:t>re-measured and were within &lt;1.5%</w:t>
      </w:r>
      <w:r w:rsidR="00FE21D1">
        <w:rPr>
          <w:iCs/>
          <w:szCs w:val="24"/>
        </w:rPr>
        <w:t xml:space="preserve"> of the original values. </w:t>
      </w:r>
      <w:r w:rsidR="00E25F27">
        <w:rPr>
          <w:iCs/>
          <w:szCs w:val="24"/>
        </w:rPr>
        <w:t>Diameter values</w:t>
      </w:r>
      <w:r w:rsidR="00F65A07">
        <w:rPr>
          <w:iCs/>
          <w:szCs w:val="24"/>
        </w:rPr>
        <w:t xml:space="preserve"> were used to calculate </w:t>
      </w:r>
      <w:r w:rsidR="00E25F27">
        <w:rPr>
          <w:iCs/>
          <w:szCs w:val="24"/>
        </w:rPr>
        <w:t xml:space="preserve">the </w:t>
      </w:r>
      <w:r w:rsidR="00F65A07">
        <w:rPr>
          <w:iCs/>
          <w:szCs w:val="24"/>
        </w:rPr>
        <w:t>s</w:t>
      </w:r>
      <w:r w:rsidR="00E25F27">
        <w:rPr>
          <w:iCs/>
          <w:szCs w:val="24"/>
        </w:rPr>
        <w:t xml:space="preserve">urface area of the egg sphere. </w:t>
      </w:r>
    </w:p>
    <w:p w14:paraId="25338B81" w14:textId="70D226C4" w:rsidR="00FE21D1" w:rsidRDefault="005B67AC" w:rsidP="009C74AB">
      <w:pPr>
        <w:ind w:firstLine="720"/>
        <w:rPr>
          <w:iCs/>
          <w:szCs w:val="24"/>
        </w:rPr>
      </w:pPr>
      <w:r>
        <w:rPr>
          <w:iCs/>
          <w:szCs w:val="24"/>
        </w:rPr>
        <w:t>E</w:t>
      </w:r>
      <w:r w:rsidR="009C74AB">
        <w:rPr>
          <w:iCs/>
          <w:szCs w:val="24"/>
        </w:rPr>
        <w:t>gg m</w:t>
      </w:r>
      <w:r w:rsidR="001A2938">
        <w:rPr>
          <w:iCs/>
          <w:szCs w:val="24"/>
        </w:rPr>
        <w:t>embranes</w:t>
      </w:r>
      <w:r w:rsidR="00FE21D1" w:rsidRPr="009802BA">
        <w:rPr>
          <w:iCs/>
          <w:szCs w:val="24"/>
        </w:rPr>
        <w:t xml:space="preserve"> were</w:t>
      </w:r>
      <w:r w:rsidR="001A2938">
        <w:rPr>
          <w:iCs/>
          <w:szCs w:val="24"/>
        </w:rPr>
        <w:t xml:space="preserve"> </w:t>
      </w:r>
      <w:r w:rsidR="009D1917">
        <w:rPr>
          <w:iCs/>
          <w:szCs w:val="24"/>
        </w:rPr>
        <w:t>then</w:t>
      </w:r>
      <w:r>
        <w:rPr>
          <w:iCs/>
          <w:szCs w:val="24"/>
        </w:rPr>
        <w:t xml:space="preserve"> </w:t>
      </w:r>
      <w:r w:rsidR="009C74AB">
        <w:rPr>
          <w:iCs/>
          <w:szCs w:val="24"/>
        </w:rPr>
        <w:t xml:space="preserve">prepared for </w:t>
      </w:r>
      <w:r w:rsidR="009D1917">
        <w:rPr>
          <w:iCs/>
          <w:szCs w:val="24"/>
        </w:rPr>
        <w:t>scanning electron microscope (SEM) observation</w:t>
      </w:r>
      <w:r w:rsidR="003F0568">
        <w:rPr>
          <w:iCs/>
          <w:szCs w:val="24"/>
        </w:rPr>
        <w:t xml:space="preserve"> using methods described elsewhere</w:t>
      </w:r>
      <w:r w:rsidR="00002708">
        <w:rPr>
          <w:iCs/>
          <w:szCs w:val="24"/>
        </w:rPr>
        <w:t xml:space="preserve"> </w:t>
      </w:r>
      <w:r w:rsidR="008A5BC6">
        <w:rPr>
          <w:iCs/>
          <w:szCs w:val="24"/>
        </w:rPr>
        <w:t>[13</w:t>
      </w:r>
      <w:r w:rsidR="003F0568">
        <w:rPr>
          <w:iCs/>
          <w:szCs w:val="24"/>
        </w:rPr>
        <w:t>]</w:t>
      </w:r>
      <w:r w:rsidR="00FE21D1">
        <w:rPr>
          <w:iCs/>
          <w:szCs w:val="24"/>
        </w:rPr>
        <w:t xml:space="preserve">, </w:t>
      </w:r>
      <w:r w:rsidR="00002708">
        <w:rPr>
          <w:iCs/>
          <w:szCs w:val="24"/>
        </w:rPr>
        <w:t xml:space="preserve">before they </w:t>
      </w:r>
      <w:r w:rsidR="008D4CB1">
        <w:rPr>
          <w:iCs/>
          <w:szCs w:val="24"/>
        </w:rPr>
        <w:t>were</w:t>
      </w:r>
      <w:r w:rsidR="001A2938">
        <w:rPr>
          <w:iCs/>
          <w:szCs w:val="24"/>
        </w:rPr>
        <w:t xml:space="preserve"> </w:t>
      </w:r>
      <w:r w:rsidR="00FE21D1" w:rsidRPr="009802BA">
        <w:rPr>
          <w:iCs/>
          <w:szCs w:val="24"/>
        </w:rPr>
        <w:t>dehydr</w:t>
      </w:r>
      <w:r w:rsidR="006C22CA">
        <w:rPr>
          <w:iCs/>
          <w:szCs w:val="24"/>
        </w:rPr>
        <w:t xml:space="preserve">ated in a </w:t>
      </w:r>
      <w:proofErr w:type="spellStart"/>
      <w:r w:rsidR="00FE21D1" w:rsidRPr="009802BA">
        <w:rPr>
          <w:iCs/>
          <w:szCs w:val="24"/>
        </w:rPr>
        <w:t>Balzers</w:t>
      </w:r>
      <w:proofErr w:type="spellEnd"/>
      <w:r w:rsidR="00FE21D1" w:rsidRPr="009802BA">
        <w:rPr>
          <w:iCs/>
          <w:szCs w:val="24"/>
        </w:rPr>
        <w:t xml:space="preserve"> 030 Critical Point Drier. Each </w:t>
      </w:r>
      <w:r w:rsidR="008C37D1">
        <w:rPr>
          <w:iCs/>
          <w:szCs w:val="24"/>
        </w:rPr>
        <w:t>membrane</w:t>
      </w:r>
      <w:r w:rsidR="00FE21D1" w:rsidRPr="009802BA">
        <w:rPr>
          <w:iCs/>
          <w:szCs w:val="24"/>
        </w:rPr>
        <w:t xml:space="preserve"> was </w:t>
      </w:r>
      <w:r w:rsidR="00A810FB">
        <w:rPr>
          <w:iCs/>
          <w:szCs w:val="24"/>
        </w:rPr>
        <w:t>fractured</w:t>
      </w:r>
      <w:r w:rsidR="00FE21D1" w:rsidRPr="009802BA">
        <w:rPr>
          <w:iCs/>
          <w:szCs w:val="24"/>
        </w:rPr>
        <w:t xml:space="preserve"> into three fragments</w:t>
      </w:r>
      <w:r w:rsidR="00AB45E7">
        <w:rPr>
          <w:iCs/>
          <w:szCs w:val="24"/>
        </w:rPr>
        <w:t xml:space="preserve"> </w:t>
      </w:r>
      <w:r w:rsidR="00A810FB">
        <w:rPr>
          <w:iCs/>
          <w:szCs w:val="24"/>
        </w:rPr>
        <w:t xml:space="preserve">using forceps </w:t>
      </w:r>
      <w:r w:rsidR="004D3CD2">
        <w:rPr>
          <w:iCs/>
          <w:szCs w:val="24"/>
        </w:rPr>
        <w:t>to observe</w:t>
      </w:r>
      <w:r w:rsidR="00AB45E7">
        <w:rPr>
          <w:iCs/>
          <w:szCs w:val="24"/>
        </w:rPr>
        <w:t xml:space="preserve"> the </w:t>
      </w:r>
      <w:r w:rsidR="00CC13DD">
        <w:rPr>
          <w:iCs/>
          <w:szCs w:val="24"/>
        </w:rPr>
        <w:t>inner membrane surface (</w:t>
      </w:r>
      <w:r w:rsidR="00AB45E7">
        <w:rPr>
          <w:iCs/>
          <w:szCs w:val="24"/>
        </w:rPr>
        <w:t>internus</w:t>
      </w:r>
      <w:r w:rsidR="00CC13DD">
        <w:rPr>
          <w:iCs/>
          <w:szCs w:val="24"/>
        </w:rPr>
        <w:t>)</w:t>
      </w:r>
      <w:r w:rsidR="00FE21D1">
        <w:rPr>
          <w:iCs/>
          <w:szCs w:val="24"/>
        </w:rPr>
        <w:t xml:space="preserve">, </w:t>
      </w:r>
      <w:r w:rsidR="00CC13DD">
        <w:rPr>
          <w:iCs/>
          <w:szCs w:val="24"/>
        </w:rPr>
        <w:t>outer membrane surface (</w:t>
      </w:r>
      <w:r w:rsidR="00AB45E7">
        <w:rPr>
          <w:iCs/>
          <w:szCs w:val="24"/>
        </w:rPr>
        <w:t>externus</w:t>
      </w:r>
      <w:r w:rsidR="00CC13DD">
        <w:rPr>
          <w:iCs/>
          <w:szCs w:val="24"/>
        </w:rPr>
        <w:t>)</w:t>
      </w:r>
      <w:r w:rsidR="00AB45E7">
        <w:rPr>
          <w:iCs/>
          <w:szCs w:val="24"/>
        </w:rPr>
        <w:t xml:space="preserve"> and </w:t>
      </w:r>
      <w:r w:rsidR="00B85048">
        <w:rPr>
          <w:iCs/>
          <w:szCs w:val="24"/>
        </w:rPr>
        <w:t>cross-section (Fig. 2)</w:t>
      </w:r>
      <w:r w:rsidR="00FE21D1" w:rsidRPr="009802BA">
        <w:rPr>
          <w:iCs/>
          <w:szCs w:val="24"/>
        </w:rPr>
        <w:t>. These were affixed to a 12mm carbon tab</w:t>
      </w:r>
      <w:r w:rsidR="001A2938">
        <w:rPr>
          <w:iCs/>
          <w:szCs w:val="24"/>
        </w:rPr>
        <w:t xml:space="preserve"> on</w:t>
      </w:r>
      <w:r w:rsidR="00FE21D1" w:rsidRPr="009802BA">
        <w:rPr>
          <w:iCs/>
          <w:szCs w:val="24"/>
        </w:rPr>
        <w:t xml:space="preserve"> an aluminium stub and splutter coat</w:t>
      </w:r>
      <w:r w:rsidR="00DD6166">
        <w:rPr>
          <w:iCs/>
          <w:szCs w:val="24"/>
        </w:rPr>
        <w:t xml:space="preserve">ed with gold for thirty seconds, </w:t>
      </w:r>
      <w:r w:rsidR="0046323B">
        <w:rPr>
          <w:iCs/>
          <w:szCs w:val="24"/>
        </w:rPr>
        <w:t xml:space="preserve">before </w:t>
      </w:r>
      <w:r w:rsidR="00216B4C">
        <w:rPr>
          <w:iCs/>
          <w:szCs w:val="24"/>
        </w:rPr>
        <w:t>inspection</w:t>
      </w:r>
      <w:r w:rsidR="0046323B">
        <w:rPr>
          <w:iCs/>
          <w:szCs w:val="24"/>
        </w:rPr>
        <w:t xml:space="preserve"> under</w:t>
      </w:r>
      <w:r w:rsidR="00FE21D1">
        <w:rPr>
          <w:iCs/>
          <w:szCs w:val="24"/>
        </w:rPr>
        <w:t xml:space="preserve"> the </w:t>
      </w:r>
      <w:r w:rsidR="007A62CF">
        <w:rPr>
          <w:iCs/>
          <w:szCs w:val="24"/>
        </w:rPr>
        <w:t>SEM (</w:t>
      </w:r>
      <w:proofErr w:type="spellStart"/>
      <w:r w:rsidR="007A62CF">
        <w:rPr>
          <w:iCs/>
          <w:szCs w:val="24"/>
        </w:rPr>
        <w:t>Jeol</w:t>
      </w:r>
      <w:proofErr w:type="spellEnd"/>
      <w:r w:rsidR="007A62CF">
        <w:rPr>
          <w:iCs/>
          <w:szCs w:val="24"/>
        </w:rPr>
        <w:t xml:space="preserve"> JC</w:t>
      </w:r>
      <w:r w:rsidR="007A62CF" w:rsidRPr="009802BA">
        <w:rPr>
          <w:iCs/>
          <w:szCs w:val="24"/>
        </w:rPr>
        <w:t>M</w:t>
      </w:r>
      <w:r w:rsidR="007A62CF">
        <w:rPr>
          <w:iCs/>
          <w:szCs w:val="24"/>
        </w:rPr>
        <w:t>-6000)</w:t>
      </w:r>
      <w:r w:rsidR="00DD6166">
        <w:rPr>
          <w:iCs/>
          <w:szCs w:val="24"/>
        </w:rPr>
        <w:t>.</w:t>
      </w:r>
    </w:p>
    <w:p w14:paraId="15F9C0CE" w14:textId="2B652195" w:rsidR="004D3CD2" w:rsidRDefault="00AB45E7" w:rsidP="004D3CD2">
      <w:pPr>
        <w:ind w:firstLine="720"/>
        <w:rPr>
          <w:iCs/>
          <w:szCs w:val="24"/>
        </w:rPr>
      </w:pPr>
      <w:r>
        <w:rPr>
          <w:iCs/>
          <w:szCs w:val="24"/>
        </w:rPr>
        <w:t>M</w:t>
      </w:r>
      <w:r w:rsidR="00FE21D1">
        <w:rPr>
          <w:iCs/>
          <w:szCs w:val="24"/>
        </w:rPr>
        <w:t xml:space="preserve">embrane thickness </w:t>
      </w:r>
      <w:r>
        <w:rPr>
          <w:iCs/>
          <w:szCs w:val="24"/>
        </w:rPr>
        <w:t xml:space="preserve">was measured </w:t>
      </w:r>
      <w:r w:rsidR="00FE21D1">
        <w:rPr>
          <w:iCs/>
          <w:szCs w:val="24"/>
        </w:rPr>
        <w:t>at f</w:t>
      </w:r>
      <w:r w:rsidR="00FE21D1" w:rsidRPr="009802BA">
        <w:rPr>
          <w:iCs/>
          <w:szCs w:val="24"/>
        </w:rPr>
        <w:t>our loca</w:t>
      </w:r>
      <w:r w:rsidR="00FE21D1">
        <w:rPr>
          <w:iCs/>
          <w:szCs w:val="24"/>
        </w:rPr>
        <w:t xml:space="preserve">tions </w:t>
      </w:r>
      <w:r w:rsidR="001A2938">
        <w:rPr>
          <w:iCs/>
          <w:szCs w:val="24"/>
        </w:rPr>
        <w:t>on the cross-sectional fragment</w:t>
      </w:r>
      <w:r w:rsidR="00B85048">
        <w:rPr>
          <w:iCs/>
          <w:szCs w:val="24"/>
        </w:rPr>
        <w:t xml:space="preserve"> (Fig. 2</w:t>
      </w:r>
      <w:r w:rsidR="00DB7749">
        <w:rPr>
          <w:iCs/>
          <w:szCs w:val="24"/>
        </w:rPr>
        <w:t>E)</w:t>
      </w:r>
      <w:r w:rsidR="00FE21D1">
        <w:rPr>
          <w:iCs/>
          <w:szCs w:val="24"/>
        </w:rPr>
        <w:t xml:space="preserve"> </w:t>
      </w:r>
      <w:r>
        <w:rPr>
          <w:iCs/>
          <w:szCs w:val="24"/>
        </w:rPr>
        <w:t xml:space="preserve">and a mean </w:t>
      </w:r>
      <w:r w:rsidR="0046323B">
        <w:rPr>
          <w:iCs/>
          <w:szCs w:val="24"/>
        </w:rPr>
        <w:t>derived</w:t>
      </w:r>
      <w:r w:rsidR="00300435">
        <w:rPr>
          <w:iCs/>
          <w:szCs w:val="24"/>
        </w:rPr>
        <w:t xml:space="preserve"> to estimate membrane q</w:t>
      </w:r>
      <w:r w:rsidR="00C96685">
        <w:rPr>
          <w:iCs/>
          <w:szCs w:val="24"/>
        </w:rPr>
        <w:t>u</w:t>
      </w:r>
      <w:r w:rsidR="00BC380C">
        <w:rPr>
          <w:iCs/>
          <w:szCs w:val="24"/>
        </w:rPr>
        <w:t>otient</w:t>
      </w:r>
      <w:r w:rsidR="00A810FB">
        <w:rPr>
          <w:iCs/>
          <w:szCs w:val="24"/>
        </w:rPr>
        <w:t xml:space="preserve"> (</w:t>
      </w:r>
      <m:oMath>
        <m:sSub>
          <m:sSubPr>
            <m:ctrlPr>
              <w:rPr>
                <w:rFonts w:ascii="Cambria Math" w:hAnsi="Cambria Math"/>
                <w:i/>
                <w:iCs/>
                <w:sz w:val="28"/>
                <w:szCs w:val="28"/>
              </w:rPr>
            </m:ctrlPr>
          </m:sSubPr>
          <m:e>
            <m:r>
              <w:rPr>
                <w:rFonts w:ascii="Cambria Math" w:hAnsi="Cambria Math"/>
                <w:sz w:val="28"/>
                <w:szCs w:val="28"/>
              </w:rPr>
              <m:t>x</m:t>
            </m:r>
          </m:e>
          <m:sub>
            <m:r>
              <w:rPr>
                <w:rFonts w:ascii="Cambria Math" w:hAnsi="Cambria Math"/>
                <w:sz w:val="28"/>
                <w:szCs w:val="28"/>
              </w:rPr>
              <m:t>p</m:t>
            </m:r>
          </m:sub>
        </m:sSub>
      </m:oMath>
      <w:r w:rsidR="00A810FB">
        <w:rPr>
          <w:iCs/>
          <w:sz w:val="28"/>
          <w:szCs w:val="28"/>
        </w:rPr>
        <w:t>)</w:t>
      </w:r>
      <w:r w:rsidR="00BC380C">
        <w:rPr>
          <w:iCs/>
          <w:szCs w:val="24"/>
        </w:rPr>
        <w:t xml:space="preserve"> for each egg</w:t>
      </w:r>
      <w:r w:rsidR="00300435">
        <w:rPr>
          <w:iCs/>
          <w:szCs w:val="24"/>
        </w:rPr>
        <w:t>:</w:t>
      </w:r>
    </w:p>
    <w:p w14:paraId="76D12CBE" w14:textId="7E8EB7F1" w:rsidR="004D3CD2" w:rsidRPr="00300435" w:rsidRDefault="00A574D6" w:rsidP="005C23D1">
      <w:pPr>
        <w:ind w:firstLine="720"/>
        <w:jc w:val="center"/>
        <w:rPr>
          <w:iCs/>
          <w:sz w:val="28"/>
          <w:szCs w:val="28"/>
        </w:rPr>
      </w:pPr>
      <m:oMathPara>
        <m:oMath>
          <m:sSub>
            <m:sSubPr>
              <m:ctrlPr>
                <w:rPr>
                  <w:rFonts w:ascii="Cambria Math" w:hAnsi="Cambria Math"/>
                  <w:i/>
                  <w:iCs/>
                  <w:sz w:val="28"/>
                  <w:szCs w:val="28"/>
                </w:rPr>
              </m:ctrlPr>
            </m:sSubPr>
            <m:e>
              <m:r>
                <w:rPr>
                  <w:rFonts w:ascii="Cambria Math" w:hAnsi="Cambria Math"/>
                  <w:sz w:val="28"/>
                  <w:szCs w:val="28"/>
                </w:rPr>
                <m:t>x</m:t>
              </m:r>
            </m:e>
            <m:sub>
              <m:r>
                <w:rPr>
                  <w:rFonts w:ascii="Cambria Math" w:hAnsi="Cambria Math"/>
                  <w:sz w:val="28"/>
                  <w:szCs w:val="28"/>
                </w:rPr>
                <m:t>p</m:t>
              </m:r>
            </m:sub>
          </m:sSub>
          <m:r>
            <w:rPr>
              <w:rFonts w:ascii="Cambria Math" w:hAnsi="Cambria Math"/>
              <w:sz w:val="28"/>
              <w:szCs w:val="28"/>
            </w:rPr>
            <m:t>=</m:t>
          </m:r>
          <m:f>
            <m:fPr>
              <m:ctrlPr>
                <w:rPr>
                  <w:rFonts w:ascii="Cambria Math" w:hAnsi="Cambria Math"/>
                  <w:i/>
                  <w:iCs/>
                  <w:sz w:val="28"/>
                  <w:szCs w:val="28"/>
                </w:rPr>
              </m:ctrlPr>
            </m:fPr>
            <m:num>
              <m:r>
                <w:rPr>
                  <w:rFonts w:ascii="Cambria Math" w:hAnsi="Cambria Math"/>
                  <w:sz w:val="28"/>
                  <w:szCs w:val="28"/>
                </w:rPr>
                <m:t>x</m:t>
              </m:r>
            </m:num>
            <m:den>
              <m:r>
                <m:rPr>
                  <m:sty m:val="p"/>
                </m:rPr>
                <w:rPr>
                  <w:rFonts w:ascii="Cambria Math" w:hAnsi="Cambria Math" w:cs="Menlo Regular"/>
                  <w:sz w:val="28"/>
                  <w:szCs w:val="28"/>
                  <w:lang w:val="en-US" w:eastAsia="en-GB"/>
                </w:rPr>
                <m:t>⌀</m:t>
              </m:r>
            </m:den>
          </m:f>
        </m:oMath>
      </m:oMathPara>
    </w:p>
    <w:p w14:paraId="674E3FE3" w14:textId="7CF59C96" w:rsidR="004D3CD2" w:rsidRDefault="00A810FB" w:rsidP="00DD6166">
      <w:pPr>
        <w:ind w:firstLine="720"/>
        <w:rPr>
          <w:iCs/>
          <w:szCs w:val="24"/>
        </w:rPr>
      </w:pPr>
      <w:r>
        <w:rPr>
          <w:iCs/>
          <w:szCs w:val="24"/>
        </w:rPr>
        <w:lastRenderedPageBreak/>
        <w:t>Where</w:t>
      </w:r>
      <w:r w:rsidR="004D3CD2">
        <w:rPr>
          <w:iCs/>
          <w:szCs w:val="24"/>
        </w:rPr>
        <w:t xml:space="preserve"> </w:t>
      </w:r>
      <m:oMath>
        <m:r>
          <w:rPr>
            <w:rFonts w:ascii="Cambria Math" w:hAnsi="Cambria Math"/>
            <w:szCs w:val="24"/>
          </w:rPr>
          <m:t>x</m:t>
        </m:r>
      </m:oMath>
      <w:r w:rsidR="004D3CD2">
        <w:rPr>
          <w:iCs/>
          <w:szCs w:val="24"/>
        </w:rPr>
        <w:t xml:space="preserve"> </w:t>
      </w:r>
      <w:r w:rsidR="00087BC8">
        <w:rPr>
          <w:iCs/>
          <w:szCs w:val="24"/>
        </w:rPr>
        <w:t>=</w:t>
      </w:r>
      <w:r w:rsidR="004D3CD2">
        <w:rPr>
          <w:iCs/>
          <w:szCs w:val="24"/>
        </w:rPr>
        <w:t xml:space="preserve"> </w:t>
      </w:r>
      <w:r w:rsidR="001A2938">
        <w:rPr>
          <w:iCs/>
          <w:szCs w:val="24"/>
        </w:rPr>
        <w:t xml:space="preserve">mean </w:t>
      </w:r>
      <w:r w:rsidR="004D3CD2">
        <w:rPr>
          <w:iCs/>
          <w:szCs w:val="24"/>
        </w:rPr>
        <w:t xml:space="preserve">membrane thickness </w:t>
      </w:r>
      <w:r w:rsidR="001A2938">
        <w:rPr>
          <w:iCs/>
          <w:szCs w:val="24"/>
        </w:rPr>
        <w:t xml:space="preserve">of individual egg </w:t>
      </w:r>
      <w:r w:rsidR="004D3CD2">
        <w:rPr>
          <w:iCs/>
          <w:szCs w:val="24"/>
        </w:rPr>
        <w:t>(cm)</w:t>
      </w:r>
      <w:r w:rsidR="00087BC8">
        <w:rPr>
          <w:iCs/>
          <w:szCs w:val="24"/>
        </w:rPr>
        <w:t>;</w:t>
      </w:r>
      <w:r w:rsidR="004D3CD2">
        <w:rPr>
          <w:iCs/>
          <w:szCs w:val="24"/>
        </w:rPr>
        <w:t xml:space="preserve"> </w:t>
      </w:r>
      <m:oMath>
        <m:r>
          <m:rPr>
            <m:sty m:val="p"/>
          </m:rPr>
          <w:rPr>
            <w:rFonts w:ascii="Cambria Math" w:hAnsi="Cambria Math" w:cs="Menlo Regular"/>
            <w:szCs w:val="24"/>
            <w:lang w:val="en-US" w:eastAsia="en-GB"/>
          </w:rPr>
          <m:t>⌀</m:t>
        </m:r>
      </m:oMath>
      <w:r w:rsidR="00087BC8">
        <w:rPr>
          <w:szCs w:val="24"/>
          <w:lang w:val="en-US" w:eastAsia="en-GB"/>
        </w:rPr>
        <w:t xml:space="preserve"> =</w:t>
      </w:r>
      <w:r w:rsidR="004D3CD2">
        <w:rPr>
          <w:szCs w:val="24"/>
          <w:lang w:val="en-US" w:eastAsia="en-GB"/>
        </w:rPr>
        <w:t xml:space="preserve"> mean </w:t>
      </w:r>
      <w:r w:rsidR="001A2938">
        <w:rPr>
          <w:szCs w:val="24"/>
          <w:lang w:val="en-US" w:eastAsia="en-GB"/>
        </w:rPr>
        <w:t>egg diameter</w:t>
      </w:r>
      <w:r w:rsidR="004D3CD2">
        <w:rPr>
          <w:szCs w:val="24"/>
          <w:lang w:val="en-US" w:eastAsia="en-GB"/>
        </w:rPr>
        <w:t xml:space="preserve"> </w:t>
      </w:r>
      <w:r w:rsidR="00695584">
        <w:rPr>
          <w:szCs w:val="24"/>
          <w:lang w:val="en-US" w:eastAsia="en-GB"/>
        </w:rPr>
        <w:t xml:space="preserve">of </w:t>
      </w:r>
      <w:r w:rsidR="004D3CD2">
        <w:rPr>
          <w:szCs w:val="24"/>
          <w:lang w:val="en-US" w:eastAsia="en-GB"/>
        </w:rPr>
        <w:t>corresponding population</w:t>
      </w:r>
      <w:r w:rsidR="00087BC8">
        <w:rPr>
          <w:szCs w:val="24"/>
          <w:lang w:val="en-US" w:eastAsia="en-GB"/>
        </w:rPr>
        <w:t xml:space="preserve"> (cm)</w:t>
      </w:r>
      <w:r w:rsidR="004D3CD2">
        <w:rPr>
          <w:szCs w:val="24"/>
          <w:lang w:val="en-US" w:eastAsia="en-GB"/>
        </w:rPr>
        <w:t>.</w:t>
      </w:r>
      <w:r w:rsidR="00315FD2">
        <w:rPr>
          <w:szCs w:val="24"/>
          <w:lang w:val="en-US" w:eastAsia="en-GB"/>
        </w:rPr>
        <w:t xml:space="preserve">  </w:t>
      </w:r>
      <w:r w:rsidR="004D3CD2">
        <w:rPr>
          <w:szCs w:val="24"/>
          <w:lang w:val="en-US" w:eastAsia="en-GB"/>
        </w:rPr>
        <w:t xml:space="preserve"> </w:t>
      </w:r>
    </w:p>
    <w:p w14:paraId="0CEE41D5" w14:textId="1BF441FF" w:rsidR="001A2938" w:rsidRDefault="00DB6A1D" w:rsidP="00E21DB3">
      <w:pPr>
        <w:ind w:firstLine="720"/>
        <w:rPr>
          <w:iCs/>
          <w:szCs w:val="24"/>
        </w:rPr>
      </w:pPr>
      <w:r>
        <w:rPr>
          <w:iCs/>
          <w:szCs w:val="24"/>
        </w:rPr>
        <w:t xml:space="preserve">The </w:t>
      </w:r>
      <w:r w:rsidR="005B67AC">
        <w:rPr>
          <w:iCs/>
          <w:szCs w:val="24"/>
        </w:rPr>
        <w:t>internus</w:t>
      </w:r>
      <w:r>
        <w:rPr>
          <w:iCs/>
          <w:szCs w:val="24"/>
        </w:rPr>
        <w:t xml:space="preserve"> was</w:t>
      </w:r>
      <w:r w:rsidR="00AD3BD4">
        <w:rPr>
          <w:iCs/>
          <w:szCs w:val="24"/>
        </w:rPr>
        <w:t xml:space="preserve"> </w:t>
      </w:r>
      <w:r w:rsidR="0046323B">
        <w:rPr>
          <w:iCs/>
          <w:szCs w:val="24"/>
        </w:rPr>
        <w:t>analysed</w:t>
      </w:r>
      <w:r w:rsidR="00FE21D1">
        <w:rPr>
          <w:iCs/>
          <w:szCs w:val="24"/>
        </w:rPr>
        <w:t xml:space="preserve"> </w:t>
      </w:r>
      <w:r w:rsidR="00DB6287">
        <w:rPr>
          <w:iCs/>
          <w:szCs w:val="24"/>
        </w:rPr>
        <w:t>to determine micropore density and diameter</w:t>
      </w:r>
      <w:r w:rsidR="005B67AC">
        <w:rPr>
          <w:iCs/>
          <w:szCs w:val="24"/>
        </w:rPr>
        <w:t xml:space="preserve"> because the naturally occurring adhesive film found on the externu</w:t>
      </w:r>
      <w:r w:rsidR="00B85048">
        <w:rPr>
          <w:iCs/>
          <w:szCs w:val="24"/>
        </w:rPr>
        <w:t xml:space="preserve">s </w:t>
      </w:r>
      <w:r w:rsidR="008A5BC6">
        <w:rPr>
          <w:iCs/>
          <w:szCs w:val="24"/>
        </w:rPr>
        <w:t>[28</w:t>
      </w:r>
      <w:r w:rsidR="00235038">
        <w:rPr>
          <w:iCs/>
          <w:szCs w:val="24"/>
        </w:rPr>
        <w:t>]</w:t>
      </w:r>
      <w:r w:rsidR="00B85048">
        <w:rPr>
          <w:iCs/>
          <w:szCs w:val="24"/>
        </w:rPr>
        <w:t xml:space="preserve"> </w:t>
      </w:r>
      <w:r w:rsidR="003F0568">
        <w:rPr>
          <w:iCs/>
          <w:szCs w:val="24"/>
        </w:rPr>
        <w:t>(</w:t>
      </w:r>
      <w:r w:rsidR="00B85048">
        <w:rPr>
          <w:iCs/>
          <w:szCs w:val="24"/>
        </w:rPr>
        <w:t>Fig. 2</w:t>
      </w:r>
      <w:r w:rsidR="005B67AC">
        <w:rPr>
          <w:iCs/>
          <w:szCs w:val="24"/>
        </w:rPr>
        <w:t>F) obscured</w:t>
      </w:r>
      <w:r w:rsidR="00BC380C">
        <w:rPr>
          <w:iCs/>
          <w:szCs w:val="24"/>
        </w:rPr>
        <w:t xml:space="preserve"> </w:t>
      </w:r>
      <w:r w:rsidR="005B67AC">
        <w:rPr>
          <w:iCs/>
          <w:szCs w:val="24"/>
        </w:rPr>
        <w:t>images.</w:t>
      </w:r>
      <w:r w:rsidR="00DB6287">
        <w:rPr>
          <w:iCs/>
          <w:szCs w:val="24"/>
        </w:rPr>
        <w:t xml:space="preserve"> </w:t>
      </w:r>
      <w:r w:rsidR="00E21DB3">
        <w:rPr>
          <w:iCs/>
          <w:szCs w:val="24"/>
        </w:rPr>
        <w:t>Pore density, number per egg and mean diameter was calculated following</w:t>
      </w:r>
      <w:r w:rsidR="003F0568">
        <w:rPr>
          <w:iCs/>
          <w:szCs w:val="24"/>
        </w:rPr>
        <w:t xml:space="preserve"> </w:t>
      </w:r>
      <w:proofErr w:type="spellStart"/>
      <w:r w:rsidR="003F0568">
        <w:rPr>
          <w:iCs/>
          <w:szCs w:val="24"/>
        </w:rPr>
        <w:t>methodlogy</w:t>
      </w:r>
      <w:proofErr w:type="spellEnd"/>
      <w:r w:rsidR="003F0568">
        <w:rPr>
          <w:iCs/>
          <w:szCs w:val="24"/>
        </w:rPr>
        <w:t xml:space="preserve"> described previously</w:t>
      </w:r>
      <w:r w:rsidR="00E21DB3">
        <w:rPr>
          <w:iCs/>
          <w:szCs w:val="24"/>
        </w:rPr>
        <w:t xml:space="preserve"> </w:t>
      </w:r>
      <w:r w:rsidR="00235038">
        <w:rPr>
          <w:iCs/>
          <w:szCs w:val="24"/>
        </w:rPr>
        <w:t xml:space="preserve">[12] </w:t>
      </w:r>
      <w:r w:rsidR="00E21DB3">
        <w:rPr>
          <w:iCs/>
          <w:szCs w:val="24"/>
        </w:rPr>
        <w:t xml:space="preserve">and </w:t>
      </w:r>
      <w:r w:rsidR="001A2938">
        <w:rPr>
          <w:iCs/>
          <w:szCs w:val="24"/>
        </w:rPr>
        <w:t xml:space="preserve">used to calculate </w:t>
      </w:r>
      <w:r w:rsidR="00300435">
        <w:rPr>
          <w:iCs/>
          <w:szCs w:val="24"/>
        </w:rPr>
        <w:t>porosity of</w:t>
      </w:r>
      <w:r w:rsidR="001A2938">
        <w:rPr>
          <w:iCs/>
          <w:szCs w:val="24"/>
        </w:rPr>
        <w:t xml:space="preserve"> each egg</w:t>
      </w:r>
      <w:r w:rsidR="00BC380C">
        <w:rPr>
          <w:iCs/>
          <w:szCs w:val="24"/>
        </w:rPr>
        <w:t xml:space="preserve"> membrane</w:t>
      </w:r>
      <w:r w:rsidR="003F0568">
        <w:rPr>
          <w:iCs/>
          <w:szCs w:val="24"/>
        </w:rPr>
        <w:t xml:space="preserve"> following the formula below</w:t>
      </w:r>
      <w:r w:rsidR="00BC380C">
        <w:rPr>
          <w:iCs/>
          <w:szCs w:val="24"/>
        </w:rPr>
        <w:t>:</w:t>
      </w:r>
    </w:p>
    <w:p w14:paraId="2162A71F" w14:textId="0B9519EF" w:rsidR="001A2938" w:rsidRPr="00300435" w:rsidRDefault="00A574D6" w:rsidP="00300435">
      <w:pPr>
        <w:ind w:firstLine="720"/>
        <w:jc w:val="center"/>
        <w:rPr>
          <w:iCs/>
          <w:sz w:val="28"/>
          <w:szCs w:val="28"/>
        </w:rPr>
      </w:pPr>
      <m:oMathPara>
        <m:oMath>
          <m:sSub>
            <m:sSubPr>
              <m:ctrlPr>
                <w:rPr>
                  <w:rFonts w:ascii="Cambria Math" w:hAnsi="Cambria Math"/>
                  <w:i/>
                  <w:iCs/>
                  <w:sz w:val="28"/>
                  <w:szCs w:val="28"/>
                </w:rPr>
              </m:ctrlPr>
            </m:sSubPr>
            <m:e>
              <m:r>
                <w:rPr>
                  <w:rFonts w:ascii="Cambria Math" w:hAnsi="Cambria Math"/>
                  <w:sz w:val="28"/>
                  <w:szCs w:val="28"/>
                </w:rPr>
                <m:t>ε</m:t>
              </m:r>
            </m:e>
            <m:sub>
              <m:r>
                <w:rPr>
                  <w:rFonts w:ascii="Cambria Math" w:hAnsi="Cambria Math"/>
                  <w:sz w:val="28"/>
                  <w:szCs w:val="28"/>
                </w:rPr>
                <m:t>τ</m:t>
              </m:r>
            </m:sub>
          </m:sSub>
          <m:r>
            <w:rPr>
              <w:rFonts w:ascii="Cambria Math" w:hAnsi="Cambria Math"/>
              <w:sz w:val="28"/>
              <w:szCs w:val="28"/>
            </w:rPr>
            <m:t xml:space="preserve">= </m:t>
          </m:r>
          <m:f>
            <m:fPr>
              <m:ctrlPr>
                <w:rPr>
                  <w:rFonts w:ascii="Cambria Math" w:hAnsi="Cambria Math"/>
                  <w:i/>
                  <w:iCs/>
                  <w:sz w:val="28"/>
                  <w:szCs w:val="28"/>
                </w:rPr>
              </m:ctrlPr>
            </m:fPr>
            <m:num>
              <m:sSub>
                <m:sSubPr>
                  <m:ctrlPr>
                    <w:rPr>
                      <w:rFonts w:ascii="Cambria Math" w:hAnsi="Cambria Math"/>
                      <w:i/>
                      <w:iCs/>
                      <w:sz w:val="28"/>
                      <w:szCs w:val="28"/>
                    </w:rPr>
                  </m:ctrlPr>
                </m:sSubPr>
                <m:e>
                  <m:r>
                    <w:rPr>
                      <w:rFonts w:ascii="Cambria Math" w:hAnsi="Cambria Math"/>
                      <w:sz w:val="28"/>
                      <w:szCs w:val="28"/>
                    </w:rPr>
                    <m:t>A</m:t>
                  </m:r>
                </m:e>
                <m:sub>
                  <m:r>
                    <w:rPr>
                      <w:rFonts w:ascii="Cambria Math" w:hAnsi="Cambria Math"/>
                      <w:sz w:val="28"/>
                      <w:szCs w:val="28"/>
                    </w:rPr>
                    <m:t>p</m:t>
                  </m:r>
                </m:sub>
              </m:sSub>
              <m:r>
                <w:rPr>
                  <w:rFonts w:ascii="Cambria Math" w:hAnsi="Cambria Math"/>
                  <w:sz w:val="28"/>
                  <w:szCs w:val="28"/>
                </w:rPr>
                <m:t>N</m:t>
              </m:r>
            </m:num>
            <m:den>
              <m:r>
                <w:rPr>
                  <w:rFonts w:ascii="Cambria Math" w:hAnsi="Cambria Math"/>
                  <w:sz w:val="28"/>
                  <w:szCs w:val="28"/>
                </w:rPr>
                <m:t>A</m:t>
              </m:r>
            </m:den>
          </m:f>
        </m:oMath>
      </m:oMathPara>
    </w:p>
    <w:p w14:paraId="32599FDE" w14:textId="7E6BAF45" w:rsidR="00FE21D1" w:rsidRDefault="00AD3BD4" w:rsidP="009C74AB">
      <w:pPr>
        <w:ind w:firstLine="720"/>
        <w:rPr>
          <w:iCs/>
          <w:szCs w:val="24"/>
        </w:rPr>
      </w:pPr>
      <w:r>
        <w:rPr>
          <w:iCs/>
          <w:szCs w:val="24"/>
        </w:rPr>
        <w:t xml:space="preserve">Where </w:t>
      </w:r>
      <m:oMath>
        <m:sSub>
          <m:sSubPr>
            <m:ctrlPr>
              <w:rPr>
                <w:rFonts w:ascii="Cambria Math" w:hAnsi="Cambria Math"/>
                <w:i/>
                <w:iCs/>
                <w:szCs w:val="24"/>
              </w:rPr>
            </m:ctrlPr>
          </m:sSubPr>
          <m:e>
            <m:r>
              <w:rPr>
                <w:rFonts w:ascii="Cambria Math" w:hAnsi="Cambria Math"/>
                <w:szCs w:val="24"/>
              </w:rPr>
              <m:t>ε</m:t>
            </m:r>
          </m:e>
          <m:sub>
            <m:r>
              <w:rPr>
                <w:rFonts w:ascii="Cambria Math" w:hAnsi="Cambria Math"/>
                <w:szCs w:val="24"/>
              </w:rPr>
              <m:t>τ</m:t>
            </m:r>
          </m:sub>
        </m:sSub>
      </m:oMath>
      <w:r>
        <w:rPr>
          <w:iCs/>
          <w:szCs w:val="24"/>
        </w:rPr>
        <w:t xml:space="preserve"> = </w:t>
      </w:r>
      <w:r w:rsidR="008C37D1">
        <w:rPr>
          <w:iCs/>
          <w:szCs w:val="24"/>
        </w:rPr>
        <w:t>membrane porosity (dimensionless)</w:t>
      </w:r>
      <w:r>
        <w:rPr>
          <w:szCs w:val="24"/>
          <w:lang w:val="en-US"/>
        </w:rPr>
        <w:t xml:space="preserve">; </w:t>
      </w:r>
      <m:oMath>
        <m:sSub>
          <m:sSubPr>
            <m:ctrlPr>
              <w:rPr>
                <w:rFonts w:ascii="Cambria Math" w:hAnsi="Cambria Math"/>
                <w:i/>
                <w:iCs/>
                <w:sz w:val="28"/>
                <w:szCs w:val="28"/>
              </w:rPr>
            </m:ctrlPr>
          </m:sSubPr>
          <m:e>
            <m:r>
              <w:rPr>
                <w:rFonts w:ascii="Cambria Math" w:hAnsi="Cambria Math"/>
                <w:sz w:val="28"/>
                <w:szCs w:val="28"/>
              </w:rPr>
              <m:t>A</m:t>
            </m:r>
          </m:e>
          <m:sub>
            <m:r>
              <w:rPr>
                <w:rFonts w:ascii="Cambria Math" w:hAnsi="Cambria Math"/>
                <w:sz w:val="28"/>
                <w:szCs w:val="28"/>
              </w:rPr>
              <m:t>p</m:t>
            </m:r>
          </m:sub>
        </m:sSub>
      </m:oMath>
      <w:r w:rsidR="007A6C6C">
        <w:rPr>
          <w:iCs/>
          <w:sz w:val="28"/>
          <w:szCs w:val="28"/>
        </w:rPr>
        <w:t xml:space="preserve"> </w:t>
      </w:r>
      <w:r>
        <w:rPr>
          <w:szCs w:val="24"/>
          <w:lang w:val="en-US"/>
        </w:rPr>
        <w:t xml:space="preserve">= mean </w:t>
      </w:r>
      <w:r w:rsidR="00DB6287">
        <w:rPr>
          <w:szCs w:val="24"/>
          <w:lang w:val="en-US"/>
        </w:rPr>
        <w:t xml:space="preserve">surface </w:t>
      </w:r>
      <w:r w:rsidR="00B16602">
        <w:rPr>
          <w:szCs w:val="24"/>
          <w:lang w:val="en-US"/>
        </w:rPr>
        <w:t xml:space="preserve">area </w:t>
      </w:r>
      <w:r w:rsidR="009C74AB">
        <w:rPr>
          <w:szCs w:val="24"/>
          <w:lang w:val="en-US"/>
        </w:rPr>
        <w:t xml:space="preserve">of micropore opening </w:t>
      </w:r>
      <w:r>
        <w:rPr>
          <w:szCs w:val="24"/>
          <w:lang w:val="en-US"/>
        </w:rPr>
        <w:t>(cm</w:t>
      </w:r>
      <w:r w:rsidRPr="00AD3BD4">
        <w:rPr>
          <w:szCs w:val="24"/>
          <w:vertAlign w:val="superscript"/>
          <w:lang w:val="en-US"/>
        </w:rPr>
        <w:t>2</w:t>
      </w:r>
      <w:r>
        <w:rPr>
          <w:szCs w:val="24"/>
          <w:lang w:val="en-US"/>
        </w:rPr>
        <w:t xml:space="preserve">); </w:t>
      </w:r>
      <m:oMath>
        <m:r>
          <w:rPr>
            <w:rFonts w:ascii="Cambria Math" w:hAnsi="Cambria Math"/>
            <w:szCs w:val="24"/>
          </w:rPr>
          <m:t>N</m:t>
        </m:r>
      </m:oMath>
      <w:r>
        <w:rPr>
          <w:iCs/>
          <w:szCs w:val="24"/>
        </w:rPr>
        <w:t xml:space="preserve"> = number of </w:t>
      </w:r>
      <w:r w:rsidR="008C37D1">
        <w:rPr>
          <w:iCs/>
          <w:szCs w:val="24"/>
        </w:rPr>
        <w:t>micropore</w:t>
      </w:r>
      <w:r>
        <w:rPr>
          <w:iCs/>
          <w:szCs w:val="24"/>
        </w:rPr>
        <w:t xml:space="preserve">s </w:t>
      </w:r>
      <w:r w:rsidR="00DB6287">
        <w:rPr>
          <w:iCs/>
          <w:szCs w:val="24"/>
        </w:rPr>
        <w:t>per egg</w:t>
      </w:r>
      <w:r>
        <w:rPr>
          <w:iCs/>
          <w:szCs w:val="24"/>
        </w:rPr>
        <w:t>;</w:t>
      </w:r>
      <w:r>
        <w:rPr>
          <w:szCs w:val="24"/>
          <w:lang w:val="en-US"/>
        </w:rPr>
        <w:t xml:space="preserve"> </w:t>
      </w:r>
      <m:oMath>
        <m:r>
          <w:rPr>
            <w:rFonts w:ascii="Cambria Math" w:hAnsi="Cambria Math"/>
            <w:szCs w:val="24"/>
          </w:rPr>
          <m:t>A</m:t>
        </m:r>
      </m:oMath>
      <w:r w:rsidRPr="00E77BCA">
        <w:rPr>
          <w:szCs w:val="24"/>
        </w:rPr>
        <w:t xml:space="preserve"> = </w:t>
      </w:r>
      <w:r>
        <w:rPr>
          <w:szCs w:val="24"/>
        </w:rPr>
        <w:t xml:space="preserve">mean egg surface </w:t>
      </w:r>
      <w:r w:rsidRPr="00E77BCA">
        <w:rPr>
          <w:szCs w:val="24"/>
        </w:rPr>
        <w:t xml:space="preserve">area </w:t>
      </w:r>
      <w:r>
        <w:rPr>
          <w:szCs w:val="24"/>
        </w:rPr>
        <w:t>of corresponding population</w:t>
      </w:r>
      <w:r w:rsidR="00DB6287">
        <w:rPr>
          <w:szCs w:val="24"/>
        </w:rPr>
        <w:t xml:space="preserve"> (cm</w:t>
      </w:r>
      <w:r w:rsidR="00DB6287" w:rsidRPr="00DB6287">
        <w:rPr>
          <w:szCs w:val="24"/>
          <w:vertAlign w:val="superscript"/>
        </w:rPr>
        <w:t>2</w:t>
      </w:r>
      <w:r w:rsidR="00DB6287">
        <w:rPr>
          <w:szCs w:val="24"/>
        </w:rPr>
        <w:t>).</w:t>
      </w:r>
      <w:r w:rsidR="009C74AB">
        <w:rPr>
          <w:iCs/>
          <w:szCs w:val="24"/>
        </w:rPr>
        <w:t xml:space="preserve"> </w:t>
      </w:r>
    </w:p>
    <w:p w14:paraId="4F1804EB" w14:textId="677B8DE9" w:rsidR="00EF152A" w:rsidRDefault="00BC380C" w:rsidP="00EF152A">
      <w:pPr>
        <w:ind w:firstLine="720"/>
        <w:rPr>
          <w:szCs w:val="24"/>
        </w:rPr>
      </w:pPr>
      <w:r>
        <w:rPr>
          <w:szCs w:val="24"/>
        </w:rPr>
        <w:t xml:space="preserve">Finally, membrane permeability to oxygen was calculated </w:t>
      </w:r>
      <w:r w:rsidR="00314E7C">
        <w:rPr>
          <w:szCs w:val="24"/>
        </w:rPr>
        <w:t xml:space="preserve">according to </w:t>
      </w:r>
      <w:r w:rsidR="008A5BC6">
        <w:rPr>
          <w:szCs w:val="24"/>
        </w:rPr>
        <w:t>the formula below [24</w:t>
      </w:r>
      <w:r w:rsidR="003F0568">
        <w:rPr>
          <w:szCs w:val="24"/>
        </w:rPr>
        <w:t>]:</w:t>
      </w:r>
    </w:p>
    <w:p w14:paraId="248602AD" w14:textId="3F1D0D5F" w:rsidR="008B6398" w:rsidRPr="008B6398" w:rsidRDefault="008B6398" w:rsidP="00EF152A">
      <w:pPr>
        <w:rPr>
          <w:szCs w:val="24"/>
        </w:rPr>
      </w:pPr>
      <m:oMathPara>
        <m:oMath>
          <m:r>
            <w:rPr>
              <w:rFonts w:ascii="Cambria Math" w:hAnsi="Cambria Math"/>
              <w:szCs w:val="24"/>
            </w:rPr>
            <m:t>J=D</m:t>
          </m:r>
          <m:sSub>
            <m:sSubPr>
              <m:ctrlPr>
                <w:rPr>
                  <w:rFonts w:ascii="Cambria Math" w:hAnsi="Cambria Math"/>
                  <w:i/>
                  <w:iCs/>
                  <w:szCs w:val="24"/>
                </w:rPr>
              </m:ctrlPr>
            </m:sSubPr>
            <m:e>
              <m:r>
                <w:rPr>
                  <w:rFonts w:ascii="Cambria Math" w:hAnsi="Cambria Math"/>
                  <w:szCs w:val="24"/>
                </w:rPr>
                <m:t>ε</m:t>
              </m:r>
            </m:e>
            <m:sub>
              <m:r>
                <w:rPr>
                  <w:rFonts w:ascii="Cambria Math" w:hAnsi="Cambria Math"/>
                  <w:szCs w:val="24"/>
                </w:rPr>
                <m:t>τ</m:t>
              </m:r>
            </m:sub>
          </m:sSub>
          <m:d>
            <m:dPr>
              <m:ctrlPr>
                <w:rPr>
                  <w:rFonts w:ascii="Cambria Math" w:hAnsi="Cambria Math"/>
                  <w:i/>
                  <w:szCs w:val="24"/>
                </w:rPr>
              </m:ctrlPr>
            </m:dPr>
            <m:e>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C</m:t>
                      </m:r>
                    </m:e>
                    <m:sub>
                      <m:r>
                        <w:rPr>
                          <w:rFonts w:ascii="Cambria Math" w:hAnsi="Cambria Math"/>
                          <w:szCs w:val="24"/>
                        </w:rPr>
                        <m:t>o</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C</m:t>
                      </m:r>
                    </m:e>
                    <m:sub>
                      <m:r>
                        <w:rPr>
                          <w:rFonts w:ascii="Cambria Math" w:hAnsi="Cambria Math"/>
                          <w:szCs w:val="24"/>
                        </w:rPr>
                        <m:t>e</m:t>
                      </m:r>
                    </m:sub>
                  </m:sSub>
                </m:num>
                <m:den>
                  <m:r>
                    <w:rPr>
                      <w:rFonts w:ascii="Cambria Math" w:hAnsi="Cambria Math"/>
                      <w:szCs w:val="24"/>
                    </w:rPr>
                    <m:t>x</m:t>
                  </m:r>
                </m:den>
              </m:f>
            </m:e>
          </m:d>
        </m:oMath>
      </m:oMathPara>
    </w:p>
    <w:p w14:paraId="774D38C2" w14:textId="1030AB9D" w:rsidR="00DB5EBA" w:rsidRPr="004F7A36" w:rsidRDefault="00AE5897" w:rsidP="00DB5EBA">
      <w:pPr>
        <w:rPr>
          <w:szCs w:val="24"/>
        </w:rPr>
      </w:pPr>
      <w:r>
        <w:rPr>
          <w:szCs w:val="24"/>
          <w:lang w:val="en-US"/>
        </w:rPr>
        <w:t>Where</w:t>
      </w:r>
      <w:r w:rsidR="00EF152A">
        <w:rPr>
          <w:szCs w:val="24"/>
          <w:lang w:val="en-US"/>
        </w:rPr>
        <w:t xml:space="preserve"> </w:t>
      </w:r>
      <w:r w:rsidR="008B6398">
        <w:rPr>
          <w:i/>
          <w:szCs w:val="24"/>
        </w:rPr>
        <w:t xml:space="preserve">J </w:t>
      </w:r>
      <w:r w:rsidR="00EF152A" w:rsidRPr="00E77BCA">
        <w:rPr>
          <w:szCs w:val="24"/>
        </w:rPr>
        <w:t>= membrane permeability to</w:t>
      </w:r>
      <w:r w:rsidR="008B6398">
        <w:rPr>
          <w:szCs w:val="24"/>
        </w:rPr>
        <w:t xml:space="preserve"> oxygen </w:t>
      </w:r>
      <w:r w:rsidR="00EF152A" w:rsidRPr="00E77BCA">
        <w:rPr>
          <w:szCs w:val="24"/>
        </w:rPr>
        <w:t>(</w:t>
      </w:r>
      <w:proofErr w:type="spellStart"/>
      <w:r w:rsidR="008B6398">
        <w:rPr>
          <w:szCs w:val="24"/>
        </w:rPr>
        <w:t>mol</w:t>
      </w:r>
      <w:proofErr w:type="spellEnd"/>
      <w:r w:rsidR="008B6398">
        <w:rPr>
          <w:szCs w:val="24"/>
        </w:rPr>
        <w:t xml:space="preserve"> </w:t>
      </w:r>
      <w:r w:rsidR="00EF152A" w:rsidRPr="00E77BCA">
        <w:rPr>
          <w:szCs w:val="24"/>
        </w:rPr>
        <w:t>cm</w:t>
      </w:r>
      <w:r w:rsidR="008B6398">
        <w:rPr>
          <w:szCs w:val="24"/>
          <w:vertAlign w:val="superscript"/>
        </w:rPr>
        <w:t>-2</w:t>
      </w:r>
      <w:r w:rsidR="00EF152A" w:rsidRPr="00E77BCA">
        <w:rPr>
          <w:szCs w:val="24"/>
        </w:rPr>
        <w:t xml:space="preserve"> s</w:t>
      </w:r>
      <w:r w:rsidR="00EF152A" w:rsidRPr="00E77BCA">
        <w:rPr>
          <w:szCs w:val="24"/>
          <w:vertAlign w:val="superscript"/>
        </w:rPr>
        <w:t>-1</w:t>
      </w:r>
      <w:r w:rsidR="00EF152A" w:rsidRPr="00E77BCA">
        <w:rPr>
          <w:szCs w:val="24"/>
        </w:rPr>
        <w:t>);</w:t>
      </w:r>
      <w:r w:rsidR="00EF152A">
        <w:rPr>
          <w:szCs w:val="24"/>
          <w:lang w:val="en-US"/>
        </w:rPr>
        <w:t xml:space="preserve"> </w:t>
      </w:r>
      <m:oMath>
        <m:sSub>
          <m:sSubPr>
            <m:ctrlPr>
              <w:rPr>
                <w:rFonts w:ascii="Cambria Math" w:hAnsi="Cambria Math"/>
                <w:i/>
                <w:szCs w:val="24"/>
              </w:rPr>
            </m:ctrlPr>
          </m:sSubPr>
          <m:e>
            <m:r>
              <w:rPr>
                <w:rFonts w:ascii="Cambria Math" w:hAnsi="Cambria Math"/>
                <w:szCs w:val="24"/>
              </w:rPr>
              <m:t>C</m:t>
            </m:r>
          </m:e>
          <m:sub>
            <m:r>
              <w:rPr>
                <w:rFonts w:ascii="Cambria Math" w:hAnsi="Cambria Math"/>
                <w:szCs w:val="24"/>
              </w:rPr>
              <m:t>o</m:t>
            </m:r>
          </m:sub>
        </m:sSub>
      </m:oMath>
      <w:r w:rsidR="00C90DF8">
        <w:rPr>
          <w:szCs w:val="24"/>
        </w:rPr>
        <w:t xml:space="preserve"> =</w:t>
      </w:r>
      <w:r w:rsidR="00A62396">
        <w:rPr>
          <w:szCs w:val="24"/>
        </w:rPr>
        <w:t xml:space="preserve"> </w:t>
      </w:r>
      <w:r w:rsidR="008B6398">
        <w:rPr>
          <w:iCs/>
          <w:szCs w:val="24"/>
        </w:rPr>
        <w:t xml:space="preserve">required oxygen concentration at </w:t>
      </w:r>
      <w:r w:rsidR="00B16602">
        <w:rPr>
          <w:iCs/>
          <w:szCs w:val="24"/>
        </w:rPr>
        <w:t xml:space="preserve">Atlantic salmon </w:t>
      </w:r>
      <w:r w:rsidR="008B6398">
        <w:rPr>
          <w:iCs/>
          <w:szCs w:val="24"/>
        </w:rPr>
        <w:t>egg surface</w:t>
      </w:r>
      <w:r w:rsidR="00300435">
        <w:rPr>
          <w:iCs/>
          <w:szCs w:val="24"/>
        </w:rPr>
        <w:t xml:space="preserve"> </w:t>
      </w:r>
      <w:r w:rsidR="00300435">
        <w:rPr>
          <w:szCs w:val="24"/>
        </w:rPr>
        <w:t>at 5°C</w:t>
      </w:r>
      <w:r w:rsidR="008B6398">
        <w:rPr>
          <w:iCs/>
          <w:szCs w:val="24"/>
        </w:rPr>
        <w:t xml:space="preserve"> (</w:t>
      </w:r>
      <w:r w:rsidR="00867B73">
        <w:rPr>
          <w:iCs/>
          <w:szCs w:val="24"/>
        </w:rPr>
        <w:t>2.06</w:t>
      </w:r>
      <w:r w:rsidR="00643155">
        <w:rPr>
          <w:iCs/>
          <w:szCs w:val="24"/>
        </w:rPr>
        <w:t>×10</w:t>
      </w:r>
      <w:r w:rsidR="00643155" w:rsidRPr="00643155">
        <w:rPr>
          <w:iCs/>
          <w:szCs w:val="24"/>
          <w:vertAlign w:val="superscript"/>
        </w:rPr>
        <w:t>-</w:t>
      </w:r>
      <w:r w:rsidR="008B6398" w:rsidRPr="00643155">
        <w:rPr>
          <w:iCs/>
          <w:szCs w:val="24"/>
          <w:vertAlign w:val="superscript"/>
        </w:rPr>
        <w:t>7</w:t>
      </w:r>
      <w:r w:rsidR="008B6398">
        <w:rPr>
          <w:iCs/>
          <w:szCs w:val="24"/>
        </w:rPr>
        <w:t>mol cm</w:t>
      </w:r>
      <w:r w:rsidR="008B6398" w:rsidRPr="008B6398">
        <w:rPr>
          <w:iCs/>
          <w:szCs w:val="24"/>
          <w:vertAlign w:val="superscript"/>
        </w:rPr>
        <w:t>-3</w:t>
      </w:r>
      <w:r w:rsidR="008B6398">
        <w:rPr>
          <w:iCs/>
          <w:szCs w:val="24"/>
        </w:rPr>
        <w:t xml:space="preserve">) </w:t>
      </w:r>
      <w:r w:rsidR="00B16602">
        <w:rPr>
          <w:iCs/>
          <w:szCs w:val="24"/>
        </w:rPr>
        <w:t>to support maximum respiratory requirements</w:t>
      </w:r>
      <w:r w:rsidR="00AE02B6">
        <w:rPr>
          <w:szCs w:val="24"/>
        </w:rPr>
        <w:t xml:space="preserve">; </w:t>
      </w:r>
      <m:oMath>
        <m:sSub>
          <m:sSubPr>
            <m:ctrlPr>
              <w:rPr>
                <w:rFonts w:ascii="Cambria Math" w:hAnsi="Cambria Math"/>
                <w:i/>
                <w:szCs w:val="24"/>
              </w:rPr>
            </m:ctrlPr>
          </m:sSubPr>
          <m:e>
            <m:r>
              <w:rPr>
                <w:rFonts w:ascii="Cambria Math" w:hAnsi="Cambria Math"/>
                <w:szCs w:val="24"/>
              </w:rPr>
              <m:t>C</m:t>
            </m:r>
          </m:e>
          <m:sub>
            <m:r>
              <w:rPr>
                <w:rFonts w:ascii="Cambria Math" w:hAnsi="Cambria Math"/>
                <w:szCs w:val="24"/>
              </w:rPr>
              <m:t>e</m:t>
            </m:r>
          </m:sub>
        </m:sSub>
      </m:oMath>
      <w:r w:rsidR="004F7A36">
        <w:rPr>
          <w:szCs w:val="24"/>
        </w:rPr>
        <w:t xml:space="preserve"> = </w:t>
      </w:r>
      <w:r w:rsidR="004F7A36">
        <w:rPr>
          <w:iCs/>
          <w:szCs w:val="24"/>
        </w:rPr>
        <w:t>oxygen concentration within perivitelline fluid of the eggs (3.34×10</w:t>
      </w:r>
      <w:r w:rsidR="004F7A36" w:rsidRPr="00643155">
        <w:rPr>
          <w:iCs/>
          <w:szCs w:val="24"/>
          <w:vertAlign w:val="superscript"/>
        </w:rPr>
        <w:t>-</w:t>
      </w:r>
      <w:r w:rsidR="004F7A36">
        <w:rPr>
          <w:iCs/>
          <w:szCs w:val="24"/>
          <w:vertAlign w:val="superscript"/>
        </w:rPr>
        <w:t>8</w:t>
      </w:r>
      <w:r w:rsidR="004F7A36">
        <w:rPr>
          <w:iCs/>
          <w:szCs w:val="24"/>
        </w:rPr>
        <w:t>mol cm</w:t>
      </w:r>
      <w:r w:rsidR="004F7A36" w:rsidRPr="008B6398">
        <w:rPr>
          <w:iCs/>
          <w:szCs w:val="24"/>
          <w:vertAlign w:val="superscript"/>
        </w:rPr>
        <w:t>-3</w:t>
      </w:r>
      <w:r w:rsidR="004F7A36" w:rsidRPr="006F07C2">
        <w:rPr>
          <w:iCs/>
          <w:szCs w:val="24"/>
        </w:rPr>
        <w:t>).</w:t>
      </w:r>
    </w:p>
    <w:p w14:paraId="04B410A9" w14:textId="5CFE67D0" w:rsidR="00FE21D1" w:rsidRPr="00236AF0" w:rsidRDefault="00FE21D1" w:rsidP="00BA5DEF">
      <w:pPr>
        <w:pStyle w:val="Heading3"/>
      </w:pPr>
      <w:r>
        <w:t>Statistical Analysis</w:t>
      </w:r>
    </w:p>
    <w:p w14:paraId="2C5B2E79" w14:textId="126201CA" w:rsidR="00FE21D1" w:rsidRPr="00F97A6D" w:rsidRDefault="00DB5EBA" w:rsidP="00F97A6D">
      <w:r>
        <w:rPr>
          <w:szCs w:val="24"/>
        </w:rPr>
        <w:t xml:space="preserve">To determine differences in </w:t>
      </w:r>
      <w:r w:rsidR="00E62E33">
        <w:rPr>
          <w:szCs w:val="24"/>
        </w:rPr>
        <w:t xml:space="preserve">membrane thickness, thickness quotient, porosity and permeability to oxygen </w:t>
      </w:r>
      <w:r w:rsidR="00595534">
        <w:rPr>
          <w:szCs w:val="24"/>
        </w:rPr>
        <w:t xml:space="preserve">among populations, </w:t>
      </w:r>
      <w:r>
        <w:rPr>
          <w:szCs w:val="24"/>
        </w:rPr>
        <w:t>one-way ANOVA tests were performed</w:t>
      </w:r>
      <w:r w:rsidR="00FE21D1">
        <w:rPr>
          <w:szCs w:val="24"/>
        </w:rPr>
        <w:t xml:space="preserve">. </w:t>
      </w:r>
      <w:r w:rsidR="00BE01F1">
        <w:rPr>
          <w:szCs w:val="24"/>
        </w:rPr>
        <w:t xml:space="preserve">Differences in all structural features were compared among the control, dead and live </w:t>
      </w:r>
      <w:r w:rsidR="00A810FB">
        <w:rPr>
          <w:szCs w:val="24"/>
        </w:rPr>
        <w:lastRenderedPageBreak/>
        <w:t>treatments</w:t>
      </w:r>
      <w:r w:rsidR="00BE01F1">
        <w:rPr>
          <w:szCs w:val="24"/>
        </w:rPr>
        <w:t xml:space="preserve"> at each mortality threshold</w:t>
      </w:r>
      <w:r w:rsidR="005B67AC">
        <w:rPr>
          <w:szCs w:val="24"/>
        </w:rPr>
        <w:t xml:space="preserve"> u</w:t>
      </w:r>
      <w:r w:rsidR="0046323B">
        <w:rPr>
          <w:szCs w:val="24"/>
        </w:rPr>
        <w:t>sing one-way ANOVA tests</w:t>
      </w:r>
      <w:r w:rsidR="00BE01F1">
        <w:rPr>
          <w:szCs w:val="24"/>
        </w:rPr>
        <w:t xml:space="preserve">. </w:t>
      </w:r>
      <w:r w:rsidR="00FE21D1">
        <w:rPr>
          <w:szCs w:val="24"/>
        </w:rPr>
        <w:t xml:space="preserve">When differences </w:t>
      </w:r>
      <w:r w:rsidR="00AE5897">
        <w:rPr>
          <w:szCs w:val="24"/>
        </w:rPr>
        <w:t>among</w:t>
      </w:r>
      <w:r w:rsidR="00FE21D1">
        <w:rPr>
          <w:szCs w:val="24"/>
        </w:rPr>
        <w:t xml:space="preserve"> </w:t>
      </w:r>
      <w:r w:rsidR="00BE01F1">
        <w:rPr>
          <w:szCs w:val="24"/>
        </w:rPr>
        <w:t xml:space="preserve">populations or </w:t>
      </w:r>
      <w:r w:rsidR="00A810FB">
        <w:rPr>
          <w:szCs w:val="24"/>
        </w:rPr>
        <w:t>treatments</w:t>
      </w:r>
      <w:r w:rsidR="00FE21D1">
        <w:rPr>
          <w:szCs w:val="24"/>
        </w:rPr>
        <w:t xml:space="preserve"> were found, </w:t>
      </w:r>
      <w:proofErr w:type="spellStart"/>
      <w:r w:rsidR="004D3CD2">
        <w:rPr>
          <w:szCs w:val="24"/>
        </w:rPr>
        <w:t>Tukey’s</w:t>
      </w:r>
      <w:proofErr w:type="spellEnd"/>
      <w:r w:rsidR="004D3CD2">
        <w:rPr>
          <w:szCs w:val="24"/>
        </w:rPr>
        <w:t xml:space="preserve"> </w:t>
      </w:r>
      <w:r w:rsidR="00FE21D1">
        <w:rPr>
          <w:szCs w:val="24"/>
        </w:rPr>
        <w:t xml:space="preserve">post-hoc tests were performed to see </w:t>
      </w:r>
      <w:r w:rsidR="00AE5897">
        <w:rPr>
          <w:szCs w:val="24"/>
        </w:rPr>
        <w:t xml:space="preserve">where </w:t>
      </w:r>
      <w:r w:rsidR="00FE21D1">
        <w:rPr>
          <w:szCs w:val="24"/>
        </w:rPr>
        <w:t xml:space="preserve">these differences </w:t>
      </w:r>
      <w:r w:rsidR="00C44CD9">
        <w:rPr>
          <w:szCs w:val="24"/>
        </w:rPr>
        <w:t>occurred</w:t>
      </w:r>
      <w:r w:rsidR="00FE21D1">
        <w:rPr>
          <w:szCs w:val="24"/>
        </w:rPr>
        <w:t xml:space="preserve">. </w:t>
      </w:r>
      <w:r w:rsidR="005B67AC">
        <w:rPr>
          <w:szCs w:val="24"/>
        </w:rPr>
        <w:t>In all instances, m</w:t>
      </w:r>
      <w:r w:rsidR="00AC3DDC">
        <w:rPr>
          <w:szCs w:val="24"/>
        </w:rPr>
        <w:t xml:space="preserve">embrane thickness quotient and porosity data were </w:t>
      </w:r>
      <w:proofErr w:type="spellStart"/>
      <w:r w:rsidR="00CF40DA">
        <w:rPr>
          <w:szCs w:val="24"/>
        </w:rPr>
        <w:t>logit</w:t>
      </w:r>
      <w:proofErr w:type="spellEnd"/>
      <w:r w:rsidR="00FE21D1">
        <w:rPr>
          <w:szCs w:val="24"/>
        </w:rPr>
        <w:t xml:space="preserve"> transformed prior to </w:t>
      </w:r>
      <w:r w:rsidR="00AE5897">
        <w:rPr>
          <w:szCs w:val="24"/>
        </w:rPr>
        <w:t xml:space="preserve">ANOVA </w:t>
      </w:r>
      <w:r w:rsidR="00FE21D1">
        <w:rPr>
          <w:szCs w:val="24"/>
        </w:rPr>
        <w:t xml:space="preserve">analysis. </w:t>
      </w:r>
      <w:r w:rsidR="00595534">
        <w:rPr>
          <w:szCs w:val="24"/>
        </w:rPr>
        <w:t>S</w:t>
      </w:r>
      <w:r w:rsidR="00FE21D1">
        <w:rPr>
          <w:szCs w:val="24"/>
        </w:rPr>
        <w:t xml:space="preserve">tatistical analysis was conducted </w:t>
      </w:r>
      <w:r w:rsidR="0046323B">
        <w:rPr>
          <w:szCs w:val="24"/>
        </w:rPr>
        <w:t>using</w:t>
      </w:r>
      <w:r w:rsidR="00FE21D1" w:rsidRPr="006F1F0A">
        <w:rPr>
          <w:szCs w:val="24"/>
        </w:rPr>
        <w:t xml:space="preserve"> SPSS 21.</w:t>
      </w:r>
      <w:r w:rsidR="00FE21D1">
        <w:t xml:space="preserve"> </w:t>
      </w:r>
    </w:p>
    <w:p w14:paraId="01EBB6F0" w14:textId="6C344589" w:rsidR="00FE21D1" w:rsidRPr="00236AF0" w:rsidRDefault="00FE21D1" w:rsidP="00BA5DEF">
      <w:pPr>
        <w:pStyle w:val="Heading2"/>
      </w:pPr>
      <w:r>
        <w:t>Results</w:t>
      </w:r>
    </w:p>
    <w:p w14:paraId="5BEC9C33" w14:textId="363B4481" w:rsidR="00815A2C" w:rsidRPr="00D306B2" w:rsidRDefault="00C455C0" w:rsidP="00815A2C">
      <w:pPr>
        <w:pStyle w:val="Heading3"/>
      </w:pPr>
      <w:r>
        <w:t xml:space="preserve">Objective 1: </w:t>
      </w:r>
      <w:proofErr w:type="spellStart"/>
      <w:r w:rsidR="00815A2C">
        <w:t>Interpopulation</w:t>
      </w:r>
      <w:proofErr w:type="spellEnd"/>
      <w:r w:rsidR="00815A2C">
        <w:t xml:space="preserve"> variability of egg architecture</w:t>
      </w:r>
    </w:p>
    <w:p w14:paraId="2259783F" w14:textId="2B284B27" w:rsidR="00815A2C" w:rsidRDefault="009C74AB" w:rsidP="00815A2C">
      <w:pPr>
        <w:rPr>
          <w:rFonts w:ascii="Calibri" w:eastAsia="Times New Roman" w:hAnsi="Calibri"/>
          <w:color w:val="000000"/>
          <w:sz w:val="22"/>
        </w:rPr>
      </w:pPr>
      <w:r>
        <w:rPr>
          <w:szCs w:val="24"/>
        </w:rPr>
        <w:t xml:space="preserve">Differences among populations were </w:t>
      </w:r>
      <w:r w:rsidR="0046323B">
        <w:rPr>
          <w:szCs w:val="24"/>
        </w:rPr>
        <w:t>observed for</w:t>
      </w:r>
      <w:r>
        <w:rPr>
          <w:szCs w:val="24"/>
        </w:rPr>
        <w:t xml:space="preserve"> e</w:t>
      </w:r>
      <w:r w:rsidR="00FE21D1" w:rsidRPr="002E1F43">
        <w:rPr>
          <w:szCs w:val="24"/>
        </w:rPr>
        <w:t>gg diameter</w:t>
      </w:r>
      <w:r>
        <w:rPr>
          <w:szCs w:val="24"/>
        </w:rPr>
        <w:t xml:space="preserve"> </w:t>
      </w:r>
      <w:r w:rsidRPr="002E1F43">
        <w:rPr>
          <w:szCs w:val="24"/>
        </w:rPr>
        <w:t>(F</w:t>
      </w:r>
      <w:r>
        <w:rPr>
          <w:szCs w:val="24"/>
          <w:vertAlign w:val="subscript"/>
        </w:rPr>
        <w:t>4, 176</w:t>
      </w:r>
      <w:r>
        <w:rPr>
          <w:szCs w:val="24"/>
        </w:rPr>
        <w:t xml:space="preserve"> = 30.14, p&lt;0.001</w:t>
      </w:r>
      <w:r w:rsidRPr="002E1F43">
        <w:rPr>
          <w:szCs w:val="24"/>
        </w:rPr>
        <w:t>)</w:t>
      </w:r>
      <w:r>
        <w:rPr>
          <w:szCs w:val="24"/>
        </w:rPr>
        <w:t>, membrane thickness (F</w:t>
      </w:r>
      <w:r>
        <w:rPr>
          <w:szCs w:val="24"/>
          <w:vertAlign w:val="subscript"/>
        </w:rPr>
        <w:t>4, 17</w:t>
      </w:r>
      <w:r w:rsidRPr="00187D2A">
        <w:rPr>
          <w:szCs w:val="24"/>
          <w:vertAlign w:val="subscript"/>
        </w:rPr>
        <w:t>6</w:t>
      </w:r>
      <w:r w:rsidR="00DB6A1D">
        <w:rPr>
          <w:szCs w:val="24"/>
        </w:rPr>
        <w:t xml:space="preserve"> = 4.89, p&lt;0.001; Fig. 3</w:t>
      </w:r>
      <w:r>
        <w:rPr>
          <w:szCs w:val="24"/>
        </w:rPr>
        <w:t>A), porosity (F</w:t>
      </w:r>
      <w:r>
        <w:rPr>
          <w:szCs w:val="24"/>
          <w:vertAlign w:val="subscript"/>
        </w:rPr>
        <w:t>4, 176</w:t>
      </w:r>
      <w:r w:rsidRPr="00504258">
        <w:rPr>
          <w:szCs w:val="24"/>
          <w:vertAlign w:val="subscript"/>
        </w:rPr>
        <w:t xml:space="preserve"> </w:t>
      </w:r>
      <w:r>
        <w:rPr>
          <w:szCs w:val="24"/>
        </w:rPr>
        <w:t xml:space="preserve">= </w:t>
      </w:r>
      <w:r w:rsidR="00CF40DA">
        <w:rPr>
          <w:szCs w:val="24"/>
        </w:rPr>
        <w:t>14.448</w:t>
      </w:r>
      <w:r>
        <w:rPr>
          <w:szCs w:val="24"/>
        </w:rPr>
        <w:t>,</w:t>
      </w:r>
      <w:r w:rsidR="00DB6A1D">
        <w:rPr>
          <w:szCs w:val="24"/>
        </w:rPr>
        <w:t xml:space="preserve"> p&lt;0.001; Fig. 3</w:t>
      </w:r>
      <w:r w:rsidR="001B04F6">
        <w:rPr>
          <w:szCs w:val="24"/>
        </w:rPr>
        <w:t>C</w:t>
      </w:r>
      <w:r>
        <w:rPr>
          <w:szCs w:val="24"/>
        </w:rPr>
        <w:t>) and permeability (F</w:t>
      </w:r>
      <w:r>
        <w:rPr>
          <w:szCs w:val="24"/>
          <w:vertAlign w:val="subscript"/>
        </w:rPr>
        <w:t>4, 176</w:t>
      </w:r>
      <w:r w:rsidRPr="00504258">
        <w:rPr>
          <w:szCs w:val="24"/>
          <w:vertAlign w:val="subscript"/>
        </w:rPr>
        <w:t xml:space="preserve"> </w:t>
      </w:r>
      <w:r w:rsidR="00DB6A1D">
        <w:rPr>
          <w:szCs w:val="24"/>
        </w:rPr>
        <w:t>= 11.941, p&lt;0.001; Fig. 3</w:t>
      </w:r>
      <w:r w:rsidR="001B04F6">
        <w:rPr>
          <w:szCs w:val="24"/>
        </w:rPr>
        <w:t>D</w:t>
      </w:r>
      <w:r>
        <w:rPr>
          <w:szCs w:val="24"/>
        </w:rPr>
        <w:t>)</w:t>
      </w:r>
      <w:r w:rsidR="00301610">
        <w:rPr>
          <w:szCs w:val="24"/>
        </w:rPr>
        <w:t>,</w:t>
      </w:r>
      <w:r>
        <w:rPr>
          <w:szCs w:val="24"/>
        </w:rPr>
        <w:t xml:space="preserve"> but not membrane quotient</w:t>
      </w:r>
      <w:r w:rsidR="00DB6A1D">
        <w:rPr>
          <w:szCs w:val="24"/>
        </w:rPr>
        <w:t xml:space="preserve"> (Fig. 3</w:t>
      </w:r>
      <w:r w:rsidR="001B04F6">
        <w:rPr>
          <w:szCs w:val="24"/>
        </w:rPr>
        <w:t>B</w:t>
      </w:r>
      <w:r w:rsidR="00301610">
        <w:rPr>
          <w:szCs w:val="24"/>
        </w:rPr>
        <w:t>)</w:t>
      </w:r>
      <w:r>
        <w:rPr>
          <w:szCs w:val="24"/>
        </w:rPr>
        <w:t xml:space="preserve">. </w:t>
      </w:r>
      <w:r w:rsidR="00FE21D1" w:rsidRPr="002E1F43">
        <w:rPr>
          <w:szCs w:val="24"/>
        </w:rPr>
        <w:t xml:space="preserve">River Tilt eggs </w:t>
      </w:r>
      <w:r>
        <w:rPr>
          <w:szCs w:val="24"/>
        </w:rPr>
        <w:t>had a smaller diameter</w:t>
      </w:r>
      <w:r w:rsidRPr="0046323B">
        <w:rPr>
          <w:szCs w:val="24"/>
        </w:rPr>
        <w:t xml:space="preserve"> </w:t>
      </w:r>
      <w:r w:rsidR="0046323B" w:rsidRPr="0046323B">
        <w:rPr>
          <w:szCs w:val="24"/>
        </w:rPr>
        <w:t>(</w:t>
      </w:r>
      <w:r w:rsidR="0046323B" w:rsidRPr="0046323B">
        <w:rPr>
          <w:rFonts w:eastAsia="Times New Roman"/>
          <w:color w:val="000000"/>
          <w:szCs w:val="24"/>
        </w:rPr>
        <w:t>5.91 ± 0.24</w:t>
      </w:r>
      <w:r w:rsidR="00637EB8">
        <w:rPr>
          <w:rFonts w:eastAsia="Times New Roman"/>
          <w:color w:val="000000"/>
          <w:szCs w:val="24"/>
        </w:rPr>
        <w:t>mm</w:t>
      </w:r>
      <w:r w:rsidR="0046323B" w:rsidRPr="0046323B">
        <w:rPr>
          <w:rFonts w:eastAsia="Times New Roman"/>
          <w:color w:val="000000"/>
          <w:szCs w:val="24"/>
        </w:rPr>
        <w:t>)</w:t>
      </w:r>
      <w:r w:rsidR="0046323B">
        <w:rPr>
          <w:rFonts w:ascii="Calibri" w:eastAsia="Times New Roman" w:hAnsi="Calibri"/>
          <w:color w:val="000000"/>
          <w:sz w:val="22"/>
        </w:rPr>
        <w:t xml:space="preserve"> </w:t>
      </w:r>
      <w:r>
        <w:rPr>
          <w:szCs w:val="24"/>
        </w:rPr>
        <w:t xml:space="preserve">than all other populations </w:t>
      </w:r>
      <w:r w:rsidR="002E1F43" w:rsidRPr="002E1F43">
        <w:rPr>
          <w:szCs w:val="24"/>
        </w:rPr>
        <w:t>(p&lt;0.001</w:t>
      </w:r>
      <w:r>
        <w:rPr>
          <w:szCs w:val="24"/>
        </w:rPr>
        <w:t>) and</w:t>
      </w:r>
      <w:r w:rsidR="007452A0" w:rsidRPr="002E1F43">
        <w:rPr>
          <w:szCs w:val="24"/>
        </w:rPr>
        <w:t xml:space="preserve"> River Dochart eggs </w:t>
      </w:r>
      <w:r w:rsidR="002E1F43" w:rsidRPr="002E1F43">
        <w:rPr>
          <w:szCs w:val="24"/>
        </w:rPr>
        <w:t>(</w:t>
      </w:r>
      <w:r w:rsidR="002E1F43" w:rsidRPr="002E1F43">
        <w:rPr>
          <w:rFonts w:eastAsia="Times New Roman"/>
          <w:color w:val="000000"/>
          <w:szCs w:val="24"/>
        </w:rPr>
        <w:t>6.53 ± 0.20</w:t>
      </w:r>
      <w:r w:rsidR="007262A5">
        <w:rPr>
          <w:rFonts w:eastAsia="Times New Roman"/>
          <w:color w:val="000000"/>
          <w:szCs w:val="24"/>
        </w:rPr>
        <w:t>mm</w:t>
      </w:r>
      <w:r w:rsidR="007452A0" w:rsidRPr="002E1F43">
        <w:rPr>
          <w:szCs w:val="24"/>
        </w:rPr>
        <w:t xml:space="preserve">) were larger than the </w:t>
      </w:r>
      <w:r w:rsidR="002E1F43" w:rsidRPr="002E1F43">
        <w:rPr>
          <w:szCs w:val="24"/>
        </w:rPr>
        <w:t>farmed (</w:t>
      </w:r>
      <w:r w:rsidR="00F92F01">
        <w:rPr>
          <w:rFonts w:eastAsia="Times New Roman"/>
          <w:color w:val="000000"/>
          <w:szCs w:val="24"/>
        </w:rPr>
        <w:t>6.36 ± 0.10</w:t>
      </w:r>
      <w:r w:rsidR="007262A5">
        <w:rPr>
          <w:rFonts w:eastAsia="Times New Roman"/>
          <w:color w:val="000000"/>
          <w:szCs w:val="24"/>
        </w:rPr>
        <w:t>mm</w:t>
      </w:r>
      <w:r w:rsidR="002E1F43" w:rsidRPr="002E1F43">
        <w:rPr>
          <w:szCs w:val="24"/>
        </w:rPr>
        <w:t>, p=0.034),</w:t>
      </w:r>
      <w:r w:rsidR="00FE21D1" w:rsidRPr="002E1F43">
        <w:rPr>
          <w:szCs w:val="24"/>
        </w:rPr>
        <w:t xml:space="preserve"> South Tyne</w:t>
      </w:r>
      <w:r w:rsidR="007452A0" w:rsidRPr="002E1F43">
        <w:rPr>
          <w:szCs w:val="24"/>
        </w:rPr>
        <w:t xml:space="preserve"> (</w:t>
      </w:r>
      <w:r w:rsidR="002E1F43" w:rsidRPr="002E1F43">
        <w:rPr>
          <w:rFonts w:eastAsia="Times New Roman"/>
          <w:color w:val="000000"/>
          <w:szCs w:val="24"/>
        </w:rPr>
        <w:t>6.27 ± 0.33</w:t>
      </w:r>
      <w:r w:rsidR="007262A5">
        <w:rPr>
          <w:rFonts w:eastAsia="Times New Roman"/>
          <w:color w:val="000000"/>
          <w:szCs w:val="24"/>
        </w:rPr>
        <w:t>mm</w:t>
      </w:r>
      <w:r w:rsidR="007452A0" w:rsidRPr="002E1F43">
        <w:rPr>
          <w:szCs w:val="24"/>
        </w:rPr>
        <w:t xml:space="preserve">, p&lt;0.001) and </w:t>
      </w:r>
      <w:r w:rsidR="002E1F43" w:rsidRPr="002E1F43">
        <w:rPr>
          <w:szCs w:val="24"/>
        </w:rPr>
        <w:t>North Tyne (</w:t>
      </w:r>
      <w:r w:rsidR="002E1F43" w:rsidRPr="002E1F43">
        <w:rPr>
          <w:rFonts w:eastAsia="Times New Roman"/>
          <w:color w:val="000000"/>
          <w:szCs w:val="24"/>
        </w:rPr>
        <w:t>6.24 ± 0.44</w:t>
      </w:r>
      <w:r w:rsidR="007262A5">
        <w:rPr>
          <w:rFonts w:eastAsia="Times New Roman"/>
          <w:color w:val="000000"/>
          <w:szCs w:val="24"/>
        </w:rPr>
        <w:t>mm</w:t>
      </w:r>
      <w:r w:rsidR="002E1F43" w:rsidRPr="002E1F43">
        <w:rPr>
          <w:szCs w:val="24"/>
        </w:rPr>
        <w:t xml:space="preserve">, p&lt;0.001) populations. </w:t>
      </w:r>
      <w:r>
        <w:rPr>
          <w:rFonts w:eastAsia="Times New Roman"/>
          <w:color w:val="000000"/>
          <w:szCs w:val="24"/>
        </w:rPr>
        <w:t xml:space="preserve">The </w:t>
      </w:r>
      <w:r w:rsidR="00FE21D1">
        <w:rPr>
          <w:szCs w:val="24"/>
        </w:rPr>
        <w:t xml:space="preserve">River Tilt </w:t>
      </w:r>
      <w:r>
        <w:rPr>
          <w:szCs w:val="24"/>
        </w:rPr>
        <w:t>membranes</w:t>
      </w:r>
      <w:r w:rsidR="00FE21D1">
        <w:rPr>
          <w:szCs w:val="24"/>
        </w:rPr>
        <w:t xml:space="preserve"> </w:t>
      </w:r>
      <w:r>
        <w:rPr>
          <w:szCs w:val="24"/>
        </w:rPr>
        <w:t>were</w:t>
      </w:r>
      <w:r w:rsidR="00FE21D1">
        <w:rPr>
          <w:szCs w:val="24"/>
        </w:rPr>
        <w:t xml:space="preserve"> thinner than </w:t>
      </w:r>
      <w:r>
        <w:rPr>
          <w:szCs w:val="24"/>
        </w:rPr>
        <w:t xml:space="preserve">the </w:t>
      </w:r>
      <w:r w:rsidR="00FE21D1">
        <w:rPr>
          <w:szCs w:val="24"/>
        </w:rPr>
        <w:t>Dochart (p=0.002) and North Tyne (p=0.045) eggs. The</w:t>
      </w:r>
      <w:r w:rsidR="005C23D1">
        <w:rPr>
          <w:szCs w:val="24"/>
        </w:rPr>
        <w:t xml:space="preserve"> River</w:t>
      </w:r>
      <w:r w:rsidR="0000005E">
        <w:rPr>
          <w:szCs w:val="24"/>
        </w:rPr>
        <w:t xml:space="preserve"> South Tyne </w:t>
      </w:r>
      <w:r w:rsidR="00AE5897">
        <w:rPr>
          <w:szCs w:val="24"/>
        </w:rPr>
        <w:t>and</w:t>
      </w:r>
      <w:r w:rsidR="005C23D1">
        <w:rPr>
          <w:szCs w:val="24"/>
        </w:rPr>
        <w:t xml:space="preserve"> River</w:t>
      </w:r>
      <w:r w:rsidR="00AE5897">
        <w:rPr>
          <w:szCs w:val="24"/>
        </w:rPr>
        <w:t xml:space="preserve"> North Tyne </w:t>
      </w:r>
      <w:r w:rsidR="00FE21D1">
        <w:rPr>
          <w:szCs w:val="24"/>
        </w:rPr>
        <w:t xml:space="preserve">membranes </w:t>
      </w:r>
      <w:r>
        <w:rPr>
          <w:szCs w:val="24"/>
        </w:rPr>
        <w:t>were more porous</w:t>
      </w:r>
      <w:r w:rsidR="00AE5897">
        <w:rPr>
          <w:szCs w:val="24"/>
        </w:rPr>
        <w:t xml:space="preserve"> than</w:t>
      </w:r>
      <w:r w:rsidR="0046323B">
        <w:rPr>
          <w:szCs w:val="24"/>
        </w:rPr>
        <w:t xml:space="preserve"> for</w:t>
      </w:r>
      <w:r w:rsidR="00AE5897">
        <w:rPr>
          <w:szCs w:val="24"/>
        </w:rPr>
        <w:t xml:space="preserve"> the River Dochart and Farmed </w:t>
      </w:r>
      <w:r w:rsidR="00FE21D1">
        <w:rPr>
          <w:szCs w:val="24"/>
        </w:rPr>
        <w:t>eggs (all comparisons: p&lt;0.001)</w:t>
      </w:r>
      <w:r>
        <w:rPr>
          <w:szCs w:val="24"/>
        </w:rPr>
        <w:t>.</w:t>
      </w:r>
      <w:r>
        <w:rPr>
          <w:rFonts w:eastAsia="Times New Roman"/>
          <w:color w:val="000000"/>
          <w:szCs w:val="24"/>
        </w:rPr>
        <w:t xml:space="preserve"> </w:t>
      </w:r>
      <w:r w:rsidR="00FE21D1">
        <w:rPr>
          <w:szCs w:val="24"/>
        </w:rPr>
        <w:t xml:space="preserve">The membranes of the </w:t>
      </w:r>
      <w:r w:rsidR="005C23D1">
        <w:rPr>
          <w:szCs w:val="24"/>
        </w:rPr>
        <w:t xml:space="preserve">River </w:t>
      </w:r>
      <w:r w:rsidR="00FE21D1">
        <w:rPr>
          <w:szCs w:val="24"/>
        </w:rPr>
        <w:t xml:space="preserve">Dochart eggs were less </w:t>
      </w:r>
      <w:r w:rsidR="00AE5897">
        <w:rPr>
          <w:szCs w:val="24"/>
        </w:rPr>
        <w:t>permeable</w:t>
      </w:r>
      <w:r w:rsidR="00603686">
        <w:rPr>
          <w:szCs w:val="24"/>
        </w:rPr>
        <w:t xml:space="preserve"> than the </w:t>
      </w:r>
      <w:r w:rsidR="005C23D1">
        <w:rPr>
          <w:szCs w:val="24"/>
        </w:rPr>
        <w:t xml:space="preserve">River </w:t>
      </w:r>
      <w:r w:rsidR="00603686">
        <w:rPr>
          <w:szCs w:val="24"/>
        </w:rPr>
        <w:t xml:space="preserve">Tilt (p=0.001), </w:t>
      </w:r>
      <w:r w:rsidR="005C23D1">
        <w:rPr>
          <w:szCs w:val="24"/>
        </w:rPr>
        <w:t xml:space="preserve">River </w:t>
      </w:r>
      <w:r w:rsidR="00603686">
        <w:rPr>
          <w:szCs w:val="24"/>
        </w:rPr>
        <w:t xml:space="preserve">South Tyne (p&lt;0.001) and </w:t>
      </w:r>
      <w:r w:rsidR="005C23D1">
        <w:rPr>
          <w:szCs w:val="24"/>
        </w:rPr>
        <w:t xml:space="preserve">River </w:t>
      </w:r>
      <w:r w:rsidR="00603686">
        <w:rPr>
          <w:szCs w:val="24"/>
        </w:rPr>
        <w:t>North Tyne (p&lt;0.001</w:t>
      </w:r>
      <w:r w:rsidR="00FE21D1">
        <w:rPr>
          <w:szCs w:val="24"/>
        </w:rPr>
        <w:t xml:space="preserve">) populations. In addition, eggs of the </w:t>
      </w:r>
      <w:r w:rsidR="005C23D1">
        <w:rPr>
          <w:szCs w:val="24"/>
        </w:rPr>
        <w:t xml:space="preserve">River </w:t>
      </w:r>
      <w:r w:rsidR="00FE21D1">
        <w:rPr>
          <w:szCs w:val="24"/>
        </w:rPr>
        <w:t xml:space="preserve">South Tyne fish were more </w:t>
      </w:r>
      <w:r w:rsidR="00AE5897">
        <w:rPr>
          <w:szCs w:val="24"/>
        </w:rPr>
        <w:t>permeable</w:t>
      </w:r>
      <w:r w:rsidR="00603686">
        <w:rPr>
          <w:szCs w:val="24"/>
        </w:rPr>
        <w:t xml:space="preserve"> than those of the Farm</w:t>
      </w:r>
      <w:r w:rsidR="00301610">
        <w:rPr>
          <w:szCs w:val="24"/>
        </w:rPr>
        <w:t>ed</w:t>
      </w:r>
      <w:r w:rsidR="00603686">
        <w:rPr>
          <w:szCs w:val="24"/>
        </w:rPr>
        <w:t xml:space="preserve"> (p&lt;0.001</w:t>
      </w:r>
      <w:r w:rsidR="00FE21D1">
        <w:rPr>
          <w:szCs w:val="24"/>
        </w:rPr>
        <w:t>).</w:t>
      </w:r>
      <w:r w:rsidR="009A5E64">
        <w:rPr>
          <w:szCs w:val="24"/>
        </w:rPr>
        <w:t xml:space="preserve"> </w:t>
      </w:r>
    </w:p>
    <w:p w14:paraId="5CBD21C0" w14:textId="476BB5CF" w:rsidR="00815A2C" w:rsidRDefault="00C455C0" w:rsidP="00815A2C">
      <w:pPr>
        <w:pStyle w:val="Heading3"/>
      </w:pPr>
      <w:r>
        <w:t xml:space="preserve">Objective 2: </w:t>
      </w:r>
      <w:r w:rsidR="00815A2C">
        <w:t>Mass transfer model</w:t>
      </w:r>
    </w:p>
    <w:p w14:paraId="7447418D" w14:textId="31E5A75F" w:rsidR="00C21E63" w:rsidRPr="00815A2C" w:rsidRDefault="0054490C" w:rsidP="00815A2C">
      <w:pPr>
        <w:rPr>
          <w:rFonts w:ascii="Calibri" w:eastAsia="Times New Roman" w:hAnsi="Calibri"/>
          <w:color w:val="000000"/>
          <w:sz w:val="22"/>
        </w:rPr>
      </w:pPr>
      <w:r>
        <w:rPr>
          <w:szCs w:val="24"/>
        </w:rPr>
        <w:t xml:space="preserve">When the differences in egg structure described above were applied to the mass transfer theory, significant variation in oxygen supply requirements were observed among populations </w:t>
      </w:r>
      <w:r w:rsidR="00F93B7B">
        <w:rPr>
          <w:szCs w:val="24"/>
        </w:rPr>
        <w:t>(Fig. 4)</w:t>
      </w:r>
      <w:r w:rsidR="00897DAF">
        <w:rPr>
          <w:szCs w:val="24"/>
        </w:rPr>
        <w:t xml:space="preserve">. </w:t>
      </w:r>
      <w:r w:rsidR="005C23D1">
        <w:rPr>
          <w:szCs w:val="24"/>
        </w:rPr>
        <w:t xml:space="preserve">River </w:t>
      </w:r>
      <w:r w:rsidR="00897DAF">
        <w:rPr>
          <w:szCs w:val="24"/>
        </w:rPr>
        <w:t>Sou</w:t>
      </w:r>
      <w:r w:rsidR="0046323B">
        <w:rPr>
          <w:szCs w:val="24"/>
        </w:rPr>
        <w:t xml:space="preserve">th Tyne and </w:t>
      </w:r>
      <w:r w:rsidR="005C23D1">
        <w:rPr>
          <w:szCs w:val="24"/>
        </w:rPr>
        <w:t xml:space="preserve">River </w:t>
      </w:r>
      <w:r w:rsidR="0046323B">
        <w:rPr>
          <w:szCs w:val="24"/>
        </w:rPr>
        <w:t>North Tyne eggs had</w:t>
      </w:r>
      <w:r w:rsidR="00897DAF">
        <w:rPr>
          <w:szCs w:val="24"/>
        </w:rPr>
        <w:t xml:space="preserve"> lower oxygen </w:t>
      </w:r>
      <w:r>
        <w:rPr>
          <w:szCs w:val="24"/>
        </w:rPr>
        <w:t>supply</w:t>
      </w:r>
      <w:r w:rsidR="00897DAF">
        <w:rPr>
          <w:szCs w:val="24"/>
        </w:rPr>
        <w:t xml:space="preserve"> requirements than the </w:t>
      </w:r>
      <w:r w:rsidR="005C23D1">
        <w:rPr>
          <w:szCs w:val="24"/>
        </w:rPr>
        <w:t xml:space="preserve">River </w:t>
      </w:r>
      <w:r w:rsidR="00897DAF">
        <w:rPr>
          <w:szCs w:val="24"/>
        </w:rPr>
        <w:t xml:space="preserve">Tilt, </w:t>
      </w:r>
      <w:r w:rsidR="005C23D1">
        <w:rPr>
          <w:szCs w:val="24"/>
        </w:rPr>
        <w:t xml:space="preserve">River </w:t>
      </w:r>
      <w:r w:rsidR="00897DAF">
        <w:rPr>
          <w:szCs w:val="24"/>
        </w:rPr>
        <w:t>Dochart and Farmed eggs. The relative requirements o</w:t>
      </w:r>
      <w:r w:rsidR="0046323B">
        <w:rPr>
          <w:szCs w:val="24"/>
        </w:rPr>
        <w:t>f the</w:t>
      </w:r>
      <w:r w:rsidR="005C23D1">
        <w:rPr>
          <w:szCs w:val="24"/>
        </w:rPr>
        <w:t xml:space="preserve"> River</w:t>
      </w:r>
      <w:r w:rsidR="0046323B">
        <w:rPr>
          <w:szCs w:val="24"/>
        </w:rPr>
        <w:t xml:space="preserve"> Dochart and </w:t>
      </w:r>
      <w:r w:rsidR="005C23D1">
        <w:rPr>
          <w:szCs w:val="24"/>
        </w:rPr>
        <w:t xml:space="preserve">River </w:t>
      </w:r>
      <w:r w:rsidR="0046323B">
        <w:rPr>
          <w:szCs w:val="24"/>
        </w:rPr>
        <w:t>Tilt eggs varied</w:t>
      </w:r>
      <w:r w:rsidR="00897DAF">
        <w:rPr>
          <w:szCs w:val="24"/>
        </w:rPr>
        <w:t xml:space="preserve"> depending on whether </w:t>
      </w:r>
      <w:r w:rsidR="0046323B">
        <w:rPr>
          <w:szCs w:val="24"/>
        </w:rPr>
        <w:t xml:space="preserve">oxygen or intragravel </w:t>
      </w:r>
      <w:r w:rsidR="0046323B">
        <w:rPr>
          <w:szCs w:val="24"/>
        </w:rPr>
        <w:lastRenderedPageBreak/>
        <w:t>velocity wa</w:t>
      </w:r>
      <w:r w:rsidR="00897DAF">
        <w:rPr>
          <w:szCs w:val="24"/>
        </w:rPr>
        <w:t>s limiting. At high intragravel velocity and low o</w:t>
      </w:r>
      <w:r w:rsidR="0046323B">
        <w:rPr>
          <w:szCs w:val="24"/>
        </w:rPr>
        <w:t xml:space="preserve">xygen content, </w:t>
      </w:r>
      <w:r w:rsidR="005C23D1">
        <w:rPr>
          <w:szCs w:val="24"/>
        </w:rPr>
        <w:t xml:space="preserve">River </w:t>
      </w:r>
      <w:r w:rsidR="0046323B">
        <w:rPr>
          <w:szCs w:val="24"/>
        </w:rPr>
        <w:t>Dochart eggs had</w:t>
      </w:r>
      <w:r w:rsidR="00897DAF">
        <w:rPr>
          <w:szCs w:val="24"/>
        </w:rPr>
        <w:t xml:space="preserve"> higher requirements</w:t>
      </w:r>
      <w:r w:rsidR="00C13533">
        <w:rPr>
          <w:szCs w:val="24"/>
        </w:rPr>
        <w:t xml:space="preserve"> than the River Tilt eggs. However, t</w:t>
      </w:r>
      <w:r w:rsidR="00897DAF">
        <w:rPr>
          <w:szCs w:val="24"/>
        </w:rPr>
        <w:t>he reverse is true at low intragravel velocity but high oxygen concentrations.</w:t>
      </w:r>
      <w:r w:rsidR="00897DAF">
        <w:t xml:space="preserve"> </w:t>
      </w:r>
      <w:r w:rsidR="007759D2">
        <w:t>In addition, e</w:t>
      </w:r>
      <w:r w:rsidR="00C21E63">
        <w:t xml:space="preserve">stimates of oxygen supply requirements for all populations studied here were substantially higher than those calculated using previous </w:t>
      </w:r>
      <w:r w:rsidR="003B5A1B">
        <w:t>values</w:t>
      </w:r>
      <w:r w:rsidR="00C21E63">
        <w:t xml:space="preserve"> of membrane thickness (35μm) and porosity</w:t>
      </w:r>
      <w:r w:rsidR="003B5A1B">
        <w:t xml:space="preserve"> (0.1) taken from </w:t>
      </w:r>
      <w:r w:rsidR="00235038">
        <w:t xml:space="preserve">[6] </w:t>
      </w:r>
      <w:r w:rsidR="003B5A1B">
        <w:t xml:space="preserve">and </w:t>
      </w:r>
      <w:r w:rsidR="00235038">
        <w:t xml:space="preserve">[22] </w:t>
      </w:r>
      <w:r w:rsidR="003B5A1B">
        <w:t xml:space="preserve">respectively.  </w:t>
      </w:r>
    </w:p>
    <w:p w14:paraId="434AD125" w14:textId="1C45AE9E" w:rsidR="0046323B" w:rsidRPr="004F055D" w:rsidRDefault="00C455C0" w:rsidP="0046323B">
      <w:pPr>
        <w:pStyle w:val="Heading3"/>
      </w:pPr>
      <w:r>
        <w:t xml:space="preserve">Objective 3: </w:t>
      </w:r>
      <w:r w:rsidR="00A810FB">
        <w:t>Egg structure and hypoxic tolerance of farmed eggs</w:t>
      </w:r>
    </w:p>
    <w:p w14:paraId="1215A05D" w14:textId="77011EAF" w:rsidR="00FE21D1" w:rsidRPr="00ED4744" w:rsidRDefault="00DB6A1D" w:rsidP="00ED4744">
      <w:pPr>
        <w:rPr>
          <w:szCs w:val="24"/>
        </w:rPr>
      </w:pPr>
      <w:r>
        <w:rPr>
          <w:szCs w:val="24"/>
        </w:rPr>
        <w:t>Comparisons of egg diameter</w:t>
      </w:r>
      <w:r w:rsidR="005B67AC">
        <w:rPr>
          <w:szCs w:val="24"/>
        </w:rPr>
        <w:t xml:space="preserve"> (mean: 6.42 ± 0.12mm),</w:t>
      </w:r>
      <w:r>
        <w:rPr>
          <w:szCs w:val="24"/>
        </w:rPr>
        <w:t xml:space="preserve"> </w:t>
      </w:r>
      <w:r w:rsidR="005B67AC">
        <w:rPr>
          <w:szCs w:val="24"/>
        </w:rPr>
        <w:t xml:space="preserve">membrane thickness </w:t>
      </w:r>
      <w:r w:rsidR="001B04F6">
        <w:rPr>
          <w:szCs w:val="24"/>
        </w:rPr>
        <w:t>and</w:t>
      </w:r>
      <w:r w:rsidR="005B67AC">
        <w:rPr>
          <w:szCs w:val="24"/>
        </w:rPr>
        <w:t xml:space="preserve"> membrane quotient </w:t>
      </w:r>
      <w:r>
        <w:rPr>
          <w:szCs w:val="24"/>
        </w:rPr>
        <w:t>at each mortality threshold revealed</w:t>
      </w:r>
      <w:r w:rsidR="00FE21D1">
        <w:rPr>
          <w:szCs w:val="24"/>
        </w:rPr>
        <w:t xml:space="preserve"> no differences</w:t>
      </w:r>
      <w:r w:rsidR="00301610">
        <w:rPr>
          <w:szCs w:val="24"/>
        </w:rPr>
        <w:t xml:space="preserve"> amon</w:t>
      </w:r>
      <w:r w:rsidR="005B67AC">
        <w:rPr>
          <w:szCs w:val="24"/>
        </w:rPr>
        <w:t xml:space="preserve">g </w:t>
      </w:r>
      <w:r w:rsidR="00A810FB">
        <w:rPr>
          <w:szCs w:val="24"/>
        </w:rPr>
        <w:t>treatments</w:t>
      </w:r>
      <w:r w:rsidR="005B67AC">
        <w:rPr>
          <w:szCs w:val="24"/>
        </w:rPr>
        <w:t xml:space="preserve"> </w:t>
      </w:r>
      <w:r w:rsidR="00897DAF">
        <w:rPr>
          <w:szCs w:val="24"/>
        </w:rPr>
        <w:t>(Fig. 3</w:t>
      </w:r>
      <w:r w:rsidR="00FE21D1">
        <w:rPr>
          <w:szCs w:val="24"/>
        </w:rPr>
        <w:t>A</w:t>
      </w:r>
      <w:r w:rsidR="001B04F6">
        <w:rPr>
          <w:szCs w:val="24"/>
        </w:rPr>
        <w:t>, B</w:t>
      </w:r>
      <w:r w:rsidR="002F23D1">
        <w:rPr>
          <w:szCs w:val="24"/>
        </w:rPr>
        <w:t xml:space="preserve">). </w:t>
      </w:r>
      <w:r>
        <w:rPr>
          <w:szCs w:val="24"/>
        </w:rPr>
        <w:t>However, t</w:t>
      </w:r>
      <w:r w:rsidR="00FE21D1">
        <w:rPr>
          <w:szCs w:val="24"/>
        </w:rPr>
        <w:t xml:space="preserve">here were differences in </w:t>
      </w:r>
      <w:r w:rsidR="00DD6166">
        <w:rPr>
          <w:szCs w:val="24"/>
        </w:rPr>
        <w:t>membrane porosity</w:t>
      </w:r>
      <w:r w:rsidR="00FE21D1">
        <w:rPr>
          <w:szCs w:val="24"/>
        </w:rPr>
        <w:t xml:space="preserve"> </w:t>
      </w:r>
      <w:r w:rsidR="00AE5897">
        <w:rPr>
          <w:szCs w:val="24"/>
        </w:rPr>
        <w:t>among</w:t>
      </w:r>
      <w:r w:rsidR="00FE21D1">
        <w:rPr>
          <w:szCs w:val="24"/>
        </w:rPr>
        <w:t xml:space="preserve"> </w:t>
      </w:r>
      <w:r w:rsidR="00A810FB">
        <w:rPr>
          <w:szCs w:val="24"/>
        </w:rPr>
        <w:t>treatments</w:t>
      </w:r>
      <w:r w:rsidR="00FE21D1">
        <w:rPr>
          <w:szCs w:val="24"/>
        </w:rPr>
        <w:t xml:space="preserve"> at the 5% (F</w:t>
      </w:r>
      <w:r w:rsidR="00E62E33">
        <w:rPr>
          <w:szCs w:val="24"/>
          <w:vertAlign w:val="subscript"/>
        </w:rPr>
        <w:t>2, 97</w:t>
      </w:r>
      <w:r w:rsidR="0000005E">
        <w:rPr>
          <w:szCs w:val="24"/>
        </w:rPr>
        <w:t xml:space="preserve"> = 46.88</w:t>
      </w:r>
      <w:r w:rsidR="00897DAF">
        <w:rPr>
          <w:szCs w:val="24"/>
        </w:rPr>
        <w:t>, p&lt;0.001</w:t>
      </w:r>
      <w:r w:rsidR="00FE21D1">
        <w:rPr>
          <w:szCs w:val="24"/>
        </w:rPr>
        <w:t>) and 20% (F</w:t>
      </w:r>
      <w:r w:rsidR="00E62E33">
        <w:rPr>
          <w:szCs w:val="24"/>
          <w:vertAlign w:val="subscript"/>
        </w:rPr>
        <w:t>2, 102</w:t>
      </w:r>
      <w:r w:rsidR="00AE5897">
        <w:rPr>
          <w:szCs w:val="24"/>
        </w:rPr>
        <w:t xml:space="preserve"> = </w:t>
      </w:r>
      <w:r w:rsidR="0000005E">
        <w:rPr>
          <w:szCs w:val="24"/>
        </w:rPr>
        <w:t>65.42</w:t>
      </w:r>
      <w:r w:rsidR="00AE5897">
        <w:rPr>
          <w:szCs w:val="24"/>
        </w:rPr>
        <w:t>, p&lt;0.001</w:t>
      </w:r>
      <w:r w:rsidR="00B85048">
        <w:rPr>
          <w:szCs w:val="24"/>
        </w:rPr>
        <w:t>; Fig. 3</w:t>
      </w:r>
      <w:r w:rsidR="001B04F6">
        <w:rPr>
          <w:szCs w:val="24"/>
        </w:rPr>
        <w:t>C</w:t>
      </w:r>
      <w:r w:rsidR="00AE5897">
        <w:rPr>
          <w:szCs w:val="24"/>
        </w:rPr>
        <w:t xml:space="preserve">), but not </w:t>
      </w:r>
      <w:r w:rsidR="00FE21D1">
        <w:rPr>
          <w:szCs w:val="24"/>
        </w:rPr>
        <w:t xml:space="preserve">the 50% </w:t>
      </w:r>
      <w:r w:rsidR="0046323B">
        <w:rPr>
          <w:szCs w:val="24"/>
        </w:rPr>
        <w:t xml:space="preserve">mortality </w:t>
      </w:r>
      <w:r w:rsidR="00FE21D1">
        <w:rPr>
          <w:szCs w:val="24"/>
        </w:rPr>
        <w:t>threshold</w:t>
      </w:r>
      <w:r w:rsidR="0046323B">
        <w:rPr>
          <w:szCs w:val="24"/>
        </w:rPr>
        <w:t>s</w:t>
      </w:r>
      <w:r w:rsidR="00FE21D1">
        <w:rPr>
          <w:szCs w:val="24"/>
        </w:rPr>
        <w:t xml:space="preserve">. At the 5% and 20% thresholds, the membranes of the eggs that died in the hypoxic </w:t>
      </w:r>
      <w:r w:rsidR="00A810FB">
        <w:rPr>
          <w:szCs w:val="24"/>
        </w:rPr>
        <w:t>treatment</w:t>
      </w:r>
      <w:r w:rsidR="00FE21D1">
        <w:rPr>
          <w:szCs w:val="24"/>
        </w:rPr>
        <w:t xml:space="preserve"> </w:t>
      </w:r>
      <w:r w:rsidR="00AE5897">
        <w:rPr>
          <w:szCs w:val="24"/>
        </w:rPr>
        <w:t>were less porous</w:t>
      </w:r>
      <w:r w:rsidR="00FE21D1">
        <w:rPr>
          <w:szCs w:val="24"/>
        </w:rPr>
        <w:t xml:space="preserve"> than </w:t>
      </w:r>
      <w:r w:rsidR="0046323B">
        <w:rPr>
          <w:szCs w:val="24"/>
        </w:rPr>
        <w:t xml:space="preserve">for </w:t>
      </w:r>
      <w:r w:rsidR="00FE21D1">
        <w:rPr>
          <w:szCs w:val="24"/>
        </w:rPr>
        <w:t xml:space="preserve">the control and those that survived hypoxic conditions (all comparisons: p&lt;0.001). </w:t>
      </w:r>
      <w:r w:rsidR="00AE5897">
        <w:rPr>
          <w:szCs w:val="24"/>
        </w:rPr>
        <w:t xml:space="preserve">Membrane permeability to oxygen </w:t>
      </w:r>
      <w:r>
        <w:rPr>
          <w:szCs w:val="24"/>
        </w:rPr>
        <w:t xml:space="preserve">also </w:t>
      </w:r>
      <w:r w:rsidR="00AE5897">
        <w:rPr>
          <w:szCs w:val="24"/>
        </w:rPr>
        <w:t xml:space="preserve">differed among </w:t>
      </w:r>
      <w:r w:rsidR="00A810FB">
        <w:rPr>
          <w:szCs w:val="24"/>
        </w:rPr>
        <w:t>treatments</w:t>
      </w:r>
      <w:r w:rsidR="00AE5897">
        <w:rPr>
          <w:szCs w:val="24"/>
        </w:rPr>
        <w:t xml:space="preserve"> </w:t>
      </w:r>
      <w:r w:rsidR="00FE21D1">
        <w:rPr>
          <w:szCs w:val="24"/>
        </w:rPr>
        <w:t>at the 5% (F</w:t>
      </w:r>
      <w:r w:rsidR="000B053B">
        <w:rPr>
          <w:szCs w:val="24"/>
          <w:vertAlign w:val="subscript"/>
        </w:rPr>
        <w:t>2, 97</w:t>
      </w:r>
      <w:r w:rsidR="00FE21D1" w:rsidRPr="00601178">
        <w:rPr>
          <w:szCs w:val="24"/>
          <w:vertAlign w:val="subscript"/>
        </w:rPr>
        <w:t xml:space="preserve"> </w:t>
      </w:r>
      <w:r w:rsidR="000B053B">
        <w:rPr>
          <w:szCs w:val="24"/>
        </w:rPr>
        <w:t>= 30.913</w:t>
      </w:r>
      <w:r w:rsidR="00B85048">
        <w:rPr>
          <w:szCs w:val="24"/>
        </w:rPr>
        <w:t>, p&lt;0.001; Fig. 3</w:t>
      </w:r>
      <w:r w:rsidR="001B04F6">
        <w:rPr>
          <w:szCs w:val="24"/>
        </w:rPr>
        <w:t>D</w:t>
      </w:r>
      <w:r w:rsidR="00FE21D1">
        <w:rPr>
          <w:szCs w:val="24"/>
        </w:rPr>
        <w:t>) and 20% mortality thresholds (F</w:t>
      </w:r>
      <w:r w:rsidR="000B053B">
        <w:rPr>
          <w:szCs w:val="24"/>
          <w:vertAlign w:val="subscript"/>
        </w:rPr>
        <w:t>2, 102</w:t>
      </w:r>
      <w:r w:rsidR="00FE21D1">
        <w:rPr>
          <w:szCs w:val="24"/>
        </w:rPr>
        <w:t xml:space="preserve"> = </w:t>
      </w:r>
      <w:r w:rsidR="000B053B">
        <w:rPr>
          <w:szCs w:val="24"/>
        </w:rPr>
        <w:t>36.15</w:t>
      </w:r>
      <w:r w:rsidR="001B04F6">
        <w:rPr>
          <w:szCs w:val="24"/>
        </w:rPr>
        <w:t>, p&lt;0.001; Fig. 3D</w:t>
      </w:r>
      <w:r w:rsidR="00FE21D1">
        <w:rPr>
          <w:szCs w:val="24"/>
        </w:rPr>
        <w:t xml:space="preserve">), but not the 50% threshold. The membranes of the eggs that </w:t>
      </w:r>
      <w:r w:rsidR="00E47BE6">
        <w:rPr>
          <w:szCs w:val="24"/>
        </w:rPr>
        <w:t>survived</w:t>
      </w:r>
      <w:r w:rsidR="00FE21D1">
        <w:rPr>
          <w:szCs w:val="24"/>
        </w:rPr>
        <w:t xml:space="preserve"> the hypoxic conditions at the 5% and 20% mortality threshold were </w:t>
      </w:r>
      <w:r w:rsidR="00E47BE6">
        <w:rPr>
          <w:szCs w:val="24"/>
        </w:rPr>
        <w:t>more</w:t>
      </w:r>
      <w:r w:rsidR="00FE21D1">
        <w:rPr>
          <w:szCs w:val="24"/>
        </w:rPr>
        <w:t xml:space="preserve"> permeable than the control </w:t>
      </w:r>
      <w:r w:rsidR="00A810FB">
        <w:rPr>
          <w:szCs w:val="24"/>
        </w:rPr>
        <w:t>treatment</w:t>
      </w:r>
      <w:r w:rsidR="00FE21D1">
        <w:rPr>
          <w:szCs w:val="24"/>
        </w:rPr>
        <w:t xml:space="preserve"> and those that </w:t>
      </w:r>
      <w:r w:rsidR="00E47BE6">
        <w:rPr>
          <w:szCs w:val="24"/>
        </w:rPr>
        <w:t>died</w:t>
      </w:r>
      <w:r w:rsidR="00FE21D1">
        <w:rPr>
          <w:szCs w:val="24"/>
        </w:rPr>
        <w:t xml:space="preserve"> (all comparisons: p&lt;0.001). </w:t>
      </w:r>
    </w:p>
    <w:p w14:paraId="7341654D" w14:textId="1AD2D9B3" w:rsidR="00FE21D1" w:rsidRPr="00236AF0" w:rsidRDefault="00FE21D1" w:rsidP="00BA5DEF">
      <w:pPr>
        <w:pStyle w:val="Heading2"/>
      </w:pPr>
      <w:r>
        <w:t>Discussion</w:t>
      </w:r>
    </w:p>
    <w:p w14:paraId="4787F66E" w14:textId="561C6CCA" w:rsidR="00C82138" w:rsidRDefault="00C82138" w:rsidP="009819E9">
      <w:pPr>
        <w:rPr>
          <w:szCs w:val="24"/>
        </w:rPr>
      </w:pPr>
      <w:r>
        <w:rPr>
          <w:szCs w:val="24"/>
        </w:rPr>
        <w:t>While oxygen supply to salmonid ova is a well-known</w:t>
      </w:r>
      <w:r w:rsidR="003C190D">
        <w:rPr>
          <w:szCs w:val="24"/>
        </w:rPr>
        <w:t xml:space="preserve"> determinant of their survival</w:t>
      </w:r>
      <w:r w:rsidR="00002708">
        <w:rPr>
          <w:szCs w:val="24"/>
        </w:rPr>
        <w:t xml:space="preserve"> </w:t>
      </w:r>
      <w:r w:rsidR="00235038">
        <w:rPr>
          <w:szCs w:val="24"/>
        </w:rPr>
        <w:t>[4]</w:t>
      </w:r>
      <w:r>
        <w:rPr>
          <w:szCs w:val="24"/>
        </w:rPr>
        <w:t xml:space="preserve">, this study showed egg structure plays a critical role in the incubation success of Atlantic salmon that experience hypoxia. Indeed, differences in membrane structure corresponded with differences in incubation requirements derived using the mass transfer theory and more permeable eggs were more likely to survive periods of oxygen stress. As such, </w:t>
      </w:r>
      <w:r w:rsidR="00066288">
        <w:rPr>
          <w:szCs w:val="24"/>
        </w:rPr>
        <w:t xml:space="preserve">differences in egg membrane architecture could </w:t>
      </w:r>
      <w:r w:rsidR="008A5BC6">
        <w:rPr>
          <w:szCs w:val="24"/>
        </w:rPr>
        <w:t>cause</w:t>
      </w:r>
      <w:r w:rsidR="00066288">
        <w:rPr>
          <w:szCs w:val="24"/>
        </w:rPr>
        <w:t xml:space="preserve"> </w:t>
      </w:r>
      <w:r w:rsidR="008A5BC6">
        <w:rPr>
          <w:szCs w:val="24"/>
        </w:rPr>
        <w:t>variation</w:t>
      </w:r>
      <w:r w:rsidR="00BC380C">
        <w:rPr>
          <w:szCs w:val="24"/>
        </w:rPr>
        <w:t xml:space="preserve"> in hypoxic</w:t>
      </w:r>
      <w:r w:rsidR="00066288">
        <w:rPr>
          <w:szCs w:val="24"/>
        </w:rPr>
        <w:t xml:space="preserve"> sensitivity among populations. </w:t>
      </w:r>
    </w:p>
    <w:p w14:paraId="58FF20B0" w14:textId="25851B6E" w:rsidR="005C629D" w:rsidRDefault="00125E0E" w:rsidP="009819E9">
      <w:pPr>
        <w:rPr>
          <w:szCs w:val="24"/>
        </w:rPr>
      </w:pPr>
      <w:r>
        <w:rPr>
          <w:szCs w:val="24"/>
        </w:rPr>
        <w:lastRenderedPageBreak/>
        <w:tab/>
      </w:r>
      <w:r w:rsidR="00C82138">
        <w:rPr>
          <w:szCs w:val="24"/>
        </w:rPr>
        <w:t xml:space="preserve">Variability of key physical traits among Atlantic salmon populations is </w:t>
      </w:r>
      <w:r w:rsidR="005C629D">
        <w:rPr>
          <w:szCs w:val="24"/>
        </w:rPr>
        <w:t>well studied</w:t>
      </w:r>
      <w:r w:rsidR="003C190D">
        <w:rPr>
          <w:szCs w:val="24"/>
        </w:rPr>
        <w:t xml:space="preserve"> in free-swimming life-stages [</w:t>
      </w:r>
      <w:r w:rsidR="008A5BC6">
        <w:rPr>
          <w:szCs w:val="24"/>
        </w:rPr>
        <w:t>29</w:t>
      </w:r>
      <w:r w:rsidR="00235038">
        <w:rPr>
          <w:szCs w:val="24"/>
        </w:rPr>
        <w:t>]</w:t>
      </w:r>
      <w:r w:rsidR="00C82138">
        <w:rPr>
          <w:szCs w:val="24"/>
        </w:rPr>
        <w:t xml:space="preserve">, but the differences in egg </w:t>
      </w:r>
      <w:r w:rsidR="00F74DFA">
        <w:rPr>
          <w:szCs w:val="24"/>
        </w:rPr>
        <w:t>architecture</w:t>
      </w:r>
      <w:r w:rsidR="00C82138">
        <w:rPr>
          <w:szCs w:val="24"/>
        </w:rPr>
        <w:t xml:space="preserve"> presented here are the first to show such variation for ova. Egg size is influenced by maternal characteristics such as mass and spawning migration effort </w:t>
      </w:r>
      <w:r w:rsidR="008A5BC6">
        <w:rPr>
          <w:szCs w:val="24"/>
        </w:rPr>
        <w:t>[30</w:t>
      </w:r>
      <w:r w:rsidR="003C190D">
        <w:rPr>
          <w:szCs w:val="24"/>
        </w:rPr>
        <w:t xml:space="preserve">, </w:t>
      </w:r>
      <w:r w:rsidR="008A5BC6">
        <w:rPr>
          <w:szCs w:val="24"/>
        </w:rPr>
        <w:t>31</w:t>
      </w:r>
      <w:r w:rsidR="00235038">
        <w:rPr>
          <w:szCs w:val="24"/>
        </w:rPr>
        <w:t>]</w:t>
      </w:r>
      <w:r w:rsidR="00C82138">
        <w:rPr>
          <w:szCs w:val="24"/>
        </w:rPr>
        <w:t xml:space="preserve"> and environmental </w:t>
      </w:r>
      <w:r w:rsidR="003C190D">
        <w:rPr>
          <w:szCs w:val="24"/>
        </w:rPr>
        <w:t xml:space="preserve">conditions such as temperature </w:t>
      </w:r>
      <w:r w:rsidR="008A5BC6">
        <w:rPr>
          <w:szCs w:val="24"/>
        </w:rPr>
        <w:t>[32</w:t>
      </w:r>
      <w:r w:rsidR="00235038">
        <w:rPr>
          <w:szCs w:val="24"/>
        </w:rPr>
        <w:t>]</w:t>
      </w:r>
      <w:r w:rsidR="00C82138">
        <w:rPr>
          <w:szCs w:val="24"/>
        </w:rPr>
        <w:t xml:space="preserve">. However, larger eggs are also likely to have greater rates of oxygen uptake due to a </w:t>
      </w:r>
      <w:r w:rsidR="003C190D">
        <w:rPr>
          <w:szCs w:val="24"/>
        </w:rPr>
        <w:t>gr</w:t>
      </w:r>
      <w:r w:rsidR="008A5BC6">
        <w:rPr>
          <w:szCs w:val="24"/>
        </w:rPr>
        <w:t>eater diffusive surface area [33</w:t>
      </w:r>
      <w:r w:rsidR="003C190D">
        <w:rPr>
          <w:szCs w:val="24"/>
        </w:rPr>
        <w:t>]</w:t>
      </w:r>
      <w:r w:rsidR="00C82138">
        <w:rPr>
          <w:szCs w:val="24"/>
        </w:rPr>
        <w:t xml:space="preserve">, a more permeable egg packet </w:t>
      </w:r>
      <w:r w:rsidR="008A5BC6">
        <w:rPr>
          <w:szCs w:val="24"/>
        </w:rPr>
        <w:t>[34</w:t>
      </w:r>
      <w:r w:rsidR="00235038">
        <w:rPr>
          <w:szCs w:val="24"/>
        </w:rPr>
        <w:t>]</w:t>
      </w:r>
      <w:r w:rsidR="00C82138">
        <w:rPr>
          <w:szCs w:val="24"/>
        </w:rPr>
        <w:t xml:space="preserve"> and greater advective flow </w:t>
      </w:r>
      <w:r w:rsidR="008A5BC6">
        <w:rPr>
          <w:szCs w:val="24"/>
        </w:rPr>
        <w:t>[35</w:t>
      </w:r>
      <w:r w:rsidR="00235038">
        <w:rPr>
          <w:szCs w:val="24"/>
        </w:rPr>
        <w:t>]</w:t>
      </w:r>
      <w:r w:rsidR="00C82138">
        <w:rPr>
          <w:szCs w:val="24"/>
        </w:rPr>
        <w:t xml:space="preserve">. </w:t>
      </w:r>
      <w:r w:rsidR="00066288">
        <w:rPr>
          <w:szCs w:val="24"/>
        </w:rPr>
        <w:t xml:space="preserve">The relationship between membrane permeability and oxygen uptake has received less attention, </w:t>
      </w:r>
      <w:r w:rsidR="00BC380C">
        <w:rPr>
          <w:szCs w:val="24"/>
        </w:rPr>
        <w:t>probably</w:t>
      </w:r>
      <w:r w:rsidR="00066288">
        <w:rPr>
          <w:szCs w:val="24"/>
        </w:rPr>
        <w:t xml:space="preserve"> due to sampling difficulties. </w:t>
      </w:r>
      <w:r w:rsidR="00FF54EE">
        <w:rPr>
          <w:szCs w:val="24"/>
        </w:rPr>
        <w:t xml:space="preserve">However, studies of other </w:t>
      </w:r>
      <w:r w:rsidR="00E04AEB">
        <w:rPr>
          <w:szCs w:val="24"/>
        </w:rPr>
        <w:t xml:space="preserve">oviparous </w:t>
      </w:r>
      <w:r w:rsidR="008A5BC6">
        <w:rPr>
          <w:szCs w:val="24"/>
        </w:rPr>
        <w:t>species [16</w:t>
      </w:r>
      <w:r w:rsidR="00235038">
        <w:rPr>
          <w:szCs w:val="24"/>
          <w:lang w:val="en-US"/>
        </w:rPr>
        <w:t>]</w:t>
      </w:r>
      <w:r w:rsidR="00FF54EE">
        <w:rPr>
          <w:szCs w:val="24"/>
        </w:rPr>
        <w:t xml:space="preserve"> have shown </w:t>
      </w:r>
      <w:r w:rsidR="00315FD2">
        <w:rPr>
          <w:szCs w:val="24"/>
        </w:rPr>
        <w:t xml:space="preserve">that </w:t>
      </w:r>
      <w:r w:rsidR="00FF54EE">
        <w:rPr>
          <w:szCs w:val="24"/>
        </w:rPr>
        <w:t xml:space="preserve">oxygen uptake </w:t>
      </w:r>
      <w:r w:rsidR="00ED59A6">
        <w:rPr>
          <w:szCs w:val="24"/>
        </w:rPr>
        <w:t>increases with membrane permeability, so are in agreement</w:t>
      </w:r>
      <w:r w:rsidR="00FF54EE">
        <w:rPr>
          <w:szCs w:val="24"/>
        </w:rPr>
        <w:t xml:space="preserve"> with the findings presented here. </w:t>
      </w:r>
      <w:r w:rsidR="005C629D">
        <w:rPr>
          <w:szCs w:val="24"/>
        </w:rPr>
        <w:t>The relative importance of egg size against membrane permeability in terms of embryonic survival in hypoxia varies according to which factor is limiting oxygen supply. This is particularly evident when applying the mass transfer theory to the River Tilt and River Dochart eggs.</w:t>
      </w:r>
      <w:r w:rsidR="00315FD2">
        <w:rPr>
          <w:szCs w:val="24"/>
        </w:rPr>
        <w:t xml:space="preserve"> At high intragravel velocities the</w:t>
      </w:r>
      <w:r w:rsidR="005C629D">
        <w:rPr>
          <w:szCs w:val="24"/>
        </w:rPr>
        <w:t xml:space="preserve"> smaller, more permeable River Tilt eggs had lower oxygen requirements than larger, le</w:t>
      </w:r>
      <w:r w:rsidR="00315FD2">
        <w:rPr>
          <w:szCs w:val="24"/>
        </w:rPr>
        <w:t>ss permeable River Dochart eggs. However,</w:t>
      </w:r>
      <w:r w:rsidR="005C629D">
        <w:rPr>
          <w:szCs w:val="24"/>
        </w:rPr>
        <w:t xml:space="preserve"> </w:t>
      </w:r>
      <w:r w:rsidR="00315FD2">
        <w:rPr>
          <w:szCs w:val="24"/>
        </w:rPr>
        <w:t>the reverse was true</w:t>
      </w:r>
      <w:r w:rsidR="005C629D">
        <w:rPr>
          <w:szCs w:val="24"/>
        </w:rPr>
        <w:t xml:space="preserve"> </w:t>
      </w:r>
      <w:r w:rsidR="00315FD2">
        <w:rPr>
          <w:szCs w:val="24"/>
        </w:rPr>
        <w:t>at low intragravel velocities. It is likely that t</w:t>
      </w:r>
      <w:r w:rsidR="005C629D">
        <w:rPr>
          <w:szCs w:val="24"/>
        </w:rPr>
        <w:t xml:space="preserve">his is because the benefits associated with larger eggs </w:t>
      </w:r>
      <w:r w:rsidR="00315FD2">
        <w:rPr>
          <w:szCs w:val="24"/>
        </w:rPr>
        <w:t xml:space="preserve">described above </w:t>
      </w:r>
      <w:r w:rsidR="005C629D">
        <w:rPr>
          <w:szCs w:val="24"/>
        </w:rPr>
        <w:t>means they are better able t</w:t>
      </w:r>
      <w:r w:rsidR="00066288">
        <w:rPr>
          <w:szCs w:val="24"/>
        </w:rPr>
        <w:t>o compensate for low flow rates. However,</w:t>
      </w:r>
      <w:r w:rsidR="005C629D">
        <w:rPr>
          <w:szCs w:val="24"/>
        </w:rPr>
        <w:t xml:space="preserve"> </w:t>
      </w:r>
      <w:r w:rsidR="00066288">
        <w:rPr>
          <w:szCs w:val="24"/>
        </w:rPr>
        <w:t>these benefits are</w:t>
      </w:r>
      <w:r w:rsidR="005C629D">
        <w:rPr>
          <w:szCs w:val="24"/>
        </w:rPr>
        <w:t xml:space="preserve"> lost when</w:t>
      </w:r>
      <w:r w:rsidR="00A574D6">
        <w:rPr>
          <w:szCs w:val="24"/>
        </w:rPr>
        <w:t xml:space="preserve"> flow rate is high but</w:t>
      </w:r>
      <w:r w:rsidR="005C629D">
        <w:rPr>
          <w:szCs w:val="24"/>
        </w:rPr>
        <w:t xml:space="preserve"> oxygen concentration </w:t>
      </w:r>
      <w:r w:rsidR="00A574D6">
        <w:rPr>
          <w:szCs w:val="24"/>
        </w:rPr>
        <w:t>is</w:t>
      </w:r>
      <w:r w:rsidR="005C629D">
        <w:rPr>
          <w:szCs w:val="24"/>
        </w:rPr>
        <w:t xml:space="preserve"> the limiting factor. </w:t>
      </w:r>
      <w:r w:rsidR="00002708">
        <w:rPr>
          <w:szCs w:val="24"/>
        </w:rPr>
        <w:t>While the</w:t>
      </w:r>
      <w:r w:rsidR="005C629D">
        <w:rPr>
          <w:szCs w:val="24"/>
        </w:rPr>
        <w:t xml:space="preserve"> relationship between </w:t>
      </w:r>
      <w:r w:rsidR="00A810FB">
        <w:rPr>
          <w:szCs w:val="24"/>
        </w:rPr>
        <w:t>egg architecture</w:t>
      </w:r>
      <w:r w:rsidR="005C629D">
        <w:rPr>
          <w:szCs w:val="24"/>
        </w:rPr>
        <w:t xml:space="preserve"> and oxygen supply is complex</w:t>
      </w:r>
      <w:r w:rsidR="00002708">
        <w:rPr>
          <w:szCs w:val="24"/>
        </w:rPr>
        <w:t>,</w:t>
      </w:r>
      <w:r w:rsidR="005C629D">
        <w:rPr>
          <w:szCs w:val="24"/>
        </w:rPr>
        <w:t xml:space="preserve"> these data</w:t>
      </w:r>
      <w:r w:rsidR="00002708">
        <w:rPr>
          <w:szCs w:val="24"/>
        </w:rPr>
        <w:t xml:space="preserve"> imply</w:t>
      </w:r>
      <w:r w:rsidR="005C629D">
        <w:rPr>
          <w:szCs w:val="24"/>
        </w:rPr>
        <w:t xml:space="preserve"> that the likelihood of Atlantic salmon ova surviving oxygen stress increases with their size and membrane permeability. </w:t>
      </w:r>
    </w:p>
    <w:p w14:paraId="3E8CE8C1" w14:textId="249E517F" w:rsidR="00FF54EE" w:rsidRDefault="00FF54EE" w:rsidP="00E47BE6">
      <w:pPr>
        <w:ind w:firstLine="720"/>
        <w:rPr>
          <w:szCs w:val="24"/>
        </w:rPr>
      </w:pPr>
      <w:r>
        <w:rPr>
          <w:szCs w:val="24"/>
        </w:rPr>
        <w:t xml:space="preserve">In addition </w:t>
      </w:r>
      <w:r w:rsidR="00E47BE6">
        <w:rPr>
          <w:szCs w:val="24"/>
        </w:rPr>
        <w:t>to the above findings, the data</w:t>
      </w:r>
      <w:r>
        <w:rPr>
          <w:szCs w:val="24"/>
        </w:rPr>
        <w:t xml:space="preserve"> </w:t>
      </w:r>
      <w:r w:rsidR="00E47BE6">
        <w:rPr>
          <w:szCs w:val="24"/>
        </w:rPr>
        <w:t>suggest</w:t>
      </w:r>
      <w:r>
        <w:rPr>
          <w:szCs w:val="24"/>
        </w:rPr>
        <w:t xml:space="preserve"> previous applications of the mass transfer model for Atlantic salmon (e.g. </w:t>
      </w:r>
      <w:r w:rsidR="008A5BC6">
        <w:rPr>
          <w:szCs w:val="24"/>
        </w:rPr>
        <w:t>[36</w:t>
      </w:r>
      <w:r w:rsidR="00235038">
        <w:rPr>
          <w:szCs w:val="24"/>
        </w:rPr>
        <w:t>]</w:t>
      </w:r>
      <w:r>
        <w:rPr>
          <w:szCs w:val="24"/>
        </w:rPr>
        <w:t xml:space="preserve">) </w:t>
      </w:r>
      <w:r w:rsidRPr="00CB7C1C">
        <w:rPr>
          <w:szCs w:val="24"/>
        </w:rPr>
        <w:t>overestimated</w:t>
      </w:r>
      <w:r w:rsidR="00066288">
        <w:rPr>
          <w:szCs w:val="24"/>
        </w:rPr>
        <w:t xml:space="preserve"> membrane porosity</w:t>
      </w:r>
      <w:r>
        <w:rPr>
          <w:szCs w:val="24"/>
        </w:rPr>
        <w:t xml:space="preserve">. </w:t>
      </w:r>
      <w:r w:rsidR="00DC35DF">
        <w:rPr>
          <w:szCs w:val="24"/>
        </w:rPr>
        <w:t>In particular</w:t>
      </w:r>
      <w:r w:rsidR="003C190D">
        <w:rPr>
          <w:szCs w:val="24"/>
        </w:rPr>
        <w:t>, a porosity value of 0.1 derived from visual estimates of SEM images of chum salmon (</w:t>
      </w:r>
      <w:proofErr w:type="spellStart"/>
      <w:r w:rsidR="003C190D">
        <w:rPr>
          <w:i/>
          <w:szCs w:val="24"/>
        </w:rPr>
        <w:t>Oncorynchus</w:t>
      </w:r>
      <w:proofErr w:type="spellEnd"/>
      <w:r w:rsidR="003C190D">
        <w:rPr>
          <w:i/>
          <w:szCs w:val="24"/>
        </w:rPr>
        <w:t xml:space="preserve"> </w:t>
      </w:r>
      <w:proofErr w:type="spellStart"/>
      <w:r w:rsidR="003C190D">
        <w:rPr>
          <w:i/>
          <w:szCs w:val="24"/>
        </w:rPr>
        <w:t>keta</w:t>
      </w:r>
      <w:proofErr w:type="spellEnd"/>
      <w:r w:rsidR="003C190D">
        <w:rPr>
          <w:szCs w:val="24"/>
        </w:rPr>
        <w:t xml:space="preserve">) </w:t>
      </w:r>
      <w:r w:rsidR="008A5BC6">
        <w:rPr>
          <w:szCs w:val="24"/>
        </w:rPr>
        <w:t>egg membranes [24</w:t>
      </w:r>
      <w:r w:rsidR="00DC35DF">
        <w:rPr>
          <w:szCs w:val="24"/>
        </w:rPr>
        <w:t xml:space="preserve">] has, up to now, been the basis of estimates </w:t>
      </w:r>
      <w:r w:rsidR="00DC35DF">
        <w:rPr>
          <w:szCs w:val="24"/>
        </w:rPr>
        <w:lastRenderedPageBreak/>
        <w:t>of oxygen delivery to incubating embryos for all salmonid species</w:t>
      </w:r>
      <w:r>
        <w:rPr>
          <w:szCs w:val="24"/>
        </w:rPr>
        <w:t xml:space="preserve">. By using high-resolution imagery and accurate measurement apparatus, this study demonstrated this </w:t>
      </w:r>
      <w:r w:rsidR="00002708">
        <w:rPr>
          <w:szCs w:val="24"/>
        </w:rPr>
        <w:t>value was</w:t>
      </w:r>
      <w:r>
        <w:rPr>
          <w:szCs w:val="24"/>
        </w:rPr>
        <w:t xml:space="preserve"> 71-79%</w:t>
      </w:r>
      <w:r w:rsidR="00002708">
        <w:rPr>
          <w:szCs w:val="24"/>
        </w:rPr>
        <w:t xml:space="preserve"> greater than Atlantic salmon ova porosity</w:t>
      </w:r>
      <w:r>
        <w:rPr>
          <w:szCs w:val="24"/>
        </w:rPr>
        <w:t>. Therefore, estimates of oxygen supply to salmonid embryos should be re-adjusted to represent these updated values</w:t>
      </w:r>
      <w:r w:rsidR="008A5BC6">
        <w:rPr>
          <w:szCs w:val="24"/>
        </w:rPr>
        <w:t>, which could have important implications for catchment management practices</w:t>
      </w:r>
      <w:r w:rsidR="00A574D6">
        <w:rPr>
          <w:szCs w:val="24"/>
        </w:rPr>
        <w:t xml:space="preserve"> </w:t>
      </w:r>
      <w:r w:rsidR="008A5BC6">
        <w:rPr>
          <w:szCs w:val="24"/>
        </w:rPr>
        <w:t>[19, 20]</w:t>
      </w:r>
      <w:r>
        <w:rPr>
          <w:szCs w:val="24"/>
        </w:rPr>
        <w:t xml:space="preserve">. In addition, the importance of inter-population variability should also be considered in future oxygen supply estimates.  </w:t>
      </w:r>
    </w:p>
    <w:p w14:paraId="45D75D52" w14:textId="2FFBE5F1" w:rsidR="005C629D" w:rsidRPr="005C629D" w:rsidRDefault="005B497E" w:rsidP="00D4369F">
      <w:pPr>
        <w:ind w:firstLine="720"/>
        <w:rPr>
          <w:szCs w:val="24"/>
        </w:rPr>
      </w:pPr>
      <w:r>
        <w:rPr>
          <w:szCs w:val="24"/>
        </w:rPr>
        <w:t>T</w:t>
      </w:r>
      <w:r w:rsidR="005C629D">
        <w:rPr>
          <w:szCs w:val="24"/>
        </w:rPr>
        <w:t xml:space="preserve">he hypoxic tolerance investigation supported the </w:t>
      </w:r>
      <w:r w:rsidR="00A574D6">
        <w:rPr>
          <w:szCs w:val="24"/>
        </w:rPr>
        <w:t>hypothesis</w:t>
      </w:r>
      <w:r w:rsidR="005C629D">
        <w:rPr>
          <w:szCs w:val="24"/>
        </w:rPr>
        <w:t xml:space="preserve"> that </w:t>
      </w:r>
      <w:r w:rsidR="00A574D6">
        <w:rPr>
          <w:szCs w:val="24"/>
        </w:rPr>
        <w:t xml:space="preserve">the tolerance of </w:t>
      </w:r>
      <w:r w:rsidR="00A574D6">
        <w:rPr>
          <w:szCs w:val="24"/>
        </w:rPr>
        <w:t>Atlantic salmon ova to oxygen stress</w:t>
      </w:r>
      <w:r w:rsidR="00A574D6">
        <w:rPr>
          <w:szCs w:val="24"/>
        </w:rPr>
        <w:t xml:space="preserve"> increases with greater </w:t>
      </w:r>
      <w:r w:rsidR="005C629D">
        <w:rPr>
          <w:szCs w:val="24"/>
        </w:rPr>
        <w:t>membrane permeability</w:t>
      </w:r>
      <w:r w:rsidR="00A574D6">
        <w:rPr>
          <w:szCs w:val="24"/>
        </w:rPr>
        <w:t xml:space="preserve">. </w:t>
      </w:r>
      <w:r w:rsidR="00066288">
        <w:rPr>
          <w:szCs w:val="24"/>
        </w:rPr>
        <w:t xml:space="preserve">This is in agreement with work on other oviparous species that demonstrates more permeable eggs are better able to tolerate periods of hypoxia </w:t>
      </w:r>
      <w:r w:rsidR="00DC35DF">
        <w:rPr>
          <w:szCs w:val="24"/>
        </w:rPr>
        <w:t>[</w:t>
      </w:r>
      <w:r w:rsidR="00FC4724">
        <w:rPr>
          <w:szCs w:val="24"/>
        </w:rPr>
        <w:t>37, 38</w:t>
      </w:r>
      <w:r w:rsidR="00235038">
        <w:rPr>
          <w:color w:val="000000"/>
          <w:szCs w:val="24"/>
          <w:lang w:val="en-US" w:eastAsia="en-GB"/>
        </w:rPr>
        <w:t>]</w:t>
      </w:r>
      <w:r w:rsidR="00066288" w:rsidRPr="00E04AEB">
        <w:rPr>
          <w:szCs w:val="24"/>
        </w:rPr>
        <w:t xml:space="preserve">. </w:t>
      </w:r>
      <w:r w:rsidR="00BC380C">
        <w:rPr>
          <w:szCs w:val="24"/>
        </w:rPr>
        <w:t>The</w:t>
      </w:r>
      <w:r w:rsidR="00A574D6">
        <w:rPr>
          <w:szCs w:val="24"/>
        </w:rPr>
        <w:t xml:space="preserve"> observation that there was no difference in egg diameter between embryos that died and those that survived low oxygen conditions </w:t>
      </w:r>
      <w:r w:rsidR="00D4369F">
        <w:rPr>
          <w:szCs w:val="24"/>
        </w:rPr>
        <w:t>implied membrane permeability is a greater determinant of the sensitivity of Atlantic sa</w:t>
      </w:r>
      <w:r w:rsidR="00A574D6">
        <w:rPr>
          <w:szCs w:val="24"/>
        </w:rPr>
        <w:t>lmon ova to hypoxia than size</w:t>
      </w:r>
      <w:r w:rsidR="00D4369F">
        <w:rPr>
          <w:szCs w:val="24"/>
        </w:rPr>
        <w:t xml:space="preserve">. However, it is important to note </w:t>
      </w:r>
      <w:r w:rsidR="00A574D6">
        <w:rPr>
          <w:szCs w:val="24"/>
        </w:rPr>
        <w:t xml:space="preserve">that </w:t>
      </w:r>
      <w:r w:rsidR="00D4369F">
        <w:rPr>
          <w:szCs w:val="24"/>
        </w:rPr>
        <w:t>the standard deviation of egg size values (4.6%) was substantially lower than membrane permeability (24.0%). As such, differences in diffusive surface area of egg membranes</w:t>
      </w:r>
      <w:r w:rsidR="00A574D6">
        <w:rPr>
          <w:szCs w:val="24"/>
        </w:rPr>
        <w:t xml:space="preserve"> in this investigation</w:t>
      </w:r>
      <w:r w:rsidR="00D4369F">
        <w:rPr>
          <w:szCs w:val="24"/>
        </w:rPr>
        <w:t xml:space="preserve"> was primarily driven by </w:t>
      </w:r>
      <w:r w:rsidR="00BC380C">
        <w:rPr>
          <w:szCs w:val="24"/>
        </w:rPr>
        <w:t>variance</w:t>
      </w:r>
      <w:r w:rsidR="00D4369F">
        <w:rPr>
          <w:szCs w:val="24"/>
        </w:rPr>
        <w:t xml:space="preserve"> </w:t>
      </w:r>
      <w:r w:rsidR="00BC380C">
        <w:rPr>
          <w:szCs w:val="24"/>
        </w:rPr>
        <w:t>of</w:t>
      </w:r>
      <w:r w:rsidR="00D4369F">
        <w:rPr>
          <w:szCs w:val="24"/>
        </w:rPr>
        <w:t xml:space="preserve"> </w:t>
      </w:r>
      <w:r w:rsidR="00A574D6">
        <w:rPr>
          <w:szCs w:val="24"/>
        </w:rPr>
        <w:t>permeability</w:t>
      </w:r>
      <w:r w:rsidR="00E47BE6">
        <w:rPr>
          <w:szCs w:val="24"/>
        </w:rPr>
        <w:t xml:space="preserve"> </w:t>
      </w:r>
      <w:r w:rsidR="00D4369F">
        <w:rPr>
          <w:szCs w:val="24"/>
        </w:rPr>
        <w:t>not egg size</w:t>
      </w:r>
      <w:r w:rsidR="00BC380C">
        <w:rPr>
          <w:szCs w:val="24"/>
        </w:rPr>
        <w:t xml:space="preserve">. Therefore, </w:t>
      </w:r>
      <w:r w:rsidR="00002708">
        <w:rPr>
          <w:szCs w:val="24"/>
        </w:rPr>
        <w:t>if</w:t>
      </w:r>
      <w:r w:rsidR="00D4369F">
        <w:rPr>
          <w:szCs w:val="24"/>
        </w:rPr>
        <w:t xml:space="preserve"> </w:t>
      </w:r>
      <w:r w:rsidR="00BC380C">
        <w:rPr>
          <w:szCs w:val="24"/>
        </w:rPr>
        <w:t xml:space="preserve">egg size </w:t>
      </w:r>
      <w:r w:rsidR="00A810FB">
        <w:rPr>
          <w:szCs w:val="24"/>
        </w:rPr>
        <w:t>variation</w:t>
      </w:r>
      <w:r w:rsidR="00BC380C">
        <w:rPr>
          <w:szCs w:val="24"/>
        </w:rPr>
        <w:t xml:space="preserve"> </w:t>
      </w:r>
      <w:r w:rsidR="00002708">
        <w:rPr>
          <w:szCs w:val="24"/>
        </w:rPr>
        <w:t>had been greater,</w:t>
      </w:r>
      <w:r w:rsidR="00BC380C">
        <w:rPr>
          <w:szCs w:val="24"/>
        </w:rPr>
        <w:t xml:space="preserve"> different conclusions</w:t>
      </w:r>
      <w:r w:rsidR="00002708">
        <w:rPr>
          <w:szCs w:val="24"/>
        </w:rPr>
        <w:t xml:space="preserve"> may have arisen</w:t>
      </w:r>
      <w:r w:rsidR="00D4369F">
        <w:rPr>
          <w:szCs w:val="24"/>
        </w:rPr>
        <w:t xml:space="preserve">. </w:t>
      </w:r>
      <w:r w:rsidR="00FC4724">
        <w:rPr>
          <w:szCs w:val="24"/>
        </w:rPr>
        <w:t>Indeed, a study [33</w:t>
      </w:r>
      <w:r w:rsidR="00674F51">
        <w:rPr>
          <w:szCs w:val="24"/>
        </w:rPr>
        <w:t xml:space="preserve">] that </w:t>
      </w:r>
      <w:r w:rsidR="00A060D0">
        <w:rPr>
          <w:szCs w:val="24"/>
        </w:rPr>
        <w:t xml:space="preserve">investigated a greater range of sizes in brown trout found </w:t>
      </w:r>
      <w:r w:rsidR="008A5BC6">
        <w:rPr>
          <w:szCs w:val="24"/>
        </w:rPr>
        <w:t>eggs that were on average</w:t>
      </w:r>
      <w:r w:rsidR="00A060D0">
        <w:rPr>
          <w:szCs w:val="24"/>
        </w:rPr>
        <w:t xml:space="preserve"> 37% heavier </w:t>
      </w:r>
      <w:r w:rsidR="00A810FB">
        <w:rPr>
          <w:szCs w:val="24"/>
        </w:rPr>
        <w:t xml:space="preserve">than conspecifics </w:t>
      </w:r>
      <w:r w:rsidR="00A060D0">
        <w:rPr>
          <w:szCs w:val="24"/>
        </w:rPr>
        <w:t xml:space="preserve">were </w:t>
      </w:r>
      <w:r w:rsidR="00674F51">
        <w:rPr>
          <w:szCs w:val="24"/>
        </w:rPr>
        <w:t xml:space="preserve">more likely to survive periods of hypoxia. </w:t>
      </w:r>
      <w:r w:rsidR="00A060D0">
        <w:rPr>
          <w:szCs w:val="24"/>
        </w:rPr>
        <w:t>This suggests that</w:t>
      </w:r>
      <w:r w:rsidR="00674F51">
        <w:rPr>
          <w:szCs w:val="24"/>
        </w:rPr>
        <w:t xml:space="preserve"> the narrow </w:t>
      </w:r>
      <w:r w:rsidR="00A810FB">
        <w:rPr>
          <w:szCs w:val="24"/>
        </w:rPr>
        <w:t>range</w:t>
      </w:r>
      <w:r w:rsidR="00674F51">
        <w:rPr>
          <w:szCs w:val="24"/>
        </w:rPr>
        <w:t xml:space="preserve"> of size</w:t>
      </w:r>
      <w:r w:rsidR="00A810FB">
        <w:rPr>
          <w:szCs w:val="24"/>
        </w:rPr>
        <w:t>s</w:t>
      </w:r>
      <w:r w:rsidR="00674F51">
        <w:rPr>
          <w:szCs w:val="24"/>
        </w:rPr>
        <w:t xml:space="preserve"> </w:t>
      </w:r>
      <w:r w:rsidR="00A060D0">
        <w:rPr>
          <w:szCs w:val="24"/>
        </w:rPr>
        <w:t xml:space="preserve">tested </w:t>
      </w:r>
      <w:r w:rsidR="00674F51">
        <w:rPr>
          <w:szCs w:val="24"/>
        </w:rPr>
        <w:t xml:space="preserve">in the present study could </w:t>
      </w:r>
      <w:r w:rsidR="00A060D0">
        <w:rPr>
          <w:szCs w:val="24"/>
        </w:rPr>
        <w:t>have</w:t>
      </w:r>
      <w:r w:rsidR="00674F51">
        <w:rPr>
          <w:szCs w:val="24"/>
        </w:rPr>
        <w:t xml:space="preserve"> mask</w:t>
      </w:r>
      <w:r w:rsidR="00A060D0">
        <w:rPr>
          <w:szCs w:val="24"/>
        </w:rPr>
        <w:t>ed</w:t>
      </w:r>
      <w:r w:rsidR="00674F51">
        <w:rPr>
          <w:szCs w:val="24"/>
        </w:rPr>
        <w:t xml:space="preserve"> the importance of egg diameter in terms of </w:t>
      </w:r>
      <w:r w:rsidR="00A060D0">
        <w:rPr>
          <w:szCs w:val="24"/>
        </w:rPr>
        <w:t>the sensitivity of Atlantic salmon embryos</w:t>
      </w:r>
      <w:r w:rsidR="00674F51">
        <w:rPr>
          <w:szCs w:val="24"/>
        </w:rPr>
        <w:t xml:space="preserve"> to hypoxia.  </w:t>
      </w:r>
      <w:r w:rsidR="00002708">
        <w:rPr>
          <w:szCs w:val="24"/>
        </w:rPr>
        <w:t xml:space="preserve">Nevertheless, </w:t>
      </w:r>
      <w:r w:rsidR="00674F51">
        <w:rPr>
          <w:szCs w:val="24"/>
        </w:rPr>
        <w:t>the findings provide strong evidence that a range of egg structural factors</w:t>
      </w:r>
      <w:r w:rsidR="005C629D">
        <w:rPr>
          <w:szCs w:val="24"/>
        </w:rPr>
        <w:t xml:space="preserve"> influence the </w:t>
      </w:r>
      <w:r w:rsidR="00674F51">
        <w:rPr>
          <w:szCs w:val="24"/>
        </w:rPr>
        <w:t xml:space="preserve">sensitivity of incubating Atlantic salmon embryos to hypoxia. </w:t>
      </w:r>
    </w:p>
    <w:p w14:paraId="613294BD" w14:textId="7B1337CB" w:rsidR="005C629D" w:rsidRDefault="005C629D" w:rsidP="005C629D">
      <w:pPr>
        <w:ind w:firstLine="720"/>
      </w:pPr>
      <w:r>
        <w:rPr>
          <w:szCs w:val="24"/>
        </w:rPr>
        <w:t>While this study clearly shows the structure of Atlantic salm</w:t>
      </w:r>
      <w:r w:rsidR="00002708">
        <w:rPr>
          <w:szCs w:val="24"/>
        </w:rPr>
        <w:t>on ova varies among populations</w:t>
      </w:r>
      <w:r>
        <w:rPr>
          <w:szCs w:val="24"/>
        </w:rPr>
        <w:t xml:space="preserve"> and </w:t>
      </w:r>
      <w:r w:rsidR="00002708">
        <w:rPr>
          <w:szCs w:val="24"/>
        </w:rPr>
        <w:t>tolerance to</w:t>
      </w:r>
      <w:r>
        <w:rPr>
          <w:szCs w:val="24"/>
        </w:rPr>
        <w:t xml:space="preserve"> oxygen stress</w:t>
      </w:r>
      <w:r w:rsidR="00002708">
        <w:rPr>
          <w:szCs w:val="24"/>
        </w:rPr>
        <w:t xml:space="preserve"> increases with membrane permeability</w:t>
      </w:r>
      <w:r>
        <w:rPr>
          <w:szCs w:val="24"/>
        </w:rPr>
        <w:t xml:space="preserve">, it does not </w:t>
      </w:r>
      <w:r w:rsidR="00002708">
        <w:rPr>
          <w:szCs w:val="24"/>
        </w:rPr>
        <w:lastRenderedPageBreak/>
        <w:t>confirm this</w:t>
      </w:r>
      <w:r>
        <w:rPr>
          <w:szCs w:val="24"/>
        </w:rPr>
        <w:t xml:space="preserve"> variation is adaptive to natural spawning conditions. </w:t>
      </w:r>
      <w:r w:rsidR="00AC3A8B">
        <w:rPr>
          <w:szCs w:val="24"/>
        </w:rPr>
        <w:t>Nevertheless</w:t>
      </w:r>
      <w:r>
        <w:rPr>
          <w:szCs w:val="24"/>
        </w:rPr>
        <w:t xml:space="preserve">, adaptation to low oxygen supply </w:t>
      </w:r>
      <w:r w:rsidR="00AC3A8B">
        <w:rPr>
          <w:szCs w:val="24"/>
        </w:rPr>
        <w:t>is widespread throughout the animal kingdom</w:t>
      </w:r>
      <w:r w:rsidR="00DC35DF">
        <w:rPr>
          <w:szCs w:val="24"/>
        </w:rPr>
        <w:t xml:space="preserve"> </w:t>
      </w:r>
      <w:r w:rsidR="00FC4724">
        <w:rPr>
          <w:szCs w:val="24"/>
        </w:rPr>
        <w:t>[39</w:t>
      </w:r>
      <w:r w:rsidR="00235038">
        <w:rPr>
          <w:szCs w:val="24"/>
        </w:rPr>
        <w:t>]</w:t>
      </w:r>
      <w:r w:rsidR="00DC35DF">
        <w:rPr>
          <w:szCs w:val="24"/>
        </w:rPr>
        <w:t>.</w:t>
      </w:r>
      <w:r w:rsidR="00235038">
        <w:rPr>
          <w:szCs w:val="24"/>
        </w:rPr>
        <w:t xml:space="preserve"> </w:t>
      </w:r>
      <w:r w:rsidR="00E72B90">
        <w:rPr>
          <w:szCs w:val="24"/>
        </w:rPr>
        <w:t xml:space="preserve">Furthermore the permeability of Peruvian coot eggshells </w:t>
      </w:r>
      <w:r w:rsidR="00BC380C">
        <w:rPr>
          <w:szCs w:val="24"/>
        </w:rPr>
        <w:t xml:space="preserve">negatively correlates with oxygen availability </w:t>
      </w:r>
      <w:r w:rsidR="00E72B90">
        <w:rPr>
          <w:szCs w:val="24"/>
        </w:rPr>
        <w:t>among populations</w:t>
      </w:r>
      <w:r w:rsidR="00BC380C">
        <w:rPr>
          <w:szCs w:val="24"/>
        </w:rPr>
        <w:t xml:space="preserve"> </w:t>
      </w:r>
      <w:r w:rsidR="00FC4724">
        <w:rPr>
          <w:szCs w:val="24"/>
        </w:rPr>
        <w:t>[16</w:t>
      </w:r>
      <w:r w:rsidR="00235038">
        <w:rPr>
          <w:szCs w:val="24"/>
        </w:rPr>
        <w:t>]</w:t>
      </w:r>
      <w:r w:rsidR="00E72B90">
        <w:t xml:space="preserve">. </w:t>
      </w:r>
      <w:r w:rsidR="00E04AEB">
        <w:t xml:space="preserve">Therefore, </w:t>
      </w:r>
      <w:r w:rsidR="00002708">
        <w:t xml:space="preserve">the variety of incubation conditions </w:t>
      </w:r>
      <w:r w:rsidR="00E04AEB">
        <w:t>that</w:t>
      </w:r>
      <w:r w:rsidR="00BC380C">
        <w:t xml:space="preserve"> </w:t>
      </w:r>
      <w:r w:rsidR="00E04AEB">
        <w:t xml:space="preserve">Atlantic salmon </w:t>
      </w:r>
      <w:r w:rsidR="00002708">
        <w:t>ova experience throughout the species’ range could give rise to structural adaptation.</w:t>
      </w:r>
      <w:r w:rsidR="00BC380C">
        <w:t xml:space="preserve"> </w:t>
      </w:r>
      <w:r w:rsidR="00002708">
        <w:t>However,</w:t>
      </w:r>
      <w:r w:rsidR="00BC380C">
        <w:t xml:space="preserve"> this requires further investigation. </w:t>
      </w:r>
    </w:p>
    <w:p w14:paraId="5F2D3AF1" w14:textId="63419CE2" w:rsidR="00BC380C" w:rsidRPr="00BC380C" w:rsidRDefault="00CF40DA" w:rsidP="00002708">
      <w:pPr>
        <w:ind w:firstLine="720"/>
        <w:rPr>
          <w:szCs w:val="24"/>
        </w:rPr>
      </w:pPr>
      <w:r>
        <w:rPr>
          <w:szCs w:val="24"/>
        </w:rPr>
        <w:t>The data presented in this</w:t>
      </w:r>
      <w:r w:rsidR="00002708">
        <w:rPr>
          <w:szCs w:val="24"/>
        </w:rPr>
        <w:t xml:space="preserve"> study cannot </w:t>
      </w:r>
      <w:r>
        <w:rPr>
          <w:szCs w:val="24"/>
        </w:rPr>
        <w:t>provide conclusive evidence that</w:t>
      </w:r>
      <w:r w:rsidR="00002708">
        <w:rPr>
          <w:szCs w:val="24"/>
        </w:rPr>
        <w:t xml:space="preserve"> Atlantic salmon egg structure varies </w:t>
      </w:r>
      <w:r w:rsidR="00002708">
        <w:t>as part of an adaptive compensatory response to diffe</w:t>
      </w:r>
      <w:r>
        <w:t>rent exposure to hypoxic stress. However,</w:t>
      </w:r>
      <w:r w:rsidR="00002708">
        <w:t xml:space="preserve"> </w:t>
      </w:r>
      <w:r w:rsidR="00002708">
        <w:rPr>
          <w:szCs w:val="24"/>
        </w:rPr>
        <w:t>the findings</w:t>
      </w:r>
      <w:r w:rsidR="00BC380C">
        <w:rPr>
          <w:szCs w:val="24"/>
        </w:rPr>
        <w:t xml:space="preserve"> could have important implications for commonly used stock enhancement techniques. If genetic adaptation is demonstrated </w:t>
      </w:r>
      <w:r>
        <w:rPr>
          <w:szCs w:val="24"/>
        </w:rPr>
        <w:t xml:space="preserve">in future studies, </w:t>
      </w:r>
      <w:r w:rsidR="00BC380C">
        <w:rPr>
          <w:szCs w:val="24"/>
        </w:rPr>
        <w:t>then interbreeding between native and non-native individual</w:t>
      </w:r>
      <w:r w:rsidR="00DC35DF">
        <w:rPr>
          <w:szCs w:val="24"/>
        </w:rPr>
        <w:t xml:space="preserve">s as a result of translocation </w:t>
      </w:r>
      <w:r w:rsidR="00FC4724">
        <w:rPr>
          <w:szCs w:val="24"/>
        </w:rPr>
        <w:t>[40</w:t>
      </w:r>
      <w:r w:rsidR="00DB44A4">
        <w:rPr>
          <w:szCs w:val="24"/>
        </w:rPr>
        <w:t>]</w:t>
      </w:r>
      <w:r>
        <w:rPr>
          <w:szCs w:val="24"/>
        </w:rPr>
        <w:t xml:space="preserve"> or interactions with escapees from salmon farms</w:t>
      </w:r>
      <w:r w:rsidR="00BC380C">
        <w:rPr>
          <w:szCs w:val="24"/>
        </w:rPr>
        <w:t xml:space="preserve"> could drive the loss of beneficial egg structural traits </w:t>
      </w:r>
      <w:r w:rsidR="00FC4724">
        <w:rPr>
          <w:szCs w:val="24"/>
        </w:rPr>
        <w:t>[41</w:t>
      </w:r>
      <w:r w:rsidR="00DB44A4">
        <w:rPr>
          <w:szCs w:val="24"/>
        </w:rPr>
        <w:t>]</w:t>
      </w:r>
      <w:r w:rsidR="00BC380C">
        <w:rPr>
          <w:szCs w:val="24"/>
        </w:rPr>
        <w:t xml:space="preserve">. </w:t>
      </w:r>
      <w:r w:rsidR="00002708">
        <w:rPr>
          <w:szCs w:val="24"/>
        </w:rPr>
        <w:t>Furthermore, while</w:t>
      </w:r>
      <w:r w:rsidR="005A58AF">
        <w:rPr>
          <w:szCs w:val="24"/>
        </w:rPr>
        <w:t xml:space="preserve"> </w:t>
      </w:r>
      <w:r w:rsidR="00BC380C">
        <w:rPr>
          <w:szCs w:val="24"/>
        </w:rPr>
        <w:t xml:space="preserve">supportive breeding, which involves rearing eggs of wild salmonids in a hatchery environment before returning juveniles to their native streams, does not have the same direct genetic influence, it reduces selective pressure on </w:t>
      </w:r>
      <w:r w:rsidR="00002708">
        <w:rPr>
          <w:szCs w:val="24"/>
        </w:rPr>
        <w:t xml:space="preserve">the egg </w:t>
      </w:r>
      <w:r w:rsidR="00BC380C">
        <w:rPr>
          <w:szCs w:val="24"/>
        </w:rPr>
        <w:t xml:space="preserve">stage. </w:t>
      </w:r>
      <w:r w:rsidR="00BC380C" w:rsidRPr="00BC380C">
        <w:rPr>
          <w:szCs w:val="24"/>
          <w:lang w:val="en-US"/>
        </w:rPr>
        <w:t>Although low mortality in the hatchery environment means selection-driven loss of low</w:t>
      </w:r>
      <w:r w:rsidR="00DC35DF">
        <w:rPr>
          <w:szCs w:val="24"/>
          <w:lang w:val="en-US"/>
        </w:rPr>
        <w:t xml:space="preserve"> oxygen adaptation is unlikely </w:t>
      </w:r>
      <w:r w:rsidR="00FC4724">
        <w:rPr>
          <w:szCs w:val="24"/>
          <w:lang w:val="en-US"/>
        </w:rPr>
        <w:t>[42</w:t>
      </w:r>
      <w:r w:rsidR="00DB44A4">
        <w:rPr>
          <w:szCs w:val="24"/>
          <w:lang w:val="en-US"/>
        </w:rPr>
        <w:t>]</w:t>
      </w:r>
      <w:r w:rsidR="00BC380C" w:rsidRPr="00BC380C">
        <w:rPr>
          <w:szCs w:val="24"/>
          <w:lang w:val="en-US"/>
        </w:rPr>
        <w:t>, the process can lead to loss of genetic variability and phenotypes beneficial to the na</w:t>
      </w:r>
      <w:r w:rsidR="00DC35DF">
        <w:rPr>
          <w:szCs w:val="24"/>
          <w:lang w:val="en-US"/>
        </w:rPr>
        <w:t xml:space="preserve">tural habitat </w:t>
      </w:r>
      <w:r w:rsidR="00FC4724">
        <w:rPr>
          <w:szCs w:val="24"/>
          <w:lang w:val="en-US"/>
        </w:rPr>
        <w:t>[43</w:t>
      </w:r>
      <w:r w:rsidR="00DB44A4">
        <w:rPr>
          <w:szCs w:val="24"/>
          <w:lang w:val="en-US"/>
        </w:rPr>
        <w:t>]</w:t>
      </w:r>
      <w:r w:rsidR="00BC380C">
        <w:rPr>
          <w:szCs w:val="24"/>
        </w:rPr>
        <w:t xml:space="preserve">. As such, this </w:t>
      </w:r>
      <w:r w:rsidR="00BC380C" w:rsidRPr="00BC380C">
        <w:rPr>
          <w:szCs w:val="24"/>
          <w:lang w:val="en-US"/>
        </w:rPr>
        <w:t xml:space="preserve">study adds to the growing body of evidence that supplementary breeding techniques could have long-term negative consequences for salmonid populations (e.g. </w:t>
      </w:r>
      <w:r w:rsidR="00FC4724">
        <w:rPr>
          <w:szCs w:val="24"/>
          <w:lang w:val="en-US"/>
        </w:rPr>
        <w:t>[43</w:t>
      </w:r>
      <w:r w:rsidR="00DB44A4">
        <w:rPr>
          <w:szCs w:val="24"/>
          <w:lang w:val="en-US"/>
        </w:rPr>
        <w:t>]</w:t>
      </w:r>
      <w:r w:rsidR="00BC380C" w:rsidRPr="00BC380C">
        <w:rPr>
          <w:szCs w:val="24"/>
          <w:lang w:val="en-US"/>
        </w:rPr>
        <w:t>), so should be used with caution.</w:t>
      </w:r>
    </w:p>
    <w:p w14:paraId="5CB30BF1" w14:textId="3001E296" w:rsidR="00C263A0" w:rsidRPr="00BC380C" w:rsidRDefault="00C263A0" w:rsidP="00BC380C">
      <w:pPr>
        <w:ind w:firstLine="720"/>
      </w:pPr>
      <w:r w:rsidRPr="006D018E">
        <w:t>For the first time</w:t>
      </w:r>
      <w:r>
        <w:t>,</w:t>
      </w:r>
      <w:r w:rsidR="00C83C1D">
        <w:t xml:space="preserve"> this study demonstrated</w:t>
      </w:r>
      <w:r w:rsidRPr="006D018E">
        <w:t xml:space="preserve"> inter-population variability of teleost egg structure that is likely to play a key role in the interactions between the embryo and its environment. While it is not possible to conclusively demonstrate this variability is adaptive in nature, there is convincing evidence structural variation among populations will influence embryonic oxygen supply requirements and tolerance to oxygen stress. If further research </w:t>
      </w:r>
      <w:r w:rsidRPr="006D018E">
        <w:lastRenderedPageBreak/>
        <w:t>demonstrate</w:t>
      </w:r>
      <w:r w:rsidR="00C83C1D">
        <w:t>s</w:t>
      </w:r>
      <w:r w:rsidRPr="006D018E">
        <w:t xml:space="preserve"> this variation is adaptive, there are important implications for management techniques that influence gene flo</w:t>
      </w:r>
      <w:bookmarkStart w:id="0" w:name="_GoBack"/>
      <w:bookmarkEnd w:id="0"/>
      <w:r w:rsidRPr="006D018E">
        <w:t xml:space="preserve">w among populations </w:t>
      </w:r>
      <w:r w:rsidR="00C83C1D">
        <w:t>and incubation conditions experienced by wild populations</w:t>
      </w:r>
      <w:r w:rsidRPr="006D018E">
        <w:t xml:space="preserve">. </w:t>
      </w:r>
    </w:p>
    <w:p w14:paraId="75E92A17" w14:textId="77777777" w:rsidR="00C455C0" w:rsidRDefault="00C455C0" w:rsidP="00C455C0">
      <w:r>
        <w:rPr>
          <w:i/>
        </w:rPr>
        <w:t xml:space="preserve">Ethics. </w:t>
      </w:r>
      <w:r w:rsidRPr="006323E1">
        <w:t>The use of animals in this experiment was reviewed and accepted by the University of Southampton Ethics and Research Governance Online (ERGO) panel. All organisms were cared for in accordance with the Guide to the Care and Use of Experimental animals (</w:t>
      </w:r>
      <w:r>
        <w:fldChar w:fldCharType="begin"/>
      </w:r>
      <w:r>
        <w:instrText xml:space="preserve"> HYPERLINK "http://www.ccac.ca/" \t "_blank" </w:instrText>
      </w:r>
      <w:r>
        <w:fldChar w:fldCharType="separate"/>
      </w:r>
      <w:r w:rsidRPr="006323E1">
        <w:rPr>
          <w:rStyle w:val="Hyperlink"/>
        </w:rPr>
        <w:t>www.ccac.ca</w:t>
      </w:r>
      <w:r>
        <w:rPr>
          <w:rStyle w:val="Hyperlink"/>
        </w:rPr>
        <w:fldChar w:fldCharType="end"/>
      </w:r>
      <w:r w:rsidRPr="006323E1">
        <w:t>).</w:t>
      </w:r>
    </w:p>
    <w:p w14:paraId="2D02082F" w14:textId="3F4D6CB3" w:rsidR="005310D2" w:rsidRDefault="005310D2" w:rsidP="005310D2">
      <w:r>
        <w:rPr>
          <w:i/>
        </w:rPr>
        <w:t xml:space="preserve">Data Availability. </w:t>
      </w:r>
      <w:r>
        <w:t>Our data are deposited at the University of Southampton data repository: 10.5258/SOTON/D0562.</w:t>
      </w:r>
    </w:p>
    <w:p w14:paraId="720210AF" w14:textId="77777777" w:rsidR="00C455C0" w:rsidRDefault="00C455C0" w:rsidP="00C455C0">
      <w:r>
        <w:rPr>
          <w:i/>
        </w:rPr>
        <w:t xml:space="preserve">Authors Contributions. </w:t>
      </w:r>
      <w:r>
        <w:t xml:space="preserve">J.B., D.A.S. &amp; P.K. designed the study. J.B. collected, sampled and analysed the data. J.B., D.A.S. &amp; P.K. interpreted the results and wrote the manuscript. J.B., D.A.S. &amp; P.K. gave final approval for publication. </w:t>
      </w:r>
    </w:p>
    <w:p w14:paraId="054A3C9C" w14:textId="77777777" w:rsidR="005310D2" w:rsidRDefault="005310D2" w:rsidP="006323E1">
      <w:r>
        <w:rPr>
          <w:i/>
        </w:rPr>
        <w:t xml:space="preserve">Competing Interests: </w:t>
      </w:r>
      <w:r>
        <w:t xml:space="preserve">The authors declare no competing interests. </w:t>
      </w:r>
    </w:p>
    <w:p w14:paraId="31D793E7" w14:textId="77777777" w:rsidR="005310D2" w:rsidRDefault="005310D2" w:rsidP="005310D2">
      <w:r>
        <w:rPr>
          <w:i/>
        </w:rPr>
        <w:t>Funding</w:t>
      </w:r>
      <w:r>
        <w:t xml:space="preserve">. </w:t>
      </w:r>
      <w:r w:rsidRPr="006323E1">
        <w:t>Research was co-funded by the Environment Agency and the University of Southampton</w:t>
      </w:r>
      <w:r>
        <w:t xml:space="preserve"> Department of Geography and the Environment through a doctoral training scholarship. </w:t>
      </w:r>
    </w:p>
    <w:p w14:paraId="50952C74" w14:textId="06B8E79A" w:rsidR="00FE21D1" w:rsidRPr="006323E1" w:rsidRDefault="006323E1" w:rsidP="006323E1">
      <w:r w:rsidRPr="006323E1">
        <w:rPr>
          <w:i/>
        </w:rPr>
        <w:t>Acknowledgements</w:t>
      </w:r>
      <w:r>
        <w:t xml:space="preserve">. </w:t>
      </w:r>
      <w:r w:rsidR="00BC380C">
        <w:rPr>
          <w:szCs w:val="24"/>
        </w:rPr>
        <w:t xml:space="preserve">Thanks to </w:t>
      </w:r>
      <w:r w:rsidR="00FE21D1">
        <w:rPr>
          <w:szCs w:val="24"/>
        </w:rPr>
        <w:t>the</w:t>
      </w:r>
      <w:r w:rsidR="00A129EE">
        <w:rPr>
          <w:szCs w:val="24"/>
        </w:rPr>
        <w:t xml:space="preserve"> Environment Agency and Tim Sykes in particular for co-funding and supporting the research. We also thank the</w:t>
      </w:r>
      <w:r w:rsidR="00FE21D1">
        <w:rPr>
          <w:szCs w:val="24"/>
        </w:rPr>
        <w:t xml:space="preserve"> Tay District</w:t>
      </w:r>
      <w:r w:rsidR="00C83C1D">
        <w:rPr>
          <w:szCs w:val="24"/>
        </w:rPr>
        <w:t xml:space="preserve"> Salmon Fisheries board,</w:t>
      </w:r>
      <w:r w:rsidR="00FE21D1">
        <w:rPr>
          <w:szCs w:val="24"/>
        </w:rPr>
        <w:t xml:space="preserve"> Kielder Hatchery and the </w:t>
      </w:r>
      <w:r w:rsidR="00FE21D1" w:rsidRPr="006323E1">
        <w:t xml:space="preserve">commercial farm for egg provision. Thanks to the University of Southampton Biomedical Imaging Unit for </w:t>
      </w:r>
      <w:r w:rsidR="00BC380C" w:rsidRPr="006323E1">
        <w:t>help with</w:t>
      </w:r>
      <w:r w:rsidR="00FE21D1" w:rsidRPr="006323E1">
        <w:t xml:space="preserve"> sample processing.</w:t>
      </w:r>
    </w:p>
    <w:p w14:paraId="75CA0893" w14:textId="6399CCB1" w:rsidR="00060F67" w:rsidRDefault="00FE21D1" w:rsidP="00904800">
      <w:pPr>
        <w:pStyle w:val="Heading2"/>
      </w:pPr>
      <w:r>
        <w:lastRenderedPageBreak/>
        <w:t>References</w:t>
      </w:r>
    </w:p>
    <w:p w14:paraId="426F01BC" w14:textId="0A845902" w:rsidR="007E77F2" w:rsidRDefault="007E77F2" w:rsidP="007E77F2">
      <w:pPr>
        <w:pStyle w:val="ListParagraph"/>
        <w:numPr>
          <w:ilvl w:val="0"/>
          <w:numId w:val="4"/>
        </w:numPr>
        <w:rPr>
          <w:bCs/>
          <w:szCs w:val="24"/>
        </w:rPr>
      </w:pPr>
      <w:r>
        <w:rPr>
          <w:bCs/>
          <w:szCs w:val="24"/>
        </w:rPr>
        <w:t>J</w:t>
      </w:r>
      <w:r w:rsidRPr="00AA26AB">
        <w:rPr>
          <w:bCs/>
          <w:szCs w:val="24"/>
        </w:rPr>
        <w:t xml:space="preserve">ohnson, J. H., </w:t>
      </w:r>
      <w:proofErr w:type="spellStart"/>
      <w:r w:rsidRPr="00AA26AB">
        <w:rPr>
          <w:bCs/>
          <w:szCs w:val="24"/>
        </w:rPr>
        <w:t>Nack</w:t>
      </w:r>
      <w:proofErr w:type="spellEnd"/>
      <w:r w:rsidRPr="00AA26AB">
        <w:rPr>
          <w:bCs/>
          <w:szCs w:val="24"/>
        </w:rPr>
        <w:t xml:space="preserve">, C. C., &amp; </w:t>
      </w:r>
      <w:proofErr w:type="spellStart"/>
      <w:r w:rsidRPr="00AA26AB">
        <w:rPr>
          <w:bCs/>
          <w:szCs w:val="24"/>
        </w:rPr>
        <w:t>Chalupnicki</w:t>
      </w:r>
      <w:proofErr w:type="spellEnd"/>
      <w:r w:rsidRPr="00AA26AB">
        <w:rPr>
          <w:bCs/>
          <w:szCs w:val="24"/>
        </w:rPr>
        <w:t>, M. A. (2009). Predation by fallfish (</w:t>
      </w:r>
      <w:proofErr w:type="spellStart"/>
      <w:r w:rsidRPr="00AA26AB">
        <w:rPr>
          <w:bCs/>
          <w:i/>
          <w:szCs w:val="24"/>
        </w:rPr>
        <w:t>Semotilus</w:t>
      </w:r>
      <w:proofErr w:type="spellEnd"/>
      <w:r w:rsidRPr="00AA26AB">
        <w:rPr>
          <w:bCs/>
          <w:i/>
          <w:szCs w:val="24"/>
        </w:rPr>
        <w:t xml:space="preserve"> </w:t>
      </w:r>
      <w:proofErr w:type="spellStart"/>
      <w:r w:rsidRPr="00AA26AB">
        <w:rPr>
          <w:bCs/>
          <w:i/>
          <w:szCs w:val="24"/>
        </w:rPr>
        <w:t>corporalis</w:t>
      </w:r>
      <w:proofErr w:type="spellEnd"/>
      <w:r w:rsidRPr="00AA26AB">
        <w:rPr>
          <w:bCs/>
          <w:szCs w:val="24"/>
        </w:rPr>
        <w:t>) on Pacific salmon eggs in the Salmon River, New York. </w:t>
      </w:r>
      <w:r w:rsidRPr="00AA26AB">
        <w:rPr>
          <w:bCs/>
          <w:i/>
          <w:iCs/>
          <w:szCs w:val="24"/>
        </w:rPr>
        <w:t>J. Great Lakes Res.</w:t>
      </w:r>
      <w:r w:rsidRPr="00AA26AB">
        <w:rPr>
          <w:bCs/>
          <w:szCs w:val="24"/>
        </w:rPr>
        <w:t> </w:t>
      </w:r>
      <w:r w:rsidRPr="00AA26AB">
        <w:rPr>
          <w:b/>
          <w:bCs/>
          <w:iCs/>
          <w:szCs w:val="24"/>
        </w:rPr>
        <w:t>35</w:t>
      </w:r>
      <w:r w:rsidRPr="00AA26AB">
        <w:rPr>
          <w:bCs/>
          <w:szCs w:val="24"/>
        </w:rPr>
        <w:t xml:space="preserve">: 630-633. </w:t>
      </w:r>
      <w:proofErr w:type="spellStart"/>
      <w:proofErr w:type="gramStart"/>
      <w:r w:rsidRPr="00AA26AB">
        <w:rPr>
          <w:bCs/>
          <w:szCs w:val="24"/>
        </w:rPr>
        <w:t>doi</w:t>
      </w:r>
      <w:proofErr w:type="spellEnd"/>
      <w:proofErr w:type="gramEnd"/>
      <w:r w:rsidRPr="00AA26AB">
        <w:rPr>
          <w:bCs/>
          <w:szCs w:val="24"/>
        </w:rPr>
        <w:t>: 10.1016/j.jglr.2009.08.001</w:t>
      </w:r>
    </w:p>
    <w:p w14:paraId="37A2726C" w14:textId="77777777" w:rsidR="007E77F2" w:rsidRPr="00906DF8" w:rsidRDefault="007E77F2" w:rsidP="007E77F2">
      <w:pPr>
        <w:pStyle w:val="ListParagraph"/>
        <w:numPr>
          <w:ilvl w:val="0"/>
          <w:numId w:val="4"/>
        </w:numPr>
        <w:rPr>
          <w:bCs/>
          <w:szCs w:val="24"/>
        </w:rPr>
      </w:pPr>
      <w:r>
        <w:t>Bakke, T.A. &amp; Harris, P. (1998). Diseases and parasites in wild Atlantic salmon (</w:t>
      </w:r>
      <w:r w:rsidRPr="00AA26AB">
        <w:rPr>
          <w:i/>
        </w:rPr>
        <w:t xml:space="preserve">Salmo </w:t>
      </w:r>
      <w:proofErr w:type="spellStart"/>
      <w:r w:rsidRPr="00AA26AB">
        <w:rPr>
          <w:i/>
        </w:rPr>
        <w:t>salar</w:t>
      </w:r>
      <w:proofErr w:type="spellEnd"/>
      <w:r>
        <w:t xml:space="preserve">) populations. </w:t>
      </w:r>
      <w:r w:rsidRPr="00AA26AB">
        <w:rPr>
          <w:i/>
        </w:rPr>
        <w:t xml:space="preserve">Can. J. Fish. </w:t>
      </w:r>
      <w:proofErr w:type="spellStart"/>
      <w:r w:rsidRPr="00AA26AB">
        <w:rPr>
          <w:i/>
        </w:rPr>
        <w:t>Aquat</w:t>
      </w:r>
      <w:proofErr w:type="spellEnd"/>
      <w:r w:rsidRPr="00AA26AB">
        <w:rPr>
          <w:i/>
        </w:rPr>
        <w:t>. Sci</w:t>
      </w:r>
      <w:r>
        <w:t xml:space="preserve">. </w:t>
      </w:r>
      <w:r w:rsidRPr="00AA26AB">
        <w:rPr>
          <w:b/>
        </w:rPr>
        <w:t>55</w:t>
      </w:r>
      <w:r>
        <w:t xml:space="preserve">: 247-266. </w:t>
      </w:r>
      <w:proofErr w:type="gramStart"/>
      <w:r>
        <w:t>doi:10.1139</w:t>
      </w:r>
      <w:proofErr w:type="gramEnd"/>
      <w:r>
        <w:t>/d98B021</w:t>
      </w:r>
    </w:p>
    <w:p w14:paraId="6E0C6D00" w14:textId="77777777" w:rsidR="007E77F2" w:rsidRPr="00AA26AB" w:rsidRDefault="007E77F2" w:rsidP="007E77F2">
      <w:pPr>
        <w:pStyle w:val="ListParagraph"/>
        <w:numPr>
          <w:ilvl w:val="0"/>
          <w:numId w:val="4"/>
        </w:numPr>
        <w:rPr>
          <w:bCs/>
        </w:rPr>
      </w:pPr>
      <w:r w:rsidRPr="00AA26AB">
        <w:rPr>
          <w:bCs/>
        </w:rPr>
        <w:t xml:space="preserve">Pattison, I., Sear, D. A., Collins, A. L., Jones, J. I. &amp; </w:t>
      </w:r>
      <w:proofErr w:type="spellStart"/>
      <w:r w:rsidRPr="00AA26AB">
        <w:rPr>
          <w:bCs/>
        </w:rPr>
        <w:t>Naden</w:t>
      </w:r>
      <w:proofErr w:type="spellEnd"/>
      <w:r w:rsidRPr="00AA26AB">
        <w:rPr>
          <w:bCs/>
        </w:rPr>
        <w:t xml:space="preserve">, P. S. (2014). Interactions between fine-grained sediment delivery, river bed deposition and salmonid spawning success. </w:t>
      </w:r>
      <w:r w:rsidRPr="00AA26AB">
        <w:rPr>
          <w:bCs/>
          <w:i/>
        </w:rPr>
        <w:t xml:space="preserve">In </w:t>
      </w:r>
      <w:r w:rsidRPr="00AA26AB">
        <w:rPr>
          <w:bCs/>
        </w:rPr>
        <w:t xml:space="preserve">Jun </w:t>
      </w:r>
      <w:proofErr w:type="spellStart"/>
      <w:r w:rsidRPr="00AA26AB">
        <w:rPr>
          <w:bCs/>
        </w:rPr>
        <w:t>Xu</w:t>
      </w:r>
      <w:proofErr w:type="spellEnd"/>
      <w:r w:rsidRPr="00AA26AB">
        <w:rPr>
          <w:bCs/>
        </w:rPr>
        <w:t xml:space="preserve">, Y. </w:t>
      </w:r>
      <w:r w:rsidRPr="00AA26AB">
        <w:rPr>
          <w:bCs/>
          <w:i/>
        </w:rPr>
        <w:t>et al</w:t>
      </w:r>
      <w:r w:rsidRPr="00AA26AB">
        <w:rPr>
          <w:bCs/>
        </w:rPr>
        <w:t xml:space="preserve">. (eds.) Sediment dynamics from the summit to the sea. Wallingford: IAHS, pp. 199-206. </w:t>
      </w:r>
    </w:p>
    <w:p w14:paraId="6DBE9C0C" w14:textId="77777777" w:rsidR="007E77F2" w:rsidRPr="00D02BF0" w:rsidRDefault="007E77F2" w:rsidP="007E77F2">
      <w:pPr>
        <w:pStyle w:val="ListParagraph"/>
        <w:numPr>
          <w:ilvl w:val="0"/>
          <w:numId w:val="4"/>
        </w:numPr>
        <w:rPr>
          <w:bCs/>
          <w:szCs w:val="24"/>
        </w:rPr>
      </w:pPr>
      <w:r w:rsidRPr="00186451">
        <w:rPr>
          <w:bCs/>
          <w:iCs/>
          <w:szCs w:val="24"/>
        </w:rPr>
        <w:t xml:space="preserve">Greig, S., Sear, D. &amp; Carling, P. (2007). A field-based assessment of oxygen supply to incubating Atlantic salmon (Salmo </w:t>
      </w:r>
      <w:proofErr w:type="spellStart"/>
      <w:r w:rsidRPr="00186451">
        <w:rPr>
          <w:bCs/>
          <w:iCs/>
          <w:szCs w:val="24"/>
        </w:rPr>
        <w:t>salar</w:t>
      </w:r>
      <w:proofErr w:type="spellEnd"/>
      <w:r w:rsidRPr="00186451">
        <w:rPr>
          <w:bCs/>
          <w:iCs/>
          <w:szCs w:val="24"/>
        </w:rPr>
        <w:t>) embryos</w:t>
      </w:r>
      <w:r w:rsidRPr="00186451">
        <w:rPr>
          <w:bCs/>
          <w:i/>
          <w:iCs/>
          <w:szCs w:val="24"/>
        </w:rPr>
        <w:t xml:space="preserve">. Hydrological Processes </w:t>
      </w:r>
      <w:r w:rsidRPr="00186451">
        <w:rPr>
          <w:b/>
          <w:bCs/>
          <w:iCs/>
          <w:szCs w:val="24"/>
        </w:rPr>
        <w:t>21</w:t>
      </w:r>
      <w:r w:rsidRPr="00186451">
        <w:rPr>
          <w:bCs/>
          <w:i/>
          <w:iCs/>
          <w:szCs w:val="24"/>
        </w:rPr>
        <w:t xml:space="preserve">: </w:t>
      </w:r>
      <w:r w:rsidRPr="00186451">
        <w:rPr>
          <w:bCs/>
          <w:iCs/>
          <w:szCs w:val="24"/>
        </w:rPr>
        <w:t>3087-3100.</w:t>
      </w:r>
    </w:p>
    <w:p w14:paraId="44756CB9" w14:textId="77777777" w:rsidR="007E77F2" w:rsidRPr="00D02BF0" w:rsidRDefault="007E77F2" w:rsidP="007E77F2">
      <w:pPr>
        <w:pStyle w:val="ListParagraph"/>
        <w:numPr>
          <w:ilvl w:val="0"/>
          <w:numId w:val="4"/>
        </w:numPr>
        <w:rPr>
          <w:bCs/>
          <w:iCs/>
          <w:szCs w:val="24"/>
        </w:rPr>
      </w:pPr>
      <w:r>
        <w:rPr>
          <w:bCs/>
          <w:iCs/>
          <w:szCs w:val="24"/>
        </w:rPr>
        <w:t xml:space="preserve">Fleming, I. A. (1996). Reproductive strategies of Atlantic salmon: ecology and evolution. </w:t>
      </w:r>
      <w:r>
        <w:rPr>
          <w:bCs/>
          <w:i/>
          <w:iCs/>
          <w:szCs w:val="24"/>
        </w:rPr>
        <w:t xml:space="preserve">Rev. Fish. Biol. Fish. </w:t>
      </w:r>
      <w:r>
        <w:rPr>
          <w:b/>
          <w:bCs/>
          <w:iCs/>
          <w:szCs w:val="24"/>
        </w:rPr>
        <w:t>6</w:t>
      </w:r>
      <w:r>
        <w:rPr>
          <w:bCs/>
          <w:iCs/>
          <w:szCs w:val="24"/>
        </w:rPr>
        <w:t xml:space="preserve">: 379-416. </w:t>
      </w:r>
      <w:proofErr w:type="spellStart"/>
      <w:proofErr w:type="gramStart"/>
      <w:r>
        <w:rPr>
          <w:bCs/>
          <w:iCs/>
          <w:szCs w:val="24"/>
        </w:rPr>
        <w:t>doi</w:t>
      </w:r>
      <w:proofErr w:type="spellEnd"/>
      <w:proofErr w:type="gramEnd"/>
      <w:r>
        <w:rPr>
          <w:bCs/>
          <w:iCs/>
          <w:szCs w:val="24"/>
        </w:rPr>
        <w:t>: 10.1007/BF00164323</w:t>
      </w:r>
    </w:p>
    <w:p w14:paraId="67D8D27E" w14:textId="77777777" w:rsidR="007E77F2" w:rsidRPr="00906DF8" w:rsidRDefault="007E77F2" w:rsidP="007E77F2">
      <w:pPr>
        <w:pStyle w:val="ListParagraph"/>
        <w:numPr>
          <w:ilvl w:val="0"/>
          <w:numId w:val="4"/>
        </w:numPr>
        <w:rPr>
          <w:bCs/>
          <w:szCs w:val="24"/>
        </w:rPr>
      </w:pPr>
      <w:proofErr w:type="spellStart"/>
      <w:r w:rsidRPr="00AA26AB">
        <w:rPr>
          <w:szCs w:val="24"/>
        </w:rPr>
        <w:t>Wootton</w:t>
      </w:r>
      <w:proofErr w:type="spellEnd"/>
      <w:r w:rsidRPr="00AA26AB">
        <w:rPr>
          <w:szCs w:val="24"/>
        </w:rPr>
        <w:t xml:space="preserve">, R. J. (1990) Ecology of teleost fishes. Chapman &amp; Hall, London. </w:t>
      </w:r>
      <w:proofErr w:type="gramStart"/>
      <w:r w:rsidRPr="00AA26AB">
        <w:rPr>
          <w:szCs w:val="24"/>
        </w:rPr>
        <w:t>pp</w:t>
      </w:r>
      <w:proofErr w:type="gramEnd"/>
      <w:r w:rsidRPr="00AA26AB">
        <w:rPr>
          <w:szCs w:val="24"/>
        </w:rPr>
        <w:t>. 1–404.</w:t>
      </w:r>
    </w:p>
    <w:p w14:paraId="6BD6F808" w14:textId="77777777" w:rsidR="0076694D" w:rsidRPr="00906DF8" w:rsidRDefault="0076694D" w:rsidP="0076694D">
      <w:pPr>
        <w:pStyle w:val="ListParagraph"/>
        <w:numPr>
          <w:ilvl w:val="0"/>
          <w:numId w:val="4"/>
        </w:numPr>
        <w:rPr>
          <w:bCs/>
          <w:szCs w:val="24"/>
        </w:rPr>
      </w:pPr>
      <w:r w:rsidRPr="00186451">
        <w:rPr>
          <w:bCs/>
          <w:iCs/>
          <w:szCs w:val="24"/>
          <w:lang w:val="en-US"/>
        </w:rPr>
        <w:t>Greig, S. M., Sea</w:t>
      </w:r>
      <w:r>
        <w:rPr>
          <w:bCs/>
          <w:iCs/>
          <w:szCs w:val="24"/>
          <w:lang w:val="en-US"/>
        </w:rPr>
        <w:t>r, D. A. &amp; Carling, P. A. (2005</w:t>
      </w:r>
      <w:r w:rsidRPr="00186451">
        <w:rPr>
          <w:bCs/>
          <w:iCs/>
          <w:szCs w:val="24"/>
          <w:lang w:val="en-US"/>
        </w:rPr>
        <w:t xml:space="preserve">). The impact of fine sediment accumulation on the survival of salmon progeny: Implications for sediment management. </w:t>
      </w:r>
      <w:r w:rsidRPr="00186451">
        <w:rPr>
          <w:bCs/>
          <w:i/>
          <w:iCs/>
          <w:szCs w:val="24"/>
          <w:lang w:val="en-US"/>
        </w:rPr>
        <w:t xml:space="preserve">Sci. Total Environ. </w:t>
      </w:r>
      <w:r w:rsidRPr="00186451">
        <w:rPr>
          <w:b/>
          <w:bCs/>
          <w:iCs/>
          <w:szCs w:val="24"/>
          <w:lang w:val="en-US"/>
        </w:rPr>
        <w:t>344</w:t>
      </w:r>
      <w:r w:rsidRPr="00186451">
        <w:rPr>
          <w:bCs/>
          <w:iCs/>
          <w:szCs w:val="24"/>
          <w:lang w:val="en-US"/>
        </w:rPr>
        <w:t xml:space="preserve">: 241-258. </w:t>
      </w:r>
      <w:proofErr w:type="spellStart"/>
      <w:proofErr w:type="gramStart"/>
      <w:r w:rsidRPr="00186451">
        <w:rPr>
          <w:bCs/>
          <w:iCs/>
          <w:szCs w:val="24"/>
          <w:lang w:val="en-US"/>
        </w:rPr>
        <w:t>doi</w:t>
      </w:r>
      <w:proofErr w:type="spellEnd"/>
      <w:proofErr w:type="gramEnd"/>
      <w:r w:rsidRPr="00186451">
        <w:rPr>
          <w:bCs/>
          <w:iCs/>
          <w:szCs w:val="24"/>
          <w:lang w:val="en-US"/>
        </w:rPr>
        <w:t>: 10.1016/j.scitotenv.2005.02.010.</w:t>
      </w:r>
    </w:p>
    <w:p w14:paraId="04100B16" w14:textId="77777777" w:rsidR="007E77F2" w:rsidRPr="00906DF8" w:rsidRDefault="007E77F2" w:rsidP="007E77F2">
      <w:pPr>
        <w:pStyle w:val="ListParagraph"/>
        <w:numPr>
          <w:ilvl w:val="0"/>
          <w:numId w:val="4"/>
        </w:numPr>
        <w:rPr>
          <w:bCs/>
          <w:szCs w:val="24"/>
        </w:rPr>
      </w:pPr>
      <w:proofErr w:type="spellStart"/>
      <w:r w:rsidRPr="00186451">
        <w:rPr>
          <w:szCs w:val="24"/>
          <w:lang w:val="en-US"/>
        </w:rPr>
        <w:t>Daykin</w:t>
      </w:r>
      <w:proofErr w:type="spellEnd"/>
      <w:r w:rsidRPr="00186451">
        <w:rPr>
          <w:szCs w:val="24"/>
          <w:lang w:val="en-US"/>
        </w:rPr>
        <w:t xml:space="preserve">, P. N. (1965). </w:t>
      </w:r>
      <w:proofErr w:type="gramStart"/>
      <w:r w:rsidRPr="00186451">
        <w:rPr>
          <w:szCs w:val="24"/>
          <w:lang w:val="en-US"/>
        </w:rPr>
        <w:t>Application of mass transfer</w:t>
      </w:r>
      <w:proofErr w:type="gramEnd"/>
      <w:r w:rsidRPr="00186451">
        <w:rPr>
          <w:szCs w:val="24"/>
          <w:lang w:val="en-US"/>
        </w:rPr>
        <w:t xml:space="preserve"> theory to problem of respiration of fish eggs. </w:t>
      </w:r>
      <w:r w:rsidRPr="00186451">
        <w:rPr>
          <w:i/>
          <w:iCs/>
          <w:szCs w:val="24"/>
          <w:lang w:val="en-US"/>
        </w:rPr>
        <w:t xml:space="preserve">J. Fish Res. Board Can. </w:t>
      </w:r>
      <w:r w:rsidRPr="00186451">
        <w:rPr>
          <w:b/>
          <w:bCs/>
          <w:szCs w:val="24"/>
          <w:lang w:val="en-US"/>
        </w:rPr>
        <w:t>22:</w:t>
      </w:r>
      <w:r w:rsidRPr="00186451">
        <w:rPr>
          <w:bCs/>
          <w:szCs w:val="24"/>
          <w:lang w:val="en-US"/>
        </w:rPr>
        <w:t xml:space="preserve"> </w:t>
      </w:r>
      <w:r w:rsidRPr="00186451">
        <w:rPr>
          <w:szCs w:val="24"/>
          <w:lang w:val="en-US"/>
        </w:rPr>
        <w:t>159–171.</w:t>
      </w:r>
    </w:p>
    <w:p w14:paraId="0DC5102A" w14:textId="77777777" w:rsidR="007E77F2" w:rsidRPr="00906DF8" w:rsidRDefault="007E77F2" w:rsidP="007E77F2">
      <w:pPr>
        <w:pStyle w:val="ListParagraph"/>
        <w:numPr>
          <w:ilvl w:val="0"/>
          <w:numId w:val="4"/>
        </w:numPr>
        <w:rPr>
          <w:bCs/>
          <w:szCs w:val="24"/>
        </w:rPr>
      </w:pPr>
      <w:r w:rsidRPr="00186451">
        <w:rPr>
          <w:bCs/>
          <w:szCs w:val="24"/>
          <w:lang w:val="en-US"/>
        </w:rPr>
        <w:lastRenderedPageBreak/>
        <w:t xml:space="preserve">Malcolm, I. A., </w:t>
      </w:r>
      <w:proofErr w:type="spellStart"/>
      <w:r w:rsidRPr="00186451">
        <w:rPr>
          <w:bCs/>
          <w:szCs w:val="24"/>
          <w:lang w:val="en-US"/>
        </w:rPr>
        <w:t>Middlemas</w:t>
      </w:r>
      <w:proofErr w:type="spellEnd"/>
      <w:r w:rsidRPr="00186451">
        <w:rPr>
          <w:bCs/>
          <w:szCs w:val="24"/>
          <w:lang w:val="en-US"/>
        </w:rPr>
        <w:t xml:space="preserve">, C. A., Soulsby, C., S. J. </w:t>
      </w:r>
      <w:proofErr w:type="spellStart"/>
      <w:r w:rsidRPr="00186451">
        <w:rPr>
          <w:bCs/>
          <w:szCs w:val="24"/>
          <w:lang w:val="en-US"/>
        </w:rPr>
        <w:t>Middlemas</w:t>
      </w:r>
      <w:proofErr w:type="spellEnd"/>
      <w:r w:rsidRPr="00186451">
        <w:rPr>
          <w:bCs/>
          <w:szCs w:val="24"/>
          <w:lang w:val="en-US"/>
        </w:rPr>
        <w:t xml:space="preserve">, S. J. &amp; Youngson, A. F. (2010). Hyporheic zone processes in a </w:t>
      </w:r>
      <w:proofErr w:type="spellStart"/>
      <w:r w:rsidRPr="00186451">
        <w:rPr>
          <w:bCs/>
          <w:szCs w:val="24"/>
          <w:lang w:val="en-US"/>
        </w:rPr>
        <w:t>canalised</w:t>
      </w:r>
      <w:proofErr w:type="spellEnd"/>
      <w:r w:rsidRPr="00186451">
        <w:rPr>
          <w:bCs/>
          <w:szCs w:val="24"/>
          <w:lang w:val="en-US"/>
        </w:rPr>
        <w:t xml:space="preserve"> agricultural stream: implications for salmonid embryo survival. </w:t>
      </w:r>
      <w:proofErr w:type="spellStart"/>
      <w:r w:rsidRPr="00186451">
        <w:rPr>
          <w:bCs/>
          <w:i/>
          <w:szCs w:val="24"/>
          <w:lang w:val="en-US"/>
        </w:rPr>
        <w:t>Fundam</w:t>
      </w:r>
      <w:proofErr w:type="spellEnd"/>
      <w:r w:rsidRPr="00186451">
        <w:rPr>
          <w:bCs/>
          <w:i/>
          <w:szCs w:val="24"/>
          <w:lang w:val="en-US"/>
        </w:rPr>
        <w:t xml:space="preserve">. Appl. </w:t>
      </w:r>
      <w:proofErr w:type="spellStart"/>
      <w:r w:rsidRPr="00186451">
        <w:rPr>
          <w:bCs/>
          <w:i/>
          <w:szCs w:val="24"/>
          <w:lang w:val="en-US"/>
        </w:rPr>
        <w:t>Limnol</w:t>
      </w:r>
      <w:proofErr w:type="spellEnd"/>
      <w:r w:rsidRPr="00186451">
        <w:rPr>
          <w:bCs/>
          <w:i/>
          <w:szCs w:val="24"/>
          <w:lang w:val="en-US"/>
        </w:rPr>
        <w:t xml:space="preserve">. Arch. </w:t>
      </w:r>
      <w:proofErr w:type="spellStart"/>
      <w:r w:rsidRPr="00186451">
        <w:rPr>
          <w:bCs/>
          <w:i/>
          <w:szCs w:val="24"/>
          <w:lang w:val="en-US"/>
        </w:rPr>
        <w:t>Hydrobiol</w:t>
      </w:r>
      <w:proofErr w:type="spellEnd"/>
      <w:r w:rsidRPr="00186451">
        <w:rPr>
          <w:bCs/>
          <w:i/>
          <w:szCs w:val="24"/>
          <w:lang w:val="en-US"/>
        </w:rPr>
        <w:t xml:space="preserve">. </w:t>
      </w:r>
      <w:r w:rsidRPr="00186451">
        <w:rPr>
          <w:b/>
          <w:bCs/>
          <w:szCs w:val="24"/>
          <w:lang w:val="en-US"/>
        </w:rPr>
        <w:t>176</w:t>
      </w:r>
      <w:r w:rsidRPr="00186451">
        <w:rPr>
          <w:bCs/>
          <w:szCs w:val="24"/>
          <w:lang w:val="en-US"/>
        </w:rPr>
        <w:t xml:space="preserve">: 319-336. </w:t>
      </w:r>
      <w:proofErr w:type="spellStart"/>
      <w:proofErr w:type="gramStart"/>
      <w:r w:rsidRPr="00186451">
        <w:rPr>
          <w:bCs/>
          <w:szCs w:val="24"/>
          <w:lang w:val="en-US"/>
        </w:rPr>
        <w:t>doi</w:t>
      </w:r>
      <w:proofErr w:type="spellEnd"/>
      <w:proofErr w:type="gramEnd"/>
      <w:r w:rsidRPr="00186451">
        <w:rPr>
          <w:bCs/>
          <w:szCs w:val="24"/>
          <w:lang w:val="en-US"/>
        </w:rPr>
        <w:t>: 10.1127/1863-9135/2010/0176-0319.</w:t>
      </w:r>
    </w:p>
    <w:p w14:paraId="5C09DE9E" w14:textId="77777777" w:rsidR="007E77F2" w:rsidRPr="00906DF8" w:rsidRDefault="007E77F2" w:rsidP="007E77F2">
      <w:pPr>
        <w:pStyle w:val="ListParagraph"/>
        <w:numPr>
          <w:ilvl w:val="0"/>
          <w:numId w:val="4"/>
        </w:numPr>
        <w:rPr>
          <w:bCs/>
          <w:szCs w:val="24"/>
        </w:rPr>
      </w:pPr>
      <w:proofErr w:type="spellStart"/>
      <w:r w:rsidRPr="00186451">
        <w:rPr>
          <w:bCs/>
          <w:iCs/>
          <w:szCs w:val="24"/>
        </w:rPr>
        <w:t>Hamor</w:t>
      </w:r>
      <w:proofErr w:type="spellEnd"/>
      <w:r w:rsidRPr="00186451">
        <w:rPr>
          <w:bCs/>
          <w:iCs/>
          <w:szCs w:val="24"/>
        </w:rPr>
        <w:t xml:space="preserve">, T. &amp; Garside, E. T. (1976). Developmental rates of embryos of Atlantic salmon, </w:t>
      </w:r>
      <w:r w:rsidRPr="00186451">
        <w:rPr>
          <w:bCs/>
          <w:i/>
          <w:iCs/>
          <w:szCs w:val="24"/>
        </w:rPr>
        <w:t xml:space="preserve">Salmo </w:t>
      </w:r>
      <w:proofErr w:type="spellStart"/>
      <w:r w:rsidRPr="00186451">
        <w:rPr>
          <w:bCs/>
          <w:i/>
          <w:iCs/>
          <w:szCs w:val="24"/>
        </w:rPr>
        <w:t>salar</w:t>
      </w:r>
      <w:proofErr w:type="spellEnd"/>
      <w:r w:rsidRPr="00186451">
        <w:rPr>
          <w:bCs/>
          <w:iCs/>
          <w:szCs w:val="24"/>
        </w:rPr>
        <w:t xml:space="preserve"> L., in response to various levels of temperature, dissolved oxygen, and water exchange. </w:t>
      </w:r>
      <w:r w:rsidRPr="00186451">
        <w:rPr>
          <w:bCs/>
          <w:i/>
          <w:iCs/>
          <w:szCs w:val="24"/>
          <w:lang w:val="de-DE"/>
        </w:rPr>
        <w:t xml:space="preserve">Can. J. </w:t>
      </w:r>
      <w:proofErr w:type="spellStart"/>
      <w:r w:rsidRPr="00186451">
        <w:rPr>
          <w:bCs/>
          <w:i/>
          <w:iCs/>
          <w:szCs w:val="24"/>
          <w:lang w:val="de-DE"/>
        </w:rPr>
        <w:t>Zoolog</w:t>
      </w:r>
      <w:proofErr w:type="spellEnd"/>
      <w:r w:rsidRPr="00186451">
        <w:rPr>
          <w:bCs/>
          <w:i/>
          <w:iCs/>
          <w:szCs w:val="24"/>
          <w:lang w:val="de-DE"/>
        </w:rPr>
        <w:t xml:space="preserve">. </w:t>
      </w:r>
      <w:r w:rsidRPr="00186451">
        <w:rPr>
          <w:b/>
          <w:bCs/>
          <w:iCs/>
          <w:szCs w:val="24"/>
          <w:lang w:val="de-DE"/>
        </w:rPr>
        <w:t>54</w:t>
      </w:r>
      <w:r w:rsidRPr="00186451">
        <w:rPr>
          <w:bCs/>
          <w:iCs/>
          <w:szCs w:val="24"/>
          <w:lang w:val="de-DE"/>
        </w:rPr>
        <w:t xml:space="preserve">: 1912-1917. </w:t>
      </w:r>
      <w:proofErr w:type="spellStart"/>
      <w:r w:rsidRPr="00186451">
        <w:rPr>
          <w:bCs/>
          <w:iCs/>
          <w:szCs w:val="24"/>
          <w:lang w:val="de-DE"/>
        </w:rPr>
        <w:t>doi</w:t>
      </w:r>
      <w:proofErr w:type="spellEnd"/>
      <w:r w:rsidRPr="00186451">
        <w:rPr>
          <w:bCs/>
          <w:iCs/>
          <w:szCs w:val="24"/>
          <w:lang w:val="de-DE"/>
        </w:rPr>
        <w:t>: 10.1139/z76-221.</w:t>
      </w:r>
    </w:p>
    <w:p w14:paraId="01AE388E" w14:textId="77777777" w:rsidR="007E77F2" w:rsidRPr="00906DF8" w:rsidRDefault="007E77F2" w:rsidP="007E77F2">
      <w:pPr>
        <w:pStyle w:val="ListParagraph"/>
        <w:numPr>
          <w:ilvl w:val="0"/>
          <w:numId w:val="4"/>
        </w:numPr>
        <w:rPr>
          <w:bCs/>
          <w:szCs w:val="24"/>
        </w:rPr>
      </w:pPr>
      <w:r w:rsidRPr="00186451">
        <w:rPr>
          <w:bCs/>
          <w:lang w:val="en-US"/>
        </w:rPr>
        <w:t xml:space="preserve">Webb, J. H. &amp; </w:t>
      </w:r>
      <w:proofErr w:type="spellStart"/>
      <w:r w:rsidRPr="00186451">
        <w:rPr>
          <w:bCs/>
          <w:lang w:val="en-US"/>
        </w:rPr>
        <w:t>McLay</w:t>
      </w:r>
      <w:proofErr w:type="spellEnd"/>
      <w:r w:rsidRPr="00186451">
        <w:rPr>
          <w:bCs/>
          <w:lang w:val="en-US"/>
        </w:rPr>
        <w:t>, H. A. (1996). Variation in the time of spawning of Atlantic salmon (</w:t>
      </w:r>
      <w:r w:rsidRPr="00186451">
        <w:rPr>
          <w:bCs/>
          <w:i/>
          <w:iCs/>
          <w:lang w:val="en-US"/>
        </w:rPr>
        <w:t xml:space="preserve">Salmo </w:t>
      </w:r>
      <w:proofErr w:type="spellStart"/>
      <w:r w:rsidRPr="00186451">
        <w:rPr>
          <w:bCs/>
          <w:i/>
          <w:iCs/>
          <w:lang w:val="en-US"/>
        </w:rPr>
        <w:t>salar</w:t>
      </w:r>
      <w:proofErr w:type="spellEnd"/>
      <w:r w:rsidRPr="00186451">
        <w:rPr>
          <w:bCs/>
          <w:lang w:val="en-US"/>
        </w:rPr>
        <w:t xml:space="preserve">) and its relationship to temperature in the </w:t>
      </w:r>
      <w:proofErr w:type="spellStart"/>
      <w:r w:rsidRPr="00186451">
        <w:rPr>
          <w:bCs/>
          <w:lang w:val="en-US"/>
        </w:rPr>
        <w:t>Aberdeenshire</w:t>
      </w:r>
      <w:proofErr w:type="spellEnd"/>
      <w:r w:rsidRPr="00186451">
        <w:rPr>
          <w:bCs/>
          <w:lang w:val="en-US"/>
        </w:rPr>
        <w:t xml:space="preserve"> Dee, Scotland. </w:t>
      </w:r>
      <w:r w:rsidRPr="00186451">
        <w:rPr>
          <w:bCs/>
          <w:i/>
          <w:iCs/>
          <w:lang w:val="en-US"/>
        </w:rPr>
        <w:t xml:space="preserve">Can. J. Fish. </w:t>
      </w:r>
      <w:proofErr w:type="spellStart"/>
      <w:r w:rsidRPr="00186451">
        <w:rPr>
          <w:bCs/>
          <w:i/>
          <w:iCs/>
          <w:lang w:val="en-US"/>
        </w:rPr>
        <w:t>Aquat</w:t>
      </w:r>
      <w:proofErr w:type="spellEnd"/>
      <w:r w:rsidRPr="00186451">
        <w:rPr>
          <w:bCs/>
          <w:i/>
          <w:iCs/>
          <w:lang w:val="en-US"/>
        </w:rPr>
        <w:t xml:space="preserve">. Sci. </w:t>
      </w:r>
      <w:r w:rsidRPr="00186451">
        <w:rPr>
          <w:b/>
          <w:bCs/>
          <w:lang w:val="en-US"/>
        </w:rPr>
        <w:t>53</w:t>
      </w:r>
      <w:r w:rsidRPr="00186451">
        <w:rPr>
          <w:bCs/>
          <w:lang w:val="en-US"/>
        </w:rPr>
        <w:t xml:space="preserve">: 2739-2744. </w:t>
      </w:r>
      <w:proofErr w:type="spellStart"/>
      <w:proofErr w:type="gramStart"/>
      <w:r w:rsidRPr="00186451">
        <w:rPr>
          <w:bCs/>
          <w:lang w:val="en-US"/>
        </w:rPr>
        <w:t>doi</w:t>
      </w:r>
      <w:proofErr w:type="spellEnd"/>
      <w:proofErr w:type="gramEnd"/>
      <w:r w:rsidRPr="00186451">
        <w:rPr>
          <w:bCs/>
          <w:lang w:val="en-US"/>
        </w:rPr>
        <w:t>: 10.1139/f96-240</w:t>
      </w:r>
    </w:p>
    <w:p w14:paraId="13BC5B4F" w14:textId="77777777" w:rsidR="007E77F2" w:rsidRPr="00906DF8" w:rsidRDefault="007E77F2" w:rsidP="007E77F2">
      <w:pPr>
        <w:pStyle w:val="ListParagraph"/>
        <w:numPr>
          <w:ilvl w:val="0"/>
          <w:numId w:val="4"/>
        </w:numPr>
        <w:rPr>
          <w:bCs/>
          <w:szCs w:val="24"/>
        </w:rPr>
      </w:pPr>
      <w:proofErr w:type="spellStart"/>
      <w:r w:rsidRPr="00186451">
        <w:rPr>
          <w:szCs w:val="24"/>
          <w:lang w:val="en-US"/>
        </w:rPr>
        <w:t>Ciuhandu</w:t>
      </w:r>
      <w:proofErr w:type="spellEnd"/>
      <w:r w:rsidRPr="00186451">
        <w:rPr>
          <w:szCs w:val="24"/>
          <w:lang w:val="en-US"/>
        </w:rPr>
        <w:t xml:space="preserve">, C. S., Wright, P. A., Goldberg, J. I. &amp; Stevens, E. D. (2007). </w:t>
      </w:r>
      <w:r w:rsidRPr="00186451">
        <w:rPr>
          <w:bCs/>
          <w:szCs w:val="24"/>
          <w:lang w:val="en-US"/>
        </w:rPr>
        <w:t>Parameters influencing the dissolved oxygen in the boundary layer of rainbow trout (</w:t>
      </w:r>
      <w:r w:rsidRPr="00186451">
        <w:rPr>
          <w:bCs/>
          <w:i/>
          <w:iCs/>
          <w:szCs w:val="24"/>
          <w:lang w:val="en-US"/>
        </w:rPr>
        <w:t xml:space="preserve">Oncorhynchus </w:t>
      </w:r>
      <w:proofErr w:type="spellStart"/>
      <w:r w:rsidRPr="00186451">
        <w:rPr>
          <w:bCs/>
          <w:i/>
          <w:iCs/>
          <w:szCs w:val="24"/>
          <w:lang w:val="en-US"/>
        </w:rPr>
        <w:t>mykiss</w:t>
      </w:r>
      <w:proofErr w:type="spellEnd"/>
      <w:r w:rsidRPr="00186451">
        <w:rPr>
          <w:bCs/>
          <w:szCs w:val="24"/>
          <w:lang w:val="en-US"/>
        </w:rPr>
        <w:t xml:space="preserve">) embryos and larvae. </w:t>
      </w:r>
      <w:r w:rsidRPr="00186451">
        <w:rPr>
          <w:bCs/>
          <w:i/>
          <w:szCs w:val="24"/>
          <w:lang w:val="en-US"/>
        </w:rPr>
        <w:t xml:space="preserve">J. Exp. Biol. </w:t>
      </w:r>
      <w:r w:rsidRPr="00186451">
        <w:rPr>
          <w:b/>
          <w:bCs/>
          <w:szCs w:val="24"/>
          <w:lang w:val="en-US"/>
        </w:rPr>
        <w:t>210</w:t>
      </w:r>
      <w:r w:rsidRPr="00186451">
        <w:rPr>
          <w:bCs/>
          <w:szCs w:val="24"/>
          <w:lang w:val="en-US"/>
        </w:rPr>
        <w:t xml:space="preserve">: 1435-1445. </w:t>
      </w:r>
      <w:proofErr w:type="spellStart"/>
      <w:proofErr w:type="gramStart"/>
      <w:r w:rsidRPr="00186451">
        <w:rPr>
          <w:bCs/>
          <w:szCs w:val="24"/>
          <w:lang w:val="en-US"/>
        </w:rPr>
        <w:t>doi</w:t>
      </w:r>
      <w:proofErr w:type="spellEnd"/>
      <w:proofErr w:type="gramEnd"/>
      <w:r w:rsidRPr="00186451">
        <w:rPr>
          <w:bCs/>
          <w:szCs w:val="24"/>
          <w:lang w:val="en-US"/>
        </w:rPr>
        <w:t>: 10.1242/jeb.02754.</w:t>
      </w:r>
    </w:p>
    <w:p w14:paraId="3C079043" w14:textId="77777777" w:rsidR="007E77F2" w:rsidRPr="00906DF8" w:rsidRDefault="007E77F2" w:rsidP="007E77F2">
      <w:pPr>
        <w:pStyle w:val="ListParagraph"/>
        <w:numPr>
          <w:ilvl w:val="0"/>
          <w:numId w:val="4"/>
        </w:numPr>
        <w:rPr>
          <w:bCs/>
          <w:szCs w:val="24"/>
        </w:rPr>
      </w:pPr>
      <w:r w:rsidRPr="00186451">
        <w:rPr>
          <w:bCs/>
          <w:iCs/>
          <w:szCs w:val="24"/>
        </w:rPr>
        <w:t xml:space="preserve">Groot, E. P. &amp; Alderdice, D. F. (1985). Fine structure of the external egg membrane of Pacific salmon and steelhead trout. </w:t>
      </w:r>
      <w:r w:rsidRPr="00186451">
        <w:rPr>
          <w:bCs/>
          <w:i/>
          <w:iCs/>
          <w:szCs w:val="24"/>
        </w:rPr>
        <w:t>Can. J. Zool</w:t>
      </w:r>
      <w:r w:rsidRPr="00186451">
        <w:rPr>
          <w:bCs/>
          <w:iCs/>
          <w:szCs w:val="24"/>
        </w:rPr>
        <w:t xml:space="preserve">. </w:t>
      </w:r>
      <w:r w:rsidRPr="00186451">
        <w:rPr>
          <w:b/>
          <w:bCs/>
          <w:iCs/>
          <w:szCs w:val="24"/>
        </w:rPr>
        <w:t>63</w:t>
      </w:r>
      <w:r w:rsidRPr="00186451">
        <w:rPr>
          <w:bCs/>
          <w:iCs/>
          <w:szCs w:val="24"/>
        </w:rPr>
        <w:t xml:space="preserve">: 552-566. </w:t>
      </w:r>
      <w:proofErr w:type="spellStart"/>
      <w:proofErr w:type="gramStart"/>
      <w:r w:rsidRPr="00186451">
        <w:rPr>
          <w:bCs/>
          <w:iCs/>
          <w:szCs w:val="24"/>
        </w:rPr>
        <w:t>doi</w:t>
      </w:r>
      <w:proofErr w:type="spellEnd"/>
      <w:proofErr w:type="gramEnd"/>
      <w:r w:rsidRPr="00186451">
        <w:rPr>
          <w:bCs/>
          <w:iCs/>
          <w:szCs w:val="24"/>
        </w:rPr>
        <w:t xml:space="preserve">: </w:t>
      </w:r>
      <w:r w:rsidRPr="00186451">
        <w:rPr>
          <w:bCs/>
          <w:iCs/>
          <w:szCs w:val="24"/>
          <w:lang w:val="en-US"/>
        </w:rPr>
        <w:t>10.1139/z85-082.</w:t>
      </w:r>
    </w:p>
    <w:p w14:paraId="09362B6A" w14:textId="77777777" w:rsidR="007E77F2" w:rsidRPr="00906DF8" w:rsidRDefault="007E77F2" w:rsidP="007E77F2">
      <w:pPr>
        <w:pStyle w:val="ListParagraph"/>
        <w:numPr>
          <w:ilvl w:val="0"/>
          <w:numId w:val="4"/>
        </w:numPr>
        <w:rPr>
          <w:bCs/>
          <w:szCs w:val="24"/>
        </w:rPr>
      </w:pPr>
      <w:r w:rsidRPr="00186451">
        <w:rPr>
          <w:bCs/>
        </w:rPr>
        <w:t>Solomon, A. K. (1968). Characterization of biological membranes by equivalent pores. </w:t>
      </w:r>
      <w:r w:rsidRPr="00186451">
        <w:rPr>
          <w:bCs/>
          <w:i/>
          <w:iCs/>
        </w:rPr>
        <w:t>The Journal of general physiology</w:t>
      </w:r>
      <w:r w:rsidRPr="00186451">
        <w:rPr>
          <w:bCs/>
        </w:rPr>
        <w:t> </w:t>
      </w:r>
      <w:r w:rsidRPr="00186451">
        <w:rPr>
          <w:b/>
          <w:bCs/>
          <w:iCs/>
        </w:rPr>
        <w:t>51</w:t>
      </w:r>
      <w:r w:rsidRPr="00186451">
        <w:rPr>
          <w:bCs/>
        </w:rPr>
        <w:t>: 335.</w:t>
      </w:r>
    </w:p>
    <w:p w14:paraId="7E2C4983" w14:textId="77777777" w:rsidR="007E77F2" w:rsidRPr="00906DF8" w:rsidRDefault="007E77F2" w:rsidP="007E77F2">
      <w:pPr>
        <w:pStyle w:val="ListParagraph"/>
        <w:numPr>
          <w:ilvl w:val="0"/>
          <w:numId w:val="4"/>
        </w:numPr>
        <w:rPr>
          <w:szCs w:val="24"/>
          <w:lang w:val="en-US"/>
        </w:rPr>
      </w:pPr>
      <w:r w:rsidRPr="00906DF8">
        <w:rPr>
          <w:szCs w:val="24"/>
          <w:lang w:val="en-US"/>
        </w:rPr>
        <w:t xml:space="preserve">Eddy, F. B., Ward, M. R., Talbot, C. &amp; </w:t>
      </w:r>
      <w:proofErr w:type="spellStart"/>
      <w:r w:rsidRPr="00906DF8">
        <w:rPr>
          <w:szCs w:val="24"/>
          <w:lang w:val="en-US"/>
        </w:rPr>
        <w:t>Primmett</w:t>
      </w:r>
      <w:proofErr w:type="spellEnd"/>
      <w:r w:rsidRPr="00906DF8">
        <w:rPr>
          <w:szCs w:val="24"/>
          <w:lang w:val="en-US"/>
        </w:rPr>
        <w:t>, D. (1990). Ionic movement across the chorion in newly shed salmon eggs (</w:t>
      </w:r>
      <w:r w:rsidRPr="00906DF8">
        <w:rPr>
          <w:i/>
          <w:iCs/>
          <w:szCs w:val="24"/>
          <w:lang w:val="en-US"/>
        </w:rPr>
        <w:t xml:space="preserve">Salmo </w:t>
      </w:r>
      <w:proofErr w:type="spellStart"/>
      <w:r w:rsidRPr="00906DF8">
        <w:rPr>
          <w:i/>
          <w:iCs/>
          <w:szCs w:val="24"/>
          <w:lang w:val="en-US"/>
        </w:rPr>
        <w:t>salar</w:t>
      </w:r>
      <w:proofErr w:type="spellEnd"/>
      <w:r w:rsidRPr="00906DF8">
        <w:rPr>
          <w:szCs w:val="24"/>
          <w:lang w:val="en-US"/>
        </w:rPr>
        <w:t xml:space="preserve">). </w:t>
      </w:r>
      <w:r w:rsidRPr="00906DF8">
        <w:rPr>
          <w:i/>
          <w:iCs/>
          <w:szCs w:val="24"/>
          <w:lang w:val="en-US"/>
        </w:rPr>
        <w:t xml:space="preserve">J. Comp. Physiol. B </w:t>
      </w:r>
      <w:r w:rsidRPr="00906DF8">
        <w:rPr>
          <w:b/>
          <w:bCs/>
          <w:szCs w:val="24"/>
          <w:lang w:val="en-US"/>
        </w:rPr>
        <w:t>159</w:t>
      </w:r>
      <w:r w:rsidRPr="00906DF8">
        <w:rPr>
          <w:bCs/>
          <w:szCs w:val="24"/>
          <w:lang w:val="en-US"/>
        </w:rPr>
        <w:t>:</w:t>
      </w:r>
      <w:r w:rsidRPr="00906DF8">
        <w:rPr>
          <w:b/>
          <w:bCs/>
          <w:szCs w:val="24"/>
          <w:lang w:val="en-US"/>
        </w:rPr>
        <w:t xml:space="preserve"> </w:t>
      </w:r>
      <w:r w:rsidRPr="00906DF8">
        <w:rPr>
          <w:szCs w:val="24"/>
          <w:lang w:val="en-US"/>
        </w:rPr>
        <w:t xml:space="preserve">771–776. </w:t>
      </w:r>
      <w:proofErr w:type="spellStart"/>
      <w:proofErr w:type="gramStart"/>
      <w:r w:rsidRPr="00906DF8">
        <w:rPr>
          <w:szCs w:val="24"/>
          <w:lang w:val="en-US"/>
        </w:rPr>
        <w:t>doi</w:t>
      </w:r>
      <w:proofErr w:type="spellEnd"/>
      <w:proofErr w:type="gramEnd"/>
      <w:r w:rsidRPr="00906DF8">
        <w:rPr>
          <w:szCs w:val="24"/>
          <w:lang w:val="en-US"/>
        </w:rPr>
        <w:t>: 10.1007/BF00691723.</w:t>
      </w:r>
    </w:p>
    <w:p w14:paraId="040D15CA" w14:textId="77777777" w:rsidR="007E77F2" w:rsidRPr="00906DF8" w:rsidRDefault="007E77F2" w:rsidP="007E77F2">
      <w:pPr>
        <w:pStyle w:val="ListParagraph"/>
        <w:numPr>
          <w:ilvl w:val="0"/>
          <w:numId w:val="4"/>
        </w:numPr>
        <w:rPr>
          <w:bCs/>
          <w:szCs w:val="24"/>
        </w:rPr>
      </w:pPr>
      <w:r w:rsidRPr="00186451">
        <w:rPr>
          <w:bCs/>
          <w:szCs w:val="24"/>
        </w:rPr>
        <w:lastRenderedPageBreak/>
        <w:t>León-</w:t>
      </w:r>
      <w:proofErr w:type="spellStart"/>
      <w:r w:rsidRPr="00186451">
        <w:rPr>
          <w:bCs/>
          <w:szCs w:val="24"/>
        </w:rPr>
        <w:t>Velarde</w:t>
      </w:r>
      <w:proofErr w:type="spellEnd"/>
      <w:r w:rsidRPr="00186451">
        <w:rPr>
          <w:bCs/>
          <w:szCs w:val="24"/>
        </w:rPr>
        <w:t xml:space="preserve">, F., </w:t>
      </w:r>
      <w:proofErr w:type="spellStart"/>
      <w:r w:rsidRPr="00186451">
        <w:rPr>
          <w:bCs/>
          <w:szCs w:val="24"/>
        </w:rPr>
        <w:t>Monge</w:t>
      </w:r>
      <w:proofErr w:type="spellEnd"/>
      <w:r w:rsidRPr="00186451">
        <w:rPr>
          <w:bCs/>
          <w:szCs w:val="24"/>
        </w:rPr>
        <w:t xml:space="preserve">, C. &amp; Carey, C. (1997). </w:t>
      </w:r>
      <w:r w:rsidRPr="00186451">
        <w:rPr>
          <w:bCs/>
          <w:szCs w:val="24"/>
          <w:lang w:val="en-US"/>
        </w:rPr>
        <w:t xml:space="preserve">Physiological Strategies of Oxygen Transport in High Altitude Bird Embryos. </w:t>
      </w:r>
      <w:r w:rsidRPr="00186451">
        <w:rPr>
          <w:bCs/>
          <w:i/>
          <w:szCs w:val="24"/>
          <w:lang w:val="en-US"/>
        </w:rPr>
        <w:t xml:space="preserve">Comp. </w:t>
      </w:r>
      <w:proofErr w:type="spellStart"/>
      <w:r w:rsidRPr="00186451">
        <w:rPr>
          <w:bCs/>
          <w:i/>
          <w:szCs w:val="24"/>
          <w:lang w:val="en-US"/>
        </w:rPr>
        <w:t>Biochem</w:t>
      </w:r>
      <w:proofErr w:type="spellEnd"/>
      <w:r w:rsidRPr="00186451">
        <w:rPr>
          <w:bCs/>
          <w:i/>
          <w:szCs w:val="24"/>
          <w:lang w:val="en-US"/>
        </w:rPr>
        <w:t xml:space="preserve">. Phys. A </w:t>
      </w:r>
      <w:r w:rsidRPr="00186451">
        <w:rPr>
          <w:b/>
          <w:bCs/>
          <w:szCs w:val="24"/>
          <w:lang w:val="en-US"/>
        </w:rPr>
        <w:t>118</w:t>
      </w:r>
      <w:r w:rsidRPr="00186451">
        <w:rPr>
          <w:bCs/>
          <w:szCs w:val="24"/>
          <w:lang w:val="en-US"/>
        </w:rPr>
        <w:t xml:space="preserve">: 31-37. </w:t>
      </w:r>
      <w:proofErr w:type="spellStart"/>
      <w:proofErr w:type="gramStart"/>
      <w:r w:rsidRPr="00186451">
        <w:rPr>
          <w:bCs/>
          <w:szCs w:val="24"/>
          <w:lang w:val="en-US"/>
        </w:rPr>
        <w:t>doi</w:t>
      </w:r>
      <w:proofErr w:type="spellEnd"/>
      <w:proofErr w:type="gramEnd"/>
      <w:r w:rsidRPr="00186451">
        <w:rPr>
          <w:bCs/>
          <w:szCs w:val="24"/>
          <w:lang w:val="en-US"/>
        </w:rPr>
        <w:t xml:space="preserve">: </w:t>
      </w:r>
      <w:hyperlink r:id="rId9" w:history="1">
        <w:r w:rsidRPr="00944109">
          <w:rPr>
            <w:rStyle w:val="Hyperlink"/>
            <w:bCs/>
            <w:szCs w:val="24"/>
            <w:lang w:val="en-US"/>
          </w:rPr>
          <w:t>http://dx.doi.org/10.1016/S0300-9629(96)00373-8</w:t>
        </w:r>
      </w:hyperlink>
      <w:r w:rsidRPr="00186451">
        <w:rPr>
          <w:bCs/>
          <w:szCs w:val="24"/>
          <w:lang w:val="en-US"/>
        </w:rPr>
        <w:t>.</w:t>
      </w:r>
    </w:p>
    <w:p w14:paraId="050988C7" w14:textId="77777777" w:rsidR="007E77F2" w:rsidRPr="00D02BF0" w:rsidRDefault="007E77F2" w:rsidP="007E77F2">
      <w:pPr>
        <w:pStyle w:val="ListParagraph"/>
        <w:numPr>
          <w:ilvl w:val="0"/>
          <w:numId w:val="4"/>
        </w:numPr>
        <w:rPr>
          <w:bCs/>
          <w:szCs w:val="24"/>
        </w:rPr>
      </w:pPr>
      <w:r w:rsidRPr="00186451">
        <w:rPr>
          <w:bCs/>
        </w:rPr>
        <w:t>Côte, J., Roussel, J</w:t>
      </w:r>
      <w:proofErr w:type="gramStart"/>
      <w:r w:rsidRPr="00186451">
        <w:rPr>
          <w:bCs/>
        </w:rPr>
        <w:t>.-</w:t>
      </w:r>
      <w:proofErr w:type="gramEnd"/>
      <w:r w:rsidRPr="00186451">
        <w:rPr>
          <w:bCs/>
        </w:rPr>
        <w:t xml:space="preserve">M., Le Cam, S., </w:t>
      </w:r>
      <w:proofErr w:type="spellStart"/>
      <w:r w:rsidRPr="00186451">
        <w:rPr>
          <w:bCs/>
        </w:rPr>
        <w:t>Bal</w:t>
      </w:r>
      <w:proofErr w:type="spellEnd"/>
      <w:r w:rsidRPr="00186451">
        <w:rPr>
          <w:bCs/>
        </w:rPr>
        <w:t xml:space="preserve">, G. &amp; </w:t>
      </w:r>
      <w:proofErr w:type="spellStart"/>
      <w:r w:rsidRPr="00186451">
        <w:rPr>
          <w:bCs/>
        </w:rPr>
        <w:t>Evanno</w:t>
      </w:r>
      <w:proofErr w:type="spellEnd"/>
      <w:r w:rsidRPr="00186451">
        <w:rPr>
          <w:bCs/>
        </w:rPr>
        <w:t xml:space="preserve">, G. (2012), Population differences in response to hypoxic stress in Atlantic salmon. </w:t>
      </w:r>
      <w:r w:rsidRPr="00186451">
        <w:rPr>
          <w:bCs/>
          <w:i/>
        </w:rPr>
        <w:t xml:space="preserve">J. </w:t>
      </w:r>
      <w:proofErr w:type="spellStart"/>
      <w:r w:rsidRPr="00186451">
        <w:rPr>
          <w:bCs/>
          <w:i/>
        </w:rPr>
        <w:t>Evol</w:t>
      </w:r>
      <w:proofErr w:type="spellEnd"/>
      <w:r w:rsidRPr="00186451">
        <w:rPr>
          <w:bCs/>
          <w:i/>
        </w:rPr>
        <w:t>. Biol.</w:t>
      </w:r>
      <w:r w:rsidRPr="00186451">
        <w:rPr>
          <w:bCs/>
        </w:rPr>
        <w:t xml:space="preserve"> </w:t>
      </w:r>
      <w:r w:rsidRPr="00186451">
        <w:rPr>
          <w:b/>
          <w:bCs/>
        </w:rPr>
        <w:t>25</w:t>
      </w:r>
      <w:r w:rsidRPr="00186451">
        <w:rPr>
          <w:bCs/>
        </w:rPr>
        <w:t xml:space="preserve">: 2596–2606. </w:t>
      </w:r>
      <w:proofErr w:type="gramStart"/>
      <w:r w:rsidRPr="00186451">
        <w:rPr>
          <w:bCs/>
        </w:rPr>
        <w:t>doi:10.1111</w:t>
      </w:r>
      <w:proofErr w:type="gramEnd"/>
      <w:r w:rsidRPr="00186451">
        <w:rPr>
          <w:bCs/>
        </w:rPr>
        <w:t>/jeb.12007</w:t>
      </w:r>
    </w:p>
    <w:p w14:paraId="59D0FC14" w14:textId="77777777" w:rsidR="007E77F2" w:rsidRPr="00D02BF0" w:rsidRDefault="007E77F2" w:rsidP="007E77F2">
      <w:pPr>
        <w:pStyle w:val="ListParagraph"/>
        <w:numPr>
          <w:ilvl w:val="0"/>
          <w:numId w:val="4"/>
        </w:numPr>
        <w:rPr>
          <w:bCs/>
        </w:rPr>
      </w:pPr>
      <w:r w:rsidRPr="00D02BF0">
        <w:rPr>
          <w:bCs/>
        </w:rPr>
        <w:t xml:space="preserve"> Alonso, </w:t>
      </w:r>
      <w:r>
        <w:rPr>
          <w:bCs/>
        </w:rPr>
        <w:t xml:space="preserve">C. </w:t>
      </w:r>
      <w:r w:rsidRPr="00D02BF0">
        <w:rPr>
          <w:bCs/>
        </w:rPr>
        <w:t>V., </w:t>
      </w:r>
      <w:proofErr w:type="spellStart"/>
      <w:r w:rsidRPr="00D02BF0">
        <w:rPr>
          <w:bCs/>
        </w:rPr>
        <w:t>Theurer</w:t>
      </w:r>
      <w:proofErr w:type="spellEnd"/>
      <w:r w:rsidRPr="00D02BF0">
        <w:rPr>
          <w:bCs/>
        </w:rPr>
        <w:t>, F. D. and </w:t>
      </w:r>
      <w:proofErr w:type="spellStart"/>
      <w:r w:rsidRPr="00D02BF0">
        <w:rPr>
          <w:bCs/>
        </w:rPr>
        <w:t>Zachmann</w:t>
      </w:r>
      <w:proofErr w:type="spellEnd"/>
      <w:r w:rsidRPr="00D02BF0">
        <w:rPr>
          <w:bCs/>
        </w:rPr>
        <w:t>, D. W. </w:t>
      </w:r>
      <w:r>
        <w:rPr>
          <w:bCs/>
        </w:rPr>
        <w:t>(</w:t>
      </w:r>
      <w:r w:rsidRPr="00D02BF0">
        <w:rPr>
          <w:bCs/>
        </w:rPr>
        <w:t>1996</w:t>
      </w:r>
      <w:r>
        <w:rPr>
          <w:bCs/>
        </w:rPr>
        <w:t>)</w:t>
      </w:r>
      <w:r w:rsidRPr="00D02BF0">
        <w:rPr>
          <w:bCs/>
        </w:rPr>
        <w:t>. </w:t>
      </w:r>
      <w:r w:rsidRPr="00D02BF0">
        <w:rPr>
          <w:bCs/>
          <w:i/>
          <w:iCs/>
        </w:rPr>
        <w:t>Sediment Intrusion and Dissolved Oxygen Transport Model-SIDO</w:t>
      </w:r>
      <w:r w:rsidRPr="00D02BF0">
        <w:rPr>
          <w:bCs/>
        </w:rPr>
        <w:t>, Washington, DC: USDA. Technical Report No. 5</w:t>
      </w:r>
      <w:r>
        <w:rPr>
          <w:bCs/>
        </w:rPr>
        <w:t>.</w:t>
      </w:r>
    </w:p>
    <w:p w14:paraId="4163778A" w14:textId="77777777" w:rsidR="007E77F2" w:rsidRPr="00D02BF0" w:rsidRDefault="007E77F2" w:rsidP="007E77F2">
      <w:pPr>
        <w:pStyle w:val="ListParagraph"/>
        <w:numPr>
          <w:ilvl w:val="0"/>
          <w:numId w:val="4"/>
        </w:numPr>
        <w:rPr>
          <w:bCs/>
          <w:szCs w:val="24"/>
        </w:rPr>
      </w:pPr>
      <w:r w:rsidRPr="00D02BF0">
        <w:rPr>
          <w:bCs/>
          <w:szCs w:val="24"/>
        </w:rPr>
        <w:t>Wu, F</w:t>
      </w:r>
      <w:proofErr w:type="gramStart"/>
      <w:r w:rsidRPr="00D02BF0">
        <w:rPr>
          <w:bCs/>
          <w:szCs w:val="24"/>
        </w:rPr>
        <w:t>.-</w:t>
      </w:r>
      <w:proofErr w:type="gramEnd"/>
      <w:r w:rsidRPr="00D02BF0">
        <w:rPr>
          <w:bCs/>
          <w:szCs w:val="24"/>
        </w:rPr>
        <w:t xml:space="preserve">C. (2000). </w:t>
      </w:r>
      <w:proofErr w:type="spellStart"/>
      <w:r w:rsidRPr="00D02BF0">
        <w:rPr>
          <w:bCs/>
          <w:szCs w:val="24"/>
        </w:rPr>
        <w:t>Modeling</w:t>
      </w:r>
      <w:proofErr w:type="spellEnd"/>
      <w:r w:rsidRPr="00D02BF0">
        <w:rPr>
          <w:bCs/>
          <w:szCs w:val="24"/>
        </w:rPr>
        <w:t xml:space="preserve"> embryo survival affected by sediment deposition into salmonid spawning gravels: Application to flushing flow prescriptions. </w:t>
      </w:r>
      <w:r w:rsidRPr="00D02BF0">
        <w:rPr>
          <w:bCs/>
          <w:i/>
          <w:szCs w:val="24"/>
        </w:rPr>
        <w:t xml:space="preserve">Water </w:t>
      </w:r>
      <w:proofErr w:type="spellStart"/>
      <w:r w:rsidRPr="00D02BF0">
        <w:rPr>
          <w:bCs/>
          <w:i/>
          <w:szCs w:val="24"/>
        </w:rPr>
        <w:t>Resour</w:t>
      </w:r>
      <w:proofErr w:type="spellEnd"/>
      <w:proofErr w:type="gramStart"/>
      <w:r w:rsidRPr="00D02BF0">
        <w:rPr>
          <w:bCs/>
          <w:szCs w:val="24"/>
        </w:rPr>
        <w:t>.</w:t>
      </w:r>
      <w:r w:rsidRPr="00D02BF0">
        <w:rPr>
          <w:bCs/>
          <w:i/>
          <w:szCs w:val="24"/>
        </w:rPr>
        <w:t>.</w:t>
      </w:r>
      <w:proofErr w:type="gramEnd"/>
      <w:r w:rsidRPr="00D02BF0">
        <w:rPr>
          <w:bCs/>
          <w:i/>
          <w:szCs w:val="24"/>
        </w:rPr>
        <w:t xml:space="preserve"> Res. </w:t>
      </w:r>
      <w:r w:rsidRPr="00D02BF0">
        <w:rPr>
          <w:b/>
          <w:bCs/>
          <w:szCs w:val="24"/>
        </w:rPr>
        <w:t xml:space="preserve">36 </w:t>
      </w:r>
      <w:r w:rsidRPr="00D02BF0">
        <w:rPr>
          <w:bCs/>
          <w:szCs w:val="24"/>
        </w:rPr>
        <w:t xml:space="preserve">(6). </w:t>
      </w:r>
      <w:proofErr w:type="spellStart"/>
      <w:proofErr w:type="gramStart"/>
      <w:r w:rsidRPr="00D02BF0">
        <w:rPr>
          <w:bCs/>
          <w:szCs w:val="24"/>
        </w:rPr>
        <w:t>doi</w:t>
      </w:r>
      <w:proofErr w:type="spellEnd"/>
      <w:proofErr w:type="gramEnd"/>
      <w:r w:rsidRPr="00D02BF0">
        <w:rPr>
          <w:bCs/>
          <w:szCs w:val="24"/>
        </w:rPr>
        <w:t xml:space="preserve">: </w:t>
      </w:r>
      <w:hyperlink r:id="rId10" w:history="1">
        <w:r w:rsidRPr="00D02BF0">
          <w:rPr>
            <w:rStyle w:val="Hyperlink"/>
            <w:b/>
            <w:bCs/>
            <w:szCs w:val="24"/>
          </w:rPr>
          <w:t>10.1029/2000WR900021</w:t>
        </w:r>
      </w:hyperlink>
    </w:p>
    <w:p w14:paraId="1FEDAEAB" w14:textId="77777777" w:rsidR="007E77F2" w:rsidRPr="00D02BF0" w:rsidRDefault="007E77F2" w:rsidP="007E77F2">
      <w:pPr>
        <w:pStyle w:val="ListParagraph"/>
        <w:numPr>
          <w:ilvl w:val="0"/>
          <w:numId w:val="4"/>
        </w:numPr>
        <w:rPr>
          <w:bCs/>
          <w:szCs w:val="24"/>
        </w:rPr>
      </w:pPr>
      <w:r>
        <w:rPr>
          <w:bCs/>
        </w:rPr>
        <w:t xml:space="preserve">Jensen, D. W., Steel, A. A., Fullerton, A. H. &amp; </w:t>
      </w:r>
      <w:proofErr w:type="spellStart"/>
      <w:r>
        <w:rPr>
          <w:bCs/>
        </w:rPr>
        <w:t>Pess</w:t>
      </w:r>
      <w:proofErr w:type="spellEnd"/>
      <w:r>
        <w:rPr>
          <w:bCs/>
        </w:rPr>
        <w:t xml:space="preserve">, G. R. (2009). </w:t>
      </w:r>
      <w:r w:rsidRPr="00847E34">
        <w:rPr>
          <w:bCs/>
        </w:rPr>
        <w:t>Impact of Fine Sediment on Egg-To-Fry Survival of Pacific Salmon: A Meta-Analysis of Published Studies</w:t>
      </w:r>
      <w:r>
        <w:rPr>
          <w:bCs/>
        </w:rPr>
        <w:t xml:space="preserve">. </w:t>
      </w:r>
      <w:r>
        <w:rPr>
          <w:bCs/>
          <w:i/>
        </w:rPr>
        <w:t xml:space="preserve">Rev. Fish. </w:t>
      </w:r>
      <w:r>
        <w:rPr>
          <w:b/>
          <w:bCs/>
        </w:rPr>
        <w:t xml:space="preserve">17 </w:t>
      </w:r>
      <w:r>
        <w:rPr>
          <w:bCs/>
        </w:rPr>
        <w:t xml:space="preserve">(3): 348-359. </w:t>
      </w:r>
      <w:proofErr w:type="spellStart"/>
      <w:proofErr w:type="gramStart"/>
      <w:r>
        <w:rPr>
          <w:bCs/>
        </w:rPr>
        <w:t>doi</w:t>
      </w:r>
      <w:proofErr w:type="spellEnd"/>
      <w:proofErr w:type="gramEnd"/>
      <w:r>
        <w:rPr>
          <w:bCs/>
        </w:rPr>
        <w:t xml:space="preserve">: </w:t>
      </w:r>
      <w:hyperlink r:id="rId11" w:history="1">
        <w:r w:rsidRPr="00847E34">
          <w:rPr>
            <w:rStyle w:val="Hyperlink"/>
            <w:bCs/>
          </w:rPr>
          <w:t>10.1080/10641260902716954</w:t>
        </w:r>
      </w:hyperlink>
    </w:p>
    <w:p w14:paraId="7C529F2C" w14:textId="77777777" w:rsidR="007E77F2" w:rsidRPr="00906DF8" w:rsidRDefault="007E77F2" w:rsidP="007E77F2">
      <w:pPr>
        <w:pStyle w:val="ListParagraph"/>
        <w:numPr>
          <w:ilvl w:val="0"/>
          <w:numId w:val="4"/>
        </w:numPr>
        <w:rPr>
          <w:bCs/>
          <w:szCs w:val="24"/>
        </w:rPr>
      </w:pPr>
      <w:r w:rsidRPr="00186451">
        <w:rPr>
          <w:bCs/>
        </w:rPr>
        <w:t>Lynch, M., &amp; Walsh, B. (1998). </w:t>
      </w:r>
      <w:r w:rsidRPr="00186451">
        <w:rPr>
          <w:bCs/>
          <w:i/>
          <w:iCs/>
        </w:rPr>
        <w:t xml:space="preserve">Genetics and analysis of quantitative </w:t>
      </w:r>
      <w:proofErr w:type="gramStart"/>
      <w:r w:rsidRPr="00186451">
        <w:rPr>
          <w:bCs/>
          <w:i/>
          <w:iCs/>
        </w:rPr>
        <w:t>traits</w:t>
      </w:r>
      <w:r w:rsidRPr="00186451">
        <w:rPr>
          <w:bCs/>
        </w:rPr>
        <w:t>(</w:t>
      </w:r>
      <w:proofErr w:type="gramEnd"/>
      <w:r w:rsidRPr="00186451">
        <w:rPr>
          <w:bCs/>
        </w:rPr>
        <w:t xml:space="preserve">Vol. 1). Sunderland, MA: </w:t>
      </w:r>
      <w:proofErr w:type="spellStart"/>
      <w:r w:rsidRPr="00186451">
        <w:rPr>
          <w:bCs/>
        </w:rPr>
        <w:t>Sinauer</w:t>
      </w:r>
      <w:proofErr w:type="spellEnd"/>
      <w:r w:rsidRPr="00186451">
        <w:rPr>
          <w:bCs/>
        </w:rPr>
        <w:t>.</w:t>
      </w:r>
    </w:p>
    <w:p w14:paraId="08B15F03" w14:textId="77777777" w:rsidR="007E77F2" w:rsidRPr="00906DF8" w:rsidRDefault="007E77F2" w:rsidP="007E77F2">
      <w:pPr>
        <w:pStyle w:val="ListParagraph"/>
        <w:numPr>
          <w:ilvl w:val="0"/>
          <w:numId w:val="4"/>
        </w:numPr>
        <w:rPr>
          <w:bCs/>
          <w:szCs w:val="24"/>
        </w:rPr>
      </w:pPr>
      <w:r w:rsidRPr="00186451">
        <w:rPr>
          <w:bCs/>
          <w:iCs/>
        </w:rPr>
        <w:t xml:space="preserve">Whitney, C. K., </w:t>
      </w:r>
      <w:proofErr w:type="spellStart"/>
      <w:r w:rsidRPr="00186451">
        <w:rPr>
          <w:bCs/>
          <w:iCs/>
        </w:rPr>
        <w:t>Hinch</w:t>
      </w:r>
      <w:proofErr w:type="spellEnd"/>
      <w:r w:rsidRPr="00186451">
        <w:rPr>
          <w:bCs/>
          <w:iCs/>
        </w:rPr>
        <w:t xml:space="preserve">, S. G. &amp; Patterson, D. A. (2013). Provenance matters: thermal reaction norms for embryo survival among sockeye salmon </w:t>
      </w:r>
      <w:r w:rsidRPr="00186451">
        <w:rPr>
          <w:bCs/>
          <w:i/>
          <w:iCs/>
        </w:rPr>
        <w:t>Oncorhynchus nerka</w:t>
      </w:r>
      <w:r w:rsidRPr="00186451">
        <w:rPr>
          <w:bCs/>
          <w:iCs/>
        </w:rPr>
        <w:t xml:space="preserve"> populations. </w:t>
      </w:r>
      <w:r w:rsidRPr="00186451">
        <w:rPr>
          <w:bCs/>
          <w:i/>
          <w:iCs/>
        </w:rPr>
        <w:t xml:space="preserve">J. Fish. Biol. </w:t>
      </w:r>
      <w:r w:rsidRPr="00186451">
        <w:rPr>
          <w:b/>
          <w:iCs/>
        </w:rPr>
        <w:t>82</w:t>
      </w:r>
      <w:r w:rsidRPr="00186451">
        <w:rPr>
          <w:bCs/>
          <w:iCs/>
        </w:rPr>
        <w:t xml:space="preserve">: 1159-1176. </w:t>
      </w:r>
      <w:proofErr w:type="spellStart"/>
      <w:proofErr w:type="gramStart"/>
      <w:r w:rsidRPr="00186451">
        <w:rPr>
          <w:bCs/>
          <w:iCs/>
        </w:rPr>
        <w:t>doi</w:t>
      </w:r>
      <w:proofErr w:type="spellEnd"/>
      <w:proofErr w:type="gramEnd"/>
      <w:r w:rsidRPr="00186451">
        <w:rPr>
          <w:bCs/>
          <w:iCs/>
        </w:rPr>
        <w:t xml:space="preserve">: </w:t>
      </w:r>
      <w:r w:rsidRPr="00186451">
        <w:rPr>
          <w:iCs/>
        </w:rPr>
        <w:t>10.1111/jfb.12055.</w:t>
      </w:r>
    </w:p>
    <w:p w14:paraId="1796ABAB" w14:textId="77777777" w:rsidR="007E77F2" w:rsidRPr="00906DF8" w:rsidRDefault="007E77F2" w:rsidP="007E77F2">
      <w:pPr>
        <w:pStyle w:val="ListParagraph"/>
        <w:numPr>
          <w:ilvl w:val="0"/>
          <w:numId w:val="4"/>
        </w:numPr>
        <w:rPr>
          <w:bCs/>
          <w:szCs w:val="24"/>
        </w:rPr>
      </w:pPr>
      <w:r w:rsidRPr="00186451">
        <w:rPr>
          <w:bCs/>
          <w:iCs/>
          <w:szCs w:val="24"/>
          <w:lang w:val="de-DE"/>
        </w:rPr>
        <w:t xml:space="preserve">Hansen, T. J. &amp; </w:t>
      </w:r>
      <w:proofErr w:type="spellStart"/>
      <w:r w:rsidRPr="00186451">
        <w:rPr>
          <w:bCs/>
          <w:iCs/>
          <w:szCs w:val="24"/>
          <w:lang w:val="de-DE"/>
        </w:rPr>
        <w:t>Møller</w:t>
      </w:r>
      <w:proofErr w:type="spellEnd"/>
      <w:r w:rsidRPr="00186451">
        <w:rPr>
          <w:bCs/>
          <w:iCs/>
          <w:szCs w:val="24"/>
          <w:lang w:val="de-DE"/>
        </w:rPr>
        <w:t xml:space="preserve">, D. (1985). </w:t>
      </w:r>
      <w:proofErr w:type="gramStart"/>
      <w:r w:rsidRPr="00186451">
        <w:rPr>
          <w:bCs/>
          <w:iCs/>
          <w:szCs w:val="24"/>
        </w:rPr>
        <w:t>Yolk</w:t>
      </w:r>
      <w:proofErr w:type="gramEnd"/>
      <w:r w:rsidRPr="00186451">
        <w:rPr>
          <w:bCs/>
          <w:iCs/>
          <w:szCs w:val="24"/>
        </w:rPr>
        <w:t xml:space="preserve"> Absorption, Yolk Sac Constrictions, Mortality, and Growth During First Feeding of Atlantic Salmon (</w:t>
      </w:r>
      <w:r w:rsidRPr="00186451">
        <w:rPr>
          <w:bCs/>
          <w:i/>
          <w:iCs/>
          <w:szCs w:val="24"/>
        </w:rPr>
        <w:t xml:space="preserve">Salmo </w:t>
      </w:r>
      <w:proofErr w:type="spellStart"/>
      <w:r w:rsidRPr="00186451">
        <w:rPr>
          <w:bCs/>
          <w:i/>
          <w:iCs/>
          <w:szCs w:val="24"/>
        </w:rPr>
        <w:t>salar</w:t>
      </w:r>
      <w:proofErr w:type="spellEnd"/>
      <w:r w:rsidRPr="00186451">
        <w:rPr>
          <w:bCs/>
          <w:iCs/>
          <w:szCs w:val="24"/>
        </w:rPr>
        <w:t xml:space="preserve">) Incubated on </w:t>
      </w:r>
      <w:proofErr w:type="spellStart"/>
      <w:r w:rsidRPr="00186451">
        <w:rPr>
          <w:bCs/>
          <w:iCs/>
          <w:szCs w:val="24"/>
        </w:rPr>
        <w:t>Astro</w:t>
      </w:r>
      <w:proofErr w:type="spellEnd"/>
      <w:r w:rsidRPr="00186451">
        <w:rPr>
          <w:bCs/>
          <w:iCs/>
          <w:szCs w:val="24"/>
        </w:rPr>
        <w:t xml:space="preserve">-turf. </w:t>
      </w:r>
      <w:r w:rsidRPr="00186451">
        <w:rPr>
          <w:bCs/>
          <w:i/>
          <w:iCs/>
          <w:szCs w:val="24"/>
        </w:rPr>
        <w:t xml:space="preserve">Can. J. Fish. </w:t>
      </w:r>
      <w:proofErr w:type="spellStart"/>
      <w:r w:rsidRPr="00186451">
        <w:rPr>
          <w:bCs/>
          <w:i/>
          <w:iCs/>
          <w:szCs w:val="24"/>
        </w:rPr>
        <w:t>Aquat</w:t>
      </w:r>
      <w:proofErr w:type="spellEnd"/>
      <w:r w:rsidRPr="00186451">
        <w:rPr>
          <w:bCs/>
          <w:i/>
          <w:iCs/>
          <w:szCs w:val="24"/>
        </w:rPr>
        <w:t xml:space="preserve">, Sci. </w:t>
      </w:r>
      <w:r w:rsidRPr="00186451">
        <w:rPr>
          <w:b/>
          <w:bCs/>
          <w:iCs/>
          <w:szCs w:val="24"/>
        </w:rPr>
        <w:t>42</w:t>
      </w:r>
      <w:r w:rsidRPr="00186451">
        <w:rPr>
          <w:bCs/>
          <w:iCs/>
          <w:szCs w:val="24"/>
        </w:rPr>
        <w:t xml:space="preserve">: 1073-1078. </w:t>
      </w:r>
      <w:proofErr w:type="spellStart"/>
      <w:proofErr w:type="gramStart"/>
      <w:r w:rsidRPr="00186451">
        <w:rPr>
          <w:bCs/>
          <w:iCs/>
          <w:szCs w:val="24"/>
        </w:rPr>
        <w:t>doi</w:t>
      </w:r>
      <w:proofErr w:type="spellEnd"/>
      <w:proofErr w:type="gramEnd"/>
      <w:r w:rsidRPr="00186451">
        <w:rPr>
          <w:bCs/>
          <w:iCs/>
          <w:szCs w:val="24"/>
        </w:rPr>
        <w:t>: 10.1139/f85-133.</w:t>
      </w:r>
    </w:p>
    <w:p w14:paraId="0A446DBB" w14:textId="77777777" w:rsidR="007E77F2" w:rsidRPr="00906DF8" w:rsidRDefault="007E77F2" w:rsidP="007E77F2">
      <w:pPr>
        <w:pStyle w:val="ListParagraph"/>
        <w:numPr>
          <w:ilvl w:val="0"/>
          <w:numId w:val="4"/>
        </w:numPr>
        <w:rPr>
          <w:bCs/>
          <w:szCs w:val="24"/>
        </w:rPr>
      </w:pPr>
      <w:proofErr w:type="spellStart"/>
      <w:r w:rsidRPr="00186451">
        <w:rPr>
          <w:szCs w:val="24"/>
          <w:lang w:val="en-US"/>
        </w:rPr>
        <w:lastRenderedPageBreak/>
        <w:t>Wickett</w:t>
      </w:r>
      <w:proofErr w:type="spellEnd"/>
      <w:r w:rsidRPr="00186451">
        <w:rPr>
          <w:szCs w:val="24"/>
          <w:lang w:val="en-US"/>
        </w:rPr>
        <w:t xml:space="preserve">, W.P. (1975). Mass transfer theory and the culture of fish eggs. </w:t>
      </w:r>
      <w:r w:rsidRPr="00186451">
        <w:rPr>
          <w:i/>
          <w:iCs/>
          <w:szCs w:val="24"/>
          <w:lang w:val="en-US"/>
        </w:rPr>
        <w:t>Chemistry and Physics of aqueous solutions</w:t>
      </w:r>
      <w:r w:rsidRPr="00186451">
        <w:rPr>
          <w:szCs w:val="24"/>
          <w:lang w:val="en-US"/>
        </w:rPr>
        <w:t>, pp.419-434.</w:t>
      </w:r>
    </w:p>
    <w:p w14:paraId="7E3251A8" w14:textId="77777777" w:rsidR="007E77F2" w:rsidRPr="00906DF8" w:rsidRDefault="007E77F2" w:rsidP="007E77F2">
      <w:pPr>
        <w:pStyle w:val="ListParagraph"/>
        <w:numPr>
          <w:ilvl w:val="0"/>
          <w:numId w:val="4"/>
        </w:numPr>
        <w:rPr>
          <w:bCs/>
          <w:szCs w:val="24"/>
        </w:rPr>
      </w:pPr>
      <w:proofErr w:type="spellStart"/>
      <w:r w:rsidRPr="00186451">
        <w:rPr>
          <w:szCs w:val="24"/>
          <w:lang w:val="en-US"/>
        </w:rPr>
        <w:t>Dhiyebi</w:t>
      </w:r>
      <w:proofErr w:type="spellEnd"/>
      <w:r w:rsidRPr="00186451">
        <w:rPr>
          <w:szCs w:val="24"/>
          <w:lang w:val="en-US"/>
        </w:rPr>
        <w:t xml:space="preserve">, H. A., O’Donnell, M. J. &amp; Wright, P. A. (2013). Water chemistry in the microenvironment of the rainbow trout </w:t>
      </w:r>
      <w:proofErr w:type="spellStart"/>
      <w:r w:rsidRPr="00186451">
        <w:rPr>
          <w:i/>
          <w:szCs w:val="24"/>
          <w:lang w:val="en-US"/>
        </w:rPr>
        <w:t>Oncorynchus</w:t>
      </w:r>
      <w:proofErr w:type="spellEnd"/>
      <w:r w:rsidRPr="00186451">
        <w:rPr>
          <w:i/>
          <w:szCs w:val="24"/>
          <w:lang w:val="en-US"/>
        </w:rPr>
        <w:t xml:space="preserve"> </w:t>
      </w:r>
      <w:proofErr w:type="spellStart"/>
      <w:r w:rsidRPr="00186451">
        <w:rPr>
          <w:i/>
          <w:szCs w:val="24"/>
          <w:lang w:val="en-US"/>
        </w:rPr>
        <w:t>mykiss</w:t>
      </w:r>
      <w:proofErr w:type="spellEnd"/>
      <w:r w:rsidRPr="00186451">
        <w:rPr>
          <w:i/>
          <w:szCs w:val="24"/>
          <w:lang w:val="en-US"/>
        </w:rPr>
        <w:t xml:space="preserve"> </w:t>
      </w:r>
      <w:r w:rsidRPr="00186451">
        <w:rPr>
          <w:szCs w:val="24"/>
          <w:lang w:val="en-US"/>
        </w:rPr>
        <w:t xml:space="preserve">embryos is affected by development, the egg capsule and crowding. </w:t>
      </w:r>
      <w:r w:rsidRPr="00186451">
        <w:rPr>
          <w:i/>
          <w:szCs w:val="24"/>
          <w:lang w:val="en-US"/>
        </w:rPr>
        <w:t xml:space="preserve">J. Fish Biol. </w:t>
      </w:r>
      <w:r w:rsidRPr="00186451">
        <w:rPr>
          <w:b/>
          <w:szCs w:val="24"/>
          <w:lang w:val="en-US"/>
        </w:rPr>
        <w:t>82</w:t>
      </w:r>
      <w:r w:rsidRPr="00186451">
        <w:rPr>
          <w:szCs w:val="24"/>
          <w:lang w:val="en-US"/>
        </w:rPr>
        <w:t xml:space="preserve">: 444-457. </w:t>
      </w:r>
      <w:proofErr w:type="spellStart"/>
      <w:proofErr w:type="gramStart"/>
      <w:r w:rsidRPr="00186451">
        <w:rPr>
          <w:szCs w:val="24"/>
          <w:lang w:val="en-US"/>
        </w:rPr>
        <w:t>doi</w:t>
      </w:r>
      <w:proofErr w:type="spellEnd"/>
      <w:proofErr w:type="gramEnd"/>
      <w:r w:rsidRPr="00186451">
        <w:rPr>
          <w:szCs w:val="24"/>
          <w:lang w:val="en-US"/>
        </w:rPr>
        <w:t xml:space="preserve">: 10.1111/j.1095-8649.2012.03491.x. </w:t>
      </w:r>
      <w:r w:rsidRPr="00186451">
        <w:rPr>
          <w:i/>
          <w:szCs w:val="24"/>
          <w:lang w:val="en-US"/>
        </w:rPr>
        <w:t xml:space="preserve"> </w:t>
      </w:r>
    </w:p>
    <w:p w14:paraId="6B73991B" w14:textId="77777777" w:rsidR="007E77F2" w:rsidRPr="00906DF8" w:rsidRDefault="007E77F2" w:rsidP="007E77F2">
      <w:pPr>
        <w:pStyle w:val="ListParagraph"/>
        <w:numPr>
          <w:ilvl w:val="0"/>
          <w:numId w:val="4"/>
        </w:numPr>
        <w:rPr>
          <w:bCs/>
          <w:szCs w:val="24"/>
        </w:rPr>
      </w:pPr>
      <w:r w:rsidRPr="00186451">
        <w:rPr>
          <w:szCs w:val="24"/>
        </w:rPr>
        <w:t xml:space="preserve">Bloomer, J. J., Sear, D. A., </w:t>
      </w:r>
      <w:proofErr w:type="spellStart"/>
      <w:r w:rsidRPr="00186451">
        <w:rPr>
          <w:szCs w:val="24"/>
        </w:rPr>
        <w:t>Dutey-Magni</w:t>
      </w:r>
      <w:proofErr w:type="spellEnd"/>
      <w:r w:rsidRPr="00186451">
        <w:rPr>
          <w:szCs w:val="24"/>
        </w:rPr>
        <w:t xml:space="preserve">, P. &amp; Kemp, P. S. (2016). </w:t>
      </w:r>
      <w:r w:rsidRPr="00186451">
        <w:rPr>
          <w:bCs/>
          <w:szCs w:val="24"/>
          <w:lang w:val="en-US"/>
        </w:rPr>
        <w:t>The Effects of Oxygen Depletion due to Upwelling Groundwater on the Post-Hatch Fitness of Atlantic Salmon (</w:t>
      </w:r>
      <w:r w:rsidRPr="00186451">
        <w:rPr>
          <w:bCs/>
          <w:i/>
          <w:iCs/>
          <w:szCs w:val="24"/>
          <w:lang w:val="en-US"/>
        </w:rPr>
        <w:t xml:space="preserve">Salmo </w:t>
      </w:r>
      <w:proofErr w:type="spellStart"/>
      <w:r w:rsidRPr="00186451">
        <w:rPr>
          <w:bCs/>
          <w:i/>
          <w:iCs/>
          <w:szCs w:val="24"/>
          <w:lang w:val="en-US"/>
        </w:rPr>
        <w:t>salar</w:t>
      </w:r>
      <w:proofErr w:type="spellEnd"/>
      <w:r w:rsidRPr="00186451">
        <w:rPr>
          <w:bCs/>
          <w:szCs w:val="24"/>
          <w:lang w:val="en-US"/>
        </w:rPr>
        <w:t xml:space="preserve">). </w:t>
      </w:r>
      <w:r w:rsidRPr="00186451">
        <w:rPr>
          <w:bCs/>
          <w:i/>
          <w:szCs w:val="24"/>
          <w:lang w:val="en-US"/>
        </w:rPr>
        <w:t>Can. J. Fish. Aq. Sci</w:t>
      </w:r>
      <w:r w:rsidRPr="00186451">
        <w:rPr>
          <w:bCs/>
          <w:szCs w:val="24"/>
          <w:lang w:val="en-US"/>
        </w:rPr>
        <w:t xml:space="preserve">. </w:t>
      </w:r>
      <w:proofErr w:type="spellStart"/>
      <w:r w:rsidRPr="00186451">
        <w:rPr>
          <w:bCs/>
          <w:szCs w:val="24"/>
          <w:lang w:val="en-US"/>
        </w:rPr>
        <w:t>doi</w:t>
      </w:r>
      <w:proofErr w:type="spellEnd"/>
      <w:r w:rsidRPr="00186451">
        <w:rPr>
          <w:bCs/>
          <w:szCs w:val="24"/>
          <w:lang w:val="en-US"/>
        </w:rPr>
        <w:t>: 10.1139/cjfas-2016-0189.</w:t>
      </w:r>
    </w:p>
    <w:p w14:paraId="4CC5A368" w14:textId="77777777" w:rsidR="007E77F2" w:rsidRPr="00906DF8" w:rsidRDefault="007E77F2" w:rsidP="007E77F2">
      <w:pPr>
        <w:pStyle w:val="ListParagraph"/>
        <w:numPr>
          <w:ilvl w:val="0"/>
          <w:numId w:val="4"/>
        </w:numPr>
        <w:rPr>
          <w:bCs/>
          <w:szCs w:val="24"/>
        </w:rPr>
      </w:pPr>
      <w:r w:rsidRPr="001A1F94">
        <w:rPr>
          <w:rFonts w:cs="Arial"/>
          <w:color w:val="222222"/>
          <w:shd w:val="clear" w:color="auto" w:fill="FFFFFF"/>
          <w:lang w:val="it-IT"/>
        </w:rPr>
        <w:t xml:space="preserve">Biro, P. A., &amp; </w:t>
      </w:r>
      <w:proofErr w:type="spellStart"/>
      <w:r w:rsidRPr="001A1F94">
        <w:rPr>
          <w:rFonts w:cs="Arial"/>
          <w:color w:val="222222"/>
          <w:shd w:val="clear" w:color="auto" w:fill="FFFFFF"/>
          <w:lang w:val="it-IT"/>
        </w:rPr>
        <w:t>Stamps</w:t>
      </w:r>
      <w:proofErr w:type="spellEnd"/>
      <w:r w:rsidRPr="001A1F94">
        <w:rPr>
          <w:rFonts w:cs="Arial"/>
          <w:color w:val="222222"/>
          <w:shd w:val="clear" w:color="auto" w:fill="FFFFFF"/>
          <w:lang w:val="it-IT"/>
        </w:rPr>
        <w:t xml:space="preserve">, </w:t>
      </w:r>
      <w:proofErr w:type="gramStart"/>
      <w:r w:rsidRPr="001A1F94">
        <w:rPr>
          <w:rFonts w:cs="Arial"/>
          <w:color w:val="222222"/>
          <w:shd w:val="clear" w:color="auto" w:fill="FFFFFF"/>
          <w:lang w:val="it-IT"/>
        </w:rPr>
        <w:t>J.</w:t>
      </w:r>
      <w:proofErr w:type="gramEnd"/>
      <w:r w:rsidRPr="001A1F94">
        <w:rPr>
          <w:rFonts w:cs="Arial"/>
          <w:color w:val="222222"/>
          <w:shd w:val="clear" w:color="auto" w:fill="FFFFFF"/>
          <w:lang w:val="it-IT"/>
        </w:rPr>
        <w:t xml:space="preserve"> A. (2010). </w:t>
      </w:r>
      <w:r w:rsidRPr="00186451">
        <w:rPr>
          <w:rFonts w:cs="Arial"/>
          <w:color w:val="222222"/>
          <w:shd w:val="clear" w:color="auto" w:fill="FFFFFF"/>
        </w:rPr>
        <w:t xml:space="preserve">Do consistent individual differences in metabolic rate promote consistent individual differences in </w:t>
      </w:r>
      <w:proofErr w:type="spellStart"/>
      <w:r w:rsidRPr="00186451">
        <w:rPr>
          <w:rFonts w:cs="Arial"/>
          <w:color w:val="222222"/>
          <w:shd w:val="clear" w:color="auto" w:fill="FFFFFF"/>
        </w:rPr>
        <w:t>behavior</w:t>
      </w:r>
      <w:proofErr w:type="spellEnd"/>
      <w:proofErr w:type="gramStart"/>
      <w:r w:rsidRPr="00186451">
        <w:rPr>
          <w:rFonts w:cs="Arial"/>
          <w:color w:val="222222"/>
          <w:shd w:val="clear" w:color="auto" w:fill="FFFFFF"/>
        </w:rPr>
        <w:t>?.</w:t>
      </w:r>
      <w:proofErr w:type="gramEnd"/>
      <w:r w:rsidRPr="00186451">
        <w:rPr>
          <w:rFonts w:cs="Arial"/>
          <w:color w:val="222222"/>
          <w:shd w:val="clear" w:color="auto" w:fill="FFFFFF"/>
        </w:rPr>
        <w:t> </w:t>
      </w:r>
      <w:r w:rsidRPr="00186451">
        <w:rPr>
          <w:rFonts w:cs="Arial"/>
          <w:i/>
          <w:iCs/>
          <w:color w:val="222222"/>
          <w:shd w:val="clear" w:color="auto" w:fill="FFFFFF"/>
        </w:rPr>
        <w:t xml:space="preserve">Trends Ecol. </w:t>
      </w:r>
      <w:proofErr w:type="spellStart"/>
      <w:r w:rsidRPr="00186451">
        <w:rPr>
          <w:rFonts w:cs="Arial"/>
          <w:i/>
          <w:iCs/>
          <w:color w:val="222222"/>
          <w:shd w:val="clear" w:color="auto" w:fill="FFFFFF"/>
        </w:rPr>
        <w:t>Evol</w:t>
      </w:r>
      <w:proofErr w:type="spellEnd"/>
      <w:r w:rsidRPr="00186451">
        <w:rPr>
          <w:rFonts w:cs="Arial"/>
          <w:i/>
          <w:iCs/>
          <w:color w:val="222222"/>
          <w:shd w:val="clear" w:color="auto" w:fill="FFFFFF"/>
        </w:rPr>
        <w:t>.</w:t>
      </w:r>
      <w:r w:rsidRPr="00186451">
        <w:rPr>
          <w:rFonts w:cs="Arial"/>
          <w:color w:val="222222"/>
          <w:shd w:val="clear" w:color="auto" w:fill="FFFFFF"/>
        </w:rPr>
        <w:t> </w:t>
      </w:r>
      <w:r w:rsidRPr="00186451">
        <w:rPr>
          <w:rFonts w:cs="Arial"/>
          <w:b/>
          <w:i/>
          <w:iCs/>
          <w:color w:val="222222"/>
          <w:shd w:val="clear" w:color="auto" w:fill="FFFFFF"/>
        </w:rPr>
        <w:t>25</w:t>
      </w:r>
      <w:r w:rsidRPr="00186451">
        <w:rPr>
          <w:rFonts w:cs="Arial"/>
          <w:color w:val="222222"/>
          <w:shd w:val="clear" w:color="auto" w:fill="FFFFFF"/>
        </w:rPr>
        <w:t xml:space="preserve">: 653-659. </w:t>
      </w:r>
      <w:proofErr w:type="spellStart"/>
      <w:proofErr w:type="gramStart"/>
      <w:r w:rsidRPr="00186451">
        <w:rPr>
          <w:rFonts w:cs="Arial"/>
          <w:color w:val="222222"/>
          <w:shd w:val="clear" w:color="auto" w:fill="FFFFFF"/>
        </w:rPr>
        <w:t>doi</w:t>
      </w:r>
      <w:proofErr w:type="spellEnd"/>
      <w:proofErr w:type="gramEnd"/>
      <w:r w:rsidRPr="00186451">
        <w:rPr>
          <w:rFonts w:cs="Arial"/>
          <w:color w:val="222222"/>
          <w:shd w:val="clear" w:color="auto" w:fill="FFFFFF"/>
        </w:rPr>
        <w:t>: 10.1016/j.tree.2010.08.003</w:t>
      </w:r>
    </w:p>
    <w:p w14:paraId="551ABDB2" w14:textId="77777777" w:rsidR="007E77F2" w:rsidRPr="00906DF8" w:rsidRDefault="007E77F2" w:rsidP="007E77F2">
      <w:pPr>
        <w:pStyle w:val="ListParagraph"/>
        <w:numPr>
          <w:ilvl w:val="0"/>
          <w:numId w:val="4"/>
        </w:numPr>
        <w:rPr>
          <w:bCs/>
          <w:szCs w:val="24"/>
        </w:rPr>
      </w:pPr>
      <w:proofErr w:type="spellStart"/>
      <w:r w:rsidRPr="00186451">
        <w:rPr>
          <w:bCs/>
          <w:szCs w:val="24"/>
        </w:rPr>
        <w:t>Schmehl</w:t>
      </w:r>
      <w:proofErr w:type="spellEnd"/>
      <w:r w:rsidRPr="00186451">
        <w:rPr>
          <w:bCs/>
          <w:szCs w:val="24"/>
        </w:rPr>
        <w:t xml:space="preserve">, M. K. &amp; Graham, E. F. (1987). </w:t>
      </w:r>
      <w:r w:rsidRPr="00186451">
        <w:rPr>
          <w:bCs/>
          <w:szCs w:val="24"/>
          <w:lang w:val="en-US"/>
        </w:rPr>
        <w:t xml:space="preserve">Comparative ultrastructure of the </w:t>
      </w:r>
      <w:proofErr w:type="spellStart"/>
      <w:r w:rsidRPr="00186451">
        <w:rPr>
          <w:bCs/>
          <w:szCs w:val="24"/>
          <w:lang w:val="en-US"/>
        </w:rPr>
        <w:t>zona</w:t>
      </w:r>
      <w:proofErr w:type="spellEnd"/>
      <w:r w:rsidRPr="00186451">
        <w:rPr>
          <w:bCs/>
          <w:szCs w:val="24"/>
          <w:lang w:val="en-US"/>
        </w:rPr>
        <w:t xml:space="preserve"> </w:t>
      </w:r>
      <w:proofErr w:type="spellStart"/>
      <w:r w:rsidRPr="00186451">
        <w:rPr>
          <w:bCs/>
          <w:szCs w:val="24"/>
          <w:lang w:val="en-US"/>
        </w:rPr>
        <w:t>radiata</w:t>
      </w:r>
      <w:proofErr w:type="spellEnd"/>
      <w:r w:rsidRPr="00186451">
        <w:rPr>
          <w:bCs/>
          <w:szCs w:val="24"/>
          <w:lang w:val="en-US"/>
        </w:rPr>
        <w:t xml:space="preserve"> from eggs of six species of salmonids. </w:t>
      </w:r>
      <w:r w:rsidRPr="00186451">
        <w:rPr>
          <w:bCs/>
          <w:i/>
          <w:szCs w:val="24"/>
          <w:lang w:val="en-US"/>
        </w:rPr>
        <w:t xml:space="preserve">Cell Tissue Res. </w:t>
      </w:r>
      <w:r w:rsidRPr="00186451">
        <w:rPr>
          <w:b/>
          <w:bCs/>
          <w:szCs w:val="24"/>
          <w:lang w:val="en-US"/>
        </w:rPr>
        <w:t>250</w:t>
      </w:r>
      <w:r w:rsidRPr="00186451">
        <w:rPr>
          <w:bCs/>
          <w:szCs w:val="24"/>
          <w:lang w:val="en-US"/>
        </w:rPr>
        <w:t xml:space="preserve">: 513-519. </w:t>
      </w:r>
      <w:proofErr w:type="spellStart"/>
      <w:proofErr w:type="gramStart"/>
      <w:r w:rsidRPr="00186451">
        <w:rPr>
          <w:bCs/>
          <w:szCs w:val="24"/>
          <w:lang w:val="en-US"/>
        </w:rPr>
        <w:t>doi</w:t>
      </w:r>
      <w:proofErr w:type="spellEnd"/>
      <w:proofErr w:type="gramEnd"/>
      <w:r w:rsidRPr="00186451">
        <w:rPr>
          <w:bCs/>
          <w:szCs w:val="24"/>
          <w:lang w:val="en-US"/>
        </w:rPr>
        <w:t>: 10.1007/BF00218942.</w:t>
      </w:r>
    </w:p>
    <w:p w14:paraId="7DEC4B99" w14:textId="77777777" w:rsidR="007E77F2" w:rsidRPr="00906DF8" w:rsidRDefault="007E77F2" w:rsidP="007E77F2">
      <w:pPr>
        <w:pStyle w:val="ListParagraph"/>
        <w:numPr>
          <w:ilvl w:val="0"/>
          <w:numId w:val="4"/>
        </w:numPr>
        <w:rPr>
          <w:bCs/>
          <w:szCs w:val="24"/>
        </w:rPr>
      </w:pPr>
      <w:r w:rsidRPr="00186451">
        <w:rPr>
          <w:bCs/>
          <w:szCs w:val="24"/>
          <w:lang w:val="en-US"/>
        </w:rPr>
        <w:t xml:space="preserve">Garcia de </w:t>
      </w:r>
      <w:proofErr w:type="spellStart"/>
      <w:r w:rsidRPr="00186451">
        <w:rPr>
          <w:bCs/>
          <w:szCs w:val="24"/>
          <w:lang w:val="en-US"/>
        </w:rPr>
        <w:t>Leaniz</w:t>
      </w:r>
      <w:proofErr w:type="spellEnd"/>
      <w:r w:rsidRPr="00186451">
        <w:rPr>
          <w:bCs/>
          <w:szCs w:val="24"/>
          <w:lang w:val="en-US"/>
        </w:rPr>
        <w:t xml:space="preserve">, C., Fleming, I. A., </w:t>
      </w:r>
      <w:proofErr w:type="spellStart"/>
      <w:r w:rsidRPr="00186451">
        <w:rPr>
          <w:bCs/>
          <w:szCs w:val="24"/>
          <w:lang w:val="en-US"/>
        </w:rPr>
        <w:t>Einum</w:t>
      </w:r>
      <w:proofErr w:type="spellEnd"/>
      <w:r w:rsidRPr="00186451">
        <w:rPr>
          <w:bCs/>
          <w:szCs w:val="24"/>
          <w:lang w:val="en-US"/>
        </w:rPr>
        <w:t xml:space="preserve">, S., </w:t>
      </w:r>
      <w:proofErr w:type="spellStart"/>
      <w:r w:rsidRPr="00186451">
        <w:rPr>
          <w:bCs/>
          <w:szCs w:val="24"/>
          <w:lang w:val="en-US"/>
        </w:rPr>
        <w:t>Verspoor</w:t>
      </w:r>
      <w:proofErr w:type="spellEnd"/>
      <w:r w:rsidRPr="00186451">
        <w:rPr>
          <w:bCs/>
          <w:szCs w:val="24"/>
          <w:lang w:val="en-US"/>
        </w:rPr>
        <w:t xml:space="preserve">, E., Jordan, W. C., </w:t>
      </w:r>
      <w:proofErr w:type="spellStart"/>
      <w:r w:rsidRPr="00186451">
        <w:rPr>
          <w:bCs/>
          <w:szCs w:val="24"/>
          <w:lang w:val="en-US"/>
        </w:rPr>
        <w:t>Consuegra</w:t>
      </w:r>
      <w:proofErr w:type="spellEnd"/>
      <w:r w:rsidRPr="00186451">
        <w:rPr>
          <w:bCs/>
          <w:szCs w:val="24"/>
          <w:lang w:val="en-US"/>
        </w:rPr>
        <w:t xml:space="preserve">, S., </w:t>
      </w:r>
      <w:proofErr w:type="spellStart"/>
      <w:r w:rsidRPr="00186451">
        <w:rPr>
          <w:bCs/>
          <w:szCs w:val="24"/>
          <w:lang w:val="en-US"/>
        </w:rPr>
        <w:t>Aubin-Horth</w:t>
      </w:r>
      <w:proofErr w:type="spellEnd"/>
      <w:r w:rsidRPr="00186451">
        <w:rPr>
          <w:bCs/>
          <w:szCs w:val="24"/>
          <w:lang w:val="en-US"/>
        </w:rPr>
        <w:t xml:space="preserve">, N., </w:t>
      </w:r>
      <w:proofErr w:type="spellStart"/>
      <w:r w:rsidRPr="00186451">
        <w:rPr>
          <w:bCs/>
          <w:szCs w:val="24"/>
          <w:lang w:val="en-US"/>
        </w:rPr>
        <w:t>Lajus</w:t>
      </w:r>
      <w:proofErr w:type="spellEnd"/>
      <w:r w:rsidRPr="00186451">
        <w:rPr>
          <w:bCs/>
          <w:szCs w:val="24"/>
          <w:lang w:val="en-US"/>
        </w:rPr>
        <w:t xml:space="preserve">, D., Letcher, B. H., Youngson, A. F., Webb, J. H., </w:t>
      </w:r>
      <w:proofErr w:type="spellStart"/>
      <w:r w:rsidRPr="00186451">
        <w:rPr>
          <w:bCs/>
          <w:szCs w:val="24"/>
          <w:lang w:val="en-US"/>
        </w:rPr>
        <w:t>Vøllestad</w:t>
      </w:r>
      <w:proofErr w:type="spellEnd"/>
      <w:r w:rsidRPr="00186451">
        <w:rPr>
          <w:bCs/>
          <w:szCs w:val="24"/>
          <w:lang w:val="en-US"/>
        </w:rPr>
        <w:t xml:space="preserve">, L. A., Villanueva, B., Ferguson, A. &amp; Quinn, T. P. (2007). A critical review of adaptive genetic variation in Atlantic salmon: implications for conservation. </w:t>
      </w:r>
      <w:r w:rsidRPr="00186451">
        <w:rPr>
          <w:bCs/>
          <w:i/>
          <w:szCs w:val="24"/>
          <w:lang w:val="en-US"/>
        </w:rPr>
        <w:t>Biol. Rev.</w:t>
      </w:r>
      <w:r w:rsidRPr="00186451">
        <w:rPr>
          <w:bCs/>
          <w:szCs w:val="24"/>
          <w:lang w:val="en-US"/>
        </w:rPr>
        <w:t xml:space="preserve"> </w:t>
      </w:r>
      <w:r w:rsidRPr="00186451">
        <w:rPr>
          <w:b/>
          <w:bCs/>
          <w:szCs w:val="24"/>
          <w:lang w:val="en-US"/>
        </w:rPr>
        <w:t>82</w:t>
      </w:r>
      <w:r w:rsidRPr="00186451">
        <w:rPr>
          <w:bCs/>
          <w:szCs w:val="24"/>
          <w:lang w:val="en-US"/>
        </w:rPr>
        <w:t xml:space="preserve">: 173–211. </w:t>
      </w:r>
      <w:proofErr w:type="spellStart"/>
      <w:proofErr w:type="gramStart"/>
      <w:r w:rsidRPr="00186451">
        <w:rPr>
          <w:bCs/>
          <w:szCs w:val="24"/>
          <w:lang w:val="en-US"/>
        </w:rPr>
        <w:t>doi</w:t>
      </w:r>
      <w:proofErr w:type="spellEnd"/>
      <w:proofErr w:type="gramEnd"/>
      <w:r w:rsidRPr="00186451">
        <w:rPr>
          <w:bCs/>
          <w:szCs w:val="24"/>
          <w:lang w:val="en-US"/>
        </w:rPr>
        <w:t>: 10.1111/j.1469-185X.2006.00004.x</w:t>
      </w:r>
    </w:p>
    <w:p w14:paraId="6D1D2909" w14:textId="77777777" w:rsidR="007E77F2" w:rsidRPr="00906DF8" w:rsidRDefault="007E77F2" w:rsidP="007E77F2">
      <w:pPr>
        <w:pStyle w:val="ListParagraph"/>
        <w:numPr>
          <w:ilvl w:val="0"/>
          <w:numId w:val="4"/>
        </w:numPr>
        <w:rPr>
          <w:bCs/>
          <w:szCs w:val="24"/>
        </w:rPr>
      </w:pPr>
      <w:r w:rsidRPr="00186451">
        <w:rPr>
          <w:bCs/>
          <w:lang w:val="en"/>
        </w:rPr>
        <w:t xml:space="preserve">Reid, J. E. &amp; Chaput, G. (2012). </w:t>
      </w:r>
      <w:r w:rsidRPr="00186451">
        <w:rPr>
          <w:bCs/>
        </w:rPr>
        <w:t>Spawning history influence on fecundity, egg size, and egg survival of Atlantic salmon (</w:t>
      </w:r>
      <w:r w:rsidRPr="00186451">
        <w:rPr>
          <w:bCs/>
          <w:i/>
        </w:rPr>
        <w:t xml:space="preserve">Salmo </w:t>
      </w:r>
      <w:proofErr w:type="spellStart"/>
      <w:r w:rsidRPr="00186451">
        <w:rPr>
          <w:bCs/>
          <w:i/>
        </w:rPr>
        <w:t>salar</w:t>
      </w:r>
      <w:proofErr w:type="spellEnd"/>
      <w:r w:rsidRPr="00186451">
        <w:rPr>
          <w:bCs/>
        </w:rPr>
        <w:t xml:space="preserve">) from the </w:t>
      </w:r>
      <w:proofErr w:type="spellStart"/>
      <w:r w:rsidRPr="00186451">
        <w:rPr>
          <w:bCs/>
        </w:rPr>
        <w:t>Miramichi</w:t>
      </w:r>
      <w:proofErr w:type="spellEnd"/>
      <w:r w:rsidRPr="00186451">
        <w:rPr>
          <w:bCs/>
        </w:rPr>
        <w:t xml:space="preserve"> River, New Brunswick, Canada. </w:t>
      </w:r>
      <w:r w:rsidRPr="00186451">
        <w:rPr>
          <w:bCs/>
          <w:i/>
          <w:lang w:val="en-US"/>
        </w:rPr>
        <w:t xml:space="preserve">ICES J. Mar. Sci. </w:t>
      </w:r>
      <w:r w:rsidRPr="00186451">
        <w:rPr>
          <w:b/>
          <w:bCs/>
          <w:lang w:val="en-US"/>
        </w:rPr>
        <w:t>56</w:t>
      </w:r>
      <w:r w:rsidRPr="00186451">
        <w:rPr>
          <w:bCs/>
        </w:rPr>
        <w:t xml:space="preserve">: 1678–1685. </w:t>
      </w:r>
      <w:proofErr w:type="spellStart"/>
      <w:proofErr w:type="gramStart"/>
      <w:r w:rsidRPr="00186451">
        <w:rPr>
          <w:bCs/>
        </w:rPr>
        <w:t>doi</w:t>
      </w:r>
      <w:proofErr w:type="spellEnd"/>
      <w:proofErr w:type="gramEnd"/>
      <w:r w:rsidRPr="00186451">
        <w:rPr>
          <w:bCs/>
        </w:rPr>
        <w:t>: 10.1093/</w:t>
      </w:r>
      <w:proofErr w:type="spellStart"/>
      <w:r w:rsidRPr="00186451">
        <w:rPr>
          <w:bCs/>
        </w:rPr>
        <w:t>icesjms</w:t>
      </w:r>
      <w:proofErr w:type="spellEnd"/>
      <w:r w:rsidRPr="00186451">
        <w:rPr>
          <w:bCs/>
        </w:rPr>
        <w:t>/fss091</w:t>
      </w:r>
    </w:p>
    <w:p w14:paraId="12BC333C" w14:textId="77777777" w:rsidR="007E77F2" w:rsidRPr="00906DF8" w:rsidRDefault="007E77F2" w:rsidP="007E77F2">
      <w:pPr>
        <w:pStyle w:val="ListParagraph"/>
        <w:numPr>
          <w:ilvl w:val="0"/>
          <w:numId w:val="4"/>
        </w:numPr>
        <w:rPr>
          <w:bCs/>
          <w:szCs w:val="24"/>
        </w:rPr>
      </w:pPr>
      <w:proofErr w:type="spellStart"/>
      <w:r w:rsidRPr="00186451">
        <w:rPr>
          <w:bCs/>
          <w:szCs w:val="24"/>
        </w:rPr>
        <w:lastRenderedPageBreak/>
        <w:t>Kindsvater</w:t>
      </w:r>
      <w:proofErr w:type="spellEnd"/>
      <w:r w:rsidRPr="00186451">
        <w:rPr>
          <w:bCs/>
          <w:szCs w:val="24"/>
        </w:rPr>
        <w:t xml:space="preserve">, H. K., Braun, D. C., Otto, S. P. &amp; Reynolds, J. D. (2016). </w:t>
      </w:r>
      <w:r w:rsidRPr="00186451">
        <w:rPr>
          <w:bCs/>
          <w:szCs w:val="24"/>
          <w:lang w:val="en-US"/>
        </w:rPr>
        <w:t xml:space="preserve">Costs of reproduction can explain the correlated evolution of </w:t>
      </w:r>
      <w:proofErr w:type="spellStart"/>
      <w:r w:rsidRPr="00186451">
        <w:rPr>
          <w:bCs/>
          <w:szCs w:val="24"/>
          <w:lang w:val="en-US"/>
        </w:rPr>
        <w:t>semelparity</w:t>
      </w:r>
      <w:proofErr w:type="spellEnd"/>
      <w:r w:rsidRPr="00186451">
        <w:rPr>
          <w:bCs/>
          <w:szCs w:val="24"/>
          <w:lang w:val="en-US"/>
        </w:rPr>
        <w:t xml:space="preserve"> and egg size: theory and a test with salmon. </w:t>
      </w:r>
      <w:r w:rsidRPr="00186451">
        <w:rPr>
          <w:bCs/>
          <w:i/>
          <w:szCs w:val="24"/>
          <w:lang w:val="en-US"/>
        </w:rPr>
        <w:t xml:space="preserve">Ecol. </w:t>
      </w:r>
      <w:proofErr w:type="spellStart"/>
      <w:r w:rsidRPr="00186451">
        <w:rPr>
          <w:bCs/>
          <w:i/>
          <w:szCs w:val="24"/>
          <w:lang w:val="en-US"/>
        </w:rPr>
        <w:t>Lett</w:t>
      </w:r>
      <w:proofErr w:type="spellEnd"/>
      <w:r w:rsidRPr="00186451">
        <w:rPr>
          <w:bCs/>
          <w:szCs w:val="24"/>
          <w:lang w:val="en-US"/>
        </w:rPr>
        <w:t xml:space="preserve">. </w:t>
      </w:r>
      <w:r w:rsidRPr="00186451">
        <w:rPr>
          <w:b/>
          <w:bCs/>
          <w:szCs w:val="24"/>
          <w:lang w:val="en-US"/>
        </w:rPr>
        <w:t>19</w:t>
      </w:r>
      <w:r w:rsidRPr="00186451">
        <w:rPr>
          <w:bCs/>
          <w:szCs w:val="24"/>
          <w:lang w:val="en-US"/>
        </w:rPr>
        <w:t xml:space="preserve">: 687-696. </w:t>
      </w:r>
      <w:proofErr w:type="spellStart"/>
      <w:proofErr w:type="gramStart"/>
      <w:r w:rsidRPr="00186451">
        <w:rPr>
          <w:bCs/>
          <w:szCs w:val="24"/>
          <w:lang w:val="en-US"/>
        </w:rPr>
        <w:t>doi</w:t>
      </w:r>
      <w:proofErr w:type="spellEnd"/>
      <w:proofErr w:type="gramEnd"/>
      <w:r w:rsidRPr="00186451">
        <w:rPr>
          <w:bCs/>
          <w:szCs w:val="24"/>
          <w:lang w:val="en-US"/>
        </w:rPr>
        <w:t>: 10.1111/ele.12607.</w:t>
      </w:r>
    </w:p>
    <w:p w14:paraId="59064D1A" w14:textId="77777777" w:rsidR="007E77F2" w:rsidRPr="00906DF8" w:rsidRDefault="007E77F2" w:rsidP="007E77F2">
      <w:pPr>
        <w:pStyle w:val="ListParagraph"/>
        <w:numPr>
          <w:ilvl w:val="0"/>
          <w:numId w:val="4"/>
        </w:numPr>
        <w:rPr>
          <w:bCs/>
          <w:szCs w:val="24"/>
        </w:rPr>
      </w:pPr>
      <w:proofErr w:type="spellStart"/>
      <w:r w:rsidRPr="00186451">
        <w:rPr>
          <w:rFonts w:cs="Arial"/>
          <w:shd w:val="clear" w:color="auto" w:fill="FFFFFF"/>
        </w:rPr>
        <w:t>Jonsson</w:t>
      </w:r>
      <w:proofErr w:type="spellEnd"/>
      <w:r w:rsidRPr="00186451">
        <w:rPr>
          <w:rFonts w:cs="Arial"/>
          <w:shd w:val="clear" w:color="auto" w:fill="FFFFFF"/>
        </w:rPr>
        <w:t xml:space="preserve">, B., &amp; </w:t>
      </w:r>
      <w:proofErr w:type="spellStart"/>
      <w:r w:rsidRPr="00186451">
        <w:rPr>
          <w:rFonts w:cs="Arial"/>
          <w:shd w:val="clear" w:color="auto" w:fill="FFFFFF"/>
        </w:rPr>
        <w:t>Jonsson</w:t>
      </w:r>
      <w:proofErr w:type="spellEnd"/>
      <w:r w:rsidRPr="00186451">
        <w:rPr>
          <w:rFonts w:cs="Arial"/>
          <w:shd w:val="clear" w:color="auto" w:fill="FFFFFF"/>
        </w:rPr>
        <w:t xml:space="preserve">, N. (2016). </w:t>
      </w:r>
      <w:proofErr w:type="spellStart"/>
      <w:r w:rsidRPr="00186451">
        <w:rPr>
          <w:rFonts w:cs="Arial"/>
          <w:shd w:val="clear" w:color="auto" w:fill="FFFFFF"/>
        </w:rPr>
        <w:t>Transgenerational</w:t>
      </w:r>
      <w:proofErr w:type="spellEnd"/>
      <w:r w:rsidRPr="00186451">
        <w:rPr>
          <w:rFonts w:cs="Arial"/>
          <w:shd w:val="clear" w:color="auto" w:fill="FFFFFF"/>
        </w:rPr>
        <w:t xml:space="preserve"> maternal effect: temperature influences egg size of the offspring in Atlantic salmon </w:t>
      </w:r>
      <w:r w:rsidRPr="00186451">
        <w:rPr>
          <w:rFonts w:cs="Arial"/>
          <w:i/>
          <w:shd w:val="clear" w:color="auto" w:fill="FFFFFF"/>
        </w:rPr>
        <w:t xml:space="preserve">Salmo </w:t>
      </w:r>
      <w:proofErr w:type="spellStart"/>
      <w:r w:rsidRPr="00186451">
        <w:rPr>
          <w:rFonts w:cs="Arial"/>
          <w:i/>
          <w:shd w:val="clear" w:color="auto" w:fill="FFFFFF"/>
        </w:rPr>
        <w:t>salar</w:t>
      </w:r>
      <w:proofErr w:type="spellEnd"/>
      <w:r w:rsidRPr="00186451">
        <w:rPr>
          <w:rFonts w:cs="Arial"/>
          <w:shd w:val="clear" w:color="auto" w:fill="FFFFFF"/>
        </w:rPr>
        <w:t>. </w:t>
      </w:r>
      <w:r w:rsidRPr="00186451">
        <w:rPr>
          <w:rFonts w:cs="Arial"/>
          <w:i/>
          <w:iCs/>
          <w:shd w:val="clear" w:color="auto" w:fill="FFFFFF"/>
        </w:rPr>
        <w:t>J. Fish Biol.</w:t>
      </w:r>
      <w:r w:rsidRPr="00186451">
        <w:rPr>
          <w:rFonts w:cs="Arial"/>
          <w:shd w:val="clear" w:color="auto" w:fill="FFFFFF"/>
        </w:rPr>
        <w:t> </w:t>
      </w:r>
      <w:r w:rsidRPr="00186451">
        <w:rPr>
          <w:rFonts w:cs="Arial"/>
          <w:b/>
          <w:iCs/>
          <w:shd w:val="clear" w:color="auto" w:fill="FFFFFF"/>
        </w:rPr>
        <w:t>89</w:t>
      </w:r>
      <w:r w:rsidRPr="00186451">
        <w:rPr>
          <w:rFonts w:cs="Arial"/>
          <w:shd w:val="clear" w:color="auto" w:fill="FFFFFF"/>
        </w:rPr>
        <w:t xml:space="preserve">: 1482-1487. </w:t>
      </w:r>
      <w:proofErr w:type="spellStart"/>
      <w:proofErr w:type="gramStart"/>
      <w:r w:rsidRPr="00186451">
        <w:rPr>
          <w:rFonts w:cs="Arial"/>
          <w:shd w:val="clear" w:color="auto" w:fill="FFFFFF"/>
        </w:rPr>
        <w:t>doi</w:t>
      </w:r>
      <w:proofErr w:type="spellEnd"/>
      <w:proofErr w:type="gramEnd"/>
      <w:r w:rsidRPr="00186451">
        <w:rPr>
          <w:rFonts w:cs="Arial"/>
          <w:shd w:val="clear" w:color="auto" w:fill="FFFFFF"/>
        </w:rPr>
        <w:t>: 10.1111/jfb.13040</w:t>
      </w:r>
    </w:p>
    <w:p w14:paraId="61C8C326" w14:textId="77777777" w:rsidR="007E77F2" w:rsidRPr="00906DF8" w:rsidRDefault="007E77F2" w:rsidP="007E77F2">
      <w:pPr>
        <w:pStyle w:val="ListParagraph"/>
        <w:numPr>
          <w:ilvl w:val="0"/>
          <w:numId w:val="4"/>
        </w:numPr>
        <w:rPr>
          <w:bCs/>
          <w:szCs w:val="24"/>
        </w:rPr>
      </w:pPr>
      <w:proofErr w:type="spellStart"/>
      <w:r w:rsidRPr="00186451">
        <w:rPr>
          <w:szCs w:val="24"/>
          <w:lang w:val="en-US"/>
        </w:rPr>
        <w:t>Einum</w:t>
      </w:r>
      <w:proofErr w:type="spellEnd"/>
      <w:r w:rsidRPr="00186451">
        <w:rPr>
          <w:szCs w:val="24"/>
          <w:lang w:val="en-US"/>
        </w:rPr>
        <w:t xml:space="preserve">, S., Hendry, A. P. &amp; Fleming, I. A. (2002). </w:t>
      </w:r>
      <w:r w:rsidRPr="00186451">
        <w:rPr>
          <w:bCs/>
          <w:szCs w:val="24"/>
          <w:lang w:val="en-US"/>
        </w:rPr>
        <w:t xml:space="preserve">Egg-size evolution in aquatic environments: does oxygen availability constrain size? </w:t>
      </w:r>
      <w:r w:rsidRPr="00186451">
        <w:rPr>
          <w:bCs/>
          <w:i/>
          <w:szCs w:val="24"/>
          <w:lang w:val="en-US"/>
        </w:rPr>
        <w:t xml:space="preserve">Proc. R. Soc. </w:t>
      </w:r>
      <w:proofErr w:type="spellStart"/>
      <w:r w:rsidRPr="00186451">
        <w:rPr>
          <w:bCs/>
          <w:i/>
          <w:szCs w:val="24"/>
          <w:lang w:val="en-US"/>
        </w:rPr>
        <w:t>Lond</w:t>
      </w:r>
      <w:proofErr w:type="spellEnd"/>
      <w:r w:rsidRPr="00186451">
        <w:rPr>
          <w:bCs/>
          <w:i/>
          <w:szCs w:val="24"/>
          <w:lang w:val="en-US"/>
        </w:rPr>
        <w:t xml:space="preserve">. B. </w:t>
      </w:r>
      <w:r w:rsidRPr="00186451">
        <w:rPr>
          <w:b/>
          <w:bCs/>
          <w:szCs w:val="24"/>
          <w:lang w:val="en-US"/>
        </w:rPr>
        <w:t>269</w:t>
      </w:r>
      <w:r w:rsidRPr="00186451">
        <w:rPr>
          <w:bCs/>
          <w:szCs w:val="24"/>
          <w:lang w:val="en-US"/>
        </w:rPr>
        <w:t xml:space="preserve">: 2325-2330. </w:t>
      </w:r>
      <w:proofErr w:type="spellStart"/>
      <w:proofErr w:type="gramStart"/>
      <w:r w:rsidRPr="00186451">
        <w:rPr>
          <w:bCs/>
          <w:szCs w:val="24"/>
          <w:lang w:val="en-US"/>
        </w:rPr>
        <w:t>doi</w:t>
      </w:r>
      <w:proofErr w:type="spellEnd"/>
      <w:proofErr w:type="gramEnd"/>
      <w:r w:rsidRPr="00186451">
        <w:rPr>
          <w:bCs/>
          <w:szCs w:val="24"/>
          <w:lang w:val="en-US"/>
        </w:rPr>
        <w:t>: 10.1098/rspb.2002.2150.</w:t>
      </w:r>
    </w:p>
    <w:p w14:paraId="6DF36770" w14:textId="77777777" w:rsidR="007E77F2" w:rsidRPr="00906DF8" w:rsidRDefault="007E77F2" w:rsidP="007E77F2">
      <w:pPr>
        <w:pStyle w:val="ListParagraph"/>
        <w:numPr>
          <w:ilvl w:val="0"/>
          <w:numId w:val="4"/>
        </w:numPr>
        <w:rPr>
          <w:bCs/>
          <w:szCs w:val="24"/>
        </w:rPr>
      </w:pPr>
      <w:r>
        <w:t xml:space="preserve">Seymour, R. S. (1994). Oxygen diffusion through the jelly capsules of amphibian eggs.  </w:t>
      </w:r>
      <w:r w:rsidRPr="00AC327F">
        <w:rPr>
          <w:i/>
        </w:rPr>
        <w:t>Israel J. Zool.</w:t>
      </w:r>
      <w:r>
        <w:t xml:space="preserve"> </w:t>
      </w:r>
      <w:r w:rsidRPr="00AC327F">
        <w:rPr>
          <w:b/>
        </w:rPr>
        <w:t>40</w:t>
      </w:r>
      <w:r>
        <w:t>: 493-506.</w:t>
      </w:r>
    </w:p>
    <w:p w14:paraId="2DD41D56" w14:textId="77777777" w:rsidR="007E77F2" w:rsidRPr="00906DF8" w:rsidRDefault="007E77F2" w:rsidP="007E77F2">
      <w:pPr>
        <w:pStyle w:val="ListParagraph"/>
        <w:numPr>
          <w:ilvl w:val="0"/>
          <w:numId w:val="4"/>
        </w:numPr>
        <w:rPr>
          <w:bCs/>
          <w:szCs w:val="24"/>
          <w:lang w:val="en-US"/>
        </w:rPr>
      </w:pPr>
      <w:proofErr w:type="spellStart"/>
      <w:r w:rsidRPr="00906DF8">
        <w:rPr>
          <w:bCs/>
          <w:szCs w:val="24"/>
          <w:lang w:val="en-US"/>
        </w:rPr>
        <w:t>Pahlow</w:t>
      </w:r>
      <w:proofErr w:type="spellEnd"/>
      <w:r w:rsidRPr="00906DF8">
        <w:rPr>
          <w:bCs/>
          <w:szCs w:val="24"/>
          <w:lang w:val="en-US"/>
        </w:rPr>
        <w:t xml:space="preserve">, M., </w:t>
      </w:r>
      <w:proofErr w:type="spellStart"/>
      <w:r w:rsidRPr="00906DF8">
        <w:rPr>
          <w:bCs/>
          <w:szCs w:val="24"/>
          <w:lang w:val="en-US"/>
        </w:rPr>
        <w:t>Riebesell</w:t>
      </w:r>
      <w:proofErr w:type="spellEnd"/>
      <w:r w:rsidRPr="00906DF8">
        <w:rPr>
          <w:bCs/>
          <w:szCs w:val="24"/>
          <w:lang w:val="en-US"/>
        </w:rPr>
        <w:t>, U. &amp; Wolf-</w:t>
      </w:r>
      <w:proofErr w:type="spellStart"/>
      <w:r w:rsidRPr="00906DF8">
        <w:rPr>
          <w:bCs/>
          <w:szCs w:val="24"/>
          <w:lang w:val="en-US"/>
        </w:rPr>
        <w:t>Gladrow</w:t>
      </w:r>
      <w:proofErr w:type="spellEnd"/>
      <w:r w:rsidRPr="00906DF8">
        <w:rPr>
          <w:bCs/>
          <w:szCs w:val="24"/>
          <w:lang w:val="en-US"/>
        </w:rPr>
        <w:t xml:space="preserve">, D. A. (1997). Impact of cell shape and chain formation on nutrient acquisition by marine diatoms. </w:t>
      </w:r>
      <w:proofErr w:type="spellStart"/>
      <w:r w:rsidRPr="00906DF8">
        <w:rPr>
          <w:bCs/>
          <w:i/>
          <w:szCs w:val="24"/>
          <w:lang w:val="en-US"/>
        </w:rPr>
        <w:t>Limnol</w:t>
      </w:r>
      <w:proofErr w:type="spellEnd"/>
      <w:r w:rsidRPr="00906DF8">
        <w:rPr>
          <w:bCs/>
          <w:i/>
          <w:szCs w:val="24"/>
          <w:lang w:val="en-US"/>
        </w:rPr>
        <w:t xml:space="preserve">. </w:t>
      </w:r>
      <w:proofErr w:type="spellStart"/>
      <w:r w:rsidRPr="00906DF8">
        <w:rPr>
          <w:bCs/>
          <w:i/>
          <w:szCs w:val="24"/>
          <w:lang w:val="en-US"/>
        </w:rPr>
        <w:t>Oceanogr</w:t>
      </w:r>
      <w:proofErr w:type="spellEnd"/>
      <w:r w:rsidRPr="00906DF8">
        <w:rPr>
          <w:bCs/>
          <w:i/>
          <w:szCs w:val="24"/>
          <w:lang w:val="en-US"/>
        </w:rPr>
        <w:t xml:space="preserve">. </w:t>
      </w:r>
      <w:r w:rsidRPr="00906DF8">
        <w:rPr>
          <w:b/>
          <w:bCs/>
          <w:szCs w:val="24"/>
          <w:lang w:val="en-US"/>
        </w:rPr>
        <w:t>42</w:t>
      </w:r>
      <w:r w:rsidRPr="00906DF8">
        <w:rPr>
          <w:bCs/>
          <w:szCs w:val="24"/>
          <w:lang w:val="en-US"/>
        </w:rPr>
        <w:t xml:space="preserve">: 1660-1672. </w:t>
      </w:r>
      <w:proofErr w:type="spellStart"/>
      <w:proofErr w:type="gramStart"/>
      <w:r w:rsidRPr="00906DF8">
        <w:rPr>
          <w:bCs/>
          <w:szCs w:val="24"/>
          <w:lang w:val="en-US"/>
        </w:rPr>
        <w:t>doi</w:t>
      </w:r>
      <w:proofErr w:type="spellEnd"/>
      <w:proofErr w:type="gramEnd"/>
      <w:r w:rsidRPr="00906DF8">
        <w:rPr>
          <w:bCs/>
          <w:szCs w:val="24"/>
          <w:lang w:val="en-US"/>
        </w:rPr>
        <w:t xml:space="preserve">: 10.4319/lo.1997.42.8.1660. </w:t>
      </w:r>
    </w:p>
    <w:p w14:paraId="3D764A94" w14:textId="77777777" w:rsidR="007E77F2" w:rsidRPr="00D02BF0" w:rsidRDefault="007E77F2" w:rsidP="007E77F2">
      <w:pPr>
        <w:pStyle w:val="ListParagraph"/>
        <w:numPr>
          <w:ilvl w:val="0"/>
          <w:numId w:val="4"/>
        </w:numPr>
        <w:rPr>
          <w:bCs/>
          <w:szCs w:val="24"/>
        </w:rPr>
      </w:pPr>
      <w:r w:rsidRPr="00186451">
        <w:rPr>
          <w:bCs/>
        </w:rPr>
        <w:t xml:space="preserve">Sear, D. A., Pattison, I., Collins, A. L., </w:t>
      </w:r>
      <w:proofErr w:type="spellStart"/>
      <w:r w:rsidRPr="00186451">
        <w:rPr>
          <w:bCs/>
        </w:rPr>
        <w:t>Newson</w:t>
      </w:r>
      <w:proofErr w:type="spellEnd"/>
      <w:r w:rsidRPr="00186451">
        <w:rPr>
          <w:bCs/>
        </w:rPr>
        <w:t xml:space="preserve">, M. D., Jones, J. I., </w:t>
      </w:r>
      <w:proofErr w:type="spellStart"/>
      <w:r w:rsidRPr="00186451">
        <w:rPr>
          <w:bCs/>
        </w:rPr>
        <w:t>Naden</w:t>
      </w:r>
      <w:proofErr w:type="spellEnd"/>
      <w:r w:rsidRPr="00186451">
        <w:rPr>
          <w:bCs/>
        </w:rPr>
        <w:t xml:space="preserve">, P. S. &amp; Carling, P. A. (2014). </w:t>
      </w:r>
      <w:r w:rsidRPr="00186451">
        <w:rPr>
          <w:bCs/>
          <w:lang w:val="en-US"/>
        </w:rPr>
        <w:t>Factors controlling the temporal variability in dissolved oxygen regime of salmon spawning gravels.</w:t>
      </w:r>
      <w:r w:rsidRPr="00186451">
        <w:rPr>
          <w:b/>
          <w:bCs/>
          <w:lang w:val="en-US"/>
        </w:rPr>
        <w:t xml:space="preserve"> </w:t>
      </w:r>
      <w:proofErr w:type="spellStart"/>
      <w:r w:rsidRPr="00186451">
        <w:rPr>
          <w:bCs/>
          <w:i/>
          <w:lang w:val="en-US"/>
        </w:rPr>
        <w:t>Hydrol</w:t>
      </w:r>
      <w:proofErr w:type="spellEnd"/>
      <w:r w:rsidRPr="00186451">
        <w:rPr>
          <w:bCs/>
          <w:i/>
          <w:lang w:val="en-US"/>
        </w:rPr>
        <w:t>. Process</w:t>
      </w:r>
      <w:r w:rsidRPr="00186451">
        <w:rPr>
          <w:bCs/>
          <w:lang w:val="en-US"/>
        </w:rPr>
        <w:t xml:space="preserve">. </w:t>
      </w:r>
      <w:r w:rsidRPr="00186451">
        <w:rPr>
          <w:b/>
          <w:bCs/>
          <w:lang w:val="en-US"/>
        </w:rPr>
        <w:t>28</w:t>
      </w:r>
      <w:r w:rsidRPr="00186451">
        <w:rPr>
          <w:bCs/>
          <w:lang w:val="en-US"/>
        </w:rPr>
        <w:t xml:space="preserve">: 86-103. </w:t>
      </w:r>
      <w:proofErr w:type="spellStart"/>
      <w:proofErr w:type="gramStart"/>
      <w:r w:rsidRPr="00186451">
        <w:rPr>
          <w:bCs/>
          <w:lang w:val="en-US"/>
        </w:rPr>
        <w:t>doi</w:t>
      </w:r>
      <w:proofErr w:type="spellEnd"/>
      <w:proofErr w:type="gramEnd"/>
      <w:r w:rsidRPr="00186451">
        <w:rPr>
          <w:bCs/>
          <w:lang w:val="en-US"/>
        </w:rPr>
        <w:t>: 10.1002/hyp.9565.</w:t>
      </w:r>
    </w:p>
    <w:p w14:paraId="7E17DD8A" w14:textId="77777777" w:rsidR="007E77F2" w:rsidRPr="00906DF8" w:rsidRDefault="007E77F2" w:rsidP="007E77F2">
      <w:pPr>
        <w:pStyle w:val="ListParagraph"/>
        <w:numPr>
          <w:ilvl w:val="0"/>
          <w:numId w:val="4"/>
        </w:numPr>
        <w:rPr>
          <w:bCs/>
          <w:szCs w:val="24"/>
        </w:rPr>
      </w:pPr>
      <w:r>
        <w:rPr>
          <w:bCs/>
          <w:lang w:val="en-US"/>
        </w:rPr>
        <w:t xml:space="preserve">Cronin, E. R. &amp; Seymour, R. S. (2000). Respiration of the eggs of the giant cuttlefish </w:t>
      </w:r>
      <w:r>
        <w:rPr>
          <w:bCs/>
          <w:i/>
          <w:lang w:val="en-US"/>
        </w:rPr>
        <w:t xml:space="preserve">Sepia </w:t>
      </w:r>
      <w:proofErr w:type="spellStart"/>
      <w:r>
        <w:rPr>
          <w:bCs/>
          <w:i/>
          <w:lang w:val="en-US"/>
        </w:rPr>
        <w:t>apama</w:t>
      </w:r>
      <w:proofErr w:type="spellEnd"/>
      <w:r>
        <w:rPr>
          <w:bCs/>
          <w:lang w:val="en-US"/>
        </w:rPr>
        <w:t xml:space="preserve">. </w:t>
      </w:r>
      <w:r>
        <w:rPr>
          <w:bCs/>
          <w:i/>
          <w:lang w:val="en-US"/>
        </w:rPr>
        <w:t xml:space="preserve">Mar. Biol. </w:t>
      </w:r>
      <w:r>
        <w:rPr>
          <w:b/>
          <w:bCs/>
          <w:lang w:val="en-US"/>
        </w:rPr>
        <w:t>136</w:t>
      </w:r>
      <w:r>
        <w:rPr>
          <w:bCs/>
          <w:lang w:val="en-US"/>
        </w:rPr>
        <w:t xml:space="preserve">: 863-870. </w:t>
      </w:r>
      <w:proofErr w:type="spellStart"/>
      <w:proofErr w:type="gramStart"/>
      <w:r>
        <w:rPr>
          <w:bCs/>
          <w:lang w:val="en-US"/>
        </w:rPr>
        <w:t>doi</w:t>
      </w:r>
      <w:proofErr w:type="spellEnd"/>
      <w:proofErr w:type="gramEnd"/>
      <w:r>
        <w:rPr>
          <w:bCs/>
          <w:lang w:val="en-US"/>
        </w:rPr>
        <w:t xml:space="preserve">: 10.1007/s002270000274. </w:t>
      </w:r>
    </w:p>
    <w:p w14:paraId="749AE5CD" w14:textId="77777777" w:rsidR="007E77F2" w:rsidRPr="00906DF8" w:rsidRDefault="007E77F2" w:rsidP="007E77F2">
      <w:pPr>
        <w:pStyle w:val="ListParagraph"/>
        <w:numPr>
          <w:ilvl w:val="0"/>
          <w:numId w:val="4"/>
        </w:numPr>
        <w:rPr>
          <w:bCs/>
          <w:szCs w:val="24"/>
        </w:rPr>
      </w:pPr>
      <w:r w:rsidRPr="00186451">
        <w:rPr>
          <w:bCs/>
          <w:lang w:val="en-US"/>
        </w:rPr>
        <w:t xml:space="preserve">Mueller, C. A., Joss, J. M., &amp; Seymour, R. S. (2011). The energy cost of embryonic development in fishes and amphibians, with emphasis on new data from the Australian lungfish, </w:t>
      </w:r>
      <w:proofErr w:type="spellStart"/>
      <w:r w:rsidRPr="00186451">
        <w:rPr>
          <w:bCs/>
          <w:i/>
          <w:iCs/>
          <w:lang w:val="en-US"/>
        </w:rPr>
        <w:t>Neoceratodus</w:t>
      </w:r>
      <w:proofErr w:type="spellEnd"/>
      <w:r w:rsidRPr="00186451">
        <w:rPr>
          <w:bCs/>
          <w:i/>
          <w:iCs/>
          <w:lang w:val="en-US"/>
        </w:rPr>
        <w:t xml:space="preserve"> </w:t>
      </w:r>
      <w:proofErr w:type="spellStart"/>
      <w:r w:rsidRPr="00186451">
        <w:rPr>
          <w:bCs/>
          <w:i/>
          <w:iCs/>
          <w:lang w:val="en-US"/>
        </w:rPr>
        <w:t>forsteri</w:t>
      </w:r>
      <w:proofErr w:type="spellEnd"/>
      <w:r w:rsidRPr="00186451">
        <w:rPr>
          <w:bCs/>
          <w:i/>
          <w:iCs/>
          <w:lang w:val="en-US"/>
        </w:rPr>
        <w:t xml:space="preserve">. J. Comp. Physiol. B </w:t>
      </w:r>
      <w:r w:rsidRPr="00186451">
        <w:rPr>
          <w:b/>
          <w:bCs/>
          <w:lang w:val="en-US"/>
        </w:rPr>
        <w:t xml:space="preserve">181 </w:t>
      </w:r>
      <w:r w:rsidRPr="00186451">
        <w:rPr>
          <w:bCs/>
          <w:lang w:val="en-US"/>
        </w:rPr>
        <w:t xml:space="preserve">43-52. </w:t>
      </w:r>
      <w:proofErr w:type="spellStart"/>
      <w:proofErr w:type="gramStart"/>
      <w:r w:rsidRPr="00186451">
        <w:rPr>
          <w:bCs/>
          <w:lang w:val="en-US"/>
        </w:rPr>
        <w:t>doi</w:t>
      </w:r>
      <w:proofErr w:type="spellEnd"/>
      <w:proofErr w:type="gramEnd"/>
      <w:r w:rsidRPr="00186451">
        <w:rPr>
          <w:bCs/>
          <w:lang w:val="en-US"/>
        </w:rPr>
        <w:t>: 10.1007/s00360-010-0501-y</w:t>
      </w:r>
    </w:p>
    <w:p w14:paraId="756ECE40" w14:textId="77777777" w:rsidR="007E77F2" w:rsidRPr="00906DF8" w:rsidRDefault="007E77F2" w:rsidP="007E77F2">
      <w:pPr>
        <w:pStyle w:val="ListParagraph"/>
        <w:numPr>
          <w:ilvl w:val="0"/>
          <w:numId w:val="4"/>
        </w:numPr>
        <w:rPr>
          <w:b/>
        </w:rPr>
      </w:pPr>
      <w:r w:rsidRPr="00186451">
        <w:lastRenderedPageBreak/>
        <w:t xml:space="preserve">Childress, J. J. &amp; Seibel, B. A. (1998). Life at stable low oxygen levels: adaptations of animals to oceanic oxygen minimum layers. </w:t>
      </w:r>
      <w:r w:rsidRPr="00906DF8">
        <w:rPr>
          <w:i/>
        </w:rPr>
        <w:t xml:space="preserve">J. Exp. Biol. </w:t>
      </w:r>
      <w:r w:rsidRPr="00906DF8">
        <w:rPr>
          <w:b/>
        </w:rPr>
        <w:t>201</w:t>
      </w:r>
      <w:r w:rsidRPr="00186451">
        <w:t>: 1223-1232.</w:t>
      </w:r>
      <w:r w:rsidRPr="00906DF8">
        <w:rPr>
          <w:i/>
        </w:rPr>
        <w:t xml:space="preserve"> </w:t>
      </w:r>
    </w:p>
    <w:p w14:paraId="36EB52EE" w14:textId="77777777" w:rsidR="007E77F2" w:rsidRPr="00906DF8" w:rsidRDefault="007E77F2" w:rsidP="007E77F2">
      <w:pPr>
        <w:pStyle w:val="ListParagraph"/>
        <w:numPr>
          <w:ilvl w:val="0"/>
          <w:numId w:val="4"/>
        </w:numPr>
        <w:rPr>
          <w:bCs/>
          <w:szCs w:val="24"/>
        </w:rPr>
      </w:pPr>
      <w:r w:rsidRPr="00186451">
        <w:rPr>
          <w:bCs/>
          <w:lang w:val="en-US"/>
        </w:rPr>
        <w:t>IUCN (International Union for Conservation of Nature). (1998). Guidelines for re- introductions. IUCN, Gland, Switzerland.</w:t>
      </w:r>
    </w:p>
    <w:p w14:paraId="7CD93AAA" w14:textId="77777777" w:rsidR="007E77F2" w:rsidRPr="00346692" w:rsidRDefault="007E77F2" w:rsidP="007E77F2">
      <w:pPr>
        <w:pStyle w:val="ListParagraph"/>
        <w:numPr>
          <w:ilvl w:val="0"/>
          <w:numId w:val="4"/>
        </w:numPr>
        <w:rPr>
          <w:bCs/>
          <w:szCs w:val="24"/>
        </w:rPr>
      </w:pPr>
      <w:r w:rsidRPr="00186451">
        <w:rPr>
          <w:bCs/>
          <w:szCs w:val="24"/>
          <w:lang w:val="en-US"/>
        </w:rPr>
        <w:t xml:space="preserve">Le Cam, S., Perrier, C., </w:t>
      </w:r>
      <w:proofErr w:type="spellStart"/>
      <w:r w:rsidRPr="00186451">
        <w:rPr>
          <w:bCs/>
          <w:szCs w:val="24"/>
          <w:lang w:val="en-US"/>
        </w:rPr>
        <w:t>Besnard</w:t>
      </w:r>
      <w:proofErr w:type="spellEnd"/>
      <w:r w:rsidRPr="00186451">
        <w:rPr>
          <w:bCs/>
          <w:szCs w:val="24"/>
          <w:lang w:val="en-US"/>
        </w:rPr>
        <w:t>, A</w:t>
      </w:r>
      <w:proofErr w:type="gramStart"/>
      <w:r w:rsidRPr="00186451">
        <w:rPr>
          <w:bCs/>
          <w:szCs w:val="24"/>
          <w:lang w:val="en-US"/>
        </w:rPr>
        <w:t>.-</w:t>
      </w:r>
      <w:proofErr w:type="gramEnd"/>
      <w:r w:rsidRPr="00186451">
        <w:rPr>
          <w:bCs/>
          <w:szCs w:val="24"/>
          <w:lang w:val="en-US"/>
        </w:rPr>
        <w:t xml:space="preserve">L., </w:t>
      </w:r>
      <w:proofErr w:type="spellStart"/>
      <w:r w:rsidRPr="00186451">
        <w:rPr>
          <w:bCs/>
          <w:szCs w:val="24"/>
          <w:lang w:val="en-US"/>
        </w:rPr>
        <w:t>Bernatchez</w:t>
      </w:r>
      <w:proofErr w:type="spellEnd"/>
      <w:r w:rsidRPr="00186451">
        <w:rPr>
          <w:bCs/>
          <w:szCs w:val="24"/>
          <w:lang w:val="en-US"/>
        </w:rPr>
        <w:t xml:space="preserve">, L., </w:t>
      </w:r>
      <w:proofErr w:type="spellStart"/>
      <w:r w:rsidRPr="00186451">
        <w:rPr>
          <w:bCs/>
          <w:szCs w:val="24"/>
          <w:lang w:val="en-US"/>
        </w:rPr>
        <w:t>Evanno</w:t>
      </w:r>
      <w:proofErr w:type="spellEnd"/>
      <w:r w:rsidRPr="00186451">
        <w:rPr>
          <w:bCs/>
          <w:szCs w:val="24"/>
          <w:lang w:val="en-US"/>
        </w:rPr>
        <w:t xml:space="preserve">, G. (2015). Genetic and phenotypic changes in an Atlantic salmon population supplemented with non-local individuals: a longitudinal study over 21 years. </w:t>
      </w:r>
      <w:proofErr w:type="spellStart"/>
      <w:r w:rsidRPr="00186451">
        <w:rPr>
          <w:bCs/>
          <w:i/>
          <w:iCs/>
          <w:szCs w:val="24"/>
          <w:lang w:val="en-US"/>
        </w:rPr>
        <w:t>Proc</w:t>
      </w:r>
      <w:proofErr w:type="spellEnd"/>
      <w:r w:rsidRPr="00186451">
        <w:rPr>
          <w:bCs/>
          <w:i/>
          <w:iCs/>
          <w:szCs w:val="24"/>
          <w:lang w:val="en-US"/>
        </w:rPr>
        <w:t xml:space="preserve"> .R. Soc. </w:t>
      </w:r>
      <w:proofErr w:type="spellStart"/>
      <w:r w:rsidRPr="00186451">
        <w:rPr>
          <w:bCs/>
          <w:i/>
          <w:iCs/>
          <w:szCs w:val="24"/>
          <w:lang w:val="en-US"/>
        </w:rPr>
        <w:t>Lond</w:t>
      </w:r>
      <w:proofErr w:type="spellEnd"/>
      <w:r w:rsidRPr="00186451">
        <w:rPr>
          <w:bCs/>
          <w:i/>
          <w:iCs/>
          <w:szCs w:val="24"/>
          <w:lang w:val="en-US"/>
        </w:rPr>
        <w:t xml:space="preserve">. [Biol.] </w:t>
      </w:r>
      <w:r w:rsidRPr="00186451">
        <w:rPr>
          <w:b/>
          <w:bCs/>
          <w:szCs w:val="24"/>
          <w:lang w:val="en-US"/>
        </w:rPr>
        <w:t>282</w:t>
      </w:r>
      <w:r w:rsidRPr="00186451">
        <w:rPr>
          <w:bCs/>
          <w:szCs w:val="24"/>
          <w:lang w:val="en-US"/>
        </w:rPr>
        <w:t xml:space="preserve">: 20142765. </w:t>
      </w:r>
      <w:proofErr w:type="spellStart"/>
      <w:proofErr w:type="gramStart"/>
      <w:r w:rsidRPr="00186451">
        <w:rPr>
          <w:bCs/>
          <w:szCs w:val="24"/>
          <w:lang w:val="en-US"/>
        </w:rPr>
        <w:t>doi</w:t>
      </w:r>
      <w:proofErr w:type="spellEnd"/>
      <w:proofErr w:type="gramEnd"/>
      <w:r w:rsidRPr="00186451">
        <w:rPr>
          <w:bCs/>
          <w:szCs w:val="24"/>
          <w:lang w:val="en-US"/>
        </w:rPr>
        <w:t>: 10.1098/rspb.2014.2765.</w:t>
      </w:r>
    </w:p>
    <w:p w14:paraId="34AC9387" w14:textId="77777777" w:rsidR="007E77F2" w:rsidRPr="00346692" w:rsidRDefault="007E77F2" w:rsidP="007E77F2">
      <w:pPr>
        <w:pStyle w:val="ListParagraph"/>
        <w:numPr>
          <w:ilvl w:val="0"/>
          <w:numId w:val="4"/>
        </w:numPr>
        <w:rPr>
          <w:bCs/>
          <w:szCs w:val="24"/>
        </w:rPr>
      </w:pPr>
      <w:proofErr w:type="spellStart"/>
      <w:r w:rsidRPr="00186451">
        <w:rPr>
          <w:bCs/>
          <w:lang w:val="en-US"/>
        </w:rPr>
        <w:t>Reisenbichler</w:t>
      </w:r>
      <w:proofErr w:type="spellEnd"/>
      <w:r w:rsidRPr="00186451">
        <w:rPr>
          <w:bCs/>
          <w:lang w:val="en-US"/>
        </w:rPr>
        <w:t xml:space="preserve">, R. R. &amp; Rubin, S. P. (1999). Genetic changes from artificial propagation of Pacific salmon affect the productivity and viability of supplemented populations. </w:t>
      </w:r>
      <w:r w:rsidRPr="00186451">
        <w:rPr>
          <w:bCs/>
          <w:i/>
          <w:iCs/>
          <w:lang w:val="en-US"/>
        </w:rPr>
        <w:t xml:space="preserve">ICES J. Mar. Sci. </w:t>
      </w:r>
      <w:r w:rsidRPr="00186451">
        <w:rPr>
          <w:b/>
          <w:bCs/>
          <w:lang w:val="en-US"/>
        </w:rPr>
        <w:t>56</w:t>
      </w:r>
      <w:r w:rsidRPr="00186451">
        <w:rPr>
          <w:bCs/>
          <w:lang w:val="en-US"/>
        </w:rPr>
        <w:t xml:space="preserve">: 459-466. </w:t>
      </w:r>
      <w:proofErr w:type="spellStart"/>
      <w:proofErr w:type="gramStart"/>
      <w:r w:rsidRPr="00186451">
        <w:rPr>
          <w:bCs/>
          <w:lang w:val="en-US"/>
        </w:rPr>
        <w:t>doi</w:t>
      </w:r>
      <w:proofErr w:type="spellEnd"/>
      <w:proofErr w:type="gramEnd"/>
      <w:r w:rsidRPr="00186451">
        <w:rPr>
          <w:bCs/>
          <w:lang w:val="en-US"/>
        </w:rPr>
        <w:t>: 10.1006/jmsc.1999.0455.</w:t>
      </w:r>
    </w:p>
    <w:p w14:paraId="4C84F9AD" w14:textId="2361C529" w:rsidR="00D32DBF" w:rsidRPr="007E77F2" w:rsidRDefault="007E77F2" w:rsidP="007E77F2">
      <w:pPr>
        <w:pStyle w:val="ListParagraph"/>
        <w:numPr>
          <w:ilvl w:val="0"/>
          <w:numId w:val="4"/>
        </w:numPr>
        <w:rPr>
          <w:bCs/>
          <w:szCs w:val="24"/>
        </w:rPr>
      </w:pPr>
      <w:r w:rsidRPr="00186451">
        <w:rPr>
          <w:bCs/>
          <w:lang w:val="en-US"/>
        </w:rPr>
        <w:t xml:space="preserve">McClure, M. M., Utter, F. M., Baldwin, C., Carmichael, R. W., </w:t>
      </w:r>
      <w:proofErr w:type="spellStart"/>
      <w:r w:rsidRPr="00186451">
        <w:rPr>
          <w:bCs/>
          <w:lang w:val="en-US"/>
        </w:rPr>
        <w:t>Hassemer</w:t>
      </w:r>
      <w:proofErr w:type="spellEnd"/>
      <w:r w:rsidRPr="00186451">
        <w:rPr>
          <w:bCs/>
          <w:lang w:val="en-US"/>
        </w:rPr>
        <w:t xml:space="preserve">, P. F., Howell, P. J., </w:t>
      </w:r>
      <w:proofErr w:type="spellStart"/>
      <w:r w:rsidRPr="00186451">
        <w:rPr>
          <w:bCs/>
          <w:lang w:val="en-US"/>
        </w:rPr>
        <w:t>Spruell</w:t>
      </w:r>
      <w:proofErr w:type="spellEnd"/>
      <w:r w:rsidRPr="00186451">
        <w:rPr>
          <w:bCs/>
          <w:lang w:val="en-US"/>
        </w:rPr>
        <w:t xml:space="preserve">, P., Cooney, T. D., Schaller, H. A. &amp; </w:t>
      </w:r>
      <w:proofErr w:type="spellStart"/>
      <w:r w:rsidRPr="00186451">
        <w:rPr>
          <w:bCs/>
          <w:lang w:val="en-US"/>
        </w:rPr>
        <w:t>Petrosky</w:t>
      </w:r>
      <w:proofErr w:type="spellEnd"/>
      <w:r w:rsidRPr="00186451">
        <w:rPr>
          <w:bCs/>
          <w:lang w:val="en-US"/>
        </w:rPr>
        <w:t xml:space="preserve">, C. E. (2008). Evolutionary effects of alternative artificial propagation programs: implications for viability of endangered </w:t>
      </w:r>
      <w:proofErr w:type="spellStart"/>
      <w:r w:rsidRPr="00186451">
        <w:rPr>
          <w:bCs/>
          <w:lang w:val="en-US"/>
        </w:rPr>
        <w:t>anadromous</w:t>
      </w:r>
      <w:proofErr w:type="spellEnd"/>
      <w:r w:rsidRPr="00186451">
        <w:rPr>
          <w:bCs/>
          <w:lang w:val="en-US"/>
        </w:rPr>
        <w:t xml:space="preserve"> salmonids. </w:t>
      </w:r>
      <w:proofErr w:type="spellStart"/>
      <w:r w:rsidRPr="00186451">
        <w:rPr>
          <w:bCs/>
          <w:i/>
          <w:lang w:val="en-US"/>
        </w:rPr>
        <w:t>Evol</w:t>
      </w:r>
      <w:proofErr w:type="spellEnd"/>
      <w:r w:rsidRPr="00186451">
        <w:rPr>
          <w:bCs/>
          <w:i/>
          <w:lang w:val="en-US"/>
        </w:rPr>
        <w:t xml:space="preserve">. Appl. </w:t>
      </w:r>
      <w:r w:rsidRPr="00186451">
        <w:rPr>
          <w:b/>
          <w:bCs/>
          <w:lang w:val="en-US"/>
        </w:rPr>
        <w:t>1</w:t>
      </w:r>
      <w:r w:rsidRPr="00186451">
        <w:rPr>
          <w:bCs/>
          <w:lang w:val="en-US"/>
        </w:rPr>
        <w:t xml:space="preserve">: 356-375. </w:t>
      </w:r>
      <w:proofErr w:type="spellStart"/>
      <w:proofErr w:type="gramStart"/>
      <w:r w:rsidRPr="00186451">
        <w:rPr>
          <w:bCs/>
          <w:lang w:val="en-US"/>
        </w:rPr>
        <w:t>doi</w:t>
      </w:r>
      <w:proofErr w:type="spellEnd"/>
      <w:proofErr w:type="gramEnd"/>
      <w:r w:rsidRPr="00186451">
        <w:rPr>
          <w:bCs/>
          <w:lang w:val="en-US"/>
        </w:rPr>
        <w:t>: 10.1111/j.1752-4571.2008.00034.x</w:t>
      </w:r>
    </w:p>
    <w:sectPr w:rsidR="00D32DBF" w:rsidRPr="007E77F2" w:rsidSect="00453A01">
      <w:footerReference w:type="default" r:id="rId12"/>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9A4C88" w14:textId="77777777" w:rsidR="002301E5" w:rsidRDefault="002301E5" w:rsidP="00E62E33">
      <w:pPr>
        <w:spacing w:after="0" w:line="240" w:lineRule="auto"/>
      </w:pPr>
      <w:r>
        <w:separator/>
      </w:r>
    </w:p>
  </w:endnote>
  <w:endnote w:type="continuationSeparator" w:id="0">
    <w:p w14:paraId="1676EEB0" w14:textId="77777777" w:rsidR="002301E5" w:rsidRDefault="002301E5" w:rsidP="00E62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Yu Gothic Light">
    <w:altName w:val="游ゴシック Light"/>
    <w:panose1 w:val="00000000000000000000"/>
    <w:charset w:val="80"/>
    <w:family w:val="roman"/>
    <w:notTrueType/>
    <w:pitch w:val="default"/>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mbria Math">
    <w:panose1 w:val="02040503050406030204"/>
    <w:charset w:val="00"/>
    <w:family w:val="auto"/>
    <w:pitch w:val="variable"/>
    <w:sig w:usb0="00000003" w:usb1="00000000" w:usb2="00000000" w:usb3="00000000" w:csb0="00000001" w:csb1="00000000"/>
  </w:font>
  <w:font w:name="Yu Mincho">
    <w:altName w:val="游明朝"/>
    <w:panose1 w:val="00000000000000000000"/>
    <w:charset w:val="80"/>
    <w:family w:val="roman"/>
    <w:notTrueType/>
    <w:pitch w:val="default"/>
    <w:sig w:usb0="00000001" w:usb1="08070000" w:usb2="00000010" w:usb3="00000000" w:csb0="00020000" w:csb1="00000000"/>
  </w:font>
  <w:font w:name="Menlo Regular">
    <w:panose1 w:val="020B0609030804020204"/>
    <w:charset w:val="00"/>
    <w:family w:val="auto"/>
    <w:pitch w:val="variable"/>
    <w:sig w:usb0="E60022FF" w:usb1="D200F9FB" w:usb2="02000028"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258231"/>
      <w:docPartObj>
        <w:docPartGallery w:val="Page Numbers (Bottom of Page)"/>
        <w:docPartUnique/>
      </w:docPartObj>
    </w:sdtPr>
    <w:sdtEndPr>
      <w:rPr>
        <w:noProof/>
      </w:rPr>
    </w:sdtEndPr>
    <w:sdtContent>
      <w:p w14:paraId="52A0C312" w14:textId="4ABF3D29" w:rsidR="00D36A06" w:rsidRDefault="00D36A06">
        <w:pPr>
          <w:pStyle w:val="Footer"/>
          <w:jc w:val="right"/>
        </w:pPr>
        <w:r>
          <w:fldChar w:fldCharType="begin"/>
        </w:r>
        <w:r>
          <w:instrText xml:space="preserve"> PAGE   \* MERGEFORMAT </w:instrText>
        </w:r>
        <w:r>
          <w:fldChar w:fldCharType="separate"/>
        </w:r>
        <w:r w:rsidR="00A574D6">
          <w:rPr>
            <w:noProof/>
          </w:rPr>
          <w:t>17</w:t>
        </w:r>
        <w:r>
          <w:rPr>
            <w:noProof/>
          </w:rPr>
          <w:fldChar w:fldCharType="end"/>
        </w:r>
      </w:p>
    </w:sdtContent>
  </w:sdt>
  <w:p w14:paraId="4C814864" w14:textId="77777777" w:rsidR="00D36A06" w:rsidRDefault="00D36A0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76A8A1" w14:textId="77777777" w:rsidR="002301E5" w:rsidRDefault="002301E5" w:rsidP="00E62E33">
      <w:pPr>
        <w:spacing w:after="0" w:line="240" w:lineRule="auto"/>
      </w:pPr>
      <w:r>
        <w:separator/>
      </w:r>
    </w:p>
  </w:footnote>
  <w:footnote w:type="continuationSeparator" w:id="0">
    <w:p w14:paraId="720BB82C" w14:textId="77777777" w:rsidR="002301E5" w:rsidRDefault="002301E5" w:rsidP="00E62E3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744FD"/>
    <w:multiLevelType w:val="hybridMultilevel"/>
    <w:tmpl w:val="11622C5E"/>
    <w:lvl w:ilvl="0" w:tplc="72F227BC">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2DA67DE5"/>
    <w:multiLevelType w:val="hybridMultilevel"/>
    <w:tmpl w:val="1B68C80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744B3619"/>
    <w:multiLevelType w:val="hybridMultilevel"/>
    <w:tmpl w:val="37181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55D44C6"/>
    <w:multiLevelType w:val="hybridMultilevel"/>
    <w:tmpl w:val="3C0CE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5A7"/>
    <w:rsid w:val="0000005E"/>
    <w:rsid w:val="00000A2E"/>
    <w:rsid w:val="00002708"/>
    <w:rsid w:val="00007DB6"/>
    <w:rsid w:val="0001298F"/>
    <w:rsid w:val="000132C9"/>
    <w:rsid w:val="000150E0"/>
    <w:rsid w:val="000153DB"/>
    <w:rsid w:val="00017254"/>
    <w:rsid w:val="000270A1"/>
    <w:rsid w:val="00027AF4"/>
    <w:rsid w:val="00041C86"/>
    <w:rsid w:val="000430F9"/>
    <w:rsid w:val="000556F1"/>
    <w:rsid w:val="0006042F"/>
    <w:rsid w:val="00060F67"/>
    <w:rsid w:val="000633E5"/>
    <w:rsid w:val="00065665"/>
    <w:rsid w:val="00066288"/>
    <w:rsid w:val="00067E6F"/>
    <w:rsid w:val="0007575B"/>
    <w:rsid w:val="00077F7D"/>
    <w:rsid w:val="0008164C"/>
    <w:rsid w:val="00087BC8"/>
    <w:rsid w:val="00091172"/>
    <w:rsid w:val="00092AB0"/>
    <w:rsid w:val="000A6D24"/>
    <w:rsid w:val="000B0502"/>
    <w:rsid w:val="000B053B"/>
    <w:rsid w:val="000B0D84"/>
    <w:rsid w:val="000B5660"/>
    <w:rsid w:val="000C7FAF"/>
    <w:rsid w:val="000D651B"/>
    <w:rsid w:val="000D660F"/>
    <w:rsid w:val="000D7B21"/>
    <w:rsid w:val="000E05D7"/>
    <w:rsid w:val="000E3610"/>
    <w:rsid w:val="000E43C6"/>
    <w:rsid w:val="000E467D"/>
    <w:rsid w:val="000E754D"/>
    <w:rsid w:val="000F3435"/>
    <w:rsid w:val="001113DF"/>
    <w:rsid w:val="00115D1C"/>
    <w:rsid w:val="00120633"/>
    <w:rsid w:val="00123602"/>
    <w:rsid w:val="00125E0E"/>
    <w:rsid w:val="00126C90"/>
    <w:rsid w:val="00130D43"/>
    <w:rsid w:val="001310A7"/>
    <w:rsid w:val="00132504"/>
    <w:rsid w:val="00133ADA"/>
    <w:rsid w:val="00135259"/>
    <w:rsid w:val="00141325"/>
    <w:rsid w:val="00142F6E"/>
    <w:rsid w:val="0014536A"/>
    <w:rsid w:val="00147797"/>
    <w:rsid w:val="00153135"/>
    <w:rsid w:val="0015382B"/>
    <w:rsid w:val="0016040B"/>
    <w:rsid w:val="00161BB6"/>
    <w:rsid w:val="001626D5"/>
    <w:rsid w:val="00163914"/>
    <w:rsid w:val="00165AF2"/>
    <w:rsid w:val="00171ADF"/>
    <w:rsid w:val="00171D3B"/>
    <w:rsid w:val="00186395"/>
    <w:rsid w:val="00187D2A"/>
    <w:rsid w:val="001937A6"/>
    <w:rsid w:val="00193D6D"/>
    <w:rsid w:val="00195145"/>
    <w:rsid w:val="00196CFB"/>
    <w:rsid w:val="00197C00"/>
    <w:rsid w:val="001A0291"/>
    <w:rsid w:val="001A1F94"/>
    <w:rsid w:val="001A2744"/>
    <w:rsid w:val="001A2938"/>
    <w:rsid w:val="001A7E33"/>
    <w:rsid w:val="001B0003"/>
    <w:rsid w:val="001B04F6"/>
    <w:rsid w:val="001B3546"/>
    <w:rsid w:val="001C0934"/>
    <w:rsid w:val="001C0F65"/>
    <w:rsid w:val="001C4FD0"/>
    <w:rsid w:val="001E7286"/>
    <w:rsid w:val="001F090B"/>
    <w:rsid w:val="001F3CD9"/>
    <w:rsid w:val="001F7050"/>
    <w:rsid w:val="001F7297"/>
    <w:rsid w:val="002014DB"/>
    <w:rsid w:val="00203ADE"/>
    <w:rsid w:val="00210DD5"/>
    <w:rsid w:val="0021148E"/>
    <w:rsid w:val="00212CE6"/>
    <w:rsid w:val="00215E52"/>
    <w:rsid w:val="00216B4C"/>
    <w:rsid w:val="00216DDC"/>
    <w:rsid w:val="0021786C"/>
    <w:rsid w:val="00223922"/>
    <w:rsid w:val="002301E5"/>
    <w:rsid w:val="00234E1F"/>
    <w:rsid w:val="00235038"/>
    <w:rsid w:val="00236AF0"/>
    <w:rsid w:val="002504D0"/>
    <w:rsid w:val="00250AE2"/>
    <w:rsid w:val="00252843"/>
    <w:rsid w:val="0025384B"/>
    <w:rsid w:val="00255BAC"/>
    <w:rsid w:val="00256DDE"/>
    <w:rsid w:val="0026062C"/>
    <w:rsid w:val="00263FFF"/>
    <w:rsid w:val="00264DB2"/>
    <w:rsid w:val="00264EF9"/>
    <w:rsid w:val="00265D05"/>
    <w:rsid w:val="0027095D"/>
    <w:rsid w:val="00284016"/>
    <w:rsid w:val="00287603"/>
    <w:rsid w:val="002877A4"/>
    <w:rsid w:val="002A0FBF"/>
    <w:rsid w:val="002A2B77"/>
    <w:rsid w:val="002B1F9F"/>
    <w:rsid w:val="002B29A7"/>
    <w:rsid w:val="002B2B8B"/>
    <w:rsid w:val="002B40B8"/>
    <w:rsid w:val="002C094B"/>
    <w:rsid w:val="002C7733"/>
    <w:rsid w:val="002D26C0"/>
    <w:rsid w:val="002E1F43"/>
    <w:rsid w:val="002E2068"/>
    <w:rsid w:val="002E2071"/>
    <w:rsid w:val="002E7E4D"/>
    <w:rsid w:val="002F23D1"/>
    <w:rsid w:val="002F3A85"/>
    <w:rsid w:val="002F724D"/>
    <w:rsid w:val="0030028B"/>
    <w:rsid w:val="00300435"/>
    <w:rsid w:val="003011F6"/>
    <w:rsid w:val="00301610"/>
    <w:rsid w:val="003110A0"/>
    <w:rsid w:val="00314E7C"/>
    <w:rsid w:val="003154CF"/>
    <w:rsid w:val="00315FD2"/>
    <w:rsid w:val="003168D4"/>
    <w:rsid w:val="00317E99"/>
    <w:rsid w:val="00322D47"/>
    <w:rsid w:val="00322F2C"/>
    <w:rsid w:val="003330CA"/>
    <w:rsid w:val="0033567D"/>
    <w:rsid w:val="00337C86"/>
    <w:rsid w:val="003410E0"/>
    <w:rsid w:val="003436DA"/>
    <w:rsid w:val="00350108"/>
    <w:rsid w:val="003512E5"/>
    <w:rsid w:val="00352F61"/>
    <w:rsid w:val="00354E48"/>
    <w:rsid w:val="00355E06"/>
    <w:rsid w:val="00361480"/>
    <w:rsid w:val="00362487"/>
    <w:rsid w:val="003638EF"/>
    <w:rsid w:val="003647CA"/>
    <w:rsid w:val="00364828"/>
    <w:rsid w:val="00365CDC"/>
    <w:rsid w:val="00366352"/>
    <w:rsid w:val="003664B0"/>
    <w:rsid w:val="00366507"/>
    <w:rsid w:val="0037013D"/>
    <w:rsid w:val="00376B47"/>
    <w:rsid w:val="00382C85"/>
    <w:rsid w:val="0038625B"/>
    <w:rsid w:val="00387F9E"/>
    <w:rsid w:val="00397AE7"/>
    <w:rsid w:val="003A19D5"/>
    <w:rsid w:val="003A3DAC"/>
    <w:rsid w:val="003A406F"/>
    <w:rsid w:val="003A43AD"/>
    <w:rsid w:val="003B1F3D"/>
    <w:rsid w:val="003B31FA"/>
    <w:rsid w:val="003B3256"/>
    <w:rsid w:val="003B5A1B"/>
    <w:rsid w:val="003C190D"/>
    <w:rsid w:val="003C1E05"/>
    <w:rsid w:val="003C4069"/>
    <w:rsid w:val="003C69FF"/>
    <w:rsid w:val="003C6D92"/>
    <w:rsid w:val="003D327A"/>
    <w:rsid w:val="003E23E4"/>
    <w:rsid w:val="003E73E7"/>
    <w:rsid w:val="003F041F"/>
    <w:rsid w:val="003F0568"/>
    <w:rsid w:val="003F25BC"/>
    <w:rsid w:val="003F30DC"/>
    <w:rsid w:val="003F4D88"/>
    <w:rsid w:val="00402B0A"/>
    <w:rsid w:val="00406253"/>
    <w:rsid w:val="004101F1"/>
    <w:rsid w:val="00410F7E"/>
    <w:rsid w:val="0041242F"/>
    <w:rsid w:val="00412DE5"/>
    <w:rsid w:val="004256D5"/>
    <w:rsid w:val="00426BA9"/>
    <w:rsid w:val="00427C53"/>
    <w:rsid w:val="0043299A"/>
    <w:rsid w:val="00434514"/>
    <w:rsid w:val="00434CDE"/>
    <w:rsid w:val="004366CC"/>
    <w:rsid w:val="00453A01"/>
    <w:rsid w:val="00455572"/>
    <w:rsid w:val="00460566"/>
    <w:rsid w:val="0046323B"/>
    <w:rsid w:val="0046475F"/>
    <w:rsid w:val="00467AB0"/>
    <w:rsid w:val="00472D04"/>
    <w:rsid w:val="004761F9"/>
    <w:rsid w:val="00486608"/>
    <w:rsid w:val="00491426"/>
    <w:rsid w:val="004937EE"/>
    <w:rsid w:val="00493E5F"/>
    <w:rsid w:val="00495DEF"/>
    <w:rsid w:val="004A0190"/>
    <w:rsid w:val="004A5F38"/>
    <w:rsid w:val="004B0C73"/>
    <w:rsid w:val="004B3CAD"/>
    <w:rsid w:val="004B5F58"/>
    <w:rsid w:val="004D32E4"/>
    <w:rsid w:val="004D3CD2"/>
    <w:rsid w:val="004D4EB0"/>
    <w:rsid w:val="004F055D"/>
    <w:rsid w:val="004F168F"/>
    <w:rsid w:val="004F2B2B"/>
    <w:rsid w:val="004F3932"/>
    <w:rsid w:val="004F72C5"/>
    <w:rsid w:val="004F7A36"/>
    <w:rsid w:val="004F7F5C"/>
    <w:rsid w:val="00500B2B"/>
    <w:rsid w:val="00504258"/>
    <w:rsid w:val="00504C93"/>
    <w:rsid w:val="005071B9"/>
    <w:rsid w:val="005100FC"/>
    <w:rsid w:val="00510CC7"/>
    <w:rsid w:val="00511AF6"/>
    <w:rsid w:val="005134C6"/>
    <w:rsid w:val="00513516"/>
    <w:rsid w:val="00513AFF"/>
    <w:rsid w:val="005235B7"/>
    <w:rsid w:val="005310D2"/>
    <w:rsid w:val="00532BAA"/>
    <w:rsid w:val="0053607C"/>
    <w:rsid w:val="00537EAC"/>
    <w:rsid w:val="00544545"/>
    <w:rsid w:val="0054490C"/>
    <w:rsid w:val="00544D6F"/>
    <w:rsid w:val="0054740C"/>
    <w:rsid w:val="0055337C"/>
    <w:rsid w:val="00553626"/>
    <w:rsid w:val="00554D2B"/>
    <w:rsid w:val="00557C43"/>
    <w:rsid w:val="00576E57"/>
    <w:rsid w:val="00580E32"/>
    <w:rsid w:val="00581257"/>
    <w:rsid w:val="00585C7B"/>
    <w:rsid w:val="0059153B"/>
    <w:rsid w:val="0059480B"/>
    <w:rsid w:val="00595534"/>
    <w:rsid w:val="00597BC7"/>
    <w:rsid w:val="005A3365"/>
    <w:rsid w:val="005A58AF"/>
    <w:rsid w:val="005A5B58"/>
    <w:rsid w:val="005B497E"/>
    <w:rsid w:val="005B67AC"/>
    <w:rsid w:val="005C23D1"/>
    <w:rsid w:val="005C5E5D"/>
    <w:rsid w:val="005C629D"/>
    <w:rsid w:val="005D1A6A"/>
    <w:rsid w:val="005D78E5"/>
    <w:rsid w:val="005E3465"/>
    <w:rsid w:val="005E4B59"/>
    <w:rsid w:val="005E747C"/>
    <w:rsid w:val="005F22D8"/>
    <w:rsid w:val="005F6599"/>
    <w:rsid w:val="00600422"/>
    <w:rsid w:val="00600960"/>
    <w:rsid w:val="00601178"/>
    <w:rsid w:val="00603686"/>
    <w:rsid w:val="006113AD"/>
    <w:rsid w:val="00616508"/>
    <w:rsid w:val="00616DB8"/>
    <w:rsid w:val="00621BFD"/>
    <w:rsid w:val="00626AF1"/>
    <w:rsid w:val="006323E1"/>
    <w:rsid w:val="006339DE"/>
    <w:rsid w:val="00637EB8"/>
    <w:rsid w:val="00640AF2"/>
    <w:rsid w:val="006415B9"/>
    <w:rsid w:val="00642611"/>
    <w:rsid w:val="00643155"/>
    <w:rsid w:val="00643695"/>
    <w:rsid w:val="00652181"/>
    <w:rsid w:val="00652A66"/>
    <w:rsid w:val="00653622"/>
    <w:rsid w:val="006538A7"/>
    <w:rsid w:val="00654AE1"/>
    <w:rsid w:val="00654C49"/>
    <w:rsid w:val="0066245F"/>
    <w:rsid w:val="00662D8F"/>
    <w:rsid w:val="00666E79"/>
    <w:rsid w:val="00667270"/>
    <w:rsid w:val="00670ADE"/>
    <w:rsid w:val="006741A5"/>
    <w:rsid w:val="00674F51"/>
    <w:rsid w:val="0068312C"/>
    <w:rsid w:val="006921D7"/>
    <w:rsid w:val="00692476"/>
    <w:rsid w:val="00695584"/>
    <w:rsid w:val="00697250"/>
    <w:rsid w:val="00697D49"/>
    <w:rsid w:val="006B23B7"/>
    <w:rsid w:val="006C1F46"/>
    <w:rsid w:val="006C22CA"/>
    <w:rsid w:val="006C3674"/>
    <w:rsid w:val="006C66FC"/>
    <w:rsid w:val="006D018E"/>
    <w:rsid w:val="006D42F0"/>
    <w:rsid w:val="006D4E4E"/>
    <w:rsid w:val="006E37F5"/>
    <w:rsid w:val="006E74DC"/>
    <w:rsid w:val="006F07C2"/>
    <w:rsid w:val="006F1F0A"/>
    <w:rsid w:val="006F798F"/>
    <w:rsid w:val="00724612"/>
    <w:rsid w:val="00724911"/>
    <w:rsid w:val="007262A5"/>
    <w:rsid w:val="007330F1"/>
    <w:rsid w:val="00736050"/>
    <w:rsid w:val="00740368"/>
    <w:rsid w:val="007452A0"/>
    <w:rsid w:val="00751A4A"/>
    <w:rsid w:val="00751D61"/>
    <w:rsid w:val="007546B0"/>
    <w:rsid w:val="00757678"/>
    <w:rsid w:val="00765520"/>
    <w:rsid w:val="0076694D"/>
    <w:rsid w:val="00766E28"/>
    <w:rsid w:val="00772BDB"/>
    <w:rsid w:val="00774DC5"/>
    <w:rsid w:val="007759D2"/>
    <w:rsid w:val="007903F1"/>
    <w:rsid w:val="00790596"/>
    <w:rsid w:val="00790875"/>
    <w:rsid w:val="0079199E"/>
    <w:rsid w:val="007A62CF"/>
    <w:rsid w:val="007A6C6C"/>
    <w:rsid w:val="007B5FC6"/>
    <w:rsid w:val="007C0F63"/>
    <w:rsid w:val="007D2AC3"/>
    <w:rsid w:val="007D55BF"/>
    <w:rsid w:val="007D5B96"/>
    <w:rsid w:val="007E38BB"/>
    <w:rsid w:val="007E77F2"/>
    <w:rsid w:val="007F0EB7"/>
    <w:rsid w:val="007F3BF3"/>
    <w:rsid w:val="00802999"/>
    <w:rsid w:val="00806FB6"/>
    <w:rsid w:val="00811309"/>
    <w:rsid w:val="00813BA4"/>
    <w:rsid w:val="00815A2C"/>
    <w:rsid w:val="00822EAB"/>
    <w:rsid w:val="00835C4D"/>
    <w:rsid w:val="0083705E"/>
    <w:rsid w:val="00840650"/>
    <w:rsid w:val="008434A5"/>
    <w:rsid w:val="00843AB1"/>
    <w:rsid w:val="008475A2"/>
    <w:rsid w:val="00847E34"/>
    <w:rsid w:val="0085506C"/>
    <w:rsid w:val="00855BBA"/>
    <w:rsid w:val="008569D0"/>
    <w:rsid w:val="00857C42"/>
    <w:rsid w:val="0086388E"/>
    <w:rsid w:val="00863C7A"/>
    <w:rsid w:val="00867B73"/>
    <w:rsid w:val="00872F3F"/>
    <w:rsid w:val="00884A67"/>
    <w:rsid w:val="00885B14"/>
    <w:rsid w:val="00886F3C"/>
    <w:rsid w:val="0089020C"/>
    <w:rsid w:val="00890699"/>
    <w:rsid w:val="0089338F"/>
    <w:rsid w:val="00895123"/>
    <w:rsid w:val="008975C0"/>
    <w:rsid w:val="00897BED"/>
    <w:rsid w:val="00897DAF"/>
    <w:rsid w:val="008A05AC"/>
    <w:rsid w:val="008A0CE9"/>
    <w:rsid w:val="008A115A"/>
    <w:rsid w:val="008A4F51"/>
    <w:rsid w:val="008A5BC6"/>
    <w:rsid w:val="008B6398"/>
    <w:rsid w:val="008C0829"/>
    <w:rsid w:val="008C2ECA"/>
    <w:rsid w:val="008C37D1"/>
    <w:rsid w:val="008C3AF4"/>
    <w:rsid w:val="008D10B7"/>
    <w:rsid w:val="008D4CB1"/>
    <w:rsid w:val="008D6BAF"/>
    <w:rsid w:val="008D6FA8"/>
    <w:rsid w:val="008E04BF"/>
    <w:rsid w:val="008F08A9"/>
    <w:rsid w:val="008F7951"/>
    <w:rsid w:val="008F7D77"/>
    <w:rsid w:val="008F7ED3"/>
    <w:rsid w:val="00900278"/>
    <w:rsid w:val="00904800"/>
    <w:rsid w:val="009104E8"/>
    <w:rsid w:val="00916304"/>
    <w:rsid w:val="009217D1"/>
    <w:rsid w:val="00921BAB"/>
    <w:rsid w:val="009315F4"/>
    <w:rsid w:val="00933198"/>
    <w:rsid w:val="009360D1"/>
    <w:rsid w:val="00941D75"/>
    <w:rsid w:val="009575E9"/>
    <w:rsid w:val="00960BB7"/>
    <w:rsid w:val="00961FB2"/>
    <w:rsid w:val="009800B1"/>
    <w:rsid w:val="009802BA"/>
    <w:rsid w:val="009819E9"/>
    <w:rsid w:val="00985EC7"/>
    <w:rsid w:val="009913C5"/>
    <w:rsid w:val="00992129"/>
    <w:rsid w:val="00994E71"/>
    <w:rsid w:val="00995336"/>
    <w:rsid w:val="00995474"/>
    <w:rsid w:val="00996700"/>
    <w:rsid w:val="009A5E64"/>
    <w:rsid w:val="009A7C23"/>
    <w:rsid w:val="009B78A4"/>
    <w:rsid w:val="009C1519"/>
    <w:rsid w:val="009C300D"/>
    <w:rsid w:val="009C71EC"/>
    <w:rsid w:val="009C74AB"/>
    <w:rsid w:val="009D1917"/>
    <w:rsid w:val="009D4C9D"/>
    <w:rsid w:val="009D67B4"/>
    <w:rsid w:val="009E3817"/>
    <w:rsid w:val="009F57A0"/>
    <w:rsid w:val="009F64E9"/>
    <w:rsid w:val="009F6D58"/>
    <w:rsid w:val="00A02A71"/>
    <w:rsid w:val="00A03FF1"/>
    <w:rsid w:val="00A04391"/>
    <w:rsid w:val="00A060D0"/>
    <w:rsid w:val="00A07F25"/>
    <w:rsid w:val="00A129EE"/>
    <w:rsid w:val="00A13D2E"/>
    <w:rsid w:val="00A209D1"/>
    <w:rsid w:val="00A21E13"/>
    <w:rsid w:val="00A22BE4"/>
    <w:rsid w:val="00A24E78"/>
    <w:rsid w:val="00A32687"/>
    <w:rsid w:val="00A33D81"/>
    <w:rsid w:val="00A43FFD"/>
    <w:rsid w:val="00A45AE9"/>
    <w:rsid w:val="00A574D6"/>
    <w:rsid w:val="00A57BA2"/>
    <w:rsid w:val="00A57EEF"/>
    <w:rsid w:val="00A61529"/>
    <w:rsid w:val="00A62396"/>
    <w:rsid w:val="00A63683"/>
    <w:rsid w:val="00A67281"/>
    <w:rsid w:val="00A71564"/>
    <w:rsid w:val="00A810FB"/>
    <w:rsid w:val="00A84703"/>
    <w:rsid w:val="00A94BF3"/>
    <w:rsid w:val="00AA7820"/>
    <w:rsid w:val="00AB1B1E"/>
    <w:rsid w:val="00AB3821"/>
    <w:rsid w:val="00AB45E7"/>
    <w:rsid w:val="00AC3A8B"/>
    <w:rsid w:val="00AC3DDC"/>
    <w:rsid w:val="00AC42C8"/>
    <w:rsid w:val="00AC50EE"/>
    <w:rsid w:val="00AD0801"/>
    <w:rsid w:val="00AD3BD4"/>
    <w:rsid w:val="00AD599A"/>
    <w:rsid w:val="00AD5B29"/>
    <w:rsid w:val="00AD6B40"/>
    <w:rsid w:val="00AE02B6"/>
    <w:rsid w:val="00AE34ED"/>
    <w:rsid w:val="00AE466C"/>
    <w:rsid w:val="00AE5725"/>
    <w:rsid w:val="00AE5897"/>
    <w:rsid w:val="00AF736D"/>
    <w:rsid w:val="00AF77A5"/>
    <w:rsid w:val="00B02330"/>
    <w:rsid w:val="00B04CA4"/>
    <w:rsid w:val="00B050F1"/>
    <w:rsid w:val="00B06679"/>
    <w:rsid w:val="00B1248C"/>
    <w:rsid w:val="00B145EA"/>
    <w:rsid w:val="00B16602"/>
    <w:rsid w:val="00B244F6"/>
    <w:rsid w:val="00B458E2"/>
    <w:rsid w:val="00B46D4E"/>
    <w:rsid w:val="00B47D7E"/>
    <w:rsid w:val="00B47D97"/>
    <w:rsid w:val="00B50CF2"/>
    <w:rsid w:val="00B55822"/>
    <w:rsid w:val="00B5615A"/>
    <w:rsid w:val="00B702E4"/>
    <w:rsid w:val="00B72A3D"/>
    <w:rsid w:val="00B76269"/>
    <w:rsid w:val="00B778E0"/>
    <w:rsid w:val="00B804CA"/>
    <w:rsid w:val="00B85048"/>
    <w:rsid w:val="00B855A7"/>
    <w:rsid w:val="00B91883"/>
    <w:rsid w:val="00B95013"/>
    <w:rsid w:val="00B96C77"/>
    <w:rsid w:val="00BA2E3A"/>
    <w:rsid w:val="00BA3D86"/>
    <w:rsid w:val="00BA5DEF"/>
    <w:rsid w:val="00BB1536"/>
    <w:rsid w:val="00BB5DF8"/>
    <w:rsid w:val="00BC380C"/>
    <w:rsid w:val="00BC653B"/>
    <w:rsid w:val="00BC66AC"/>
    <w:rsid w:val="00BD1315"/>
    <w:rsid w:val="00BE01F1"/>
    <w:rsid w:val="00BE3321"/>
    <w:rsid w:val="00BE36D0"/>
    <w:rsid w:val="00BE3A1E"/>
    <w:rsid w:val="00BE3A82"/>
    <w:rsid w:val="00BF540D"/>
    <w:rsid w:val="00C00A0F"/>
    <w:rsid w:val="00C065C6"/>
    <w:rsid w:val="00C10C9F"/>
    <w:rsid w:val="00C13533"/>
    <w:rsid w:val="00C150D3"/>
    <w:rsid w:val="00C21E63"/>
    <w:rsid w:val="00C263A0"/>
    <w:rsid w:val="00C3013A"/>
    <w:rsid w:val="00C44CD9"/>
    <w:rsid w:val="00C455C0"/>
    <w:rsid w:val="00C46663"/>
    <w:rsid w:val="00C536D2"/>
    <w:rsid w:val="00C5489D"/>
    <w:rsid w:val="00C553D7"/>
    <w:rsid w:val="00C559F9"/>
    <w:rsid w:val="00C55FF9"/>
    <w:rsid w:val="00C57ABC"/>
    <w:rsid w:val="00C57EF9"/>
    <w:rsid w:val="00C57F5A"/>
    <w:rsid w:val="00C60173"/>
    <w:rsid w:val="00C70CB2"/>
    <w:rsid w:val="00C77139"/>
    <w:rsid w:val="00C82138"/>
    <w:rsid w:val="00C824E2"/>
    <w:rsid w:val="00C82D15"/>
    <w:rsid w:val="00C83C1D"/>
    <w:rsid w:val="00C86F27"/>
    <w:rsid w:val="00C87F34"/>
    <w:rsid w:val="00C90DF8"/>
    <w:rsid w:val="00C9241A"/>
    <w:rsid w:val="00C96685"/>
    <w:rsid w:val="00C96876"/>
    <w:rsid w:val="00C970C3"/>
    <w:rsid w:val="00CA229C"/>
    <w:rsid w:val="00CA7DE3"/>
    <w:rsid w:val="00CB537E"/>
    <w:rsid w:val="00CB7C1C"/>
    <w:rsid w:val="00CC03FD"/>
    <w:rsid w:val="00CC13DD"/>
    <w:rsid w:val="00CC3B5C"/>
    <w:rsid w:val="00CE210B"/>
    <w:rsid w:val="00CF11BF"/>
    <w:rsid w:val="00CF40DA"/>
    <w:rsid w:val="00CF4F5D"/>
    <w:rsid w:val="00D061C6"/>
    <w:rsid w:val="00D06D03"/>
    <w:rsid w:val="00D0750C"/>
    <w:rsid w:val="00D106F2"/>
    <w:rsid w:val="00D11E64"/>
    <w:rsid w:val="00D131DD"/>
    <w:rsid w:val="00D17157"/>
    <w:rsid w:val="00D24091"/>
    <w:rsid w:val="00D306B2"/>
    <w:rsid w:val="00D32DBF"/>
    <w:rsid w:val="00D33B7C"/>
    <w:rsid w:val="00D36A06"/>
    <w:rsid w:val="00D37619"/>
    <w:rsid w:val="00D408F8"/>
    <w:rsid w:val="00D41F7A"/>
    <w:rsid w:val="00D42DD2"/>
    <w:rsid w:val="00D4369F"/>
    <w:rsid w:val="00D4526B"/>
    <w:rsid w:val="00D472F7"/>
    <w:rsid w:val="00D510B6"/>
    <w:rsid w:val="00D53AF2"/>
    <w:rsid w:val="00D54E46"/>
    <w:rsid w:val="00D55D08"/>
    <w:rsid w:val="00D748BB"/>
    <w:rsid w:val="00D76FE0"/>
    <w:rsid w:val="00D80697"/>
    <w:rsid w:val="00D815AA"/>
    <w:rsid w:val="00D86791"/>
    <w:rsid w:val="00D9326B"/>
    <w:rsid w:val="00DA303A"/>
    <w:rsid w:val="00DA5294"/>
    <w:rsid w:val="00DA616D"/>
    <w:rsid w:val="00DA69F1"/>
    <w:rsid w:val="00DB060F"/>
    <w:rsid w:val="00DB198D"/>
    <w:rsid w:val="00DB39C5"/>
    <w:rsid w:val="00DB44A4"/>
    <w:rsid w:val="00DB5788"/>
    <w:rsid w:val="00DB5A69"/>
    <w:rsid w:val="00DB5EBA"/>
    <w:rsid w:val="00DB6287"/>
    <w:rsid w:val="00DB6A1D"/>
    <w:rsid w:val="00DB7749"/>
    <w:rsid w:val="00DC35DF"/>
    <w:rsid w:val="00DC484F"/>
    <w:rsid w:val="00DC7B60"/>
    <w:rsid w:val="00DD31A8"/>
    <w:rsid w:val="00DD43D0"/>
    <w:rsid w:val="00DD6166"/>
    <w:rsid w:val="00DD6C37"/>
    <w:rsid w:val="00DE0F01"/>
    <w:rsid w:val="00DE4197"/>
    <w:rsid w:val="00DF18FB"/>
    <w:rsid w:val="00DF197F"/>
    <w:rsid w:val="00E04AEB"/>
    <w:rsid w:val="00E0727A"/>
    <w:rsid w:val="00E21DB3"/>
    <w:rsid w:val="00E21DD8"/>
    <w:rsid w:val="00E23BA5"/>
    <w:rsid w:val="00E25405"/>
    <w:rsid w:val="00E25F27"/>
    <w:rsid w:val="00E32696"/>
    <w:rsid w:val="00E3546D"/>
    <w:rsid w:val="00E3598A"/>
    <w:rsid w:val="00E4678D"/>
    <w:rsid w:val="00E47BE6"/>
    <w:rsid w:val="00E539FD"/>
    <w:rsid w:val="00E57A63"/>
    <w:rsid w:val="00E62E33"/>
    <w:rsid w:val="00E67C4D"/>
    <w:rsid w:val="00E72758"/>
    <w:rsid w:val="00E72B90"/>
    <w:rsid w:val="00E75238"/>
    <w:rsid w:val="00E77BCA"/>
    <w:rsid w:val="00E82044"/>
    <w:rsid w:val="00E86C88"/>
    <w:rsid w:val="00E8726A"/>
    <w:rsid w:val="00E8772D"/>
    <w:rsid w:val="00E943A0"/>
    <w:rsid w:val="00E9459F"/>
    <w:rsid w:val="00E970CA"/>
    <w:rsid w:val="00EA2288"/>
    <w:rsid w:val="00EA47D7"/>
    <w:rsid w:val="00EA53F2"/>
    <w:rsid w:val="00EA6184"/>
    <w:rsid w:val="00EC33DD"/>
    <w:rsid w:val="00EC358E"/>
    <w:rsid w:val="00ED059D"/>
    <w:rsid w:val="00ED0718"/>
    <w:rsid w:val="00ED2816"/>
    <w:rsid w:val="00ED4744"/>
    <w:rsid w:val="00ED59A6"/>
    <w:rsid w:val="00ED686D"/>
    <w:rsid w:val="00EE3688"/>
    <w:rsid w:val="00EE76BF"/>
    <w:rsid w:val="00EF152A"/>
    <w:rsid w:val="00EF3367"/>
    <w:rsid w:val="00EF3E62"/>
    <w:rsid w:val="00EF6341"/>
    <w:rsid w:val="00F00805"/>
    <w:rsid w:val="00F05598"/>
    <w:rsid w:val="00F05E00"/>
    <w:rsid w:val="00F070FC"/>
    <w:rsid w:val="00F14D1B"/>
    <w:rsid w:val="00F1619A"/>
    <w:rsid w:val="00F17218"/>
    <w:rsid w:val="00F27022"/>
    <w:rsid w:val="00F31926"/>
    <w:rsid w:val="00F32FBA"/>
    <w:rsid w:val="00F36C56"/>
    <w:rsid w:val="00F40B00"/>
    <w:rsid w:val="00F42335"/>
    <w:rsid w:val="00F43A38"/>
    <w:rsid w:val="00F44BA6"/>
    <w:rsid w:val="00F53963"/>
    <w:rsid w:val="00F639B6"/>
    <w:rsid w:val="00F65A07"/>
    <w:rsid w:val="00F66C57"/>
    <w:rsid w:val="00F73B2D"/>
    <w:rsid w:val="00F74DFA"/>
    <w:rsid w:val="00F80B6A"/>
    <w:rsid w:val="00F80C06"/>
    <w:rsid w:val="00F90907"/>
    <w:rsid w:val="00F92F01"/>
    <w:rsid w:val="00F93B7B"/>
    <w:rsid w:val="00F9404D"/>
    <w:rsid w:val="00F9483D"/>
    <w:rsid w:val="00F9546C"/>
    <w:rsid w:val="00F96151"/>
    <w:rsid w:val="00F9634D"/>
    <w:rsid w:val="00F97A6D"/>
    <w:rsid w:val="00F97D28"/>
    <w:rsid w:val="00FA0DBD"/>
    <w:rsid w:val="00FA176D"/>
    <w:rsid w:val="00FA3015"/>
    <w:rsid w:val="00FA559A"/>
    <w:rsid w:val="00FB3B84"/>
    <w:rsid w:val="00FB5BCA"/>
    <w:rsid w:val="00FB7773"/>
    <w:rsid w:val="00FC4724"/>
    <w:rsid w:val="00FD2A89"/>
    <w:rsid w:val="00FD537B"/>
    <w:rsid w:val="00FD7D56"/>
    <w:rsid w:val="00FE1BB2"/>
    <w:rsid w:val="00FE21D1"/>
    <w:rsid w:val="00FE44D5"/>
    <w:rsid w:val="00FE5485"/>
    <w:rsid w:val="00FE6450"/>
    <w:rsid w:val="00FE6797"/>
    <w:rsid w:val="00FF025F"/>
    <w:rsid w:val="00FF3A16"/>
    <w:rsid w:val="00FF54EE"/>
    <w:rsid w:val="00FF5C21"/>
    <w:rsid w:val="00FF74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EE4D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DEF"/>
    <w:pPr>
      <w:spacing w:after="160" w:line="480" w:lineRule="auto"/>
      <w:jc w:val="both"/>
    </w:pPr>
    <w:rPr>
      <w:rFonts w:ascii="Times New Roman" w:hAnsi="Times New Roman"/>
      <w:sz w:val="24"/>
      <w:lang w:eastAsia="en-US"/>
    </w:rPr>
  </w:style>
  <w:style w:type="paragraph" w:styleId="Heading1">
    <w:name w:val="heading 1"/>
    <w:basedOn w:val="Normal"/>
    <w:next w:val="Normal"/>
    <w:link w:val="Heading1Char"/>
    <w:uiPriority w:val="99"/>
    <w:qFormat/>
    <w:rsid w:val="00F639B6"/>
    <w:pPr>
      <w:keepNext/>
      <w:keepLines/>
      <w:spacing w:before="240" w:after="0"/>
      <w:outlineLvl w:val="0"/>
    </w:pPr>
    <w:rPr>
      <w:rFonts w:eastAsia="Yu Gothic Light"/>
      <w:b/>
      <w:sz w:val="28"/>
      <w:szCs w:val="32"/>
    </w:rPr>
  </w:style>
  <w:style w:type="paragraph" w:styleId="Heading2">
    <w:name w:val="heading 2"/>
    <w:basedOn w:val="Normal"/>
    <w:next w:val="Normal"/>
    <w:link w:val="Heading2Char"/>
    <w:uiPriority w:val="99"/>
    <w:qFormat/>
    <w:rsid w:val="00843AB1"/>
    <w:pPr>
      <w:keepNext/>
      <w:keepLines/>
      <w:spacing w:before="40" w:after="0"/>
      <w:outlineLvl w:val="1"/>
    </w:pPr>
    <w:rPr>
      <w:rFonts w:eastAsia="Yu Gothic Light"/>
      <w:b/>
      <w:sz w:val="26"/>
      <w:szCs w:val="26"/>
    </w:rPr>
  </w:style>
  <w:style w:type="paragraph" w:styleId="Heading3">
    <w:name w:val="heading 3"/>
    <w:basedOn w:val="Normal"/>
    <w:next w:val="Normal"/>
    <w:link w:val="Heading3Char"/>
    <w:uiPriority w:val="99"/>
    <w:qFormat/>
    <w:rsid w:val="00843AB1"/>
    <w:pPr>
      <w:keepNext/>
      <w:keepLines/>
      <w:spacing w:before="40" w:after="0"/>
      <w:outlineLvl w:val="2"/>
    </w:pPr>
    <w:rPr>
      <w:rFonts w:eastAsia="Yu Gothic Light"/>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639B6"/>
    <w:rPr>
      <w:rFonts w:ascii="Times New Roman" w:eastAsia="Yu Gothic Light" w:hAnsi="Times New Roman" w:cs="Times New Roman"/>
      <w:b/>
      <w:sz w:val="32"/>
      <w:szCs w:val="32"/>
    </w:rPr>
  </w:style>
  <w:style w:type="character" w:customStyle="1" w:styleId="Heading2Char">
    <w:name w:val="Heading 2 Char"/>
    <w:basedOn w:val="DefaultParagraphFont"/>
    <w:link w:val="Heading2"/>
    <w:uiPriority w:val="99"/>
    <w:locked/>
    <w:rsid w:val="00843AB1"/>
    <w:rPr>
      <w:rFonts w:ascii="Times New Roman" w:eastAsia="Yu Gothic Light" w:hAnsi="Times New Roman"/>
      <w:b/>
      <w:sz w:val="26"/>
      <w:szCs w:val="26"/>
      <w:lang w:eastAsia="en-US"/>
    </w:rPr>
  </w:style>
  <w:style w:type="character" w:customStyle="1" w:styleId="Heading3Char">
    <w:name w:val="Heading 3 Char"/>
    <w:basedOn w:val="DefaultParagraphFont"/>
    <w:link w:val="Heading3"/>
    <w:uiPriority w:val="99"/>
    <w:locked/>
    <w:rsid w:val="00843AB1"/>
    <w:rPr>
      <w:rFonts w:ascii="Times New Roman" w:eastAsia="Yu Gothic Light" w:hAnsi="Times New Roman"/>
      <w:b/>
      <w:sz w:val="24"/>
      <w:szCs w:val="24"/>
      <w:lang w:eastAsia="en-US"/>
    </w:rPr>
  </w:style>
  <w:style w:type="paragraph" w:styleId="Title">
    <w:name w:val="Title"/>
    <w:aliases w:val="Heading3"/>
    <w:basedOn w:val="Normal"/>
    <w:next w:val="Normal"/>
    <w:link w:val="TitleChar"/>
    <w:uiPriority w:val="99"/>
    <w:qFormat/>
    <w:rsid w:val="00F639B6"/>
    <w:pPr>
      <w:spacing w:after="0" w:line="240" w:lineRule="auto"/>
      <w:contextualSpacing/>
    </w:pPr>
    <w:rPr>
      <w:rFonts w:eastAsia="Yu Gothic Light"/>
      <w:i/>
      <w:spacing w:val="-10"/>
      <w:kern w:val="28"/>
      <w:szCs w:val="56"/>
    </w:rPr>
  </w:style>
  <w:style w:type="character" w:customStyle="1" w:styleId="TitleChar">
    <w:name w:val="Title Char"/>
    <w:aliases w:val="Heading3 Char"/>
    <w:basedOn w:val="DefaultParagraphFont"/>
    <w:link w:val="Title"/>
    <w:uiPriority w:val="99"/>
    <w:locked/>
    <w:rsid w:val="00F639B6"/>
    <w:rPr>
      <w:rFonts w:ascii="Times New Roman" w:eastAsia="Yu Gothic Light" w:hAnsi="Times New Roman" w:cs="Times New Roman"/>
      <w:i/>
      <w:spacing w:val="-10"/>
      <w:kern w:val="28"/>
      <w:sz w:val="56"/>
      <w:szCs w:val="56"/>
    </w:rPr>
  </w:style>
  <w:style w:type="table" w:styleId="TableGrid">
    <w:name w:val="Table Grid"/>
    <w:basedOn w:val="TableNormal"/>
    <w:uiPriority w:val="99"/>
    <w:rsid w:val="003154C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C7FAF"/>
    <w:pPr>
      <w:ind w:left="720"/>
      <w:contextualSpacing/>
    </w:pPr>
  </w:style>
  <w:style w:type="paragraph" w:styleId="NormalWeb">
    <w:name w:val="Normal (Web)"/>
    <w:basedOn w:val="Normal"/>
    <w:uiPriority w:val="99"/>
    <w:semiHidden/>
    <w:rsid w:val="003F4D88"/>
    <w:rPr>
      <w:szCs w:val="24"/>
    </w:rPr>
  </w:style>
  <w:style w:type="character" w:styleId="Hyperlink">
    <w:name w:val="Hyperlink"/>
    <w:basedOn w:val="DefaultParagraphFont"/>
    <w:uiPriority w:val="99"/>
    <w:rsid w:val="003F4D88"/>
    <w:rPr>
      <w:rFonts w:cs="Times New Roman"/>
      <w:color w:val="0563C1"/>
      <w:u w:val="single"/>
    </w:rPr>
  </w:style>
  <w:style w:type="paragraph" w:styleId="BalloonText">
    <w:name w:val="Balloon Text"/>
    <w:basedOn w:val="Normal"/>
    <w:link w:val="BalloonTextChar"/>
    <w:uiPriority w:val="99"/>
    <w:semiHidden/>
    <w:rsid w:val="008A0CE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8A0CE9"/>
    <w:rPr>
      <w:rFonts w:ascii="Lucida Grande" w:hAnsi="Lucida Grande" w:cs="Times New Roman"/>
      <w:sz w:val="18"/>
      <w:szCs w:val="18"/>
    </w:rPr>
  </w:style>
  <w:style w:type="character" w:styleId="PlaceholderText">
    <w:name w:val="Placeholder Text"/>
    <w:basedOn w:val="DefaultParagraphFont"/>
    <w:uiPriority w:val="99"/>
    <w:semiHidden/>
    <w:rsid w:val="00A43FFD"/>
    <w:rPr>
      <w:rFonts w:cs="Times New Roman"/>
      <w:color w:val="808080"/>
    </w:rPr>
  </w:style>
  <w:style w:type="character" w:styleId="LineNumber">
    <w:name w:val="line number"/>
    <w:basedOn w:val="DefaultParagraphFont"/>
    <w:uiPriority w:val="99"/>
    <w:semiHidden/>
    <w:rsid w:val="00453A01"/>
    <w:rPr>
      <w:rFonts w:cs="Times New Roman"/>
    </w:rPr>
  </w:style>
  <w:style w:type="character" w:styleId="CommentReference">
    <w:name w:val="annotation reference"/>
    <w:basedOn w:val="DefaultParagraphFont"/>
    <w:uiPriority w:val="99"/>
    <w:semiHidden/>
    <w:rsid w:val="00366507"/>
    <w:rPr>
      <w:rFonts w:cs="Times New Roman"/>
      <w:sz w:val="16"/>
      <w:szCs w:val="16"/>
    </w:rPr>
  </w:style>
  <w:style w:type="paragraph" w:styleId="CommentText">
    <w:name w:val="annotation text"/>
    <w:basedOn w:val="Normal"/>
    <w:link w:val="CommentTextChar"/>
    <w:uiPriority w:val="99"/>
    <w:semiHidden/>
    <w:rsid w:val="00366507"/>
    <w:rPr>
      <w:sz w:val="20"/>
      <w:szCs w:val="20"/>
    </w:rPr>
  </w:style>
  <w:style w:type="character" w:customStyle="1" w:styleId="CommentTextChar">
    <w:name w:val="Comment Text Char"/>
    <w:basedOn w:val="DefaultParagraphFont"/>
    <w:link w:val="CommentText"/>
    <w:uiPriority w:val="99"/>
    <w:semiHidden/>
    <w:rsid w:val="00226234"/>
    <w:rPr>
      <w:sz w:val="20"/>
      <w:szCs w:val="20"/>
      <w:lang w:eastAsia="en-US"/>
    </w:rPr>
  </w:style>
  <w:style w:type="paragraph" w:styleId="CommentSubject">
    <w:name w:val="annotation subject"/>
    <w:basedOn w:val="CommentText"/>
    <w:next w:val="CommentText"/>
    <w:link w:val="CommentSubjectChar"/>
    <w:uiPriority w:val="99"/>
    <w:semiHidden/>
    <w:rsid w:val="00366507"/>
    <w:rPr>
      <w:b/>
      <w:bCs/>
    </w:rPr>
  </w:style>
  <w:style w:type="character" w:customStyle="1" w:styleId="CommentSubjectChar">
    <w:name w:val="Comment Subject Char"/>
    <w:basedOn w:val="CommentTextChar"/>
    <w:link w:val="CommentSubject"/>
    <w:uiPriority w:val="99"/>
    <w:semiHidden/>
    <w:rsid w:val="00226234"/>
    <w:rPr>
      <w:b/>
      <w:bCs/>
      <w:sz w:val="20"/>
      <w:szCs w:val="20"/>
      <w:lang w:eastAsia="en-US"/>
    </w:rPr>
  </w:style>
  <w:style w:type="paragraph" w:styleId="Header">
    <w:name w:val="header"/>
    <w:basedOn w:val="Normal"/>
    <w:link w:val="HeaderChar"/>
    <w:uiPriority w:val="99"/>
    <w:unhideWhenUsed/>
    <w:rsid w:val="00E62E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2E33"/>
    <w:rPr>
      <w:lang w:eastAsia="en-US"/>
    </w:rPr>
  </w:style>
  <w:style w:type="paragraph" w:styleId="Footer">
    <w:name w:val="footer"/>
    <w:basedOn w:val="Normal"/>
    <w:link w:val="FooterChar"/>
    <w:uiPriority w:val="99"/>
    <w:unhideWhenUsed/>
    <w:rsid w:val="00E62E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E33"/>
    <w:rPr>
      <w:lang w:eastAsia="en-US"/>
    </w:rPr>
  </w:style>
  <w:style w:type="paragraph" w:styleId="Caption">
    <w:name w:val="caption"/>
    <w:basedOn w:val="Normal"/>
    <w:next w:val="Normal"/>
    <w:unhideWhenUsed/>
    <w:qFormat/>
    <w:locked/>
    <w:rsid w:val="00A71564"/>
    <w:pPr>
      <w:spacing w:after="200" w:line="240" w:lineRule="auto"/>
    </w:pPr>
    <w:rPr>
      <w:b/>
      <w:bCs/>
      <w:color w:val="4F81BD" w:themeColor="accent1"/>
      <w:sz w:val="18"/>
      <w:szCs w:val="18"/>
    </w:rPr>
  </w:style>
  <w:style w:type="paragraph" w:styleId="DocumentMap">
    <w:name w:val="Document Map"/>
    <w:basedOn w:val="Normal"/>
    <w:link w:val="DocumentMapChar"/>
    <w:uiPriority w:val="99"/>
    <w:semiHidden/>
    <w:unhideWhenUsed/>
    <w:rsid w:val="00C96876"/>
    <w:pPr>
      <w:spacing w:after="0" w:line="240" w:lineRule="auto"/>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C96876"/>
    <w:rPr>
      <w:rFonts w:ascii="Lucida Grande" w:hAnsi="Lucida Grande" w:cs="Lucida Grande"/>
      <w:sz w:val="24"/>
      <w:szCs w:val="24"/>
      <w:lang w:eastAsia="en-US"/>
    </w:rPr>
  </w:style>
  <w:style w:type="character" w:styleId="FollowedHyperlink">
    <w:name w:val="FollowedHyperlink"/>
    <w:basedOn w:val="DefaultParagraphFont"/>
    <w:uiPriority w:val="99"/>
    <w:semiHidden/>
    <w:unhideWhenUsed/>
    <w:rsid w:val="00C96876"/>
    <w:rPr>
      <w:color w:val="800080" w:themeColor="followedHyperlink"/>
      <w:u w:val="single"/>
    </w:rPr>
  </w:style>
  <w:style w:type="character" w:styleId="Emphasis">
    <w:name w:val="Emphasis"/>
    <w:basedOn w:val="DefaultParagraphFont"/>
    <w:uiPriority w:val="20"/>
    <w:qFormat/>
    <w:locked/>
    <w:rsid w:val="00FA3015"/>
    <w:rPr>
      <w:b/>
      <w:bCs/>
      <w:i w:val="0"/>
      <w:iCs w:val="0"/>
    </w:rPr>
  </w:style>
  <w:style w:type="character" w:customStyle="1" w:styleId="st1">
    <w:name w:val="st1"/>
    <w:basedOn w:val="DefaultParagraphFont"/>
    <w:rsid w:val="00FA301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DEF"/>
    <w:pPr>
      <w:spacing w:after="160" w:line="480" w:lineRule="auto"/>
      <w:jc w:val="both"/>
    </w:pPr>
    <w:rPr>
      <w:rFonts w:ascii="Times New Roman" w:hAnsi="Times New Roman"/>
      <w:sz w:val="24"/>
      <w:lang w:eastAsia="en-US"/>
    </w:rPr>
  </w:style>
  <w:style w:type="paragraph" w:styleId="Heading1">
    <w:name w:val="heading 1"/>
    <w:basedOn w:val="Normal"/>
    <w:next w:val="Normal"/>
    <w:link w:val="Heading1Char"/>
    <w:uiPriority w:val="99"/>
    <w:qFormat/>
    <w:rsid w:val="00F639B6"/>
    <w:pPr>
      <w:keepNext/>
      <w:keepLines/>
      <w:spacing w:before="240" w:after="0"/>
      <w:outlineLvl w:val="0"/>
    </w:pPr>
    <w:rPr>
      <w:rFonts w:eastAsia="Yu Gothic Light"/>
      <w:b/>
      <w:sz w:val="28"/>
      <w:szCs w:val="32"/>
    </w:rPr>
  </w:style>
  <w:style w:type="paragraph" w:styleId="Heading2">
    <w:name w:val="heading 2"/>
    <w:basedOn w:val="Normal"/>
    <w:next w:val="Normal"/>
    <w:link w:val="Heading2Char"/>
    <w:uiPriority w:val="99"/>
    <w:qFormat/>
    <w:rsid w:val="00843AB1"/>
    <w:pPr>
      <w:keepNext/>
      <w:keepLines/>
      <w:spacing w:before="40" w:after="0"/>
      <w:outlineLvl w:val="1"/>
    </w:pPr>
    <w:rPr>
      <w:rFonts w:eastAsia="Yu Gothic Light"/>
      <w:b/>
      <w:sz w:val="26"/>
      <w:szCs w:val="26"/>
    </w:rPr>
  </w:style>
  <w:style w:type="paragraph" w:styleId="Heading3">
    <w:name w:val="heading 3"/>
    <w:basedOn w:val="Normal"/>
    <w:next w:val="Normal"/>
    <w:link w:val="Heading3Char"/>
    <w:uiPriority w:val="99"/>
    <w:qFormat/>
    <w:rsid w:val="00843AB1"/>
    <w:pPr>
      <w:keepNext/>
      <w:keepLines/>
      <w:spacing w:before="40" w:after="0"/>
      <w:outlineLvl w:val="2"/>
    </w:pPr>
    <w:rPr>
      <w:rFonts w:eastAsia="Yu Gothic Light"/>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639B6"/>
    <w:rPr>
      <w:rFonts w:ascii="Times New Roman" w:eastAsia="Yu Gothic Light" w:hAnsi="Times New Roman" w:cs="Times New Roman"/>
      <w:b/>
      <w:sz w:val="32"/>
      <w:szCs w:val="32"/>
    </w:rPr>
  </w:style>
  <w:style w:type="character" w:customStyle="1" w:styleId="Heading2Char">
    <w:name w:val="Heading 2 Char"/>
    <w:basedOn w:val="DefaultParagraphFont"/>
    <w:link w:val="Heading2"/>
    <w:uiPriority w:val="99"/>
    <w:locked/>
    <w:rsid w:val="00843AB1"/>
    <w:rPr>
      <w:rFonts w:ascii="Times New Roman" w:eastAsia="Yu Gothic Light" w:hAnsi="Times New Roman"/>
      <w:b/>
      <w:sz w:val="26"/>
      <w:szCs w:val="26"/>
      <w:lang w:eastAsia="en-US"/>
    </w:rPr>
  </w:style>
  <w:style w:type="character" w:customStyle="1" w:styleId="Heading3Char">
    <w:name w:val="Heading 3 Char"/>
    <w:basedOn w:val="DefaultParagraphFont"/>
    <w:link w:val="Heading3"/>
    <w:uiPriority w:val="99"/>
    <w:locked/>
    <w:rsid w:val="00843AB1"/>
    <w:rPr>
      <w:rFonts w:ascii="Times New Roman" w:eastAsia="Yu Gothic Light" w:hAnsi="Times New Roman"/>
      <w:b/>
      <w:sz w:val="24"/>
      <w:szCs w:val="24"/>
      <w:lang w:eastAsia="en-US"/>
    </w:rPr>
  </w:style>
  <w:style w:type="paragraph" w:styleId="Title">
    <w:name w:val="Title"/>
    <w:aliases w:val="Heading3"/>
    <w:basedOn w:val="Normal"/>
    <w:next w:val="Normal"/>
    <w:link w:val="TitleChar"/>
    <w:uiPriority w:val="99"/>
    <w:qFormat/>
    <w:rsid w:val="00F639B6"/>
    <w:pPr>
      <w:spacing w:after="0" w:line="240" w:lineRule="auto"/>
      <w:contextualSpacing/>
    </w:pPr>
    <w:rPr>
      <w:rFonts w:eastAsia="Yu Gothic Light"/>
      <w:i/>
      <w:spacing w:val="-10"/>
      <w:kern w:val="28"/>
      <w:szCs w:val="56"/>
    </w:rPr>
  </w:style>
  <w:style w:type="character" w:customStyle="1" w:styleId="TitleChar">
    <w:name w:val="Title Char"/>
    <w:aliases w:val="Heading3 Char"/>
    <w:basedOn w:val="DefaultParagraphFont"/>
    <w:link w:val="Title"/>
    <w:uiPriority w:val="99"/>
    <w:locked/>
    <w:rsid w:val="00F639B6"/>
    <w:rPr>
      <w:rFonts w:ascii="Times New Roman" w:eastAsia="Yu Gothic Light" w:hAnsi="Times New Roman" w:cs="Times New Roman"/>
      <w:i/>
      <w:spacing w:val="-10"/>
      <w:kern w:val="28"/>
      <w:sz w:val="56"/>
      <w:szCs w:val="56"/>
    </w:rPr>
  </w:style>
  <w:style w:type="table" w:styleId="TableGrid">
    <w:name w:val="Table Grid"/>
    <w:basedOn w:val="TableNormal"/>
    <w:uiPriority w:val="99"/>
    <w:rsid w:val="003154C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C7FAF"/>
    <w:pPr>
      <w:ind w:left="720"/>
      <w:contextualSpacing/>
    </w:pPr>
  </w:style>
  <w:style w:type="paragraph" w:styleId="NormalWeb">
    <w:name w:val="Normal (Web)"/>
    <w:basedOn w:val="Normal"/>
    <w:uiPriority w:val="99"/>
    <w:semiHidden/>
    <w:rsid w:val="003F4D88"/>
    <w:rPr>
      <w:szCs w:val="24"/>
    </w:rPr>
  </w:style>
  <w:style w:type="character" w:styleId="Hyperlink">
    <w:name w:val="Hyperlink"/>
    <w:basedOn w:val="DefaultParagraphFont"/>
    <w:uiPriority w:val="99"/>
    <w:rsid w:val="003F4D88"/>
    <w:rPr>
      <w:rFonts w:cs="Times New Roman"/>
      <w:color w:val="0563C1"/>
      <w:u w:val="single"/>
    </w:rPr>
  </w:style>
  <w:style w:type="paragraph" w:styleId="BalloonText">
    <w:name w:val="Balloon Text"/>
    <w:basedOn w:val="Normal"/>
    <w:link w:val="BalloonTextChar"/>
    <w:uiPriority w:val="99"/>
    <w:semiHidden/>
    <w:rsid w:val="008A0CE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8A0CE9"/>
    <w:rPr>
      <w:rFonts w:ascii="Lucida Grande" w:hAnsi="Lucida Grande" w:cs="Times New Roman"/>
      <w:sz w:val="18"/>
      <w:szCs w:val="18"/>
    </w:rPr>
  </w:style>
  <w:style w:type="character" w:styleId="PlaceholderText">
    <w:name w:val="Placeholder Text"/>
    <w:basedOn w:val="DefaultParagraphFont"/>
    <w:uiPriority w:val="99"/>
    <w:semiHidden/>
    <w:rsid w:val="00A43FFD"/>
    <w:rPr>
      <w:rFonts w:cs="Times New Roman"/>
      <w:color w:val="808080"/>
    </w:rPr>
  </w:style>
  <w:style w:type="character" w:styleId="LineNumber">
    <w:name w:val="line number"/>
    <w:basedOn w:val="DefaultParagraphFont"/>
    <w:uiPriority w:val="99"/>
    <w:semiHidden/>
    <w:rsid w:val="00453A01"/>
    <w:rPr>
      <w:rFonts w:cs="Times New Roman"/>
    </w:rPr>
  </w:style>
  <w:style w:type="character" w:styleId="CommentReference">
    <w:name w:val="annotation reference"/>
    <w:basedOn w:val="DefaultParagraphFont"/>
    <w:uiPriority w:val="99"/>
    <w:semiHidden/>
    <w:rsid w:val="00366507"/>
    <w:rPr>
      <w:rFonts w:cs="Times New Roman"/>
      <w:sz w:val="16"/>
      <w:szCs w:val="16"/>
    </w:rPr>
  </w:style>
  <w:style w:type="paragraph" w:styleId="CommentText">
    <w:name w:val="annotation text"/>
    <w:basedOn w:val="Normal"/>
    <w:link w:val="CommentTextChar"/>
    <w:uiPriority w:val="99"/>
    <w:semiHidden/>
    <w:rsid w:val="00366507"/>
    <w:rPr>
      <w:sz w:val="20"/>
      <w:szCs w:val="20"/>
    </w:rPr>
  </w:style>
  <w:style w:type="character" w:customStyle="1" w:styleId="CommentTextChar">
    <w:name w:val="Comment Text Char"/>
    <w:basedOn w:val="DefaultParagraphFont"/>
    <w:link w:val="CommentText"/>
    <w:uiPriority w:val="99"/>
    <w:semiHidden/>
    <w:rsid w:val="00226234"/>
    <w:rPr>
      <w:sz w:val="20"/>
      <w:szCs w:val="20"/>
      <w:lang w:eastAsia="en-US"/>
    </w:rPr>
  </w:style>
  <w:style w:type="paragraph" w:styleId="CommentSubject">
    <w:name w:val="annotation subject"/>
    <w:basedOn w:val="CommentText"/>
    <w:next w:val="CommentText"/>
    <w:link w:val="CommentSubjectChar"/>
    <w:uiPriority w:val="99"/>
    <w:semiHidden/>
    <w:rsid w:val="00366507"/>
    <w:rPr>
      <w:b/>
      <w:bCs/>
    </w:rPr>
  </w:style>
  <w:style w:type="character" w:customStyle="1" w:styleId="CommentSubjectChar">
    <w:name w:val="Comment Subject Char"/>
    <w:basedOn w:val="CommentTextChar"/>
    <w:link w:val="CommentSubject"/>
    <w:uiPriority w:val="99"/>
    <w:semiHidden/>
    <w:rsid w:val="00226234"/>
    <w:rPr>
      <w:b/>
      <w:bCs/>
      <w:sz w:val="20"/>
      <w:szCs w:val="20"/>
      <w:lang w:eastAsia="en-US"/>
    </w:rPr>
  </w:style>
  <w:style w:type="paragraph" w:styleId="Header">
    <w:name w:val="header"/>
    <w:basedOn w:val="Normal"/>
    <w:link w:val="HeaderChar"/>
    <w:uiPriority w:val="99"/>
    <w:unhideWhenUsed/>
    <w:rsid w:val="00E62E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2E33"/>
    <w:rPr>
      <w:lang w:eastAsia="en-US"/>
    </w:rPr>
  </w:style>
  <w:style w:type="paragraph" w:styleId="Footer">
    <w:name w:val="footer"/>
    <w:basedOn w:val="Normal"/>
    <w:link w:val="FooterChar"/>
    <w:uiPriority w:val="99"/>
    <w:unhideWhenUsed/>
    <w:rsid w:val="00E62E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E33"/>
    <w:rPr>
      <w:lang w:eastAsia="en-US"/>
    </w:rPr>
  </w:style>
  <w:style w:type="paragraph" w:styleId="Caption">
    <w:name w:val="caption"/>
    <w:basedOn w:val="Normal"/>
    <w:next w:val="Normal"/>
    <w:unhideWhenUsed/>
    <w:qFormat/>
    <w:locked/>
    <w:rsid w:val="00A71564"/>
    <w:pPr>
      <w:spacing w:after="200" w:line="240" w:lineRule="auto"/>
    </w:pPr>
    <w:rPr>
      <w:b/>
      <w:bCs/>
      <w:color w:val="4F81BD" w:themeColor="accent1"/>
      <w:sz w:val="18"/>
      <w:szCs w:val="18"/>
    </w:rPr>
  </w:style>
  <w:style w:type="paragraph" w:styleId="DocumentMap">
    <w:name w:val="Document Map"/>
    <w:basedOn w:val="Normal"/>
    <w:link w:val="DocumentMapChar"/>
    <w:uiPriority w:val="99"/>
    <w:semiHidden/>
    <w:unhideWhenUsed/>
    <w:rsid w:val="00C96876"/>
    <w:pPr>
      <w:spacing w:after="0" w:line="240" w:lineRule="auto"/>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C96876"/>
    <w:rPr>
      <w:rFonts w:ascii="Lucida Grande" w:hAnsi="Lucida Grande" w:cs="Lucida Grande"/>
      <w:sz w:val="24"/>
      <w:szCs w:val="24"/>
      <w:lang w:eastAsia="en-US"/>
    </w:rPr>
  </w:style>
  <w:style w:type="character" w:styleId="FollowedHyperlink">
    <w:name w:val="FollowedHyperlink"/>
    <w:basedOn w:val="DefaultParagraphFont"/>
    <w:uiPriority w:val="99"/>
    <w:semiHidden/>
    <w:unhideWhenUsed/>
    <w:rsid w:val="00C96876"/>
    <w:rPr>
      <w:color w:val="800080" w:themeColor="followedHyperlink"/>
      <w:u w:val="single"/>
    </w:rPr>
  </w:style>
  <w:style w:type="character" w:styleId="Emphasis">
    <w:name w:val="Emphasis"/>
    <w:basedOn w:val="DefaultParagraphFont"/>
    <w:uiPriority w:val="20"/>
    <w:qFormat/>
    <w:locked/>
    <w:rsid w:val="00FA3015"/>
    <w:rPr>
      <w:b/>
      <w:bCs/>
      <w:i w:val="0"/>
      <w:iCs w:val="0"/>
    </w:rPr>
  </w:style>
  <w:style w:type="character" w:customStyle="1" w:styleId="st1">
    <w:name w:val="st1"/>
    <w:basedOn w:val="DefaultParagraphFont"/>
    <w:rsid w:val="00FA3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42588">
      <w:bodyDiv w:val="1"/>
      <w:marLeft w:val="0"/>
      <w:marRight w:val="0"/>
      <w:marTop w:val="0"/>
      <w:marBottom w:val="0"/>
      <w:divBdr>
        <w:top w:val="none" w:sz="0" w:space="0" w:color="auto"/>
        <w:left w:val="none" w:sz="0" w:space="0" w:color="auto"/>
        <w:bottom w:val="none" w:sz="0" w:space="0" w:color="auto"/>
        <w:right w:val="none" w:sz="0" w:space="0" w:color="auto"/>
      </w:divBdr>
    </w:div>
    <w:div w:id="44961330">
      <w:bodyDiv w:val="1"/>
      <w:marLeft w:val="0"/>
      <w:marRight w:val="0"/>
      <w:marTop w:val="0"/>
      <w:marBottom w:val="0"/>
      <w:divBdr>
        <w:top w:val="none" w:sz="0" w:space="0" w:color="auto"/>
        <w:left w:val="none" w:sz="0" w:space="0" w:color="auto"/>
        <w:bottom w:val="none" w:sz="0" w:space="0" w:color="auto"/>
        <w:right w:val="none" w:sz="0" w:space="0" w:color="auto"/>
      </w:divBdr>
    </w:div>
    <w:div w:id="60059143">
      <w:bodyDiv w:val="1"/>
      <w:marLeft w:val="0"/>
      <w:marRight w:val="0"/>
      <w:marTop w:val="0"/>
      <w:marBottom w:val="0"/>
      <w:divBdr>
        <w:top w:val="none" w:sz="0" w:space="0" w:color="auto"/>
        <w:left w:val="none" w:sz="0" w:space="0" w:color="auto"/>
        <w:bottom w:val="none" w:sz="0" w:space="0" w:color="auto"/>
        <w:right w:val="none" w:sz="0" w:space="0" w:color="auto"/>
      </w:divBdr>
    </w:div>
    <w:div w:id="61370811">
      <w:bodyDiv w:val="1"/>
      <w:marLeft w:val="0"/>
      <w:marRight w:val="0"/>
      <w:marTop w:val="0"/>
      <w:marBottom w:val="0"/>
      <w:divBdr>
        <w:top w:val="none" w:sz="0" w:space="0" w:color="auto"/>
        <w:left w:val="none" w:sz="0" w:space="0" w:color="auto"/>
        <w:bottom w:val="none" w:sz="0" w:space="0" w:color="auto"/>
        <w:right w:val="none" w:sz="0" w:space="0" w:color="auto"/>
      </w:divBdr>
    </w:div>
    <w:div w:id="74283376">
      <w:bodyDiv w:val="1"/>
      <w:marLeft w:val="0"/>
      <w:marRight w:val="0"/>
      <w:marTop w:val="0"/>
      <w:marBottom w:val="0"/>
      <w:divBdr>
        <w:top w:val="none" w:sz="0" w:space="0" w:color="auto"/>
        <w:left w:val="none" w:sz="0" w:space="0" w:color="auto"/>
        <w:bottom w:val="none" w:sz="0" w:space="0" w:color="auto"/>
        <w:right w:val="none" w:sz="0" w:space="0" w:color="auto"/>
      </w:divBdr>
    </w:div>
    <w:div w:id="90665555">
      <w:bodyDiv w:val="1"/>
      <w:marLeft w:val="0"/>
      <w:marRight w:val="0"/>
      <w:marTop w:val="0"/>
      <w:marBottom w:val="0"/>
      <w:divBdr>
        <w:top w:val="none" w:sz="0" w:space="0" w:color="auto"/>
        <w:left w:val="none" w:sz="0" w:space="0" w:color="auto"/>
        <w:bottom w:val="none" w:sz="0" w:space="0" w:color="auto"/>
        <w:right w:val="none" w:sz="0" w:space="0" w:color="auto"/>
      </w:divBdr>
    </w:div>
    <w:div w:id="131098439">
      <w:bodyDiv w:val="1"/>
      <w:marLeft w:val="0"/>
      <w:marRight w:val="0"/>
      <w:marTop w:val="0"/>
      <w:marBottom w:val="0"/>
      <w:divBdr>
        <w:top w:val="none" w:sz="0" w:space="0" w:color="auto"/>
        <w:left w:val="none" w:sz="0" w:space="0" w:color="auto"/>
        <w:bottom w:val="none" w:sz="0" w:space="0" w:color="auto"/>
        <w:right w:val="none" w:sz="0" w:space="0" w:color="auto"/>
      </w:divBdr>
    </w:div>
    <w:div w:id="143202410">
      <w:bodyDiv w:val="1"/>
      <w:marLeft w:val="0"/>
      <w:marRight w:val="0"/>
      <w:marTop w:val="0"/>
      <w:marBottom w:val="0"/>
      <w:divBdr>
        <w:top w:val="none" w:sz="0" w:space="0" w:color="auto"/>
        <w:left w:val="none" w:sz="0" w:space="0" w:color="auto"/>
        <w:bottom w:val="none" w:sz="0" w:space="0" w:color="auto"/>
        <w:right w:val="none" w:sz="0" w:space="0" w:color="auto"/>
      </w:divBdr>
    </w:div>
    <w:div w:id="152138332">
      <w:bodyDiv w:val="1"/>
      <w:marLeft w:val="0"/>
      <w:marRight w:val="0"/>
      <w:marTop w:val="0"/>
      <w:marBottom w:val="0"/>
      <w:divBdr>
        <w:top w:val="none" w:sz="0" w:space="0" w:color="auto"/>
        <w:left w:val="none" w:sz="0" w:space="0" w:color="auto"/>
        <w:bottom w:val="none" w:sz="0" w:space="0" w:color="auto"/>
        <w:right w:val="none" w:sz="0" w:space="0" w:color="auto"/>
      </w:divBdr>
    </w:div>
    <w:div w:id="165756669">
      <w:bodyDiv w:val="1"/>
      <w:marLeft w:val="0"/>
      <w:marRight w:val="0"/>
      <w:marTop w:val="0"/>
      <w:marBottom w:val="0"/>
      <w:divBdr>
        <w:top w:val="none" w:sz="0" w:space="0" w:color="auto"/>
        <w:left w:val="none" w:sz="0" w:space="0" w:color="auto"/>
        <w:bottom w:val="none" w:sz="0" w:space="0" w:color="auto"/>
        <w:right w:val="none" w:sz="0" w:space="0" w:color="auto"/>
      </w:divBdr>
    </w:div>
    <w:div w:id="189614090">
      <w:bodyDiv w:val="1"/>
      <w:marLeft w:val="0"/>
      <w:marRight w:val="0"/>
      <w:marTop w:val="0"/>
      <w:marBottom w:val="0"/>
      <w:divBdr>
        <w:top w:val="none" w:sz="0" w:space="0" w:color="auto"/>
        <w:left w:val="none" w:sz="0" w:space="0" w:color="auto"/>
        <w:bottom w:val="none" w:sz="0" w:space="0" w:color="auto"/>
        <w:right w:val="none" w:sz="0" w:space="0" w:color="auto"/>
      </w:divBdr>
    </w:div>
    <w:div w:id="256790982">
      <w:bodyDiv w:val="1"/>
      <w:marLeft w:val="0"/>
      <w:marRight w:val="0"/>
      <w:marTop w:val="0"/>
      <w:marBottom w:val="0"/>
      <w:divBdr>
        <w:top w:val="none" w:sz="0" w:space="0" w:color="auto"/>
        <w:left w:val="none" w:sz="0" w:space="0" w:color="auto"/>
        <w:bottom w:val="none" w:sz="0" w:space="0" w:color="auto"/>
        <w:right w:val="none" w:sz="0" w:space="0" w:color="auto"/>
      </w:divBdr>
    </w:div>
    <w:div w:id="279148496">
      <w:bodyDiv w:val="1"/>
      <w:marLeft w:val="0"/>
      <w:marRight w:val="0"/>
      <w:marTop w:val="0"/>
      <w:marBottom w:val="0"/>
      <w:divBdr>
        <w:top w:val="none" w:sz="0" w:space="0" w:color="auto"/>
        <w:left w:val="none" w:sz="0" w:space="0" w:color="auto"/>
        <w:bottom w:val="none" w:sz="0" w:space="0" w:color="auto"/>
        <w:right w:val="none" w:sz="0" w:space="0" w:color="auto"/>
      </w:divBdr>
    </w:div>
    <w:div w:id="288709383">
      <w:bodyDiv w:val="1"/>
      <w:marLeft w:val="0"/>
      <w:marRight w:val="0"/>
      <w:marTop w:val="0"/>
      <w:marBottom w:val="0"/>
      <w:divBdr>
        <w:top w:val="none" w:sz="0" w:space="0" w:color="auto"/>
        <w:left w:val="none" w:sz="0" w:space="0" w:color="auto"/>
        <w:bottom w:val="none" w:sz="0" w:space="0" w:color="auto"/>
        <w:right w:val="none" w:sz="0" w:space="0" w:color="auto"/>
      </w:divBdr>
    </w:div>
    <w:div w:id="290744414">
      <w:bodyDiv w:val="1"/>
      <w:marLeft w:val="0"/>
      <w:marRight w:val="0"/>
      <w:marTop w:val="0"/>
      <w:marBottom w:val="0"/>
      <w:divBdr>
        <w:top w:val="none" w:sz="0" w:space="0" w:color="auto"/>
        <w:left w:val="none" w:sz="0" w:space="0" w:color="auto"/>
        <w:bottom w:val="none" w:sz="0" w:space="0" w:color="auto"/>
        <w:right w:val="none" w:sz="0" w:space="0" w:color="auto"/>
      </w:divBdr>
    </w:div>
    <w:div w:id="371421175">
      <w:bodyDiv w:val="1"/>
      <w:marLeft w:val="0"/>
      <w:marRight w:val="0"/>
      <w:marTop w:val="0"/>
      <w:marBottom w:val="0"/>
      <w:divBdr>
        <w:top w:val="none" w:sz="0" w:space="0" w:color="auto"/>
        <w:left w:val="none" w:sz="0" w:space="0" w:color="auto"/>
        <w:bottom w:val="none" w:sz="0" w:space="0" w:color="auto"/>
        <w:right w:val="none" w:sz="0" w:space="0" w:color="auto"/>
      </w:divBdr>
    </w:div>
    <w:div w:id="371808845">
      <w:bodyDiv w:val="1"/>
      <w:marLeft w:val="0"/>
      <w:marRight w:val="0"/>
      <w:marTop w:val="0"/>
      <w:marBottom w:val="0"/>
      <w:divBdr>
        <w:top w:val="none" w:sz="0" w:space="0" w:color="auto"/>
        <w:left w:val="none" w:sz="0" w:space="0" w:color="auto"/>
        <w:bottom w:val="none" w:sz="0" w:space="0" w:color="auto"/>
        <w:right w:val="none" w:sz="0" w:space="0" w:color="auto"/>
      </w:divBdr>
    </w:div>
    <w:div w:id="383333776">
      <w:bodyDiv w:val="1"/>
      <w:marLeft w:val="0"/>
      <w:marRight w:val="0"/>
      <w:marTop w:val="0"/>
      <w:marBottom w:val="0"/>
      <w:divBdr>
        <w:top w:val="none" w:sz="0" w:space="0" w:color="auto"/>
        <w:left w:val="none" w:sz="0" w:space="0" w:color="auto"/>
        <w:bottom w:val="none" w:sz="0" w:space="0" w:color="auto"/>
        <w:right w:val="none" w:sz="0" w:space="0" w:color="auto"/>
      </w:divBdr>
    </w:div>
    <w:div w:id="408382837">
      <w:bodyDiv w:val="1"/>
      <w:marLeft w:val="0"/>
      <w:marRight w:val="0"/>
      <w:marTop w:val="0"/>
      <w:marBottom w:val="0"/>
      <w:divBdr>
        <w:top w:val="none" w:sz="0" w:space="0" w:color="auto"/>
        <w:left w:val="none" w:sz="0" w:space="0" w:color="auto"/>
        <w:bottom w:val="none" w:sz="0" w:space="0" w:color="auto"/>
        <w:right w:val="none" w:sz="0" w:space="0" w:color="auto"/>
      </w:divBdr>
    </w:div>
    <w:div w:id="410199511">
      <w:bodyDiv w:val="1"/>
      <w:marLeft w:val="0"/>
      <w:marRight w:val="0"/>
      <w:marTop w:val="0"/>
      <w:marBottom w:val="0"/>
      <w:divBdr>
        <w:top w:val="none" w:sz="0" w:space="0" w:color="auto"/>
        <w:left w:val="none" w:sz="0" w:space="0" w:color="auto"/>
        <w:bottom w:val="none" w:sz="0" w:space="0" w:color="auto"/>
        <w:right w:val="none" w:sz="0" w:space="0" w:color="auto"/>
      </w:divBdr>
    </w:div>
    <w:div w:id="412702877">
      <w:bodyDiv w:val="1"/>
      <w:marLeft w:val="0"/>
      <w:marRight w:val="0"/>
      <w:marTop w:val="0"/>
      <w:marBottom w:val="0"/>
      <w:divBdr>
        <w:top w:val="none" w:sz="0" w:space="0" w:color="auto"/>
        <w:left w:val="none" w:sz="0" w:space="0" w:color="auto"/>
        <w:bottom w:val="none" w:sz="0" w:space="0" w:color="auto"/>
        <w:right w:val="none" w:sz="0" w:space="0" w:color="auto"/>
      </w:divBdr>
    </w:div>
    <w:div w:id="443112586">
      <w:bodyDiv w:val="1"/>
      <w:marLeft w:val="0"/>
      <w:marRight w:val="0"/>
      <w:marTop w:val="0"/>
      <w:marBottom w:val="0"/>
      <w:divBdr>
        <w:top w:val="none" w:sz="0" w:space="0" w:color="auto"/>
        <w:left w:val="none" w:sz="0" w:space="0" w:color="auto"/>
        <w:bottom w:val="none" w:sz="0" w:space="0" w:color="auto"/>
        <w:right w:val="none" w:sz="0" w:space="0" w:color="auto"/>
      </w:divBdr>
    </w:div>
    <w:div w:id="456264105">
      <w:bodyDiv w:val="1"/>
      <w:marLeft w:val="0"/>
      <w:marRight w:val="0"/>
      <w:marTop w:val="0"/>
      <w:marBottom w:val="0"/>
      <w:divBdr>
        <w:top w:val="none" w:sz="0" w:space="0" w:color="auto"/>
        <w:left w:val="none" w:sz="0" w:space="0" w:color="auto"/>
        <w:bottom w:val="none" w:sz="0" w:space="0" w:color="auto"/>
        <w:right w:val="none" w:sz="0" w:space="0" w:color="auto"/>
      </w:divBdr>
    </w:div>
    <w:div w:id="575209866">
      <w:bodyDiv w:val="1"/>
      <w:marLeft w:val="0"/>
      <w:marRight w:val="0"/>
      <w:marTop w:val="0"/>
      <w:marBottom w:val="0"/>
      <w:divBdr>
        <w:top w:val="none" w:sz="0" w:space="0" w:color="auto"/>
        <w:left w:val="none" w:sz="0" w:space="0" w:color="auto"/>
        <w:bottom w:val="none" w:sz="0" w:space="0" w:color="auto"/>
        <w:right w:val="none" w:sz="0" w:space="0" w:color="auto"/>
      </w:divBdr>
    </w:div>
    <w:div w:id="590621974">
      <w:bodyDiv w:val="1"/>
      <w:marLeft w:val="0"/>
      <w:marRight w:val="0"/>
      <w:marTop w:val="0"/>
      <w:marBottom w:val="0"/>
      <w:divBdr>
        <w:top w:val="none" w:sz="0" w:space="0" w:color="auto"/>
        <w:left w:val="none" w:sz="0" w:space="0" w:color="auto"/>
        <w:bottom w:val="none" w:sz="0" w:space="0" w:color="auto"/>
        <w:right w:val="none" w:sz="0" w:space="0" w:color="auto"/>
      </w:divBdr>
    </w:div>
    <w:div w:id="618218777">
      <w:bodyDiv w:val="1"/>
      <w:marLeft w:val="0"/>
      <w:marRight w:val="0"/>
      <w:marTop w:val="0"/>
      <w:marBottom w:val="0"/>
      <w:divBdr>
        <w:top w:val="none" w:sz="0" w:space="0" w:color="auto"/>
        <w:left w:val="none" w:sz="0" w:space="0" w:color="auto"/>
        <w:bottom w:val="none" w:sz="0" w:space="0" w:color="auto"/>
        <w:right w:val="none" w:sz="0" w:space="0" w:color="auto"/>
      </w:divBdr>
    </w:div>
    <w:div w:id="655493690">
      <w:bodyDiv w:val="1"/>
      <w:marLeft w:val="0"/>
      <w:marRight w:val="0"/>
      <w:marTop w:val="0"/>
      <w:marBottom w:val="0"/>
      <w:divBdr>
        <w:top w:val="none" w:sz="0" w:space="0" w:color="auto"/>
        <w:left w:val="none" w:sz="0" w:space="0" w:color="auto"/>
        <w:bottom w:val="none" w:sz="0" w:space="0" w:color="auto"/>
        <w:right w:val="none" w:sz="0" w:space="0" w:color="auto"/>
      </w:divBdr>
    </w:div>
    <w:div w:id="677659613">
      <w:bodyDiv w:val="1"/>
      <w:marLeft w:val="0"/>
      <w:marRight w:val="0"/>
      <w:marTop w:val="0"/>
      <w:marBottom w:val="0"/>
      <w:divBdr>
        <w:top w:val="none" w:sz="0" w:space="0" w:color="auto"/>
        <w:left w:val="none" w:sz="0" w:space="0" w:color="auto"/>
        <w:bottom w:val="none" w:sz="0" w:space="0" w:color="auto"/>
        <w:right w:val="none" w:sz="0" w:space="0" w:color="auto"/>
      </w:divBdr>
    </w:div>
    <w:div w:id="694229966">
      <w:bodyDiv w:val="1"/>
      <w:marLeft w:val="0"/>
      <w:marRight w:val="0"/>
      <w:marTop w:val="0"/>
      <w:marBottom w:val="0"/>
      <w:divBdr>
        <w:top w:val="none" w:sz="0" w:space="0" w:color="auto"/>
        <w:left w:val="none" w:sz="0" w:space="0" w:color="auto"/>
        <w:bottom w:val="none" w:sz="0" w:space="0" w:color="auto"/>
        <w:right w:val="none" w:sz="0" w:space="0" w:color="auto"/>
      </w:divBdr>
    </w:div>
    <w:div w:id="715589696">
      <w:bodyDiv w:val="1"/>
      <w:marLeft w:val="0"/>
      <w:marRight w:val="0"/>
      <w:marTop w:val="0"/>
      <w:marBottom w:val="0"/>
      <w:divBdr>
        <w:top w:val="none" w:sz="0" w:space="0" w:color="auto"/>
        <w:left w:val="none" w:sz="0" w:space="0" w:color="auto"/>
        <w:bottom w:val="none" w:sz="0" w:space="0" w:color="auto"/>
        <w:right w:val="none" w:sz="0" w:space="0" w:color="auto"/>
      </w:divBdr>
    </w:div>
    <w:div w:id="733544799">
      <w:bodyDiv w:val="1"/>
      <w:marLeft w:val="0"/>
      <w:marRight w:val="0"/>
      <w:marTop w:val="0"/>
      <w:marBottom w:val="0"/>
      <w:divBdr>
        <w:top w:val="none" w:sz="0" w:space="0" w:color="auto"/>
        <w:left w:val="none" w:sz="0" w:space="0" w:color="auto"/>
        <w:bottom w:val="none" w:sz="0" w:space="0" w:color="auto"/>
        <w:right w:val="none" w:sz="0" w:space="0" w:color="auto"/>
      </w:divBdr>
    </w:div>
    <w:div w:id="742676880">
      <w:bodyDiv w:val="1"/>
      <w:marLeft w:val="0"/>
      <w:marRight w:val="0"/>
      <w:marTop w:val="0"/>
      <w:marBottom w:val="0"/>
      <w:divBdr>
        <w:top w:val="none" w:sz="0" w:space="0" w:color="auto"/>
        <w:left w:val="none" w:sz="0" w:space="0" w:color="auto"/>
        <w:bottom w:val="none" w:sz="0" w:space="0" w:color="auto"/>
        <w:right w:val="none" w:sz="0" w:space="0" w:color="auto"/>
      </w:divBdr>
      <w:divsChild>
        <w:div w:id="591594397">
          <w:marLeft w:val="0"/>
          <w:marRight w:val="0"/>
          <w:marTop w:val="0"/>
          <w:marBottom w:val="0"/>
          <w:divBdr>
            <w:top w:val="none" w:sz="0" w:space="0" w:color="auto"/>
            <w:left w:val="none" w:sz="0" w:space="0" w:color="auto"/>
            <w:bottom w:val="none" w:sz="0" w:space="0" w:color="auto"/>
            <w:right w:val="none" w:sz="0" w:space="0" w:color="auto"/>
          </w:divBdr>
          <w:divsChild>
            <w:div w:id="550919619">
              <w:marLeft w:val="0"/>
              <w:marRight w:val="0"/>
              <w:marTop w:val="0"/>
              <w:marBottom w:val="0"/>
              <w:divBdr>
                <w:top w:val="none" w:sz="0" w:space="0" w:color="auto"/>
                <w:left w:val="none" w:sz="0" w:space="0" w:color="auto"/>
                <w:bottom w:val="none" w:sz="0" w:space="0" w:color="auto"/>
                <w:right w:val="none" w:sz="0" w:space="0" w:color="auto"/>
              </w:divBdr>
              <w:divsChild>
                <w:div w:id="24916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032159">
      <w:bodyDiv w:val="1"/>
      <w:marLeft w:val="0"/>
      <w:marRight w:val="0"/>
      <w:marTop w:val="0"/>
      <w:marBottom w:val="0"/>
      <w:divBdr>
        <w:top w:val="none" w:sz="0" w:space="0" w:color="auto"/>
        <w:left w:val="none" w:sz="0" w:space="0" w:color="auto"/>
        <w:bottom w:val="none" w:sz="0" w:space="0" w:color="auto"/>
        <w:right w:val="none" w:sz="0" w:space="0" w:color="auto"/>
      </w:divBdr>
    </w:div>
    <w:div w:id="831071106">
      <w:bodyDiv w:val="1"/>
      <w:marLeft w:val="0"/>
      <w:marRight w:val="0"/>
      <w:marTop w:val="0"/>
      <w:marBottom w:val="0"/>
      <w:divBdr>
        <w:top w:val="none" w:sz="0" w:space="0" w:color="auto"/>
        <w:left w:val="none" w:sz="0" w:space="0" w:color="auto"/>
        <w:bottom w:val="none" w:sz="0" w:space="0" w:color="auto"/>
        <w:right w:val="none" w:sz="0" w:space="0" w:color="auto"/>
      </w:divBdr>
    </w:div>
    <w:div w:id="893852037">
      <w:bodyDiv w:val="1"/>
      <w:marLeft w:val="0"/>
      <w:marRight w:val="0"/>
      <w:marTop w:val="0"/>
      <w:marBottom w:val="0"/>
      <w:divBdr>
        <w:top w:val="none" w:sz="0" w:space="0" w:color="auto"/>
        <w:left w:val="none" w:sz="0" w:space="0" w:color="auto"/>
        <w:bottom w:val="none" w:sz="0" w:space="0" w:color="auto"/>
        <w:right w:val="none" w:sz="0" w:space="0" w:color="auto"/>
      </w:divBdr>
    </w:div>
    <w:div w:id="912079981">
      <w:bodyDiv w:val="1"/>
      <w:marLeft w:val="0"/>
      <w:marRight w:val="0"/>
      <w:marTop w:val="0"/>
      <w:marBottom w:val="0"/>
      <w:divBdr>
        <w:top w:val="none" w:sz="0" w:space="0" w:color="auto"/>
        <w:left w:val="none" w:sz="0" w:space="0" w:color="auto"/>
        <w:bottom w:val="none" w:sz="0" w:space="0" w:color="auto"/>
        <w:right w:val="none" w:sz="0" w:space="0" w:color="auto"/>
      </w:divBdr>
    </w:div>
    <w:div w:id="944458525">
      <w:bodyDiv w:val="1"/>
      <w:marLeft w:val="0"/>
      <w:marRight w:val="0"/>
      <w:marTop w:val="0"/>
      <w:marBottom w:val="0"/>
      <w:divBdr>
        <w:top w:val="none" w:sz="0" w:space="0" w:color="auto"/>
        <w:left w:val="none" w:sz="0" w:space="0" w:color="auto"/>
        <w:bottom w:val="none" w:sz="0" w:space="0" w:color="auto"/>
        <w:right w:val="none" w:sz="0" w:space="0" w:color="auto"/>
      </w:divBdr>
    </w:div>
    <w:div w:id="1009212476">
      <w:bodyDiv w:val="1"/>
      <w:marLeft w:val="0"/>
      <w:marRight w:val="0"/>
      <w:marTop w:val="0"/>
      <w:marBottom w:val="0"/>
      <w:divBdr>
        <w:top w:val="none" w:sz="0" w:space="0" w:color="auto"/>
        <w:left w:val="none" w:sz="0" w:space="0" w:color="auto"/>
        <w:bottom w:val="none" w:sz="0" w:space="0" w:color="auto"/>
        <w:right w:val="none" w:sz="0" w:space="0" w:color="auto"/>
      </w:divBdr>
    </w:div>
    <w:div w:id="1068191238">
      <w:bodyDiv w:val="1"/>
      <w:marLeft w:val="0"/>
      <w:marRight w:val="0"/>
      <w:marTop w:val="0"/>
      <w:marBottom w:val="0"/>
      <w:divBdr>
        <w:top w:val="none" w:sz="0" w:space="0" w:color="auto"/>
        <w:left w:val="none" w:sz="0" w:space="0" w:color="auto"/>
        <w:bottom w:val="none" w:sz="0" w:space="0" w:color="auto"/>
        <w:right w:val="none" w:sz="0" w:space="0" w:color="auto"/>
      </w:divBdr>
    </w:div>
    <w:div w:id="1071199639">
      <w:bodyDiv w:val="1"/>
      <w:marLeft w:val="0"/>
      <w:marRight w:val="0"/>
      <w:marTop w:val="0"/>
      <w:marBottom w:val="0"/>
      <w:divBdr>
        <w:top w:val="none" w:sz="0" w:space="0" w:color="auto"/>
        <w:left w:val="none" w:sz="0" w:space="0" w:color="auto"/>
        <w:bottom w:val="none" w:sz="0" w:space="0" w:color="auto"/>
        <w:right w:val="none" w:sz="0" w:space="0" w:color="auto"/>
      </w:divBdr>
    </w:div>
    <w:div w:id="1086614769">
      <w:bodyDiv w:val="1"/>
      <w:marLeft w:val="0"/>
      <w:marRight w:val="0"/>
      <w:marTop w:val="0"/>
      <w:marBottom w:val="0"/>
      <w:divBdr>
        <w:top w:val="none" w:sz="0" w:space="0" w:color="auto"/>
        <w:left w:val="none" w:sz="0" w:space="0" w:color="auto"/>
        <w:bottom w:val="none" w:sz="0" w:space="0" w:color="auto"/>
        <w:right w:val="none" w:sz="0" w:space="0" w:color="auto"/>
      </w:divBdr>
    </w:div>
    <w:div w:id="1109664481">
      <w:marLeft w:val="0"/>
      <w:marRight w:val="0"/>
      <w:marTop w:val="0"/>
      <w:marBottom w:val="0"/>
      <w:divBdr>
        <w:top w:val="none" w:sz="0" w:space="0" w:color="auto"/>
        <w:left w:val="none" w:sz="0" w:space="0" w:color="auto"/>
        <w:bottom w:val="none" w:sz="0" w:space="0" w:color="auto"/>
        <w:right w:val="none" w:sz="0" w:space="0" w:color="auto"/>
      </w:divBdr>
    </w:div>
    <w:div w:id="1109664482">
      <w:marLeft w:val="0"/>
      <w:marRight w:val="0"/>
      <w:marTop w:val="0"/>
      <w:marBottom w:val="0"/>
      <w:divBdr>
        <w:top w:val="none" w:sz="0" w:space="0" w:color="auto"/>
        <w:left w:val="none" w:sz="0" w:space="0" w:color="auto"/>
        <w:bottom w:val="none" w:sz="0" w:space="0" w:color="auto"/>
        <w:right w:val="none" w:sz="0" w:space="0" w:color="auto"/>
      </w:divBdr>
    </w:div>
    <w:div w:id="1109664483">
      <w:marLeft w:val="0"/>
      <w:marRight w:val="0"/>
      <w:marTop w:val="0"/>
      <w:marBottom w:val="0"/>
      <w:divBdr>
        <w:top w:val="none" w:sz="0" w:space="0" w:color="auto"/>
        <w:left w:val="none" w:sz="0" w:space="0" w:color="auto"/>
        <w:bottom w:val="none" w:sz="0" w:space="0" w:color="auto"/>
        <w:right w:val="none" w:sz="0" w:space="0" w:color="auto"/>
      </w:divBdr>
    </w:div>
    <w:div w:id="1109664484">
      <w:marLeft w:val="0"/>
      <w:marRight w:val="0"/>
      <w:marTop w:val="0"/>
      <w:marBottom w:val="0"/>
      <w:divBdr>
        <w:top w:val="none" w:sz="0" w:space="0" w:color="auto"/>
        <w:left w:val="none" w:sz="0" w:space="0" w:color="auto"/>
        <w:bottom w:val="none" w:sz="0" w:space="0" w:color="auto"/>
        <w:right w:val="none" w:sz="0" w:space="0" w:color="auto"/>
      </w:divBdr>
    </w:div>
    <w:div w:id="1109664485">
      <w:marLeft w:val="0"/>
      <w:marRight w:val="0"/>
      <w:marTop w:val="0"/>
      <w:marBottom w:val="0"/>
      <w:divBdr>
        <w:top w:val="none" w:sz="0" w:space="0" w:color="auto"/>
        <w:left w:val="none" w:sz="0" w:space="0" w:color="auto"/>
        <w:bottom w:val="none" w:sz="0" w:space="0" w:color="auto"/>
        <w:right w:val="none" w:sz="0" w:space="0" w:color="auto"/>
      </w:divBdr>
    </w:div>
    <w:div w:id="1109664486">
      <w:marLeft w:val="0"/>
      <w:marRight w:val="0"/>
      <w:marTop w:val="0"/>
      <w:marBottom w:val="0"/>
      <w:divBdr>
        <w:top w:val="none" w:sz="0" w:space="0" w:color="auto"/>
        <w:left w:val="none" w:sz="0" w:space="0" w:color="auto"/>
        <w:bottom w:val="none" w:sz="0" w:space="0" w:color="auto"/>
        <w:right w:val="none" w:sz="0" w:space="0" w:color="auto"/>
      </w:divBdr>
    </w:div>
    <w:div w:id="1109664487">
      <w:marLeft w:val="0"/>
      <w:marRight w:val="0"/>
      <w:marTop w:val="0"/>
      <w:marBottom w:val="0"/>
      <w:divBdr>
        <w:top w:val="none" w:sz="0" w:space="0" w:color="auto"/>
        <w:left w:val="none" w:sz="0" w:space="0" w:color="auto"/>
        <w:bottom w:val="none" w:sz="0" w:space="0" w:color="auto"/>
        <w:right w:val="none" w:sz="0" w:space="0" w:color="auto"/>
      </w:divBdr>
    </w:div>
    <w:div w:id="1109664488">
      <w:marLeft w:val="0"/>
      <w:marRight w:val="0"/>
      <w:marTop w:val="0"/>
      <w:marBottom w:val="0"/>
      <w:divBdr>
        <w:top w:val="none" w:sz="0" w:space="0" w:color="auto"/>
        <w:left w:val="none" w:sz="0" w:space="0" w:color="auto"/>
        <w:bottom w:val="none" w:sz="0" w:space="0" w:color="auto"/>
        <w:right w:val="none" w:sz="0" w:space="0" w:color="auto"/>
      </w:divBdr>
    </w:div>
    <w:div w:id="1109664489">
      <w:marLeft w:val="0"/>
      <w:marRight w:val="0"/>
      <w:marTop w:val="0"/>
      <w:marBottom w:val="0"/>
      <w:divBdr>
        <w:top w:val="none" w:sz="0" w:space="0" w:color="auto"/>
        <w:left w:val="none" w:sz="0" w:space="0" w:color="auto"/>
        <w:bottom w:val="none" w:sz="0" w:space="0" w:color="auto"/>
        <w:right w:val="none" w:sz="0" w:space="0" w:color="auto"/>
      </w:divBdr>
    </w:div>
    <w:div w:id="1109664490">
      <w:marLeft w:val="0"/>
      <w:marRight w:val="0"/>
      <w:marTop w:val="0"/>
      <w:marBottom w:val="0"/>
      <w:divBdr>
        <w:top w:val="none" w:sz="0" w:space="0" w:color="auto"/>
        <w:left w:val="none" w:sz="0" w:space="0" w:color="auto"/>
        <w:bottom w:val="none" w:sz="0" w:space="0" w:color="auto"/>
        <w:right w:val="none" w:sz="0" w:space="0" w:color="auto"/>
      </w:divBdr>
    </w:div>
    <w:div w:id="1109664491">
      <w:marLeft w:val="0"/>
      <w:marRight w:val="0"/>
      <w:marTop w:val="0"/>
      <w:marBottom w:val="0"/>
      <w:divBdr>
        <w:top w:val="none" w:sz="0" w:space="0" w:color="auto"/>
        <w:left w:val="none" w:sz="0" w:space="0" w:color="auto"/>
        <w:bottom w:val="none" w:sz="0" w:space="0" w:color="auto"/>
        <w:right w:val="none" w:sz="0" w:space="0" w:color="auto"/>
      </w:divBdr>
    </w:div>
    <w:div w:id="1109664492">
      <w:marLeft w:val="0"/>
      <w:marRight w:val="0"/>
      <w:marTop w:val="0"/>
      <w:marBottom w:val="0"/>
      <w:divBdr>
        <w:top w:val="none" w:sz="0" w:space="0" w:color="auto"/>
        <w:left w:val="none" w:sz="0" w:space="0" w:color="auto"/>
        <w:bottom w:val="none" w:sz="0" w:space="0" w:color="auto"/>
        <w:right w:val="none" w:sz="0" w:space="0" w:color="auto"/>
      </w:divBdr>
    </w:div>
    <w:div w:id="1138183364">
      <w:bodyDiv w:val="1"/>
      <w:marLeft w:val="0"/>
      <w:marRight w:val="0"/>
      <w:marTop w:val="0"/>
      <w:marBottom w:val="0"/>
      <w:divBdr>
        <w:top w:val="none" w:sz="0" w:space="0" w:color="auto"/>
        <w:left w:val="none" w:sz="0" w:space="0" w:color="auto"/>
        <w:bottom w:val="none" w:sz="0" w:space="0" w:color="auto"/>
        <w:right w:val="none" w:sz="0" w:space="0" w:color="auto"/>
      </w:divBdr>
    </w:div>
    <w:div w:id="1176840901">
      <w:bodyDiv w:val="1"/>
      <w:marLeft w:val="0"/>
      <w:marRight w:val="0"/>
      <w:marTop w:val="0"/>
      <w:marBottom w:val="0"/>
      <w:divBdr>
        <w:top w:val="none" w:sz="0" w:space="0" w:color="auto"/>
        <w:left w:val="none" w:sz="0" w:space="0" w:color="auto"/>
        <w:bottom w:val="none" w:sz="0" w:space="0" w:color="auto"/>
        <w:right w:val="none" w:sz="0" w:space="0" w:color="auto"/>
      </w:divBdr>
    </w:div>
    <w:div w:id="1194266618">
      <w:bodyDiv w:val="1"/>
      <w:marLeft w:val="0"/>
      <w:marRight w:val="0"/>
      <w:marTop w:val="0"/>
      <w:marBottom w:val="0"/>
      <w:divBdr>
        <w:top w:val="none" w:sz="0" w:space="0" w:color="auto"/>
        <w:left w:val="none" w:sz="0" w:space="0" w:color="auto"/>
        <w:bottom w:val="none" w:sz="0" w:space="0" w:color="auto"/>
        <w:right w:val="none" w:sz="0" w:space="0" w:color="auto"/>
      </w:divBdr>
    </w:div>
    <w:div w:id="1234200484">
      <w:bodyDiv w:val="1"/>
      <w:marLeft w:val="0"/>
      <w:marRight w:val="0"/>
      <w:marTop w:val="0"/>
      <w:marBottom w:val="0"/>
      <w:divBdr>
        <w:top w:val="none" w:sz="0" w:space="0" w:color="auto"/>
        <w:left w:val="none" w:sz="0" w:space="0" w:color="auto"/>
        <w:bottom w:val="none" w:sz="0" w:space="0" w:color="auto"/>
        <w:right w:val="none" w:sz="0" w:space="0" w:color="auto"/>
      </w:divBdr>
    </w:div>
    <w:div w:id="1251306854">
      <w:bodyDiv w:val="1"/>
      <w:marLeft w:val="0"/>
      <w:marRight w:val="0"/>
      <w:marTop w:val="0"/>
      <w:marBottom w:val="0"/>
      <w:divBdr>
        <w:top w:val="none" w:sz="0" w:space="0" w:color="auto"/>
        <w:left w:val="none" w:sz="0" w:space="0" w:color="auto"/>
        <w:bottom w:val="none" w:sz="0" w:space="0" w:color="auto"/>
        <w:right w:val="none" w:sz="0" w:space="0" w:color="auto"/>
      </w:divBdr>
    </w:div>
    <w:div w:id="1264921766">
      <w:bodyDiv w:val="1"/>
      <w:marLeft w:val="0"/>
      <w:marRight w:val="0"/>
      <w:marTop w:val="0"/>
      <w:marBottom w:val="0"/>
      <w:divBdr>
        <w:top w:val="none" w:sz="0" w:space="0" w:color="auto"/>
        <w:left w:val="none" w:sz="0" w:space="0" w:color="auto"/>
        <w:bottom w:val="none" w:sz="0" w:space="0" w:color="auto"/>
        <w:right w:val="none" w:sz="0" w:space="0" w:color="auto"/>
      </w:divBdr>
    </w:div>
    <w:div w:id="1292635641">
      <w:bodyDiv w:val="1"/>
      <w:marLeft w:val="0"/>
      <w:marRight w:val="0"/>
      <w:marTop w:val="0"/>
      <w:marBottom w:val="0"/>
      <w:divBdr>
        <w:top w:val="none" w:sz="0" w:space="0" w:color="auto"/>
        <w:left w:val="none" w:sz="0" w:space="0" w:color="auto"/>
        <w:bottom w:val="none" w:sz="0" w:space="0" w:color="auto"/>
        <w:right w:val="none" w:sz="0" w:space="0" w:color="auto"/>
      </w:divBdr>
    </w:div>
    <w:div w:id="1319965699">
      <w:bodyDiv w:val="1"/>
      <w:marLeft w:val="0"/>
      <w:marRight w:val="0"/>
      <w:marTop w:val="0"/>
      <w:marBottom w:val="0"/>
      <w:divBdr>
        <w:top w:val="none" w:sz="0" w:space="0" w:color="auto"/>
        <w:left w:val="none" w:sz="0" w:space="0" w:color="auto"/>
        <w:bottom w:val="none" w:sz="0" w:space="0" w:color="auto"/>
        <w:right w:val="none" w:sz="0" w:space="0" w:color="auto"/>
      </w:divBdr>
    </w:div>
    <w:div w:id="1328941831">
      <w:bodyDiv w:val="1"/>
      <w:marLeft w:val="0"/>
      <w:marRight w:val="0"/>
      <w:marTop w:val="0"/>
      <w:marBottom w:val="0"/>
      <w:divBdr>
        <w:top w:val="none" w:sz="0" w:space="0" w:color="auto"/>
        <w:left w:val="none" w:sz="0" w:space="0" w:color="auto"/>
        <w:bottom w:val="none" w:sz="0" w:space="0" w:color="auto"/>
        <w:right w:val="none" w:sz="0" w:space="0" w:color="auto"/>
      </w:divBdr>
    </w:div>
    <w:div w:id="1387341508">
      <w:bodyDiv w:val="1"/>
      <w:marLeft w:val="0"/>
      <w:marRight w:val="0"/>
      <w:marTop w:val="0"/>
      <w:marBottom w:val="0"/>
      <w:divBdr>
        <w:top w:val="none" w:sz="0" w:space="0" w:color="auto"/>
        <w:left w:val="none" w:sz="0" w:space="0" w:color="auto"/>
        <w:bottom w:val="none" w:sz="0" w:space="0" w:color="auto"/>
        <w:right w:val="none" w:sz="0" w:space="0" w:color="auto"/>
      </w:divBdr>
    </w:div>
    <w:div w:id="1394308742">
      <w:bodyDiv w:val="1"/>
      <w:marLeft w:val="0"/>
      <w:marRight w:val="0"/>
      <w:marTop w:val="0"/>
      <w:marBottom w:val="0"/>
      <w:divBdr>
        <w:top w:val="none" w:sz="0" w:space="0" w:color="auto"/>
        <w:left w:val="none" w:sz="0" w:space="0" w:color="auto"/>
        <w:bottom w:val="none" w:sz="0" w:space="0" w:color="auto"/>
        <w:right w:val="none" w:sz="0" w:space="0" w:color="auto"/>
      </w:divBdr>
    </w:div>
    <w:div w:id="1409300972">
      <w:bodyDiv w:val="1"/>
      <w:marLeft w:val="0"/>
      <w:marRight w:val="0"/>
      <w:marTop w:val="0"/>
      <w:marBottom w:val="0"/>
      <w:divBdr>
        <w:top w:val="none" w:sz="0" w:space="0" w:color="auto"/>
        <w:left w:val="none" w:sz="0" w:space="0" w:color="auto"/>
        <w:bottom w:val="none" w:sz="0" w:space="0" w:color="auto"/>
        <w:right w:val="none" w:sz="0" w:space="0" w:color="auto"/>
      </w:divBdr>
    </w:div>
    <w:div w:id="1453278930">
      <w:bodyDiv w:val="1"/>
      <w:marLeft w:val="0"/>
      <w:marRight w:val="0"/>
      <w:marTop w:val="0"/>
      <w:marBottom w:val="0"/>
      <w:divBdr>
        <w:top w:val="none" w:sz="0" w:space="0" w:color="auto"/>
        <w:left w:val="none" w:sz="0" w:space="0" w:color="auto"/>
        <w:bottom w:val="none" w:sz="0" w:space="0" w:color="auto"/>
        <w:right w:val="none" w:sz="0" w:space="0" w:color="auto"/>
      </w:divBdr>
    </w:div>
    <w:div w:id="1461611856">
      <w:bodyDiv w:val="1"/>
      <w:marLeft w:val="0"/>
      <w:marRight w:val="0"/>
      <w:marTop w:val="0"/>
      <w:marBottom w:val="0"/>
      <w:divBdr>
        <w:top w:val="none" w:sz="0" w:space="0" w:color="auto"/>
        <w:left w:val="none" w:sz="0" w:space="0" w:color="auto"/>
        <w:bottom w:val="none" w:sz="0" w:space="0" w:color="auto"/>
        <w:right w:val="none" w:sz="0" w:space="0" w:color="auto"/>
      </w:divBdr>
    </w:div>
    <w:div w:id="1472867513">
      <w:bodyDiv w:val="1"/>
      <w:marLeft w:val="0"/>
      <w:marRight w:val="0"/>
      <w:marTop w:val="0"/>
      <w:marBottom w:val="0"/>
      <w:divBdr>
        <w:top w:val="none" w:sz="0" w:space="0" w:color="auto"/>
        <w:left w:val="none" w:sz="0" w:space="0" w:color="auto"/>
        <w:bottom w:val="none" w:sz="0" w:space="0" w:color="auto"/>
        <w:right w:val="none" w:sz="0" w:space="0" w:color="auto"/>
      </w:divBdr>
    </w:div>
    <w:div w:id="1488323272">
      <w:bodyDiv w:val="1"/>
      <w:marLeft w:val="0"/>
      <w:marRight w:val="0"/>
      <w:marTop w:val="0"/>
      <w:marBottom w:val="0"/>
      <w:divBdr>
        <w:top w:val="none" w:sz="0" w:space="0" w:color="auto"/>
        <w:left w:val="none" w:sz="0" w:space="0" w:color="auto"/>
        <w:bottom w:val="none" w:sz="0" w:space="0" w:color="auto"/>
        <w:right w:val="none" w:sz="0" w:space="0" w:color="auto"/>
      </w:divBdr>
    </w:div>
    <w:div w:id="1495533095">
      <w:bodyDiv w:val="1"/>
      <w:marLeft w:val="0"/>
      <w:marRight w:val="0"/>
      <w:marTop w:val="0"/>
      <w:marBottom w:val="0"/>
      <w:divBdr>
        <w:top w:val="none" w:sz="0" w:space="0" w:color="auto"/>
        <w:left w:val="none" w:sz="0" w:space="0" w:color="auto"/>
        <w:bottom w:val="none" w:sz="0" w:space="0" w:color="auto"/>
        <w:right w:val="none" w:sz="0" w:space="0" w:color="auto"/>
      </w:divBdr>
    </w:div>
    <w:div w:id="1545487030">
      <w:bodyDiv w:val="1"/>
      <w:marLeft w:val="0"/>
      <w:marRight w:val="0"/>
      <w:marTop w:val="0"/>
      <w:marBottom w:val="0"/>
      <w:divBdr>
        <w:top w:val="none" w:sz="0" w:space="0" w:color="auto"/>
        <w:left w:val="none" w:sz="0" w:space="0" w:color="auto"/>
        <w:bottom w:val="none" w:sz="0" w:space="0" w:color="auto"/>
        <w:right w:val="none" w:sz="0" w:space="0" w:color="auto"/>
      </w:divBdr>
    </w:div>
    <w:div w:id="1555699231">
      <w:bodyDiv w:val="1"/>
      <w:marLeft w:val="0"/>
      <w:marRight w:val="0"/>
      <w:marTop w:val="0"/>
      <w:marBottom w:val="0"/>
      <w:divBdr>
        <w:top w:val="none" w:sz="0" w:space="0" w:color="auto"/>
        <w:left w:val="none" w:sz="0" w:space="0" w:color="auto"/>
        <w:bottom w:val="none" w:sz="0" w:space="0" w:color="auto"/>
        <w:right w:val="none" w:sz="0" w:space="0" w:color="auto"/>
      </w:divBdr>
    </w:div>
    <w:div w:id="1662268482">
      <w:bodyDiv w:val="1"/>
      <w:marLeft w:val="0"/>
      <w:marRight w:val="0"/>
      <w:marTop w:val="0"/>
      <w:marBottom w:val="0"/>
      <w:divBdr>
        <w:top w:val="none" w:sz="0" w:space="0" w:color="auto"/>
        <w:left w:val="none" w:sz="0" w:space="0" w:color="auto"/>
        <w:bottom w:val="none" w:sz="0" w:space="0" w:color="auto"/>
        <w:right w:val="none" w:sz="0" w:space="0" w:color="auto"/>
      </w:divBdr>
    </w:div>
    <w:div w:id="1684436030">
      <w:bodyDiv w:val="1"/>
      <w:marLeft w:val="0"/>
      <w:marRight w:val="0"/>
      <w:marTop w:val="0"/>
      <w:marBottom w:val="0"/>
      <w:divBdr>
        <w:top w:val="none" w:sz="0" w:space="0" w:color="auto"/>
        <w:left w:val="none" w:sz="0" w:space="0" w:color="auto"/>
        <w:bottom w:val="none" w:sz="0" w:space="0" w:color="auto"/>
        <w:right w:val="none" w:sz="0" w:space="0" w:color="auto"/>
      </w:divBdr>
    </w:div>
    <w:div w:id="1701004229">
      <w:bodyDiv w:val="1"/>
      <w:marLeft w:val="0"/>
      <w:marRight w:val="0"/>
      <w:marTop w:val="0"/>
      <w:marBottom w:val="0"/>
      <w:divBdr>
        <w:top w:val="none" w:sz="0" w:space="0" w:color="auto"/>
        <w:left w:val="none" w:sz="0" w:space="0" w:color="auto"/>
        <w:bottom w:val="none" w:sz="0" w:space="0" w:color="auto"/>
        <w:right w:val="none" w:sz="0" w:space="0" w:color="auto"/>
      </w:divBdr>
    </w:div>
    <w:div w:id="1830706828">
      <w:bodyDiv w:val="1"/>
      <w:marLeft w:val="0"/>
      <w:marRight w:val="0"/>
      <w:marTop w:val="0"/>
      <w:marBottom w:val="0"/>
      <w:divBdr>
        <w:top w:val="none" w:sz="0" w:space="0" w:color="auto"/>
        <w:left w:val="none" w:sz="0" w:space="0" w:color="auto"/>
        <w:bottom w:val="none" w:sz="0" w:space="0" w:color="auto"/>
        <w:right w:val="none" w:sz="0" w:space="0" w:color="auto"/>
      </w:divBdr>
    </w:div>
    <w:div w:id="1870605548">
      <w:bodyDiv w:val="1"/>
      <w:marLeft w:val="0"/>
      <w:marRight w:val="0"/>
      <w:marTop w:val="0"/>
      <w:marBottom w:val="0"/>
      <w:divBdr>
        <w:top w:val="none" w:sz="0" w:space="0" w:color="auto"/>
        <w:left w:val="none" w:sz="0" w:space="0" w:color="auto"/>
        <w:bottom w:val="none" w:sz="0" w:space="0" w:color="auto"/>
        <w:right w:val="none" w:sz="0" w:space="0" w:color="auto"/>
      </w:divBdr>
    </w:div>
    <w:div w:id="1892425248">
      <w:bodyDiv w:val="1"/>
      <w:marLeft w:val="0"/>
      <w:marRight w:val="0"/>
      <w:marTop w:val="0"/>
      <w:marBottom w:val="0"/>
      <w:divBdr>
        <w:top w:val="none" w:sz="0" w:space="0" w:color="auto"/>
        <w:left w:val="none" w:sz="0" w:space="0" w:color="auto"/>
        <w:bottom w:val="none" w:sz="0" w:space="0" w:color="auto"/>
        <w:right w:val="none" w:sz="0" w:space="0" w:color="auto"/>
      </w:divBdr>
    </w:div>
    <w:div w:id="1988850732">
      <w:bodyDiv w:val="1"/>
      <w:marLeft w:val="0"/>
      <w:marRight w:val="0"/>
      <w:marTop w:val="0"/>
      <w:marBottom w:val="0"/>
      <w:divBdr>
        <w:top w:val="none" w:sz="0" w:space="0" w:color="auto"/>
        <w:left w:val="none" w:sz="0" w:space="0" w:color="auto"/>
        <w:bottom w:val="none" w:sz="0" w:space="0" w:color="auto"/>
        <w:right w:val="none" w:sz="0" w:space="0" w:color="auto"/>
      </w:divBdr>
    </w:div>
    <w:div w:id="2017884621">
      <w:bodyDiv w:val="1"/>
      <w:marLeft w:val="0"/>
      <w:marRight w:val="0"/>
      <w:marTop w:val="0"/>
      <w:marBottom w:val="0"/>
      <w:divBdr>
        <w:top w:val="none" w:sz="0" w:space="0" w:color="auto"/>
        <w:left w:val="none" w:sz="0" w:space="0" w:color="auto"/>
        <w:bottom w:val="none" w:sz="0" w:space="0" w:color="auto"/>
        <w:right w:val="none" w:sz="0" w:space="0" w:color="auto"/>
      </w:divBdr>
    </w:div>
    <w:div w:id="2025085874">
      <w:bodyDiv w:val="1"/>
      <w:marLeft w:val="0"/>
      <w:marRight w:val="0"/>
      <w:marTop w:val="0"/>
      <w:marBottom w:val="0"/>
      <w:divBdr>
        <w:top w:val="none" w:sz="0" w:space="0" w:color="auto"/>
        <w:left w:val="none" w:sz="0" w:space="0" w:color="auto"/>
        <w:bottom w:val="none" w:sz="0" w:space="0" w:color="auto"/>
        <w:right w:val="none" w:sz="0" w:space="0" w:color="auto"/>
      </w:divBdr>
    </w:div>
    <w:div w:id="2071414139">
      <w:bodyDiv w:val="1"/>
      <w:marLeft w:val="0"/>
      <w:marRight w:val="0"/>
      <w:marTop w:val="0"/>
      <w:marBottom w:val="0"/>
      <w:divBdr>
        <w:top w:val="none" w:sz="0" w:space="0" w:color="auto"/>
        <w:left w:val="none" w:sz="0" w:space="0" w:color="auto"/>
        <w:bottom w:val="none" w:sz="0" w:space="0" w:color="auto"/>
        <w:right w:val="none" w:sz="0" w:space="0" w:color="auto"/>
      </w:divBdr>
    </w:div>
    <w:div w:id="2071805848">
      <w:bodyDiv w:val="1"/>
      <w:marLeft w:val="0"/>
      <w:marRight w:val="0"/>
      <w:marTop w:val="0"/>
      <w:marBottom w:val="0"/>
      <w:divBdr>
        <w:top w:val="none" w:sz="0" w:space="0" w:color="auto"/>
        <w:left w:val="none" w:sz="0" w:space="0" w:color="auto"/>
        <w:bottom w:val="none" w:sz="0" w:space="0" w:color="auto"/>
        <w:right w:val="none" w:sz="0" w:space="0" w:color="auto"/>
      </w:divBdr>
    </w:div>
    <w:div w:id="2118480689">
      <w:bodyDiv w:val="1"/>
      <w:marLeft w:val="0"/>
      <w:marRight w:val="0"/>
      <w:marTop w:val="0"/>
      <w:marBottom w:val="0"/>
      <w:divBdr>
        <w:top w:val="none" w:sz="0" w:space="0" w:color="auto"/>
        <w:left w:val="none" w:sz="0" w:space="0" w:color="auto"/>
        <w:bottom w:val="none" w:sz="0" w:space="0" w:color="auto"/>
        <w:right w:val="none" w:sz="0" w:space="0" w:color="auto"/>
      </w:divBdr>
      <w:divsChild>
        <w:div w:id="92554257">
          <w:marLeft w:val="0"/>
          <w:marRight w:val="0"/>
          <w:marTop w:val="0"/>
          <w:marBottom w:val="0"/>
          <w:divBdr>
            <w:top w:val="none" w:sz="0" w:space="0" w:color="auto"/>
            <w:left w:val="none" w:sz="0" w:space="0" w:color="auto"/>
            <w:bottom w:val="none" w:sz="0" w:space="0" w:color="auto"/>
            <w:right w:val="none" w:sz="0" w:space="0" w:color="auto"/>
          </w:divBdr>
          <w:divsChild>
            <w:div w:id="855115947">
              <w:marLeft w:val="0"/>
              <w:marRight w:val="0"/>
              <w:marTop w:val="0"/>
              <w:marBottom w:val="0"/>
              <w:divBdr>
                <w:top w:val="none" w:sz="0" w:space="0" w:color="auto"/>
                <w:left w:val="none" w:sz="0" w:space="0" w:color="auto"/>
                <w:bottom w:val="none" w:sz="0" w:space="0" w:color="auto"/>
                <w:right w:val="none" w:sz="0" w:space="0" w:color="auto"/>
              </w:divBdr>
              <w:divsChild>
                <w:div w:id="20763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doi.org/10.1080/10641260902716954"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dx.doi.org/10.1016/S0300-9629(96)00373-8" TargetMode="External"/><Relationship Id="rId10" Type="http://schemas.openxmlformats.org/officeDocument/2006/relationships/hyperlink" Target="https://doi.org/10.1029/2000WR900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6308A-E0A3-E64D-989D-32F2BC351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23</Pages>
  <Words>6040</Words>
  <Characters>34432</Characters>
  <Application>Microsoft Macintosh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Variations in the egg membrane structure Atlantic salmon (Salmo salar) indicate adaptation to oxygen stress</vt:lpstr>
    </vt:vector>
  </TitlesOfParts>
  <Company>University of Southampton</Company>
  <LinksUpToDate>false</LinksUpToDate>
  <CharactersWithSpaces>40392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Variations in the egg membrane structure Atlantic salmon (Salmo salar) indicate adaptation to oxygen stress</dc:title>
  <dc:creator>Jack Bloomer</dc:creator>
  <cp:lastModifiedBy>Jack Bloomer</cp:lastModifiedBy>
  <cp:revision>7</cp:revision>
  <dcterms:created xsi:type="dcterms:W3CDTF">2018-11-19T18:36:00Z</dcterms:created>
  <dcterms:modified xsi:type="dcterms:W3CDTF">2018-11-22T19:29:00Z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