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8FAB" w14:textId="77777777" w:rsidR="00033B7B" w:rsidRDefault="00033B7B" w:rsidP="00033B7B">
      <w:pPr>
        <w:pStyle w:val="Heading1"/>
        <w:spacing w:line="480" w:lineRule="auto"/>
        <w:jc w:val="center"/>
        <w:rPr>
          <w:rFonts w:ascii="Times New Roman" w:hAnsi="Times New Roman"/>
          <w:lang w:val="en-GB"/>
        </w:rPr>
      </w:pPr>
      <w:r w:rsidRPr="00033B7B">
        <w:rPr>
          <w:rFonts w:ascii="Times New Roman" w:hAnsi="Times New Roman"/>
          <w:lang w:val="en-GB"/>
        </w:rPr>
        <w:t>Figure Captions</w:t>
      </w:r>
    </w:p>
    <w:p w14:paraId="52BB8310" w14:textId="77777777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</w:rPr>
      </w:pPr>
      <w:r w:rsidRPr="00033B7B">
        <w:rPr>
          <w:rFonts w:ascii="Times New Roman" w:hAnsi="Times New Roman" w:cs="Times New Roman"/>
          <w:b/>
        </w:rPr>
        <w:t xml:space="preserve">Figure 1. </w:t>
      </w:r>
      <w:r w:rsidRPr="00033B7B">
        <w:rPr>
          <w:rFonts w:ascii="Times New Roman" w:hAnsi="Times New Roman" w:cs="Times New Roman"/>
        </w:rPr>
        <w:t xml:space="preserve">Map of United Kingdom with rivers hosting Atlantic salmon shown in blue. The locations of the egg sources used in this study are labelled and displayed in heavy red. </w:t>
      </w:r>
    </w:p>
    <w:p w14:paraId="7AAE33E0" w14:textId="77777777" w:rsidR="00BF1B60" w:rsidRDefault="00BF1B60" w:rsidP="00033B7B">
      <w:pPr>
        <w:spacing w:line="480" w:lineRule="auto"/>
        <w:jc w:val="both"/>
        <w:rPr>
          <w:rFonts w:ascii="Times New Roman" w:hAnsi="Times New Roman" w:cs="Times New Roman"/>
        </w:rPr>
      </w:pPr>
    </w:p>
    <w:p w14:paraId="7E9FE4E2" w14:textId="77777777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</w:rPr>
      </w:pPr>
    </w:p>
    <w:p w14:paraId="571CBDC4" w14:textId="64AB778F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033B7B">
        <w:rPr>
          <w:rFonts w:ascii="Times New Roman" w:hAnsi="Times New Roman" w:cs="Times New Roman"/>
          <w:b/>
        </w:rPr>
        <w:t xml:space="preserve">Figure 2. </w:t>
      </w:r>
      <w:r w:rsidRPr="00033B7B">
        <w:rPr>
          <w:rFonts w:ascii="Times New Roman" w:hAnsi="Times New Roman" w:cs="Times New Roman"/>
        </w:rPr>
        <w:t>Images of membr</w:t>
      </w:r>
      <w:r w:rsidR="009E118D">
        <w:rPr>
          <w:rFonts w:ascii="Times New Roman" w:hAnsi="Times New Roman" w:cs="Times New Roman"/>
        </w:rPr>
        <w:t>ane structures used in analysis:</w:t>
      </w:r>
      <w:r w:rsidRPr="00033B7B">
        <w:rPr>
          <w:rFonts w:ascii="Times New Roman" w:hAnsi="Times New Roman" w:cs="Times New Roman"/>
        </w:rPr>
        <w:t xml:space="preserve"> (A) regular micropore arrangement on membrane internus at 2400x magnification; (B) membrane internus with micropore dimensions at 9000x magnification</w:t>
      </w:r>
      <w:r w:rsidR="00FC1A65">
        <w:rPr>
          <w:rFonts w:ascii="Times New Roman" w:hAnsi="Times New Roman" w:cs="Times New Roman"/>
        </w:rPr>
        <w:t xml:space="preserve"> and lower quadrant where measurements of micropore diameter were taken is highlighted</w:t>
      </w:r>
      <w:r w:rsidRPr="00033B7B">
        <w:rPr>
          <w:rFonts w:ascii="Times New Roman" w:hAnsi="Times New Roman" w:cs="Times New Roman"/>
        </w:rPr>
        <w:t>; (C) membrane internus at 9000x magnification; (D) membrane cross-section traversed by pore canals at 1700x magnification; (E) membrane cross-section with thickness dimensions; (F) image of the membrane externus where the adhes</w:t>
      </w:r>
      <w:r w:rsidR="003C4057">
        <w:rPr>
          <w:rFonts w:ascii="Times New Roman" w:hAnsi="Times New Roman" w:cs="Times New Roman"/>
        </w:rPr>
        <w:t>ive film is present at 900x mag</w:t>
      </w:r>
      <w:r w:rsidRPr="00033B7B">
        <w:rPr>
          <w:rFonts w:ascii="Times New Roman" w:hAnsi="Times New Roman" w:cs="Times New Roman"/>
        </w:rPr>
        <w:t>n</w:t>
      </w:r>
      <w:r w:rsidR="003C4057">
        <w:rPr>
          <w:rFonts w:ascii="Times New Roman" w:hAnsi="Times New Roman" w:cs="Times New Roman"/>
        </w:rPr>
        <w:t>i</w:t>
      </w:r>
      <w:r w:rsidRPr="00033B7B">
        <w:rPr>
          <w:rFonts w:ascii="Times New Roman" w:hAnsi="Times New Roman" w:cs="Times New Roman"/>
        </w:rPr>
        <w:t>fication. An area where the film is missing, revealing the membrane itself can be observed in the centre of the image.</w:t>
      </w:r>
      <w:r w:rsidRPr="00033B7B">
        <w:rPr>
          <w:rFonts w:ascii="Times New Roman" w:hAnsi="Times New Roman" w:cs="Times New Roman"/>
          <w:b/>
        </w:rPr>
        <w:t xml:space="preserve"> </w:t>
      </w:r>
    </w:p>
    <w:p w14:paraId="3EDB35DD" w14:textId="77777777" w:rsidR="00BF1B60" w:rsidRDefault="00BF1B60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04A8F83A" w14:textId="77777777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1476B63" w14:textId="02151E05" w:rsidR="00033B7B" w:rsidRP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033B7B">
        <w:rPr>
          <w:rFonts w:ascii="Times New Roman" w:hAnsi="Times New Roman" w:cs="Times New Roman"/>
          <w:b/>
        </w:rPr>
        <w:t>Figure 3.</w:t>
      </w:r>
      <w:r w:rsidR="00983621">
        <w:rPr>
          <w:rFonts w:ascii="Times New Roman" w:hAnsi="Times New Roman" w:cs="Times New Roman"/>
        </w:rPr>
        <w:t xml:space="preserve"> Recorded features of eggs examined under electron microscope relevant to objectives 1 and 2.</w:t>
      </w:r>
      <w:r w:rsidR="00FC1A65">
        <w:rPr>
          <w:rFonts w:ascii="Times New Roman" w:hAnsi="Times New Roman" w:cs="Times New Roman"/>
        </w:rPr>
        <w:t xml:space="preserve"> </w:t>
      </w:r>
      <w:r w:rsidR="008E4B08">
        <w:rPr>
          <w:rFonts w:ascii="Times New Roman" w:hAnsi="Times New Roman" w:cs="Times New Roman"/>
        </w:rPr>
        <w:t>A: membrane thickness; B: membrane quotient; C</w:t>
      </w:r>
      <w:r w:rsidRPr="00033B7B">
        <w:rPr>
          <w:rFonts w:ascii="Times New Roman" w:hAnsi="Times New Roman" w:cs="Times New Roman"/>
        </w:rPr>
        <w:t>: membrane p</w:t>
      </w:r>
      <w:r w:rsidR="008E4B08">
        <w:rPr>
          <w:rFonts w:ascii="Times New Roman" w:hAnsi="Times New Roman" w:cs="Times New Roman"/>
        </w:rPr>
        <w:t>orosity; D</w:t>
      </w:r>
      <w:r w:rsidR="007C2D61">
        <w:rPr>
          <w:rFonts w:ascii="Times New Roman" w:hAnsi="Times New Roman" w:cs="Times New Roman"/>
        </w:rPr>
        <w:t>: oxygen permeability</w:t>
      </w:r>
      <w:r w:rsidRPr="00033B7B">
        <w:rPr>
          <w:rFonts w:ascii="Times New Roman" w:hAnsi="Times New Roman" w:cs="Times New Roman"/>
        </w:rPr>
        <w:t xml:space="preserve">. Data on the left of the solid line </w:t>
      </w:r>
      <w:r w:rsidR="00983621">
        <w:rPr>
          <w:rFonts w:ascii="Times New Roman" w:hAnsi="Times New Roman" w:cs="Times New Roman"/>
        </w:rPr>
        <w:t>refers to objective 1</w:t>
      </w:r>
      <w:r w:rsidRPr="00033B7B">
        <w:rPr>
          <w:rFonts w:ascii="Times New Roman" w:hAnsi="Times New Roman" w:cs="Times New Roman"/>
        </w:rPr>
        <w:t xml:space="preserve"> </w:t>
      </w:r>
      <w:r w:rsidR="00983621">
        <w:rPr>
          <w:rFonts w:ascii="Times New Roman" w:hAnsi="Times New Roman" w:cs="Times New Roman"/>
        </w:rPr>
        <w:t xml:space="preserve">and </w:t>
      </w:r>
      <w:r w:rsidRPr="00033B7B">
        <w:rPr>
          <w:rFonts w:ascii="Times New Roman" w:hAnsi="Times New Roman" w:cs="Times New Roman"/>
        </w:rPr>
        <w:t>enable</w:t>
      </w:r>
      <w:r w:rsidR="00983621">
        <w:rPr>
          <w:rFonts w:ascii="Times New Roman" w:hAnsi="Times New Roman" w:cs="Times New Roman"/>
        </w:rPr>
        <w:t>s comparison</w:t>
      </w:r>
      <w:r w:rsidRPr="00033B7B">
        <w:rPr>
          <w:rFonts w:ascii="Times New Roman" w:hAnsi="Times New Roman" w:cs="Times New Roman"/>
        </w:rPr>
        <w:t xml:space="preserve"> of egg architecture</w:t>
      </w:r>
      <w:r w:rsidR="00983621">
        <w:rPr>
          <w:rFonts w:ascii="Times New Roman" w:hAnsi="Times New Roman" w:cs="Times New Roman"/>
        </w:rPr>
        <w:t xml:space="preserve"> among populations tested</w:t>
      </w:r>
      <w:r w:rsidRPr="00033B7B">
        <w:rPr>
          <w:rFonts w:ascii="Times New Roman" w:hAnsi="Times New Roman" w:cs="Times New Roman"/>
        </w:rPr>
        <w:t xml:space="preserve">. Data on the right of the solid line </w:t>
      </w:r>
      <w:r w:rsidR="00983621">
        <w:rPr>
          <w:rFonts w:ascii="Times New Roman" w:hAnsi="Times New Roman" w:cs="Times New Roman"/>
        </w:rPr>
        <w:t>refers to objective 2 and enables comparison of</w:t>
      </w:r>
      <w:r w:rsidRPr="00033B7B">
        <w:rPr>
          <w:rFonts w:ascii="Times New Roman" w:hAnsi="Times New Roman" w:cs="Times New Roman"/>
        </w:rPr>
        <w:t xml:space="preserve"> </w:t>
      </w:r>
      <w:r w:rsidR="00983621">
        <w:rPr>
          <w:rFonts w:ascii="Times New Roman" w:hAnsi="Times New Roman" w:cs="Times New Roman"/>
        </w:rPr>
        <w:t>egg architecture among control eggs and those that died or survived when exposed to hypoxia</w:t>
      </w:r>
      <w:r w:rsidRPr="00033B7B">
        <w:rPr>
          <w:rFonts w:ascii="Times New Roman" w:hAnsi="Times New Roman" w:cs="Times New Roman"/>
        </w:rPr>
        <w:t xml:space="preserve">. Dashed lines separate data for each mortality threshold. Error bars indicate standard deviation. </w:t>
      </w:r>
    </w:p>
    <w:p w14:paraId="5A004BE6" w14:textId="77777777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86CA97F" w14:textId="1C94DDF5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</w:rPr>
      </w:pPr>
      <w:r w:rsidRPr="00033B7B">
        <w:rPr>
          <w:rFonts w:ascii="Times New Roman" w:hAnsi="Times New Roman" w:cs="Times New Roman"/>
          <w:b/>
        </w:rPr>
        <w:lastRenderedPageBreak/>
        <w:t xml:space="preserve">Figure 4. </w:t>
      </w:r>
      <w:r w:rsidRPr="00033B7B">
        <w:rPr>
          <w:rFonts w:ascii="Times New Roman" w:hAnsi="Times New Roman" w:cs="Times New Roman"/>
        </w:rPr>
        <w:t>Range of intragravel velocities and oxygen concentrations necessary to support respiratory requirements at 5°C for Atlantic salmon eggs of the five populations investigated in the present study</w:t>
      </w:r>
      <w:r w:rsidR="001308C9">
        <w:rPr>
          <w:rFonts w:ascii="Times New Roman" w:hAnsi="Times New Roman" w:cs="Times New Roman"/>
        </w:rPr>
        <w:t xml:space="preserve">. Data calculated using the mass transfer </w:t>
      </w:r>
      <w:proofErr w:type="spellStart"/>
      <w:r w:rsidR="001308C9">
        <w:rPr>
          <w:rFonts w:ascii="Times New Roman" w:hAnsi="Times New Roman" w:cs="Times New Roman"/>
        </w:rPr>
        <w:t>model</w:t>
      </w:r>
      <w:proofErr w:type="spellEnd"/>
      <w:r w:rsidRPr="00033B7B">
        <w:rPr>
          <w:rFonts w:ascii="Times New Roman" w:hAnsi="Times New Roman" w:cs="Times New Roman"/>
        </w:rPr>
        <w:t xml:space="preserve"> </w:t>
      </w:r>
      <w:r w:rsidR="001308C9">
        <w:rPr>
          <w:rFonts w:ascii="Times New Roman" w:hAnsi="Times New Roman" w:cs="Times New Roman"/>
        </w:rPr>
        <w:t>(</w:t>
      </w:r>
      <w:r w:rsidR="00FC1A65">
        <w:rPr>
          <w:rFonts w:ascii="Times New Roman" w:hAnsi="Times New Roman" w:cs="Times New Roman"/>
        </w:rPr>
        <w:t>equation 2</w:t>
      </w:r>
      <w:r w:rsidR="001308C9">
        <w:rPr>
          <w:rFonts w:ascii="Times New Roman" w:hAnsi="Times New Roman" w:cs="Times New Roman"/>
        </w:rPr>
        <w:t>)</w:t>
      </w:r>
      <w:r w:rsidR="00FC1A65">
        <w:rPr>
          <w:rFonts w:ascii="Times New Roman" w:hAnsi="Times New Roman" w:cs="Times New Roman"/>
        </w:rPr>
        <w:t xml:space="preserve"> and </w:t>
      </w:r>
      <w:r w:rsidRPr="00033B7B">
        <w:rPr>
          <w:rFonts w:ascii="Times New Roman" w:hAnsi="Times New Roman" w:cs="Times New Roman"/>
        </w:rPr>
        <w:t>compared with</w:t>
      </w:r>
      <w:r w:rsidR="001308C9">
        <w:rPr>
          <w:rFonts w:ascii="Times New Roman" w:hAnsi="Times New Roman" w:cs="Times New Roman"/>
        </w:rPr>
        <w:t xml:space="preserve"> original</w:t>
      </w:r>
      <w:r w:rsidRPr="00033B7B">
        <w:rPr>
          <w:rFonts w:ascii="Times New Roman" w:hAnsi="Times New Roman" w:cs="Times New Roman"/>
        </w:rPr>
        <w:t xml:space="preserve"> data </w:t>
      </w:r>
      <w:r w:rsidR="001308C9">
        <w:rPr>
          <w:rFonts w:ascii="Times New Roman" w:hAnsi="Times New Roman" w:cs="Times New Roman"/>
        </w:rPr>
        <w:t xml:space="preserve">for membrane thickness and porosity used in that equation to predict embryonic oxygen requirements. </w:t>
      </w:r>
      <w:r w:rsidR="00803B92">
        <w:rPr>
          <w:rFonts w:ascii="Times New Roman" w:hAnsi="Times New Roman" w:cs="Times New Roman"/>
        </w:rPr>
        <w:t xml:space="preserve">Note that lines do not represent mortality thresholds, but </w:t>
      </w:r>
      <w:r w:rsidR="006A404E">
        <w:rPr>
          <w:rFonts w:ascii="Times New Roman" w:hAnsi="Times New Roman" w:cs="Times New Roman"/>
        </w:rPr>
        <w:t xml:space="preserve">the </w:t>
      </w:r>
      <w:r w:rsidR="00803B92">
        <w:rPr>
          <w:rFonts w:ascii="Times New Roman" w:hAnsi="Times New Roman" w:cs="Times New Roman"/>
        </w:rPr>
        <w:t xml:space="preserve">concentration at which sublethal reductions of post-hatch fitness could be </w:t>
      </w:r>
      <w:r w:rsidR="002C06AB">
        <w:rPr>
          <w:rFonts w:ascii="Times New Roman" w:hAnsi="Times New Roman" w:cs="Times New Roman"/>
        </w:rPr>
        <w:t>expected</w:t>
      </w:r>
      <w:r w:rsidR="00803B92">
        <w:rPr>
          <w:rFonts w:ascii="Times New Roman" w:hAnsi="Times New Roman" w:cs="Times New Roman"/>
        </w:rPr>
        <w:t xml:space="preserve">. </w:t>
      </w:r>
    </w:p>
    <w:p w14:paraId="08091B5A" w14:textId="77777777" w:rsidR="00BF1B60" w:rsidRDefault="00BF1B60" w:rsidP="00033B7B">
      <w:pPr>
        <w:spacing w:line="480" w:lineRule="auto"/>
        <w:jc w:val="both"/>
        <w:rPr>
          <w:rFonts w:ascii="Times New Roman" w:hAnsi="Times New Roman" w:cs="Times New Roman"/>
        </w:rPr>
      </w:pPr>
    </w:p>
    <w:p w14:paraId="594C32C5" w14:textId="77777777" w:rsidR="00033B7B" w:rsidRDefault="00033B7B" w:rsidP="00033B7B">
      <w:pPr>
        <w:spacing w:line="480" w:lineRule="auto"/>
        <w:jc w:val="both"/>
        <w:rPr>
          <w:rFonts w:ascii="Times New Roman" w:hAnsi="Times New Roman" w:cs="Times New Roman"/>
        </w:rPr>
      </w:pPr>
    </w:p>
    <w:p w14:paraId="2F61EA2E" w14:textId="77777777" w:rsidR="00C553BA" w:rsidRDefault="00C553BA" w:rsidP="00033B7B">
      <w:pPr>
        <w:spacing w:line="480" w:lineRule="auto"/>
        <w:jc w:val="both"/>
        <w:rPr>
          <w:rFonts w:ascii="Times New Roman" w:hAnsi="Times New Roman" w:cs="Times New Roman"/>
        </w:rPr>
      </w:pPr>
    </w:p>
    <w:p w14:paraId="5A61BAEE" w14:textId="77777777" w:rsidR="00C553BA" w:rsidRPr="00033B7B" w:rsidRDefault="00C553BA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B4497CA" w14:textId="77777777" w:rsidR="00033B7B" w:rsidRP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180139F" w14:textId="77777777" w:rsidR="00033B7B" w:rsidRPr="00033B7B" w:rsidRDefault="00033B7B" w:rsidP="00033B7B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97DA289" w14:textId="77777777" w:rsidR="00033B7B" w:rsidRDefault="00033B7B" w:rsidP="00033B7B"/>
    <w:p w14:paraId="43D151A3" w14:textId="77777777" w:rsidR="00033B7B" w:rsidRDefault="00033B7B" w:rsidP="00033B7B"/>
    <w:p w14:paraId="5035BB52" w14:textId="77777777" w:rsidR="00033B7B" w:rsidRDefault="00033B7B" w:rsidP="00033B7B"/>
    <w:p w14:paraId="38602237" w14:textId="77777777" w:rsidR="00033B7B" w:rsidRDefault="00033B7B" w:rsidP="00033B7B"/>
    <w:p w14:paraId="5B0D6142" w14:textId="77777777" w:rsidR="00033B7B" w:rsidRDefault="00033B7B" w:rsidP="00033B7B"/>
    <w:p w14:paraId="2B59138B" w14:textId="77777777" w:rsidR="00033B7B" w:rsidRDefault="00033B7B" w:rsidP="00033B7B"/>
    <w:p w14:paraId="134F8AEC" w14:textId="77777777" w:rsidR="00033B7B" w:rsidRDefault="00033B7B" w:rsidP="00033B7B"/>
    <w:p w14:paraId="6D9147E3" w14:textId="77777777" w:rsidR="00033B7B" w:rsidRDefault="00033B7B" w:rsidP="00033B7B"/>
    <w:p w14:paraId="797FCC98" w14:textId="77777777" w:rsidR="00033B7B" w:rsidRDefault="00033B7B" w:rsidP="00033B7B"/>
    <w:p w14:paraId="36D8CA3F" w14:textId="77777777" w:rsidR="00033B7B" w:rsidRDefault="00033B7B" w:rsidP="00033B7B"/>
    <w:p w14:paraId="35D3A370" w14:textId="77777777" w:rsidR="00033B7B" w:rsidRDefault="00033B7B" w:rsidP="00033B7B"/>
    <w:p w14:paraId="1331BD48" w14:textId="77777777" w:rsidR="00033B7B" w:rsidRDefault="00033B7B" w:rsidP="00033B7B"/>
    <w:p w14:paraId="76373278" w14:textId="77777777" w:rsidR="00033B7B" w:rsidRDefault="00033B7B" w:rsidP="00033B7B"/>
    <w:p w14:paraId="3E981217" w14:textId="77777777" w:rsidR="00033B7B" w:rsidRDefault="00033B7B" w:rsidP="00033B7B"/>
    <w:p w14:paraId="6AFAD6CB" w14:textId="77777777" w:rsidR="00033B7B" w:rsidRDefault="00033B7B" w:rsidP="00033B7B"/>
    <w:p w14:paraId="340F0CCD" w14:textId="77777777" w:rsidR="00033B7B" w:rsidRDefault="00033B7B" w:rsidP="00033B7B"/>
    <w:p w14:paraId="406AF368" w14:textId="77777777" w:rsidR="00033B7B" w:rsidRDefault="00033B7B" w:rsidP="00033B7B"/>
    <w:p w14:paraId="6208BBF0" w14:textId="77777777" w:rsidR="00033B7B" w:rsidRDefault="00033B7B" w:rsidP="00033B7B"/>
    <w:p w14:paraId="096802C6" w14:textId="77777777" w:rsidR="00033B7B" w:rsidRDefault="00033B7B" w:rsidP="00033B7B"/>
    <w:p w14:paraId="763F2278" w14:textId="77777777" w:rsidR="00033B7B" w:rsidRDefault="00033B7B" w:rsidP="00033B7B"/>
    <w:p w14:paraId="6F1A4CCD" w14:textId="77777777" w:rsidR="00033B7B" w:rsidRDefault="00033B7B" w:rsidP="00033B7B"/>
    <w:p w14:paraId="3E5FFA04" w14:textId="77777777" w:rsidR="00033B7B" w:rsidRDefault="00033B7B" w:rsidP="00033B7B"/>
    <w:p w14:paraId="03073410" w14:textId="77777777" w:rsidR="00033B7B" w:rsidRPr="00033B7B" w:rsidRDefault="00033B7B" w:rsidP="00033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B7B">
        <w:rPr>
          <w:rFonts w:ascii="Times New Roman" w:hAnsi="Times New Roman" w:cs="Times New Roman"/>
          <w:b/>
          <w:sz w:val="28"/>
          <w:szCs w:val="28"/>
        </w:rPr>
        <w:t>Figures</w:t>
      </w:r>
    </w:p>
    <w:p w14:paraId="606B12A7" w14:textId="77777777" w:rsidR="00BF1B60" w:rsidRDefault="00BF1B60">
      <w:pPr>
        <w:rPr>
          <w:rFonts w:ascii="Times New Roman" w:hAnsi="Times New Roman" w:cs="Times New Roman"/>
          <w:b/>
        </w:rPr>
      </w:pPr>
    </w:p>
    <w:p w14:paraId="4664FDAA" w14:textId="77777777" w:rsidR="003A32A1" w:rsidRDefault="00033B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1.</w:t>
      </w:r>
    </w:p>
    <w:p w14:paraId="2B6430E9" w14:textId="77777777" w:rsidR="00033B7B" w:rsidRDefault="009623B9">
      <w:pPr>
        <w:rPr>
          <w:rFonts w:ascii="Times New Roman" w:hAnsi="Times New Roman" w:cs="Times New Roman"/>
          <w:b/>
        </w:rPr>
      </w:pPr>
      <w:r>
        <w:rPr>
          <w:noProof/>
          <w:lang w:val="en-US"/>
        </w:rPr>
        <w:lastRenderedPageBreak/>
        <w:drawing>
          <wp:inline distT="0" distB="0" distL="0" distR="0" wp14:anchorId="0E25C333" wp14:editId="7F3FF0FF">
            <wp:extent cx="4091354" cy="5479600"/>
            <wp:effectExtent l="25400" t="25400" r="23495" b="32385"/>
            <wp:docPr id="6" name="Picture 6" descr="F:\PhD\Papers\Chorion\Map of Riv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D\Papers\Chorion\Map of Rive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446" cy="548240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B5366F" w14:textId="77777777" w:rsidR="009623B9" w:rsidRDefault="009623B9">
      <w:pPr>
        <w:rPr>
          <w:rFonts w:ascii="Times New Roman" w:hAnsi="Times New Roman" w:cs="Times New Roman"/>
          <w:b/>
        </w:rPr>
      </w:pPr>
    </w:p>
    <w:p w14:paraId="43799716" w14:textId="77777777" w:rsidR="009623B9" w:rsidRDefault="009623B9">
      <w:pPr>
        <w:rPr>
          <w:rFonts w:ascii="Times New Roman" w:hAnsi="Times New Roman" w:cs="Times New Roman"/>
          <w:b/>
        </w:rPr>
      </w:pPr>
    </w:p>
    <w:p w14:paraId="21169479" w14:textId="77777777" w:rsidR="00FC1A65" w:rsidRDefault="00FC1A65">
      <w:pPr>
        <w:rPr>
          <w:rFonts w:ascii="Times New Roman" w:hAnsi="Times New Roman" w:cs="Times New Roman"/>
          <w:b/>
        </w:rPr>
      </w:pPr>
    </w:p>
    <w:p w14:paraId="7A4AB288" w14:textId="77777777" w:rsidR="00FC1A65" w:rsidRDefault="00FC1A65">
      <w:pPr>
        <w:rPr>
          <w:rFonts w:ascii="Times New Roman" w:hAnsi="Times New Roman" w:cs="Times New Roman"/>
          <w:b/>
        </w:rPr>
      </w:pPr>
    </w:p>
    <w:p w14:paraId="1EAFFDAD" w14:textId="77777777" w:rsidR="00FC1A65" w:rsidRDefault="00FC1A65">
      <w:pPr>
        <w:rPr>
          <w:rFonts w:ascii="Times New Roman" w:hAnsi="Times New Roman" w:cs="Times New Roman"/>
          <w:b/>
        </w:rPr>
      </w:pPr>
    </w:p>
    <w:p w14:paraId="60A38979" w14:textId="77777777" w:rsidR="00FC1A65" w:rsidRDefault="00FC1A65">
      <w:pPr>
        <w:rPr>
          <w:rFonts w:ascii="Times New Roman" w:hAnsi="Times New Roman" w:cs="Times New Roman"/>
          <w:b/>
        </w:rPr>
      </w:pPr>
    </w:p>
    <w:p w14:paraId="7CDDC690" w14:textId="77777777" w:rsidR="00FC1A65" w:rsidRDefault="00FC1A65">
      <w:pPr>
        <w:rPr>
          <w:rFonts w:ascii="Times New Roman" w:hAnsi="Times New Roman" w:cs="Times New Roman"/>
          <w:b/>
        </w:rPr>
      </w:pPr>
    </w:p>
    <w:p w14:paraId="631779D2" w14:textId="77777777" w:rsidR="00FC1A65" w:rsidRDefault="00FC1A65">
      <w:pPr>
        <w:rPr>
          <w:rFonts w:ascii="Times New Roman" w:hAnsi="Times New Roman" w:cs="Times New Roman"/>
          <w:b/>
        </w:rPr>
      </w:pPr>
    </w:p>
    <w:p w14:paraId="16A962B4" w14:textId="77777777" w:rsidR="00FC1A65" w:rsidRDefault="00FC1A65">
      <w:pPr>
        <w:rPr>
          <w:rFonts w:ascii="Times New Roman" w:hAnsi="Times New Roman" w:cs="Times New Roman"/>
          <w:b/>
        </w:rPr>
      </w:pPr>
    </w:p>
    <w:p w14:paraId="7B3C5F11" w14:textId="77777777" w:rsidR="00FC1A65" w:rsidRDefault="00FC1A65">
      <w:pPr>
        <w:rPr>
          <w:rFonts w:ascii="Times New Roman" w:hAnsi="Times New Roman" w:cs="Times New Roman"/>
          <w:b/>
        </w:rPr>
      </w:pPr>
    </w:p>
    <w:p w14:paraId="5617FA8C" w14:textId="77777777" w:rsidR="00FC1A65" w:rsidRDefault="00FC1A65">
      <w:pPr>
        <w:rPr>
          <w:rFonts w:ascii="Times New Roman" w:hAnsi="Times New Roman" w:cs="Times New Roman"/>
          <w:b/>
        </w:rPr>
      </w:pPr>
    </w:p>
    <w:p w14:paraId="70F3B1EF" w14:textId="77777777" w:rsidR="00FC1A65" w:rsidRDefault="00FC1A65">
      <w:pPr>
        <w:rPr>
          <w:rFonts w:ascii="Times New Roman" w:hAnsi="Times New Roman" w:cs="Times New Roman"/>
          <w:b/>
        </w:rPr>
      </w:pPr>
    </w:p>
    <w:p w14:paraId="4FFE1F4D" w14:textId="77777777" w:rsidR="00FC1A65" w:rsidRDefault="00FC1A65">
      <w:pPr>
        <w:rPr>
          <w:rFonts w:ascii="Times New Roman" w:hAnsi="Times New Roman" w:cs="Times New Roman"/>
          <w:b/>
        </w:rPr>
      </w:pPr>
    </w:p>
    <w:p w14:paraId="6303A204" w14:textId="77777777" w:rsidR="00FC1A65" w:rsidRDefault="00FC1A65">
      <w:pPr>
        <w:rPr>
          <w:rFonts w:ascii="Times New Roman" w:hAnsi="Times New Roman" w:cs="Times New Roman"/>
          <w:b/>
        </w:rPr>
      </w:pPr>
    </w:p>
    <w:p w14:paraId="1D6B5383" w14:textId="77777777" w:rsidR="00FC1A65" w:rsidRDefault="00FC1A65">
      <w:pPr>
        <w:rPr>
          <w:rFonts w:ascii="Times New Roman" w:hAnsi="Times New Roman" w:cs="Times New Roman"/>
          <w:b/>
        </w:rPr>
      </w:pPr>
    </w:p>
    <w:p w14:paraId="396F9D2F" w14:textId="77777777" w:rsidR="00FC1A65" w:rsidRDefault="00FC1A65">
      <w:pPr>
        <w:rPr>
          <w:rFonts w:ascii="Times New Roman" w:hAnsi="Times New Roman" w:cs="Times New Roman"/>
          <w:b/>
        </w:rPr>
      </w:pPr>
    </w:p>
    <w:p w14:paraId="09EDF0B0" w14:textId="77777777" w:rsidR="00FC1A65" w:rsidRDefault="00FC1A65">
      <w:pPr>
        <w:rPr>
          <w:rFonts w:ascii="Times New Roman" w:hAnsi="Times New Roman" w:cs="Times New Roman"/>
          <w:b/>
        </w:rPr>
      </w:pPr>
    </w:p>
    <w:p w14:paraId="54C342A1" w14:textId="77777777" w:rsidR="004E3159" w:rsidRDefault="004E3159">
      <w:pPr>
        <w:rPr>
          <w:rFonts w:ascii="Times New Roman" w:hAnsi="Times New Roman" w:cs="Times New Roman"/>
          <w:b/>
        </w:rPr>
      </w:pPr>
    </w:p>
    <w:p w14:paraId="61E0070F" w14:textId="77777777" w:rsidR="004E3159" w:rsidRDefault="004E3159">
      <w:pPr>
        <w:rPr>
          <w:rFonts w:ascii="Times New Roman" w:hAnsi="Times New Roman" w:cs="Times New Roman"/>
          <w:b/>
        </w:rPr>
      </w:pPr>
    </w:p>
    <w:p w14:paraId="6A7BABDB" w14:textId="77777777" w:rsidR="004E3159" w:rsidRDefault="004E3159">
      <w:pPr>
        <w:rPr>
          <w:rFonts w:ascii="Times New Roman" w:hAnsi="Times New Roman" w:cs="Times New Roman"/>
          <w:b/>
        </w:rPr>
      </w:pPr>
    </w:p>
    <w:p w14:paraId="257CCF7F" w14:textId="77777777" w:rsidR="004E3159" w:rsidRDefault="004E3159">
      <w:pPr>
        <w:rPr>
          <w:rFonts w:ascii="Times New Roman" w:hAnsi="Times New Roman" w:cs="Times New Roman"/>
          <w:b/>
        </w:rPr>
      </w:pPr>
    </w:p>
    <w:p w14:paraId="724D1C97" w14:textId="77777777" w:rsidR="00C553BA" w:rsidRDefault="00C553BA">
      <w:pPr>
        <w:rPr>
          <w:rFonts w:ascii="Times New Roman" w:hAnsi="Times New Roman" w:cs="Times New Roman"/>
          <w:b/>
        </w:rPr>
      </w:pPr>
    </w:p>
    <w:p w14:paraId="134ECEC9" w14:textId="77777777" w:rsidR="00C553BA" w:rsidRDefault="00C553BA">
      <w:pPr>
        <w:rPr>
          <w:rFonts w:ascii="Times New Roman" w:hAnsi="Times New Roman" w:cs="Times New Roman"/>
          <w:b/>
        </w:rPr>
      </w:pPr>
    </w:p>
    <w:p w14:paraId="083756E6" w14:textId="77777777" w:rsidR="00FC1A65" w:rsidRDefault="00FC1A65">
      <w:pPr>
        <w:rPr>
          <w:rFonts w:ascii="Times New Roman" w:hAnsi="Times New Roman" w:cs="Times New Roman"/>
          <w:b/>
        </w:rPr>
      </w:pPr>
    </w:p>
    <w:p w14:paraId="2AA5F18C" w14:textId="77777777" w:rsidR="00033B7B" w:rsidRDefault="00033B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2. </w:t>
      </w:r>
    </w:p>
    <w:p w14:paraId="40CC07EA" w14:textId="72DF4F46" w:rsidR="009623B9" w:rsidRPr="00BF1B60" w:rsidRDefault="009623B9">
      <w:pPr>
        <w:rPr>
          <w:rFonts w:ascii="Times New Roman" w:hAnsi="Times New Roman" w:cs="Times New Roman"/>
        </w:rPr>
      </w:pPr>
      <w:r>
        <w:rPr>
          <w:b/>
          <w:noProof/>
          <w:lang w:val="en-US"/>
        </w:rPr>
        <w:drawing>
          <wp:inline distT="0" distB="0" distL="0" distR="0" wp14:anchorId="701B2B29" wp14:editId="5F23E5C1">
            <wp:extent cx="5487422" cy="4829908"/>
            <wp:effectExtent l="0" t="0" r="0" b="0"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152" cy="483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75D8" w14:textId="77777777" w:rsidR="009623B9" w:rsidRDefault="009623B9">
      <w:pPr>
        <w:rPr>
          <w:rFonts w:ascii="Times New Roman" w:hAnsi="Times New Roman" w:cs="Times New Roman"/>
          <w:b/>
        </w:rPr>
      </w:pPr>
    </w:p>
    <w:p w14:paraId="7F320B1B" w14:textId="77777777" w:rsidR="00FC1A65" w:rsidRDefault="00FC1A65">
      <w:pPr>
        <w:rPr>
          <w:rFonts w:ascii="Times New Roman" w:hAnsi="Times New Roman" w:cs="Times New Roman"/>
          <w:b/>
        </w:rPr>
      </w:pPr>
    </w:p>
    <w:p w14:paraId="3DE0FD86" w14:textId="77777777" w:rsidR="00FC1A65" w:rsidRDefault="00FC1A65">
      <w:pPr>
        <w:rPr>
          <w:rFonts w:ascii="Times New Roman" w:hAnsi="Times New Roman" w:cs="Times New Roman"/>
          <w:b/>
        </w:rPr>
      </w:pPr>
    </w:p>
    <w:p w14:paraId="7B6ADB1D" w14:textId="77777777" w:rsidR="00FC1A65" w:rsidRDefault="00FC1A65">
      <w:pPr>
        <w:rPr>
          <w:rFonts w:ascii="Times New Roman" w:hAnsi="Times New Roman" w:cs="Times New Roman"/>
          <w:b/>
        </w:rPr>
      </w:pPr>
    </w:p>
    <w:p w14:paraId="4D64D4C8" w14:textId="77777777" w:rsidR="00FC1A65" w:rsidRDefault="00FC1A65">
      <w:pPr>
        <w:rPr>
          <w:rFonts w:ascii="Times New Roman" w:hAnsi="Times New Roman" w:cs="Times New Roman"/>
          <w:b/>
        </w:rPr>
      </w:pPr>
    </w:p>
    <w:p w14:paraId="3043D034" w14:textId="77777777" w:rsidR="00FC1A65" w:rsidRDefault="00FC1A65">
      <w:pPr>
        <w:rPr>
          <w:rFonts w:ascii="Times New Roman" w:hAnsi="Times New Roman" w:cs="Times New Roman"/>
          <w:b/>
        </w:rPr>
      </w:pPr>
    </w:p>
    <w:p w14:paraId="349722AC" w14:textId="77777777" w:rsidR="00FC1A65" w:rsidRDefault="00FC1A65">
      <w:pPr>
        <w:rPr>
          <w:rFonts w:ascii="Times New Roman" w:hAnsi="Times New Roman" w:cs="Times New Roman"/>
          <w:b/>
        </w:rPr>
      </w:pPr>
    </w:p>
    <w:p w14:paraId="2519FAC6" w14:textId="77777777" w:rsidR="00FC1A65" w:rsidRDefault="00FC1A65">
      <w:pPr>
        <w:rPr>
          <w:rFonts w:ascii="Times New Roman" w:hAnsi="Times New Roman" w:cs="Times New Roman"/>
          <w:b/>
        </w:rPr>
      </w:pPr>
    </w:p>
    <w:p w14:paraId="70B6530C" w14:textId="77777777" w:rsidR="00FC1A65" w:rsidRDefault="00FC1A65">
      <w:pPr>
        <w:rPr>
          <w:rFonts w:ascii="Times New Roman" w:hAnsi="Times New Roman" w:cs="Times New Roman"/>
          <w:b/>
        </w:rPr>
      </w:pPr>
    </w:p>
    <w:p w14:paraId="1D9CDA63" w14:textId="77777777" w:rsidR="00FC1A65" w:rsidRDefault="00FC1A65">
      <w:pPr>
        <w:rPr>
          <w:rFonts w:ascii="Times New Roman" w:hAnsi="Times New Roman" w:cs="Times New Roman"/>
          <w:b/>
        </w:rPr>
      </w:pPr>
    </w:p>
    <w:p w14:paraId="598A8F1A" w14:textId="77777777" w:rsidR="00B13DA2" w:rsidRDefault="00B13DA2">
      <w:pPr>
        <w:rPr>
          <w:rFonts w:ascii="Times New Roman" w:hAnsi="Times New Roman" w:cs="Times New Roman"/>
          <w:b/>
        </w:rPr>
        <w:sectPr w:rsidR="00B13DA2" w:rsidSect="00A149B1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2ADD781" w14:textId="77777777" w:rsidR="00033B7B" w:rsidRDefault="00033B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Figure 3.</w:t>
      </w:r>
    </w:p>
    <w:p w14:paraId="72314966" w14:textId="020EF103" w:rsidR="00033B7B" w:rsidRDefault="00033B7B">
      <w:pPr>
        <w:rPr>
          <w:rFonts w:ascii="Times New Roman" w:hAnsi="Times New Roman" w:cs="Times New Roman"/>
          <w:b/>
        </w:rPr>
      </w:pPr>
    </w:p>
    <w:p w14:paraId="61D6538D" w14:textId="589BA030" w:rsidR="00B13DA2" w:rsidRDefault="002E0AC1">
      <w:pPr>
        <w:rPr>
          <w:rFonts w:ascii="Times New Roman" w:hAnsi="Times New Roman" w:cs="Times New Roman"/>
          <w:b/>
        </w:rPr>
        <w:sectPr w:rsidR="00B13DA2" w:rsidSect="00B13DA2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56515E" wp14:editId="4C79A2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14820" cy="4876800"/>
            <wp:effectExtent l="0" t="0" r="0" b="0"/>
            <wp:wrapSquare wrapText="bothSides"/>
            <wp:docPr id="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2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9D094" w14:textId="1990C4B0" w:rsidR="00033B7B" w:rsidRDefault="00033B7B">
      <w:pPr>
        <w:rPr>
          <w:rFonts w:ascii="Times New Roman" w:hAnsi="Times New Roman" w:cs="Times New Roman"/>
          <w:b/>
        </w:rPr>
      </w:pPr>
    </w:p>
    <w:p w14:paraId="50D2CCF9" w14:textId="77777777" w:rsidR="00BF1B60" w:rsidRDefault="00BF1B60">
      <w:pPr>
        <w:rPr>
          <w:rFonts w:ascii="Times New Roman" w:hAnsi="Times New Roman" w:cs="Times New Roman"/>
          <w:b/>
        </w:rPr>
      </w:pPr>
    </w:p>
    <w:p w14:paraId="01E927D4" w14:textId="77777777" w:rsidR="009623B9" w:rsidRDefault="009623B9">
      <w:pPr>
        <w:rPr>
          <w:rFonts w:ascii="Times New Roman" w:hAnsi="Times New Roman" w:cs="Times New Roman"/>
          <w:b/>
        </w:rPr>
      </w:pPr>
    </w:p>
    <w:p w14:paraId="68A9A896" w14:textId="77777777" w:rsidR="00033B7B" w:rsidRDefault="00033B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4.</w:t>
      </w:r>
    </w:p>
    <w:p w14:paraId="4FB561A7" w14:textId="77777777" w:rsidR="009623B9" w:rsidRDefault="009623B9">
      <w:pPr>
        <w:rPr>
          <w:rFonts w:ascii="Times New Roman" w:hAnsi="Times New Roman" w:cs="Times New Roman"/>
          <w:b/>
        </w:rPr>
      </w:pPr>
    </w:p>
    <w:p w14:paraId="4591EDFE" w14:textId="77777777" w:rsidR="00BF1B60" w:rsidRDefault="00BF1B60">
      <w:pPr>
        <w:rPr>
          <w:rFonts w:ascii="Times New Roman" w:hAnsi="Times New Roman" w:cs="Times New Roman"/>
          <w:b/>
        </w:rPr>
      </w:pPr>
    </w:p>
    <w:p w14:paraId="7C70285E" w14:textId="4601C1D1" w:rsidR="00033B7B" w:rsidRDefault="006C6FFB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C753D60" wp14:editId="0A47C239">
            <wp:extent cx="5574631" cy="3737810"/>
            <wp:effectExtent l="0" t="0" r="127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14:paraId="75C9A325" w14:textId="77777777" w:rsidR="00033B7B" w:rsidRDefault="00033B7B">
      <w:pPr>
        <w:rPr>
          <w:rFonts w:ascii="Times New Roman" w:hAnsi="Times New Roman" w:cs="Times New Roman"/>
          <w:b/>
        </w:rPr>
      </w:pPr>
    </w:p>
    <w:p w14:paraId="5384AC2A" w14:textId="77777777" w:rsidR="009623B9" w:rsidRDefault="009623B9">
      <w:pPr>
        <w:rPr>
          <w:rFonts w:ascii="Times New Roman" w:hAnsi="Times New Roman" w:cs="Times New Roman"/>
          <w:b/>
        </w:rPr>
      </w:pPr>
    </w:p>
    <w:p w14:paraId="23CDAC7D" w14:textId="77777777" w:rsidR="009623B9" w:rsidRDefault="009623B9">
      <w:pPr>
        <w:rPr>
          <w:rFonts w:ascii="Times New Roman" w:hAnsi="Times New Roman" w:cs="Times New Roman"/>
          <w:b/>
        </w:rPr>
      </w:pPr>
    </w:p>
    <w:p w14:paraId="245EFA19" w14:textId="77777777" w:rsidR="009623B9" w:rsidRDefault="009623B9">
      <w:pPr>
        <w:rPr>
          <w:rFonts w:ascii="Times New Roman" w:hAnsi="Times New Roman" w:cs="Times New Roman"/>
          <w:b/>
        </w:rPr>
      </w:pPr>
    </w:p>
    <w:p w14:paraId="06B76B09" w14:textId="77777777" w:rsidR="00BF1B60" w:rsidRDefault="00BF1B60">
      <w:pPr>
        <w:rPr>
          <w:rFonts w:ascii="Times New Roman" w:hAnsi="Times New Roman" w:cs="Times New Roman"/>
          <w:b/>
        </w:rPr>
      </w:pPr>
    </w:p>
    <w:p w14:paraId="17F787E9" w14:textId="0BA5AADB" w:rsidR="009623B9" w:rsidRPr="00033B7B" w:rsidRDefault="009623B9">
      <w:pPr>
        <w:rPr>
          <w:rFonts w:ascii="Times New Roman" w:hAnsi="Times New Roman" w:cs="Times New Roman"/>
          <w:b/>
        </w:rPr>
      </w:pPr>
    </w:p>
    <w:sectPr w:rsidR="009623B9" w:rsidRPr="00033B7B" w:rsidSect="00B13D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B7B"/>
    <w:rsid w:val="00033B7B"/>
    <w:rsid w:val="001308C9"/>
    <w:rsid w:val="002C06AB"/>
    <w:rsid w:val="002E0AC1"/>
    <w:rsid w:val="003A32A1"/>
    <w:rsid w:val="003C4057"/>
    <w:rsid w:val="004E3159"/>
    <w:rsid w:val="006A404E"/>
    <w:rsid w:val="006C6FFB"/>
    <w:rsid w:val="007C2D61"/>
    <w:rsid w:val="00803B92"/>
    <w:rsid w:val="008E4B08"/>
    <w:rsid w:val="009159FB"/>
    <w:rsid w:val="009623B9"/>
    <w:rsid w:val="00983621"/>
    <w:rsid w:val="009E118D"/>
    <w:rsid w:val="00A149B1"/>
    <w:rsid w:val="00A57E12"/>
    <w:rsid w:val="00B00ACB"/>
    <w:rsid w:val="00B13DA2"/>
    <w:rsid w:val="00BA34E4"/>
    <w:rsid w:val="00BF1B60"/>
    <w:rsid w:val="00C553BA"/>
    <w:rsid w:val="00DB63E4"/>
    <w:rsid w:val="00DF4942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E7293"/>
  <w14:defaultImageDpi w14:val="300"/>
  <w15:docId w15:val="{463FD5EE-0265-4E43-96F8-B325BF4B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B7B"/>
    <w:pPr>
      <w:keepNext/>
      <w:keepLines/>
      <w:spacing w:before="480"/>
      <w:outlineLvl w:val="0"/>
    </w:pPr>
    <w:rPr>
      <w:rFonts w:ascii="Lucida Sans" w:eastAsia="MS Gothic" w:hAnsi="Lucida Sans" w:cs="Times New Roman"/>
      <w:b/>
      <w:bCs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33B7B"/>
    <w:rPr>
      <w:rFonts w:ascii="Lucida Sans" w:eastAsia="MS Gothic" w:hAnsi="Lucida Sans" w:cs="Times New Roman"/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3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B9"/>
    <w:rPr>
      <w:rFonts w:ascii="Lucida Grande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E4B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Volumes/NO%20NAME/PhD/Papers/Chorion/Mass%20Transfer%20for%20Eggs%20Good!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05473863959777"/>
          <c:y val="1.1496439349677401E-2"/>
          <c:w val="0.83247547670998956"/>
          <c:h val="0.86096836348429495"/>
        </c:manualLayout>
      </c:layout>
      <c:scatterChart>
        <c:scatterStyle val="smoothMarker"/>
        <c:varyColors val="0"/>
        <c:ser>
          <c:idx val="0"/>
          <c:order val="0"/>
          <c:tx>
            <c:v>Mass Transfer</c:v>
          </c:tx>
          <c:spPr>
            <a:ln w="15875">
              <a:solidFill>
                <a:schemeClr val="tx1"/>
              </a:solidFill>
              <a:prstDash val="lgDashDotDot"/>
            </a:ln>
          </c:spPr>
          <c:marker>
            <c:symbol val="none"/>
          </c:marker>
          <c:xVal>
            <c:numRef>
              <c:f>' Correct 5 degrees'!$L$19:$L$29</c:f>
              <c:numCache>
                <c:formatCode>General</c:formatCode>
                <c:ptCount val="11"/>
                <c:pt idx="0">
                  <c:v>12.648494368156959</c:v>
                </c:pt>
                <c:pt idx="1">
                  <c:v>9.6517969668364074</c:v>
                </c:pt>
                <c:pt idx="2">
                  <c:v>8.2897563640023382</c:v>
                </c:pt>
                <c:pt idx="3">
                  <c:v>5.4967760578641327</c:v>
                </c:pt>
                <c:pt idx="4">
                  <c:v>4.5641978666922416</c:v>
                </c:pt>
                <c:pt idx="5">
                  <c:v>3.6051412696535823</c:v>
                </c:pt>
                <c:pt idx="6">
                  <c:v>3.0653156982140572</c:v>
                </c:pt>
                <c:pt idx="7">
                  <c:v>2.8124170685414951</c:v>
                </c:pt>
                <c:pt idx="8">
                  <c:v>2.6573678733741817</c:v>
                </c:pt>
                <c:pt idx="9">
                  <c:v>2.0753334383837769</c:v>
                </c:pt>
                <c:pt idx="10">
                  <c:v>1.9306165023930253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424-BD4D-B582-AB4905B1B1BE}"/>
            </c:ext>
          </c:extLst>
        </c:ser>
        <c:ser>
          <c:idx val="1"/>
          <c:order val="1"/>
          <c:tx>
            <c:strRef>
              <c:f>' Correct 5 degrees'!$M$18</c:f>
              <c:strCache>
                <c:ptCount val="1"/>
                <c:pt idx="0">
                  <c:v>Tilt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ot"/>
            </a:ln>
          </c:spPr>
          <c:marker>
            <c:symbol val="none"/>
          </c:marker>
          <c:xVal>
            <c:numRef>
              <c:f>' Correct 5 degrees'!$M$19:$M$29</c:f>
              <c:numCache>
                <c:formatCode>General</c:formatCode>
                <c:ptCount val="11"/>
                <c:pt idx="0">
                  <c:v>16.622237318253632</c:v>
                </c:pt>
                <c:pt idx="1">
                  <c:v>13.583958795224776</c:v>
                </c:pt>
                <c:pt idx="2">
                  <c:v>12.200078849075544</c:v>
                </c:pt>
                <c:pt idx="3">
                  <c:v>9.3565477666969201</c:v>
                </c:pt>
                <c:pt idx="4">
                  <c:v>8.4053596574950138</c:v>
                </c:pt>
                <c:pt idx="5">
                  <c:v>7.426258834415961</c:v>
                </c:pt>
                <c:pt idx="6">
                  <c:v>6.8747464138203735</c:v>
                </c:pt>
                <c:pt idx="7">
                  <c:v>6.6162723889172543</c:v>
                </c:pt>
                <c:pt idx="8">
                  <c:v>6.4577733194434428</c:v>
                </c:pt>
                <c:pt idx="9">
                  <c:v>5.8625736364667755</c:v>
                </c:pt>
                <c:pt idx="10">
                  <c:v>5.7145305964520468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424-BD4D-B582-AB4905B1B1BE}"/>
            </c:ext>
          </c:extLst>
        </c:ser>
        <c:ser>
          <c:idx val="2"/>
          <c:order val="2"/>
          <c:tx>
            <c:strRef>
              <c:f>' Correct 5 degrees'!$N$18</c:f>
              <c:strCache>
                <c:ptCount val="1"/>
                <c:pt idx="0">
                  <c:v>Dochart</c:v>
                </c:pt>
              </c:strCache>
            </c:strRef>
          </c:tx>
          <c:spPr>
            <a:ln w="19050">
              <a:solidFill>
                <a:schemeClr val="tx1"/>
              </a:solidFill>
              <a:prstDash val="dashDot"/>
            </a:ln>
          </c:spPr>
          <c:marker>
            <c:symbol val="none"/>
          </c:marker>
          <c:xVal>
            <c:numRef>
              <c:f>' Correct 5 degrees'!$N$19:$N$29</c:f>
              <c:numCache>
                <c:formatCode>General</c:formatCode>
                <c:ptCount val="11"/>
                <c:pt idx="0">
                  <c:v>15.867700113515568</c:v>
                </c:pt>
                <c:pt idx="1">
                  <c:v>13.091059974218513</c:v>
                </c:pt>
                <c:pt idx="2">
                  <c:v>11.843753148132263</c:v>
                </c:pt>
                <c:pt idx="3">
                  <c:v>9.3142615224726448</c:v>
                </c:pt>
                <c:pt idx="4">
                  <c:v>8.4779965027623749</c:v>
                </c:pt>
                <c:pt idx="5">
                  <c:v>7.6222855588216492</c:v>
                </c:pt>
                <c:pt idx="6">
                  <c:v>7.1425348881748389</c:v>
                </c:pt>
                <c:pt idx="7">
                  <c:v>6.9182499937367981</c:v>
                </c:pt>
                <c:pt idx="8">
                  <c:v>6.7808913733861571</c:v>
                </c:pt>
                <c:pt idx="9">
                  <c:v>6.2662650819315227</c:v>
                </c:pt>
                <c:pt idx="10">
                  <c:v>6.1385530889851925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424-BD4D-B582-AB4905B1B1BE}"/>
            </c:ext>
          </c:extLst>
        </c:ser>
        <c:ser>
          <c:idx val="3"/>
          <c:order val="3"/>
          <c:tx>
            <c:strRef>
              <c:f>' Correct 5 degrees'!$O$18</c:f>
              <c:strCache>
                <c:ptCount val="1"/>
                <c:pt idx="0">
                  <c:v>Farm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' Correct 5 degrees'!$O$19:$O$29</c:f>
              <c:numCache>
                <c:formatCode>General</c:formatCode>
                <c:ptCount val="11"/>
                <c:pt idx="0">
                  <c:v>15.670532443292879</c:v>
                </c:pt>
                <c:pt idx="1">
                  <c:v>12.827110735585782</c:v>
                </c:pt>
                <c:pt idx="2">
                  <c:v>11.545138360577749</c:v>
                </c:pt>
                <c:pt idx="3">
                  <c:v>8.9364114576476066</c:v>
                </c:pt>
                <c:pt idx="4">
                  <c:v>8.0713072969336039</c:v>
                </c:pt>
                <c:pt idx="5">
                  <c:v>7.184721585930224</c:v>
                </c:pt>
                <c:pt idx="6">
                  <c:v>6.6870558744844413</c:v>
                </c:pt>
                <c:pt idx="7">
                  <c:v>6.4542462652897878</c:v>
                </c:pt>
                <c:pt idx="8">
                  <c:v>6.3116198318024574</c:v>
                </c:pt>
                <c:pt idx="9">
                  <c:v>5.7769392997812226</c:v>
                </c:pt>
                <c:pt idx="10">
                  <c:v>5.6441727736106939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424-BD4D-B582-AB4905B1B1BE}"/>
            </c:ext>
          </c:extLst>
        </c:ser>
        <c:ser>
          <c:idx val="4"/>
          <c:order val="4"/>
          <c:tx>
            <c:strRef>
              <c:f>' Correct 5 degrees'!$P$18</c:f>
              <c:strCache>
                <c:ptCount val="1"/>
                <c:pt idx="0">
                  <c:v>South Tyne</c:v>
                </c:pt>
              </c:strCache>
            </c:strRef>
          </c:tx>
          <c:spPr>
            <a:ln w="19050">
              <a:solidFill>
                <a:schemeClr val="tx1"/>
              </a:solidFill>
              <a:prstDash val="lgDash"/>
            </a:ln>
          </c:spPr>
          <c:marker>
            <c:symbol val="none"/>
          </c:marker>
          <c:xVal>
            <c:numRef>
              <c:f>' Correct 5 degrees'!$P$19:$P$29</c:f>
              <c:numCache>
                <c:formatCode>General</c:formatCode>
                <c:ptCount val="11"/>
                <c:pt idx="0">
                  <c:v>14.713637465659605</c:v>
                </c:pt>
                <c:pt idx="1">
                  <c:v>11.828611405009983</c:v>
                </c:pt>
                <c:pt idx="2">
                  <c:v>10.524974494663761</c:v>
                </c:pt>
                <c:pt idx="3">
                  <c:v>7.8665623704260916</c:v>
                </c:pt>
                <c:pt idx="4">
                  <c:v>6.983319449101546</c:v>
                </c:pt>
                <c:pt idx="5">
                  <c:v>6.0772835636579385</c:v>
                </c:pt>
                <c:pt idx="6">
                  <c:v>5.5683175228720057</c:v>
                </c:pt>
                <c:pt idx="7">
                  <c:v>5.3301271019999961</c:v>
                </c:pt>
                <c:pt idx="8">
                  <c:v>5.1841744519345525</c:v>
                </c:pt>
                <c:pt idx="9">
                  <c:v>4.636823148088137</c:v>
                </c:pt>
                <c:pt idx="10">
                  <c:v>4.5008610412638594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424-BD4D-B582-AB4905B1B1BE}"/>
            </c:ext>
          </c:extLst>
        </c:ser>
        <c:ser>
          <c:idx val="5"/>
          <c:order val="5"/>
          <c:tx>
            <c:strRef>
              <c:f>' Correct 5 degrees'!$Q$18</c:f>
              <c:strCache>
                <c:ptCount val="1"/>
                <c:pt idx="0">
                  <c:v>North Tyne</c:v>
                </c:pt>
              </c:strCache>
            </c:strRef>
          </c:tx>
          <c:spPr>
            <a:ln w="19050" cmpd="sng">
              <a:solidFill>
                <a:schemeClr val="tx1"/>
              </a:solidFill>
              <a:prstDash val="solid"/>
              <a:bevel/>
            </a:ln>
          </c:spPr>
          <c:marker>
            <c:symbol val="none"/>
          </c:marker>
          <c:xVal>
            <c:numRef>
              <c:f>' Correct 5 degrees'!$Q$19:$Q$29</c:f>
              <c:numCache>
                <c:formatCode>General</c:formatCode>
                <c:ptCount val="11"/>
                <c:pt idx="0">
                  <c:v>15.137336913709561</c:v>
                </c:pt>
                <c:pt idx="1">
                  <c:v>12.243180017983098</c:v>
                </c:pt>
                <c:pt idx="2">
                  <c:v>10.934781504884118</c:v>
                </c:pt>
                <c:pt idx="3">
                  <c:v>8.2654321833189108</c:v>
                </c:pt>
                <c:pt idx="4">
                  <c:v>7.3781907627380416</c:v>
                </c:pt>
                <c:pt idx="5">
                  <c:v>6.4678641032996991</c:v>
                </c:pt>
                <c:pt idx="6">
                  <c:v>5.9564036939639102</c:v>
                </c:pt>
                <c:pt idx="7">
                  <c:v>5.7170251692251757</c:v>
                </c:pt>
                <c:pt idx="8">
                  <c:v>5.5703379579389054</c:v>
                </c:pt>
                <c:pt idx="9">
                  <c:v>5.0201876122594751</c:v>
                </c:pt>
                <c:pt idx="10">
                  <c:v>4.883519378590977</c:v>
                </c:pt>
              </c:numCache>
            </c:numRef>
          </c:xVal>
          <c:yVal>
            <c:numRef>
              <c:f>' Correct 5 degrees'!$K$19:$K$29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50</c:v>
                </c:pt>
                <c:pt idx="4">
                  <c:v>100</c:v>
                </c:pt>
                <c:pt idx="5">
                  <c:v>250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B424-BD4D-B582-AB4905B1B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642984"/>
        <c:axId val="436650520"/>
      </c:scatterChart>
      <c:valAx>
        <c:axId val="436642984"/>
        <c:scaling>
          <c:orientation val="minMax"/>
          <c:max val="17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 sz="1200" b="1">
                    <a:latin typeface="Times New Roman"/>
                    <a:cs typeface="Times New Roman"/>
                  </a:defRPr>
                </a:pPr>
                <a:r>
                  <a:rPr lang="en-US" sz="1200" b="1">
                    <a:latin typeface="Times New Roman"/>
                    <a:cs typeface="Times New Roman"/>
                  </a:rPr>
                  <a:t>Dissolved oxygen (mg l</a:t>
                </a:r>
                <a:r>
                  <a:rPr lang="en-US" sz="1200" b="1" baseline="30000">
                    <a:latin typeface="Times New Roman"/>
                    <a:cs typeface="Times New Roman"/>
                  </a:rPr>
                  <a:t>-1</a:t>
                </a:r>
                <a:r>
                  <a:rPr lang="en-US" sz="1200" b="1"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38799886158808461"/>
              <c:y val="0.9487171415079489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0"/>
            </a:pPr>
            <a:endParaRPr lang="en-US"/>
          </a:p>
        </c:txPr>
        <c:crossAx val="436650520"/>
        <c:crosses val="autoZero"/>
        <c:crossBetween val="midCat"/>
      </c:valAx>
      <c:valAx>
        <c:axId val="436650520"/>
        <c:scaling>
          <c:logBase val="10"/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/>
                    <a:cs typeface="Times New Roman"/>
                  </a:defRPr>
                </a:pPr>
                <a:r>
                  <a:rPr lang="en-US" sz="1200" b="1">
                    <a:latin typeface="Times New Roman"/>
                    <a:cs typeface="Times New Roman"/>
                  </a:rPr>
                  <a:t>Intragravel flow velocity (cm h</a:t>
                </a:r>
                <a:r>
                  <a:rPr lang="en-US" sz="1200" b="1" baseline="30000">
                    <a:latin typeface="Times New Roman"/>
                    <a:cs typeface="Times New Roman"/>
                  </a:rPr>
                  <a:t>-1</a:t>
                </a:r>
                <a:r>
                  <a:rPr lang="en-US" sz="1200" b="1"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4.2159187932833706E-4"/>
              <c:y val="0.1993582299143191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0"/>
            </a:pPr>
            <a:endParaRPr lang="en-US"/>
          </a:p>
        </c:txPr>
        <c:crossAx val="43664298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57505754364436501"/>
          <c:y val="1.8457985259469002E-2"/>
          <c:w val="0.4088957181787683"/>
          <c:h val="0.35162506150606515"/>
        </c:manualLayout>
      </c:layout>
      <c:overlay val="0"/>
      <c:txPr>
        <a:bodyPr/>
        <a:lstStyle/>
        <a:p>
          <a:pPr>
            <a:defRPr sz="1200" spc="-1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05859-F4A4-6C48-BEF4-176A0233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Bloomer</dc:creator>
  <cp:keywords/>
  <dc:description/>
  <cp:lastModifiedBy>Sharon Faith Avelino-Bloomer</cp:lastModifiedBy>
  <cp:revision>12</cp:revision>
  <dcterms:created xsi:type="dcterms:W3CDTF">2018-06-22T17:15:00Z</dcterms:created>
  <dcterms:modified xsi:type="dcterms:W3CDTF">2019-01-20T12:25:00Z</dcterms:modified>
</cp:coreProperties>
</file>