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62F" w:rsidRPr="00EC7DEA" w:rsidRDefault="0009562F" w:rsidP="0009562F">
      <w:pPr>
        <w:spacing w:line="480" w:lineRule="auto"/>
        <w:rPr>
          <w:b/>
        </w:rPr>
      </w:pPr>
      <w:r>
        <w:rPr>
          <w:b/>
        </w:rPr>
        <w:t>Screen time in children</w:t>
      </w:r>
      <w:r w:rsidR="00365491">
        <w:rPr>
          <w:b/>
        </w:rPr>
        <w:t xml:space="preserve"> and adolescents</w:t>
      </w:r>
      <w:r w:rsidRPr="00EC7DEA">
        <w:rPr>
          <w:b/>
        </w:rPr>
        <w:t xml:space="preserve">; </w:t>
      </w:r>
      <w:r>
        <w:rPr>
          <w:b/>
        </w:rPr>
        <w:t>is there any evidence to guide parent</w:t>
      </w:r>
      <w:r w:rsidR="00365491">
        <w:rPr>
          <w:b/>
        </w:rPr>
        <w:t>s</w:t>
      </w:r>
      <w:r>
        <w:rPr>
          <w:b/>
        </w:rPr>
        <w:t xml:space="preserve"> and policy?</w:t>
      </w:r>
      <w:r w:rsidRPr="00EC7DEA">
        <w:rPr>
          <w:b/>
        </w:rPr>
        <w:t xml:space="preserve"> </w:t>
      </w:r>
    </w:p>
    <w:p w:rsidR="0009562F" w:rsidRDefault="0009562F" w:rsidP="0009562F">
      <w:pPr>
        <w:spacing w:line="480" w:lineRule="auto"/>
        <w:rPr>
          <w:vertAlign w:val="superscript"/>
        </w:rPr>
      </w:pPr>
      <w:r>
        <w:t>James J Ashton</w:t>
      </w:r>
      <w:r>
        <w:rPr>
          <w:vertAlign w:val="superscript"/>
        </w:rPr>
        <w:t>1,2</w:t>
      </w:r>
      <w:r>
        <w:t>, R Mark Beattie</w:t>
      </w:r>
      <w:r>
        <w:rPr>
          <w:vertAlign w:val="superscript"/>
        </w:rPr>
        <w:t>1</w:t>
      </w:r>
    </w:p>
    <w:p w:rsidR="0009562F" w:rsidRDefault="0009562F" w:rsidP="0009562F">
      <w:pPr>
        <w:pStyle w:val="ListParagraph"/>
        <w:numPr>
          <w:ilvl w:val="0"/>
          <w:numId w:val="1"/>
        </w:numPr>
        <w:spacing w:line="480" w:lineRule="auto"/>
      </w:pPr>
      <w:r>
        <w:t>Department of Paediatric Gastroenterology, Southampton Children’s Hospital, Southampton, UK</w:t>
      </w:r>
    </w:p>
    <w:p w:rsidR="0009562F" w:rsidRDefault="0009562F" w:rsidP="0009562F">
      <w:pPr>
        <w:pStyle w:val="ListParagraph"/>
        <w:numPr>
          <w:ilvl w:val="0"/>
          <w:numId w:val="1"/>
        </w:numPr>
        <w:spacing w:line="480" w:lineRule="auto"/>
        <w:rPr>
          <w:rFonts w:cstheme="minorHAnsi"/>
          <w:szCs w:val="24"/>
        </w:rPr>
      </w:pPr>
      <w:r w:rsidRPr="009035F5">
        <w:rPr>
          <w:rFonts w:cstheme="minorHAnsi"/>
          <w:szCs w:val="24"/>
        </w:rPr>
        <w:t>Department of Human Genetics and Genomic Medicine, University of Southampton, Southampton, UK</w:t>
      </w:r>
    </w:p>
    <w:p w:rsidR="0009562F" w:rsidRDefault="0009562F" w:rsidP="0009562F">
      <w:pPr>
        <w:spacing w:line="480" w:lineRule="auto"/>
        <w:rPr>
          <w:rFonts w:cstheme="minorHAnsi"/>
          <w:szCs w:val="24"/>
        </w:rPr>
      </w:pPr>
    </w:p>
    <w:p w:rsidR="0009562F" w:rsidRPr="002B4DA4" w:rsidRDefault="0009562F" w:rsidP="0009562F">
      <w:pPr>
        <w:spacing w:line="480" w:lineRule="auto"/>
      </w:pPr>
      <w:r w:rsidRPr="002B4DA4">
        <w:t>Correspondence to-</w:t>
      </w:r>
    </w:p>
    <w:p w:rsidR="0009562F" w:rsidRPr="002B4DA4" w:rsidRDefault="0009562F" w:rsidP="0009562F">
      <w:pPr>
        <w:spacing w:line="480" w:lineRule="auto"/>
      </w:pPr>
      <w:r w:rsidRPr="002B4DA4">
        <w:t xml:space="preserve">Professor R Mark Beattie </w:t>
      </w:r>
    </w:p>
    <w:p w:rsidR="0009562F" w:rsidRPr="002B4DA4" w:rsidRDefault="0009562F" w:rsidP="0009562F">
      <w:pPr>
        <w:spacing w:line="480" w:lineRule="auto"/>
      </w:pPr>
      <w:r w:rsidRPr="002B4DA4">
        <w:t xml:space="preserve">Department of Paediatric Gastroenterology, </w:t>
      </w:r>
    </w:p>
    <w:p w:rsidR="0009562F" w:rsidRPr="002B4DA4" w:rsidRDefault="0009562F" w:rsidP="0009562F">
      <w:pPr>
        <w:spacing w:line="480" w:lineRule="auto"/>
      </w:pPr>
      <w:r w:rsidRPr="002B4DA4">
        <w:t xml:space="preserve">Southampton Children’s Hospital, </w:t>
      </w:r>
    </w:p>
    <w:p w:rsidR="0009562F" w:rsidRPr="002B4DA4" w:rsidRDefault="0009562F" w:rsidP="0009562F">
      <w:pPr>
        <w:spacing w:line="480" w:lineRule="auto"/>
      </w:pPr>
      <w:r w:rsidRPr="002B4DA4">
        <w:t>University Hospitals Southampton</w:t>
      </w:r>
    </w:p>
    <w:p w:rsidR="0009562F" w:rsidRPr="002B4DA4" w:rsidRDefault="0009562F" w:rsidP="0009562F">
      <w:pPr>
        <w:spacing w:line="480" w:lineRule="auto"/>
      </w:pPr>
      <w:r w:rsidRPr="002B4DA4">
        <w:t>Tremona Road</w:t>
      </w:r>
    </w:p>
    <w:p w:rsidR="0009562F" w:rsidRPr="002B4DA4" w:rsidRDefault="0009562F" w:rsidP="0009562F">
      <w:pPr>
        <w:spacing w:line="480" w:lineRule="auto"/>
      </w:pPr>
      <w:r w:rsidRPr="002B4DA4">
        <w:t>Southampton</w:t>
      </w:r>
    </w:p>
    <w:p w:rsidR="0009562F" w:rsidRPr="002B4DA4" w:rsidRDefault="0009562F" w:rsidP="0009562F">
      <w:pPr>
        <w:spacing w:line="480" w:lineRule="auto"/>
      </w:pPr>
      <w:r w:rsidRPr="002B4DA4">
        <w:t>SO16 6YD</w:t>
      </w:r>
    </w:p>
    <w:p w:rsidR="0009562F" w:rsidRPr="002B4DA4" w:rsidRDefault="0009562F" w:rsidP="0009562F">
      <w:pPr>
        <w:spacing w:line="480" w:lineRule="auto"/>
      </w:pPr>
      <w:r w:rsidRPr="002B4DA4">
        <w:t>UK</w:t>
      </w:r>
    </w:p>
    <w:p w:rsidR="0009562F" w:rsidRPr="002B4DA4" w:rsidRDefault="00273C7D" w:rsidP="0009562F">
      <w:pPr>
        <w:spacing w:line="480" w:lineRule="auto"/>
      </w:pPr>
      <w:hyperlink r:id="rId8" w:history="1">
        <w:r w:rsidR="0009562F" w:rsidRPr="003A08FA">
          <w:rPr>
            <w:rStyle w:val="Hyperlink"/>
          </w:rPr>
          <w:t>Mark.beattie@uhs.nhs.uk</w:t>
        </w:r>
      </w:hyperlink>
      <w:r w:rsidR="0009562F">
        <w:t xml:space="preserve"> </w:t>
      </w:r>
    </w:p>
    <w:p w:rsidR="0009562F" w:rsidRDefault="0009562F" w:rsidP="0009562F">
      <w:pPr>
        <w:spacing w:line="480" w:lineRule="auto"/>
      </w:pPr>
      <w:r w:rsidRPr="002B4DA4">
        <w:t>The authors declared no conflicts of interest</w:t>
      </w:r>
    </w:p>
    <w:p w:rsidR="0009562F" w:rsidRDefault="0009562F" w:rsidP="0009562F">
      <w:pPr>
        <w:spacing w:line="480" w:lineRule="auto"/>
      </w:pPr>
      <w:r>
        <w:t xml:space="preserve">JJA is funded by an Action Medical Research, research training fellowship. </w:t>
      </w:r>
    </w:p>
    <w:p w:rsidR="0009562F" w:rsidRDefault="0009562F" w:rsidP="0009562F">
      <w:pPr>
        <w:spacing w:line="480" w:lineRule="auto"/>
      </w:pPr>
    </w:p>
    <w:p w:rsidR="0009562F" w:rsidRDefault="0009562F" w:rsidP="0009562F">
      <w:pPr>
        <w:spacing w:line="480" w:lineRule="auto"/>
      </w:pPr>
    </w:p>
    <w:p w:rsidR="0009562F" w:rsidRDefault="0009562F" w:rsidP="0009562F">
      <w:pPr>
        <w:spacing w:line="480" w:lineRule="auto"/>
      </w:pPr>
      <w:r>
        <w:lastRenderedPageBreak/>
        <w:t xml:space="preserve">The rise of the digital environment is unquestionable. Children </w:t>
      </w:r>
      <w:r w:rsidR="0038057F">
        <w:t xml:space="preserve">and young people (CYP) </w:t>
      </w:r>
      <w:r>
        <w:t xml:space="preserve">in developed countries now grow up with computers, tablets and phones intertwined with their normal development and there is no doubt that significantly more time is spent ‘online’ compared to previous generations. There </w:t>
      </w:r>
      <w:r w:rsidR="00B252C2">
        <w:t>is</w:t>
      </w:r>
      <w:r>
        <w:t xml:space="preserve"> significant interest in the impact of screen time, social media and digital entertainment on </w:t>
      </w:r>
      <w:r w:rsidR="00365491">
        <w:t xml:space="preserve">a wide variety of contemporary </w:t>
      </w:r>
      <w:r w:rsidR="0038057F">
        <w:t>CYP</w:t>
      </w:r>
      <w:r w:rsidR="00365491">
        <w:t xml:space="preserve"> issues, </w:t>
      </w:r>
      <w:r w:rsidR="00633197">
        <w:t>including</w:t>
      </w:r>
      <w:r w:rsidR="00365491">
        <w:t xml:space="preserve"> </w:t>
      </w:r>
      <w:r w:rsidR="00633197">
        <w:t xml:space="preserve">child development, </w:t>
      </w:r>
      <w:r w:rsidR="00365491">
        <w:t xml:space="preserve">obesity </w:t>
      </w:r>
      <w:r w:rsidR="00633197">
        <w:t xml:space="preserve">and </w:t>
      </w:r>
      <w:r w:rsidR="00365491">
        <w:t xml:space="preserve">mental health </w:t>
      </w:r>
      <w:r w:rsidR="00365491">
        <w:fldChar w:fldCharType="begin" w:fldLock="1"/>
      </w:r>
      <w:r w:rsidR="00365491">
        <w:instrText>ADDIN CSL_CITATION {"citationItems":[{"id":"ITEM-1","itemData":{"DOI":"10.1016/j.appet.2013.08.017","ISSN":"01956663","PMID":"24001394","abstract":"Sedentary screen time may be an important determinant of childhood obesity. A number of potential mechanisms to explain the link between screen time and increased bodyweight have been proposed; however, the relationship appears to be best explained by the effects on dietary intake, which is attributed to either food advertising or effects independent of food advertising. Technological advances have allowed for greater accessibility and exposure to advertisement-free screen-based media. This review was conducted to systematically synthesise the evidence from laboratory based studies which have investigated the non-advertising effects of screen time (TV viewing, sedentary video games, and computer use) on dietary intake in children, adolescents, and young adults. MEDLINE, PubMed, PsychInfo, CINAHL, and Embase were searched from inception through 5 July 2013. Ten trials met the inclusion criteria and were included in the review. Risk of study bias was judged to range from low to high. Screen time in the absence of food advertising was consistently found to be associated with increased dietary intake compared with non-screen behaviours. Suggested explanations for this relationship included: distraction, interruption of physiologic food regulation, screen time as a conditioned cue to eat, disruption of memory formation, and the effects of the stress-induced reward system. Due to the limited number of high-quality studies available for this review, our findings are preliminary. More work is required to better establish the link between dietary intake and advertisement-free screen time and assess whether differences exist between the different screen-based activities.","author":[{"dropping-particle":"","family":"Marsh","given":"Samantha","non-dropping-particle":"","parse-names":false,"suffix":""},{"dropping-particle":"","family":"Ni Mhurchu","given":"Cliona","non-dropping-particle":"","parse-names":false,"suffix":""},{"dropping-particle":"","family":"Maddison","given":"Ralph","non-dropping-particle":"","parse-names":false,"suffix":""}],"container-title":"Appetite","id":"ITEM-1","issued":{"date-parts":[["2013","12"]]},"page":"259-273","title":"The non-advertising effects of screen-based sedentary activities on acute eating behaviours in children, adolescents, and young adults. A systematic review","type":"article-journal","volume":"71"},"uris":["http://www.mendeley.com/documents/?uuid=7d84bcba-b20e-36cd-9737-5bf3bda93f93"]},{"id":"ITEM-2","itemData":{"DOI":"10.1111/jpc.13462","ISSN":"10344810","PMID":"28168778","abstract":"Over recent years, screen time has become a more complicated concept, with an ever-expanding variety of electronic media devices available throughout the world. Television remains the predominant type of screen-based activity among children. However, computer use, video games and ownership of devices, such as tablets and smart phones, are occurring from an increasingly young age. Screen time, in particular, television viewing, has been negatively associated with the development of physical and cognitive abilities, and positively associated with obesity, sleep problems, depression and anxiety. The physiological mechanisms that underlie the adverse health outcomes related to screen time and the relative contributions of different types of screen and media content to specific health outcomes are unclear. This review discusses the positive and negative effects of screen time on the physiological and psychological development of children. Furthermore, recommendations are offered to parents and clinicians.","author":[{"dropping-particle":"","family":"Domingues-Montanari","given":"Sophie","non-dropping-particle":"","parse-names":false,"suffix":""}],"container-title":"Journal of Paediatrics and Child Health","id":"ITEM-2","issue":"4","issued":{"date-parts":[["2017","4"]]},"page":"333-338","title":"Clinical and psychological effects of excessive screen time on children","type":"article-journal","volume":"53"},"uris":["http://www.mendeley.com/documents/?uuid=16874009-9db7-3d5c-b4bf-c881f71c6e3d"]}],"mendeley":{"formattedCitation":"[1,2]","plainTextFormattedCitation":"[1,2]","previouslyFormattedCitation":"[1,2]"},"properties":{"noteIndex":0},"schema":"https://github.com/citation-style-language/schema/raw/master/csl-citation.json"}</w:instrText>
      </w:r>
      <w:r w:rsidR="00365491">
        <w:fldChar w:fldCharType="separate"/>
      </w:r>
      <w:r w:rsidR="00365491" w:rsidRPr="00365491">
        <w:rPr>
          <w:noProof/>
        </w:rPr>
        <w:t>[1,2]</w:t>
      </w:r>
      <w:r w:rsidR="00365491">
        <w:fldChar w:fldCharType="end"/>
      </w:r>
      <w:r w:rsidR="00365491">
        <w:t xml:space="preserve">. The general perception of screen time is negative, with frequent media reports of the adverse impacts on sleep, diet, social interaction and family life. However the evidence underlying </w:t>
      </w:r>
      <w:r w:rsidR="00633197">
        <w:t xml:space="preserve">this </w:t>
      </w:r>
      <w:r w:rsidR="00365491">
        <w:t>is limited and often clouded by confounding factors including socioeconomic grouping</w:t>
      </w:r>
      <w:r w:rsidR="00365491" w:rsidRPr="00365491">
        <w:t xml:space="preserve"> </w:t>
      </w:r>
      <w:r w:rsidR="00365491">
        <w:t xml:space="preserve">and negative associated behaviours </w:t>
      </w:r>
      <w:r w:rsidR="00365491">
        <w:fldChar w:fldCharType="begin" w:fldLock="1"/>
      </w:r>
      <w:r w:rsidR="0038057F">
        <w:instrText>ADDIN CSL_CITATION {"citationItems":[{"id":"ITEM-1","itemData":{"DOI":"10.1136/bmjopen-2018-023191","ISSN":"2044-6055","PMID":"30606703","abstract":"OBJECTIVES To systematically examine the evidence of harms and benefits relating to time spent on screens for children and young people's (CYP) health and well-being, to inform policy. METHODS Systematic review of reviews undertaken to answer the question 'What is the evidence for health and well-being effects of screentime in children and adolescents (CYP)?' Electronic databases were searched for systematic reviews in February 2018. Eligible reviews reported associations between time on screens (screentime; any type) and any health/well-being outcome in CYP. Quality of reviews was assessed and strength of evidence across reviews evaluated. RESULTS 13 reviews were identified (1 high quality, 9 medium and 3 low quality). 6 addressed body composition; 3 diet/energy intake; 7 mental health; 4 cardiovascular risk; 4 for fitness; 3 for sleep; 1 pain; 1 asthma. We found moderately strong evidence for associations between screentime and greater obesity/adiposity and higher depressive symptoms; moderate evidence for an association between screentime and higher energy intake, less healthy diet quality and poorer quality of life. There was weak evidence for associations of screentime with behaviour problems, anxiety, hyperactivity and inattention, poorer self-esteem, poorer well-being and poorer psychosocial health, metabolic syndrome, poorer cardiorespiratory fitness, poorer cognitive development and lower educational attainments and poor sleep outcomes. There was no or insufficient evidence for an association of screentime with eating disorders or suicidal ideation, individual cardiovascular risk factors, asthma prevalence or pain. Evidence for threshold effects was weak. We found weak evidence that small amounts of daily screen use is not harmful and may have some benefits. CONCLUSIONS There is evidence that higher levels of screentime is associated with a variety of health harms for CYP, with evidence strongest for adiposity, unhealthy diet, depressive symptoms and quality of life. Evidence to guide policy on safe CYP screentime exposure is limited. PROSPERO REGISTRATION NUMBER CRD42018089483.","author":[{"dropping-particle":"","family":"Stiglic","given":"Neza","non-dropping-particle":"","parse-names":false,"suffix":""},{"dropping-particle":"","family":"Viner","given":"Russell M","non-dropping-particle":"","parse-names":false,"suffix":""}],"container-title":"BMJ open","id":"ITEM-1","issue":"1","issued":{"date-parts":[["2019","1","3"]]},"page":"e023191","publisher":"British Medical Journal Publishing Group","title":"Effects of screentime on the health and well-being of children and adolescents: a systematic review of reviews.","type":"article-journal","volume":"9"},"uris":["http://www.mendeley.com/documents/?uuid=8c9f050c-4d33-3b9b-8d61-32d774dddaa7"]}],"mendeley":{"formattedCitation":"[3]","plainTextFormattedCitation":"[3]","previouslyFormattedCitation":"[3]"},"properties":{"noteIndex":0},"schema":"https://github.com/citation-style-language/schema/raw/master/csl-citation.json"}</w:instrText>
      </w:r>
      <w:r w:rsidR="00365491">
        <w:fldChar w:fldCharType="separate"/>
      </w:r>
      <w:r w:rsidR="00365491" w:rsidRPr="00365491">
        <w:rPr>
          <w:noProof/>
        </w:rPr>
        <w:t>[3]</w:t>
      </w:r>
      <w:r w:rsidR="00365491">
        <w:fldChar w:fldCharType="end"/>
      </w:r>
      <w:r w:rsidR="00365491">
        <w:t xml:space="preserve">. </w:t>
      </w:r>
      <w:r>
        <w:t>Recent guidance from the Royal College of Paediatric and Child H</w:t>
      </w:r>
      <w:r w:rsidR="00365491">
        <w:t>ealth (RCPCH), based on systematic review of available evidence</w:t>
      </w:r>
      <w:r w:rsidR="0038057F">
        <w:t>,</w:t>
      </w:r>
      <w:r w:rsidR="00365491">
        <w:t xml:space="preserve"> provides practical, pragmatic advice and</w:t>
      </w:r>
      <w:r w:rsidR="0038057F">
        <w:t xml:space="preserve"> guidance to CYP and parents and concludes that evidence for a</w:t>
      </w:r>
      <w:r w:rsidR="008B2CC9">
        <w:t>n absolute</w:t>
      </w:r>
      <w:r w:rsidR="0038057F">
        <w:t xml:space="preserve"> screen time limit is weak</w:t>
      </w:r>
      <w:r w:rsidR="00365491">
        <w:t xml:space="preserve"> </w:t>
      </w:r>
      <w:r w:rsidR="00365491">
        <w:fldChar w:fldCharType="begin" w:fldLock="1"/>
      </w:r>
      <w:r w:rsidR="0038057F">
        <w:instrText>ADDIN CSL_CITATION {"citationItems":[{"id":"ITEM-1","itemData":{"id":"ITEM-1","issued":{"date-parts":[["0"]]},"title":"The health impacts of screen time: a guide for clinicians and parents","type":"report"},"uris":["http://www.mendeley.com/documents/?uuid=36efeac2-6335-32dd-b7f7-f534a361c0d2"]}],"mendeley":{"formattedCitation":"[4]","plainTextFormattedCitation":"[4]","previouslyFormattedCitation":"[4]"},"properties":{"noteIndex":0},"schema":"https://github.com/citation-style-language/schema/raw/master/csl-citation.json"}</w:instrText>
      </w:r>
      <w:r w:rsidR="00365491">
        <w:fldChar w:fldCharType="separate"/>
      </w:r>
      <w:r w:rsidR="00365491" w:rsidRPr="00365491">
        <w:rPr>
          <w:noProof/>
        </w:rPr>
        <w:t>[4]</w:t>
      </w:r>
      <w:r w:rsidR="00365491">
        <w:fldChar w:fldCharType="end"/>
      </w:r>
      <w:r w:rsidR="0038057F">
        <w:t xml:space="preserve">. The guidance also points out that the seeming adverse effects of screen time can often be attributed (at least in part) to loss of </w:t>
      </w:r>
      <w:r w:rsidR="008E4C02">
        <w:t xml:space="preserve">other ‘positive’ </w:t>
      </w:r>
      <w:r w:rsidR="0038057F">
        <w:t xml:space="preserve">activities such as exercise, social contact with friends and good sleep hygiene </w:t>
      </w:r>
      <w:r w:rsidR="0038057F">
        <w:fldChar w:fldCharType="begin" w:fldLock="1"/>
      </w:r>
      <w:r w:rsidR="00513DA1">
        <w:instrText>ADDIN CSL_CITATION {"citationItems":[{"id":"ITEM-1","itemData":{"id":"ITEM-1","issued":{"date-parts":[["0"]]},"title":"The health impacts of screen time: a guide for clinicians and parents","type":"report"},"uris":["http://www.mendeley.com/documents/?uuid=36efeac2-6335-32dd-b7f7-f534a361c0d2"]}],"mendeley":{"formattedCitation":"[4]","plainTextFormattedCitation":"[4]","previouslyFormattedCitation":"[4]"},"properties":{"noteIndex":0},"schema":"https://github.com/citation-style-language/schema/raw/master/csl-citation.json"}</w:instrText>
      </w:r>
      <w:r w:rsidR="0038057F">
        <w:fldChar w:fldCharType="separate"/>
      </w:r>
      <w:r w:rsidR="0038057F" w:rsidRPr="0038057F">
        <w:rPr>
          <w:noProof/>
        </w:rPr>
        <w:t>[4]</w:t>
      </w:r>
      <w:r w:rsidR="0038057F">
        <w:fldChar w:fldCharType="end"/>
      </w:r>
      <w:r w:rsidR="0038057F">
        <w:t xml:space="preserve">. </w:t>
      </w:r>
      <w:r w:rsidR="00633197">
        <w:t>They recommend</w:t>
      </w:r>
      <w:r w:rsidR="0038057F">
        <w:t xml:space="preserve"> the amount of time CYP </w:t>
      </w:r>
      <w:r w:rsidR="00633197">
        <w:t xml:space="preserve">spend </w:t>
      </w:r>
      <w:r w:rsidR="0038057F">
        <w:t xml:space="preserve">on devices </w:t>
      </w:r>
      <w:r w:rsidR="00633197">
        <w:t xml:space="preserve">should </w:t>
      </w:r>
      <w:r w:rsidR="0038057F">
        <w:t xml:space="preserve">be tailored to </w:t>
      </w:r>
      <w:r w:rsidR="00633197">
        <w:t xml:space="preserve">the </w:t>
      </w:r>
      <w:r w:rsidR="0038057F">
        <w:t xml:space="preserve">individual, </w:t>
      </w:r>
      <w:r w:rsidR="003553C4">
        <w:t>with special attention when introducing technology to younger infants/toddlers</w:t>
      </w:r>
      <w:r w:rsidR="00633197">
        <w:t xml:space="preserve"> and</w:t>
      </w:r>
      <w:r w:rsidR="0038057F">
        <w:t xml:space="preserve"> </w:t>
      </w:r>
      <w:r w:rsidR="0044138D">
        <w:t xml:space="preserve">practical techniques for healthy and sensible </w:t>
      </w:r>
      <w:r w:rsidR="00633197">
        <w:t xml:space="preserve">strategies for how to best manage </w:t>
      </w:r>
      <w:r w:rsidR="0044138D">
        <w:t xml:space="preserve">screen time (figure 1).  </w:t>
      </w:r>
      <w:r w:rsidR="0038057F">
        <w:t xml:space="preserve">  </w:t>
      </w:r>
    </w:p>
    <w:p w:rsidR="00EE4E1F" w:rsidRPr="00EE4E1F" w:rsidRDefault="00EE4E1F" w:rsidP="0009562F">
      <w:pPr>
        <w:spacing w:line="480" w:lineRule="auto"/>
        <w:rPr>
          <w:u w:val="single"/>
        </w:rPr>
      </w:pPr>
      <w:r w:rsidRPr="00EE4E1F">
        <w:rPr>
          <w:u w:val="single"/>
        </w:rPr>
        <w:t>What is the evidence?</w:t>
      </w:r>
    </w:p>
    <w:p w:rsidR="00975A7B" w:rsidRDefault="0044138D" w:rsidP="008E4C02">
      <w:pPr>
        <w:spacing w:line="480" w:lineRule="auto"/>
      </w:pPr>
      <w:r>
        <w:t xml:space="preserve">The concept of ‘screen time’ is relatively recent and whilst the major negative focus has been on the impact on CYP, many if not most, adults will now spend </w:t>
      </w:r>
      <w:r w:rsidR="00633197">
        <w:t xml:space="preserve">many </w:t>
      </w:r>
      <w:r>
        <w:t xml:space="preserve">hours at work and home looking at a computer screen, tablet or their phone. </w:t>
      </w:r>
      <w:r w:rsidR="00513DA1">
        <w:t>A</w:t>
      </w:r>
      <w:r>
        <w:t xml:space="preserve"> recent</w:t>
      </w:r>
      <w:r w:rsidR="00513DA1">
        <w:t xml:space="preserve"> review found the major factor in reducing CYP screen time was parents reducing their own screen time </w:t>
      </w:r>
      <w:r w:rsidR="00513DA1">
        <w:fldChar w:fldCharType="begin" w:fldLock="1"/>
      </w:r>
      <w:r w:rsidR="00740897">
        <w:instrText>ADDIN CSL_CITATION {"citationItems":[{"id":"ITEM-1","itemData":{"DOI":"10.1155/2015/546925","ISSN":"2090-0708","PMID":"25874123","abstract":"&lt;p&gt;Parents play a critical role in developing and shaping their children’s physical activity (PA) and sedentary behaviours, particularly in the early years of life. The aim of this systematic review is to identify current literature investigating associations of parental influences with both PA and screen time in young children. This systematic review was conducted in November 2013 using 6 electronic databases covering research literature from January 1998 to November 2013. Thirty articles that met inclusion criteria were identified. These studies covered five important aspects of parenting: (1) parenting practices; (2) parents’ role modelling; (3) parental perceptions of children’s PA and screen viewing behaviours; (4) parental self-efficacy; and (5) general parenting style. Findings suggest that parents’ encouragement and support can increase children’s PA, and reducing parents’ own screen time can lead to decreased child screen time. Improving parenting practices, parental self-efficacy or changing parenting style may also be promising approaches to increasing PA time and decreasing screen time of young children.&lt;/p&gt;","author":[{"dropping-particle":"","family":"Xu","given":"Huilan","non-dropping-particle":"","parse-names":false,"suffix":""},{"dropping-particle":"","family":"Wen","given":"Li Ming","non-dropping-particle":"","parse-names":false,"suffix":""},{"dropping-particle":"","family":"Rissel","given":"Chris","non-dropping-particle":"","parse-names":false,"suffix":""}],"container-title":"Journal of Obesity","id":"ITEM-1","issued":{"date-parts":[["2015"]]},"page":"1-23","title":"Associations of Parental Influences with Physical Activity and Screen Time among Young Children: A Systematic Review","type":"article-journal","volume":"2015"},"uris":["http://www.mendeley.com/documents/?uuid=f931b374-3a72-316f-a06f-1f7b524b777a"]}],"mendeley":{"formattedCitation":"[5]","plainTextFormattedCitation":"[5]","previouslyFormattedCitation":"[5]"},"properties":{"noteIndex":0},"schema":"https://github.com/citation-style-language/schema/raw/master/csl-citation.json"}</w:instrText>
      </w:r>
      <w:r w:rsidR="00513DA1">
        <w:fldChar w:fldCharType="separate"/>
      </w:r>
      <w:r w:rsidR="00513DA1" w:rsidRPr="00513DA1">
        <w:rPr>
          <w:noProof/>
        </w:rPr>
        <w:t>[5]</w:t>
      </w:r>
      <w:r w:rsidR="00513DA1">
        <w:fldChar w:fldCharType="end"/>
      </w:r>
      <w:r w:rsidR="00513DA1">
        <w:t>. The concept of parenting</w:t>
      </w:r>
      <w:r w:rsidR="00633197">
        <w:t xml:space="preserve"> by example</w:t>
      </w:r>
      <w:r w:rsidR="00513DA1">
        <w:t xml:space="preserve">, </w:t>
      </w:r>
      <w:r w:rsidR="00B252C2">
        <w:t>whilst</w:t>
      </w:r>
      <w:r w:rsidR="00513DA1">
        <w:t xml:space="preserve"> keeping a certain amount of control of what a child is doing, is not new. </w:t>
      </w:r>
    </w:p>
    <w:p w:rsidR="00B252C2" w:rsidRDefault="008B2CC9" w:rsidP="008E4C02">
      <w:pPr>
        <w:spacing w:line="480" w:lineRule="auto"/>
      </w:pPr>
      <w:r>
        <w:t xml:space="preserve">The strongest evidence for an </w:t>
      </w:r>
      <w:r w:rsidR="00633197">
        <w:t xml:space="preserve">association </w:t>
      </w:r>
      <w:r>
        <w:t xml:space="preserve">with screen time is with adiposity and depressive symptoms </w:t>
      </w:r>
      <w:r>
        <w:fldChar w:fldCharType="begin" w:fldLock="1"/>
      </w:r>
      <w:r w:rsidR="0093085C">
        <w:instrText>ADDIN CSL_CITATION {"citationItems":[{"id":"ITEM-1","itemData":{"DOI":"10.1136/bmjopen-2018-023191","ISSN":"2044-6055","PMID":"30606703","abstract":"OBJECTIVES To systematically examine the evidence of harms and benefits relating to time spent on screens for children and young people's (CYP) health and well-being, to inform policy. METHODS Systematic review of reviews undertaken to answer the question 'What is the evidence for health and well-being effects of screentime in children and adolescents (CYP)?' Electronic databases were searched for systematic reviews in February 2018. Eligible reviews reported associations between time on screens (screentime; any type) and any health/well-being outcome in CYP. Quality of reviews was assessed and strength of evidence across reviews evaluated. RESULTS 13 reviews were identified (1 high quality, 9 medium and 3 low quality). 6 addressed body composition; 3 diet/energy intake; 7 mental health; 4 cardiovascular risk; 4 for fitness; 3 for sleep; 1 pain; 1 asthma. We found moderately strong evidence for associations between screentime and greater obesity/adiposity and higher depressive symptoms; moderate evidence for an association between screentime and higher energy intake, less healthy diet quality and poorer quality of life. There was weak evidence for associations of screentime with behaviour problems, anxiety, hyperactivity and inattention, poorer self-esteem, poorer well-being and poorer psychosocial health, metabolic syndrome, poorer cardiorespiratory fitness, poorer cognitive development and lower educational attainments and poor sleep outcomes. There was no or insufficient evidence for an association of screentime with eating disorders or suicidal ideation, individual cardiovascular risk factors, asthma prevalence or pain. Evidence for threshold effects was weak. We found weak evidence that small amounts of daily screen use is not harmful and may have some benefits. CONCLUSIONS There is evidence that higher levels of screentime is associated with a variety of health harms for CYP, with evidence strongest for adiposity, unhealthy diet, depressive symptoms and quality of life. Evidence to guide policy on safe CYP screentime exposure is limited. PROSPERO REGISTRATION NUMBER CRD42018089483.","author":[{"dropping-particle":"","family":"Stiglic","given":"Neza","non-dropping-particle":"","parse-names":false,"suffix":""},{"dropping-particle":"","family":"Viner","given":"Russell M","non-dropping-particle":"","parse-names":false,"suffix":""}],"container-title":"BMJ open","id":"ITEM-1","issue":"1","issued":{"date-parts":[["2019","1","3"]]},"page":"e023191","publisher":"British Medical Journal Publishing Group","title":"Effects of screentime on the health and well-being of children and adolescents: a systematic review of reviews.","type":"article-journal","volume":"9"},"uris":["http://www.mendeley.com/documents/?uuid=8c9f050c-4d33-3b9b-8d61-32d774dddaa7"]}],"mendeley":{"formattedCitation":"[3]","plainTextFormattedCitation":"[3]","previouslyFormattedCitation":"[3]"},"properties":{"noteIndex":0},"schema":"https://github.com/citation-style-language/schema/raw/master/csl-citation.json"}</w:instrText>
      </w:r>
      <w:r>
        <w:fldChar w:fldCharType="separate"/>
      </w:r>
      <w:r w:rsidRPr="008B2CC9">
        <w:rPr>
          <w:noProof/>
        </w:rPr>
        <w:t>[3]</w:t>
      </w:r>
      <w:r>
        <w:fldChar w:fldCharType="end"/>
      </w:r>
      <w:r>
        <w:t xml:space="preserve">. However </w:t>
      </w:r>
      <w:r w:rsidR="0093085C">
        <w:t xml:space="preserve">association is not causation; there is strong evidence that screen time is also </w:t>
      </w:r>
      <w:r w:rsidR="0093085C">
        <w:lastRenderedPageBreak/>
        <w:t xml:space="preserve">associated with unhealthy dietary and snacking behaviour (alongside physical inactivity) </w:t>
      </w:r>
      <w:r w:rsidR="00161941">
        <w:t>and this is</w:t>
      </w:r>
      <w:r w:rsidR="00633197">
        <w:t xml:space="preserve"> likely to be </w:t>
      </w:r>
      <w:r w:rsidR="00161941">
        <w:t>a</w:t>
      </w:r>
      <w:r w:rsidR="00633197">
        <w:t xml:space="preserve"> dominant factor in </w:t>
      </w:r>
      <w:r w:rsidR="0093085C">
        <w:t xml:space="preserve">the increase in obesity seen with </w:t>
      </w:r>
      <w:r w:rsidR="00161941">
        <w:t>rising</w:t>
      </w:r>
      <w:r w:rsidR="0093085C">
        <w:t xml:space="preserve"> screen time </w:t>
      </w:r>
      <w:r w:rsidR="0093085C">
        <w:fldChar w:fldCharType="begin" w:fldLock="1"/>
      </w:r>
      <w:r w:rsidR="00EE4E1F">
        <w:instrText>ADDIN CSL_CITATION {"citationItems":[{"id":"ITEM-1","itemData":{"DOI":"10.1016/j.amepre.2011.05.002","ISSN":"07493797","PMID":"21767726","abstract":"CONTEXT Sedentary behavior is implicated in youth and adult overweight and obesity. However, the relationship between sedentary behavior and weight status is often small or inconsistent, with few studies controlling for confounding factors such as diet and physical activity. Diet has been hypothesized to covary with some sedentary behaviors. It is opportune, therefore, to review whether dietary intake is associated with sedentary behavior in young people and adults. This may allow for better interpretation of the diversity of findings concerning sedentary behavior and weight status. EVIDENCE ACQUISITION Published English-language studies were located from computerized and manual searches in early 2010. Included studies were observational studies assessing an association between at least one sedentary behavior and at least one aspect of dietary intake in children (aged &lt;11 years), adolescents (aged 12-18 years), or adults (aged &gt;18 years). EVIDENCE SYNTHESIS Fifty-three studies, totaling 111 independent samples, were eligible for this review. Sedentary behavior in children (n=19, independent samples=24), adolescents (n=26, independent samples=72), and adults (n=11, independent samples=14) appears to be clearly associated with elements of a less healthy diet including lower fruit and vegetable consumption; higher consumption of energy-dense snacks, drinks, and fast foods; and higher total energy intake. Strengths of association were mainly in the small-to-moderate range. CONCLUSIONS The association drawn mainly from cross-sectional studies is that sedentary behavior, usually assessed as screen time and predominantly TV viewing, is associated with unhealthy dietary behaviors in children, adolescents, and adults. Interventions need to be developed that target reductions in sedentary time to test whether diet also changes.","author":[{"dropping-particle":"","family":"Pearson","given":"Natalie","non-dropping-particle":"","parse-names":false,"suffix":""},{"dropping-particle":"","family":"Biddle","given":"Stuart J.H.","non-dropping-particle":"","parse-names":false,"suffix":""}],"container-title":"American Journal of Preventive Medicine","id":"ITEM-1","issue":"2","issued":{"date-parts":[["2011","8"]]},"page":"178-188","title":"Sedentary Behavior and Dietary Intake in Children, Adolescents, and Adults","type":"article-journal","volume":"41"},"uris":["http://www.mendeley.com/documents/?uuid=e9eda883-426f-3c38-a339-9e8d6a4761c9"]}],"mendeley":{"formattedCitation":"[6]","plainTextFormattedCitation":"[6]","previouslyFormattedCitation":"[6]"},"properties":{"noteIndex":0},"schema":"https://github.com/citation-style-language/schema/raw/master/csl-citation.json"}</w:instrText>
      </w:r>
      <w:r w:rsidR="0093085C">
        <w:fldChar w:fldCharType="separate"/>
      </w:r>
      <w:r w:rsidR="0093085C" w:rsidRPr="0093085C">
        <w:rPr>
          <w:noProof/>
        </w:rPr>
        <w:t>[6]</w:t>
      </w:r>
      <w:r w:rsidR="0093085C">
        <w:fldChar w:fldCharType="end"/>
      </w:r>
      <w:r w:rsidR="0093085C">
        <w:t xml:space="preserve">. </w:t>
      </w:r>
      <w:r w:rsidR="00161941">
        <w:t xml:space="preserve">A similar confounding relationship can be easily imagined with depressive symptoms and the rise of mental health issues in CYP was seen in the 25 years prior to the rapid increase in screen time for our young people </w:t>
      </w:r>
      <w:r w:rsidR="00161941">
        <w:fldChar w:fldCharType="begin" w:fldLock="1"/>
      </w:r>
      <w:r w:rsidR="00161941">
        <w:instrText>ADDIN CSL_CITATION {"citationItems":[{"id":"ITEM-1","itemData":{"DOI":"10.1111/j.1469-7610.2004.00842.x","ISSN":"0021-9630","PMID":"15482496","abstract":"BACKGROUND Existing evidence points to a substantial rise in psychosocial disorders affecting young people over the past 50 years (Rutter &amp; Smith, 1995). However, there are major methodological challenges in providing conclusive answers about secular changes in disorder. Comparisons of rates of disorder at different time points are often affected by changes in diagnostic criteria, differences in assessment methods, and changes in official reporting practices. Few studies have examined this issue using the same instruments at each time point. METHODS The current study assessed the extent to which conduct, hyperactive and emotional problems have become more common over a 25-year period in three general population samples of UK adolescents. The samples used in this study were the adolescent sweeps of the National Child Development Study and the 1970 Birth Cohort Study, and the 1999 British Child and Adolescent Mental Health Survey. Comparable questionnaires were completed by parents of 15-16-year-olds at each time point (1974, 1986, and 1999). RESULTS AND CONCLUSIONS Results showed a substantial increase in adolescent conduct problems over the 25-year study period that has affected males and females, all social classes and all family types. There was also evidence for a recent rise in emotional problems, but mixed evidence in relation to rates of hyperactive behaviour. Further analyses using longitudinal data from the first two cohorts showed that long-term outcomes for adolescents with conduct problems were closely similar. This provided evidence that observed trends were unaffected by possible changes in reporting thresholds.","author":[{"dropping-particle":"","family":"Collishaw","given":"Stephan","non-dropping-particle":"","parse-names":false,"suffix":""},{"dropping-particle":"","family":"Maughan","given":"Barbara","non-dropping-particle":"","parse-names":false,"suffix":""},{"dropping-particle":"","family":"Goodman","given":"Robert","non-dropping-particle":"","parse-names":false,"suffix":""},{"dropping-particle":"","family":"Pickles","given":"Andrew","non-dropping-particle":"","parse-names":false,"suffix":""}],"container-title":"Journal of Child Psychology and Psychiatry","id":"ITEM-1","issue":"8","issued":{"date-parts":[["2004","11"]]},"page":"1350-1362","title":"Time trends in adolescent mental health","type":"article-journal","volume":"45"},"uris":["http://www.mendeley.com/documents/?uuid=bdeab878-34be-34a3-9476-11e4a507dba3"]}],"mendeley":{"formattedCitation":"[7]","plainTextFormattedCitation":"[7]"},"properties":{"noteIndex":0},"schema":"https://github.com/citation-style-language/schema/raw/master/csl-citation.json"}</w:instrText>
      </w:r>
      <w:r w:rsidR="00161941">
        <w:fldChar w:fldCharType="separate"/>
      </w:r>
      <w:r w:rsidR="00161941" w:rsidRPr="003553C4">
        <w:rPr>
          <w:noProof/>
        </w:rPr>
        <w:t>[7]</w:t>
      </w:r>
      <w:r w:rsidR="00161941">
        <w:fldChar w:fldCharType="end"/>
      </w:r>
      <w:r w:rsidR="00161941">
        <w:t xml:space="preserve">. </w:t>
      </w:r>
      <w:r w:rsidR="00975A7B">
        <w:t xml:space="preserve">It is vital not to underestimate the importance of </w:t>
      </w:r>
      <w:r w:rsidR="008E4C02">
        <w:t xml:space="preserve">protecting CYP from bullying, age-inappropriate/unsuitable content and exploitation, but these are not unique to the online domain and are equally relevant </w:t>
      </w:r>
      <w:r w:rsidR="00975A7B">
        <w:t xml:space="preserve">life </w:t>
      </w:r>
      <w:r w:rsidR="008E4C02">
        <w:t>‘off-line’.</w:t>
      </w:r>
    </w:p>
    <w:p w:rsidR="00EE4E1F" w:rsidRPr="00EE4E1F" w:rsidRDefault="00EE4E1F" w:rsidP="0009562F">
      <w:pPr>
        <w:spacing w:line="480" w:lineRule="auto"/>
        <w:rPr>
          <w:u w:val="single"/>
        </w:rPr>
      </w:pPr>
      <w:r w:rsidRPr="00EE4E1F">
        <w:rPr>
          <w:u w:val="single"/>
        </w:rPr>
        <w:t>What is ‘screen time’?</w:t>
      </w:r>
    </w:p>
    <w:p w:rsidR="00C5217D" w:rsidRDefault="00740897" w:rsidP="0009562F">
      <w:pPr>
        <w:spacing w:line="480" w:lineRule="auto"/>
      </w:pPr>
      <w:r>
        <w:t xml:space="preserve">The term </w:t>
      </w:r>
      <w:r w:rsidR="008E4C02">
        <w:t>‘</w:t>
      </w:r>
      <w:r>
        <w:t>screen time</w:t>
      </w:r>
      <w:r w:rsidR="008E4C02">
        <w:t>’</w:t>
      </w:r>
      <w:r>
        <w:t xml:space="preserve"> </w:t>
      </w:r>
      <w:r w:rsidR="008E4C02">
        <w:t xml:space="preserve">is </w:t>
      </w:r>
      <w:r>
        <w:t>misleading</w:t>
      </w:r>
      <w:r w:rsidR="008E4C02">
        <w:t xml:space="preserve"> and covers multiple technologies. </w:t>
      </w:r>
      <w:r w:rsidR="006D2A2E">
        <w:t xml:space="preserve">Television </w:t>
      </w:r>
      <w:r>
        <w:t>is not new but the way CYP digest and receive c</w:t>
      </w:r>
      <w:r w:rsidR="00B252C2">
        <w:t>ontent has changed. On-</w:t>
      </w:r>
      <w:r>
        <w:t>demand services, alongside video games</w:t>
      </w:r>
      <w:r w:rsidR="00B252C2">
        <w:t>,</w:t>
      </w:r>
      <w:r>
        <w:t xml:space="preserve"> provide a new </w:t>
      </w:r>
      <w:r w:rsidR="0093085C">
        <w:t xml:space="preserve">entertainment </w:t>
      </w:r>
      <w:r>
        <w:t xml:space="preserve">concept </w:t>
      </w:r>
      <w:r w:rsidR="00B252C2">
        <w:t>to many parents</w:t>
      </w:r>
      <w:r w:rsidR="0093085C">
        <w:t>,</w:t>
      </w:r>
      <w:r w:rsidR="00B252C2">
        <w:t xml:space="preserve"> </w:t>
      </w:r>
      <w:r>
        <w:t xml:space="preserve">compared to television. </w:t>
      </w:r>
      <w:r w:rsidR="008E4C02">
        <w:t>D</w:t>
      </w:r>
      <w:r>
        <w:t>istinguish</w:t>
      </w:r>
      <w:r w:rsidR="008E4C02">
        <w:t>ing</w:t>
      </w:r>
      <w:r>
        <w:t xml:space="preserve"> between ‘active’ vs ‘passive’ screen time</w:t>
      </w:r>
      <w:r w:rsidR="008E4C02">
        <w:t xml:space="preserve"> may be useful</w:t>
      </w:r>
      <w:r>
        <w:t xml:space="preserve">. Edleson </w:t>
      </w:r>
      <w:r w:rsidRPr="00740897">
        <w:rPr>
          <w:i/>
        </w:rPr>
        <w:t>et al</w:t>
      </w:r>
      <w:r>
        <w:t xml:space="preserve"> (2016) found a negative association between physical/functional strength and television viewing but not with computer/video game use </w:t>
      </w:r>
      <w:r>
        <w:fldChar w:fldCharType="begin" w:fldLock="1"/>
      </w:r>
      <w:r w:rsidR="003553C4">
        <w:instrText>ADDIN CSL_CITATION {"citationItems":[{"id":"ITEM-1","itemData":{"DOI":"10.1186/s12889-016-2791-9","ISSN":"1471-2458","PMID":"26846277","abstract":"BACKGROUND Physical strength is associated with improved health outcomes in children. Heavier children tend to have lower functional strength and mobility. Physical activity can increase children's strength, but it is unknown how different types of electronic media use impact physical strength. METHODS Data from the NHANES National Youth Fitness Survey (NNYFS) from children ages 6-15 were analyzed in this study. Regression models were conducted to determine if screen-based sedentary behaviors (television viewing time, computer/video game time) were associated with strength measures (grip, leg extensions, modified pull-ups, plank) while controlling for potential confounders including child age, sex, BMI z-score, and days per week with 60+ minutes of physical activity. Grip strength and leg extensions divided by body weight were analyzed to provide measures of relative strength together with pull-ups and plank, which require lifting the body. RESULTS The results from the regression models showed the hypothesized inverse association between TV time and all strength measures. Computer time was only significantly inversely associated with the ability to do one or more pull-ups. CONCLUSIONS This study shows that television viewing, but not computer/videogames, is inversely associated with measures of child strength while controlling for child characteristics and physical activity. These findings suggest that \"screen time\" may not be a unified construct with respect to strength outcomes and that further exploration of the potential benefits of reducing television time on children's strength and related mobility is needed.","author":[{"dropping-particle":"","family":"Edelson","given":"Lisa R","non-dropping-particle":"","parse-names":false,"suffix":""},{"dropping-particle":"","family":"Mathias","given":"Kevin C","non-dropping-particle":"","parse-names":false,"suffix":""},{"dropping-particle":"","family":"Fulgoni","given":"Victor L","non-dropping-particle":"","parse-names":false,"suffix":""},{"dropping-particle":"","family":"Karagounis","given":"Leonidas G","non-dropping-particle":"","parse-names":false,"suffix":""},{"dropping-particle":"","family":"Karagounis","given":"Leonidas G.","non-dropping-particle":"","parse-names":false,"suffix":""}],"container-title":"BMC public health","id":"ITEM-1","issued":{"date-parts":[["2016","2","4"]]},"page":"116","publisher":"BioMed Central","title":"Screen-based sedentary behavior and associations with functional strength in 6-15 year-old children in the United States.","type":"article-journal","volume":"16"},"uris":["http://www.mendeley.com/documents/?uuid=5a501129-0211-3f45-bd93-1df41e6eb86a"]}],"mendeley":{"formattedCitation":"[8]","plainTextFormattedCitation":"[8]","previouslyFormattedCitation":"[7]"},"properties":{"noteIndex":0},"schema":"https://github.com/citation-style-language/schema/raw/master/csl-citation.json"}</w:instrText>
      </w:r>
      <w:r>
        <w:fldChar w:fldCharType="separate"/>
      </w:r>
      <w:r w:rsidR="003553C4" w:rsidRPr="003553C4">
        <w:rPr>
          <w:noProof/>
        </w:rPr>
        <w:t>[8]</w:t>
      </w:r>
      <w:r>
        <w:fldChar w:fldCharType="end"/>
      </w:r>
      <w:r w:rsidR="00C5217D">
        <w:t xml:space="preserve">. The RCPCH guidance </w:t>
      </w:r>
      <w:r>
        <w:t>question</w:t>
      </w:r>
      <w:r w:rsidR="00C5217D">
        <w:t>s</w:t>
      </w:r>
      <w:r>
        <w:t xml:space="preserve"> the usefulness of the term ‘screen time’ as it incorporates so many potential areas </w:t>
      </w:r>
      <w:r>
        <w:fldChar w:fldCharType="begin" w:fldLock="1"/>
      </w:r>
      <w:r w:rsidR="00B252C2">
        <w:instrText>ADDIN CSL_CITATION {"citationItems":[{"id":"ITEM-1","itemData":{"id":"ITEM-1","issued":{"date-parts":[["0"]]},"title":"The health impacts of screen time: a guide for clinicians and parents","type":"report"},"uris":["http://www.mendeley.com/documents/?uuid=36efeac2-6335-32dd-b7f7-f534a361c0d2"]}],"mendeley":{"formattedCitation":"[4]","plainTextFormattedCitation":"[4]","previouslyFormattedCitation":"[4]"},"properties":{"noteIndex":0},"schema":"https://github.com/citation-style-language/schema/raw/master/csl-citation.json"}</w:instrText>
      </w:r>
      <w:r>
        <w:fldChar w:fldCharType="separate"/>
      </w:r>
      <w:r w:rsidRPr="00740897">
        <w:rPr>
          <w:noProof/>
        </w:rPr>
        <w:t>[4]</w:t>
      </w:r>
      <w:r>
        <w:fldChar w:fldCharType="end"/>
      </w:r>
      <w:r>
        <w:t xml:space="preserve">. </w:t>
      </w:r>
    </w:p>
    <w:p w:rsidR="0093085C" w:rsidRDefault="0093085C" w:rsidP="0009562F">
      <w:pPr>
        <w:spacing w:line="480" w:lineRule="auto"/>
      </w:pPr>
      <w:r>
        <w:t>The American Academy of Pediatrics (AAP) has issued similar guidance to the RCPCH, emphasising the importance of a balance between screen time</w:t>
      </w:r>
      <w:r w:rsidR="00EE4E1F">
        <w:t xml:space="preserve"> and other activities </w:t>
      </w:r>
      <w:r w:rsidR="00EE4E1F">
        <w:fldChar w:fldCharType="begin" w:fldLock="1"/>
      </w:r>
      <w:r w:rsidR="003553C4">
        <w:instrText>ADDIN CSL_CITATION {"citationItems":[{"id":"ITEM-1","itemData":{"DOI":"10.1542/peds.2016-2593","ISSN":"1098-4275","PMID":"27940795","abstract":"Today's children and adolescents are immersed in both traditional and new forms of digital media. Research on traditional media, such as television, has identified health concerns and negative outcomes that correlate with the duration and content of viewing. Over the past decade, the use of digital media, including interactive and social media, has grown, and research evidence suggests that these newer media offer both benefits and risks to the health of children and teenagers. Evidence-based benefits identified from the use of digital and social media include early learning, exposure to new ideas and knowledge, increased opportunities for social contact and support, and new opportunities to access health promotion messages and information. Risks of such media include negative health effects on sleep, attention, and learning; a higher incidence of obesity and depression; exposure to inaccurate, inappropriate, or unsafe content and contacts; and compromised privacy and confidentiality. This technical report reviews the literature regarding these opportunities and risks, framed around clinical questions, for children from birth to adulthood. To promote health and wellness in children and adolescents, it is important to maintain adequate physical activity, healthy nutrition, good sleep hygiene, and a nurturing social environment. A healthy Family Media Use Plan (www.healthychildren.org/MediaUsePlan) that is individualized for a specific child, teenager, or family can identify an appropriate balance between screen time/online time and other activities, set boundaries for accessing content, guide displays of personal information, encourage age-appropriate critical thinking and digital literacy, and support open family communication and implementation of consistent rules about media use.","author":[{"dropping-particle":"","family":"Reid Chassiakos","given":"Yolanda Linda","non-dropping-particle":"","parse-names":false,"suffix":""},{"dropping-particle":"","family":"Radesky","given":"Jenny","non-dropping-particle":"","parse-names":false,"suffix":""},{"dropping-particle":"","family":"Christakis","given":"Dimitri","non-dropping-particle":"","parse-names":false,"suffix":""},{"dropping-particle":"","family":"Moreno","given":"Megan A","non-dropping-particle":"","parse-names":false,"suffix":""},{"dropping-particle":"","family":"Cross","given":"Corinn","non-dropping-particle":"","parse-names":false,"suffix":""},{"dropping-particle":"","family":"COUNCIL ON COMMUNICATIONS AND MEDIA","given":"COUNCIL ON COMMUNICATIONS AND","non-dropping-particle":"","parse-names":false,"suffix":""}],"container-title":"Pediatrics","id":"ITEM-1","issue":"5","issued":{"date-parts":[["2016","11","1"]]},"page":"e20162593","publisher":"American Academy of Pediatrics","title":"Children and Adolescents and Digital Media.","type":"article-journal","volume":"138"},"uris":["http://www.mendeley.com/documents/?uuid=46a6bc8d-88ce-397d-9804-df9ff9fa4cb1"]}],"mendeley":{"formattedCitation":"[9]","plainTextFormattedCitation":"[9]","previouslyFormattedCitation":"[8]"},"properties":{"noteIndex":0},"schema":"https://github.com/citation-style-language/schema/raw/master/csl-citation.json"}</w:instrText>
      </w:r>
      <w:r w:rsidR="00EE4E1F">
        <w:fldChar w:fldCharType="separate"/>
      </w:r>
      <w:r w:rsidR="003553C4" w:rsidRPr="003553C4">
        <w:rPr>
          <w:noProof/>
        </w:rPr>
        <w:t>[9]</w:t>
      </w:r>
      <w:r w:rsidR="00EE4E1F">
        <w:fldChar w:fldCharType="end"/>
      </w:r>
      <w:r w:rsidR="00EE4E1F">
        <w:t xml:space="preserve">. Their report states </w:t>
      </w:r>
      <w:r>
        <w:t>‘</w:t>
      </w:r>
      <w:r w:rsidR="00EE4E1F">
        <w:t xml:space="preserve">To </w:t>
      </w:r>
      <w:r w:rsidRPr="0093085C">
        <w:t>promote health and wellnes</w:t>
      </w:r>
      <w:r w:rsidR="00EE4E1F">
        <w:t>s in children and adolescents,</w:t>
      </w:r>
      <w:r w:rsidRPr="0093085C">
        <w:t xml:space="preserve"> it is important to maintain adequate physical activity, healthy nutrition, good sleep hygiene, and a nurturing social environment</w:t>
      </w:r>
      <w:r>
        <w:t>’</w:t>
      </w:r>
      <w:r w:rsidR="00EE4E1F">
        <w:t xml:space="preserve">, things which are not specific to screen time but to CYP health as a whole </w:t>
      </w:r>
      <w:r w:rsidR="00EE4E1F">
        <w:fldChar w:fldCharType="begin" w:fldLock="1"/>
      </w:r>
      <w:r w:rsidR="003553C4">
        <w:instrText>ADDIN CSL_CITATION {"citationItems":[{"id":"ITEM-1","itemData":{"DOI":"10.1542/peds.2016-2593","ISSN":"1098-4275","PMID":"27940795","abstract":"Today's children and adolescents are immersed in both traditional and new forms of digital media. Research on traditional media, such as television, has identified health concerns and negative outcomes that correlate with the duration and content of viewing. Over the past decade, the use of digital media, including interactive and social media, has grown, and research evidence suggests that these newer media offer both benefits and risks to the health of children and teenagers. Evidence-based benefits identified from the use of digital and social media include early learning, exposure to new ideas and knowledge, increased opportunities for social contact and support, and new opportunities to access health promotion messages and information. Risks of such media include negative health effects on sleep, attention, and learning; a higher incidence of obesity and depression; exposure to inaccurate, inappropriate, or unsafe content and contacts; and compromised privacy and confidentiality. This technical report reviews the literature regarding these opportunities and risks, framed around clinical questions, for children from birth to adulthood. To promote health and wellness in children and adolescents, it is important to maintain adequate physical activity, healthy nutrition, good sleep hygiene, and a nurturing social environment. A healthy Family Media Use Plan (www.healthychildren.org/MediaUsePlan) that is individualized for a specific child, teenager, or family can identify an appropriate balance between screen time/online time and other activities, set boundaries for accessing content, guide displays of personal information, encourage age-appropriate critical thinking and digital literacy, and support open family communication and implementation of consistent rules about media use.","author":[{"dropping-particle":"","family":"Reid Chassiakos","given":"Yolanda Linda","non-dropping-particle":"","parse-names":false,"suffix":""},{"dropping-particle":"","family":"Radesky","given":"Jenny","non-dropping-particle":"","parse-names":false,"suffix":""},{"dropping-particle":"","family":"Christakis","given":"Dimitri","non-dropping-particle":"","parse-names":false,"suffix":""},{"dropping-particle":"","family":"Moreno","given":"Megan A","non-dropping-particle":"","parse-names":false,"suffix":""},{"dropping-particle":"","family":"Cross","given":"Corinn","non-dropping-particle":"","parse-names":false,"suffix":""},{"dropping-particle":"","family":"COUNCIL ON COMMUNICATIONS AND MEDIA","given":"COUNCIL ON COMMUNICATIONS AND","non-dropping-particle":"","parse-names":false,"suffix":""}],"container-title":"Pediatrics","id":"ITEM-1","issue":"5","issued":{"date-parts":[["2016","11","1"]]},"page":"e20162593","publisher":"American Academy of Pediatrics","title":"Children and Adolescents and Digital Media.","type":"article-journal","volume":"138"},"uris":["http://www.mendeley.com/documents/?uuid=46a6bc8d-88ce-397d-9804-df9ff9fa4cb1"]}],"mendeley":{"formattedCitation":"[9]","plainTextFormattedCitation":"[9]","previouslyFormattedCitation":"[8]"},"properties":{"noteIndex":0},"schema":"https://github.com/citation-style-language/schema/raw/master/csl-citation.json"}</w:instrText>
      </w:r>
      <w:r w:rsidR="00EE4E1F">
        <w:fldChar w:fldCharType="separate"/>
      </w:r>
      <w:r w:rsidR="003553C4" w:rsidRPr="003553C4">
        <w:rPr>
          <w:noProof/>
        </w:rPr>
        <w:t>[9]</w:t>
      </w:r>
      <w:r w:rsidR="00EE4E1F">
        <w:fldChar w:fldCharType="end"/>
      </w:r>
      <w:r w:rsidR="00EE4E1F">
        <w:t xml:space="preserve">. </w:t>
      </w:r>
    </w:p>
    <w:p w:rsidR="00EE4E1F" w:rsidRPr="00EE4E1F" w:rsidRDefault="00EE4E1F" w:rsidP="0009562F">
      <w:pPr>
        <w:spacing w:line="480" w:lineRule="auto"/>
        <w:rPr>
          <w:u w:val="single"/>
        </w:rPr>
      </w:pPr>
      <w:r w:rsidRPr="00EE4E1F">
        <w:rPr>
          <w:u w:val="single"/>
        </w:rPr>
        <w:t>Can screen time be good?</w:t>
      </w:r>
    </w:p>
    <w:p w:rsidR="00513DA1" w:rsidRDefault="00513DA1" w:rsidP="0009562F">
      <w:pPr>
        <w:spacing w:line="480" w:lineRule="auto"/>
      </w:pPr>
      <w:r>
        <w:t>The positive effects of being ‘technology literate’ from a young age are often not included as outcome measures in research on screen time. The unprecedented growth and advance in access to multimedia is pervasive throughout school</w:t>
      </w:r>
      <w:r w:rsidR="00161941">
        <w:t xml:space="preserve"> and home</w:t>
      </w:r>
      <w:r>
        <w:t xml:space="preserve"> life. The advantages of adapting to such a </w:t>
      </w:r>
      <w:r>
        <w:lastRenderedPageBreak/>
        <w:t>wo</w:t>
      </w:r>
      <w:r w:rsidR="00161941">
        <w:t>rld must have positive elements;</w:t>
      </w:r>
      <w:r>
        <w:t xml:space="preserve"> the </w:t>
      </w:r>
      <w:r w:rsidR="00740897">
        <w:t>surge in the need for bioinformaticians, the video gaming economy and access to unprecedented amounts of knowledge and information are just some of the positive associations with technology that the current world offers.</w:t>
      </w:r>
      <w:r w:rsidR="00EE4E1F">
        <w:t xml:space="preserve"> However these must been seen in context and evidence is beginning to emerge that increased screen time in younger infants may have</w:t>
      </w:r>
      <w:r w:rsidR="00161941">
        <w:t xml:space="preserve"> adverse effects on development, although whether these</w:t>
      </w:r>
      <w:r w:rsidR="006D2A2E">
        <w:t xml:space="preserve"> reflect other issues</w:t>
      </w:r>
      <w:r w:rsidR="00161941">
        <w:t>,</w:t>
      </w:r>
      <w:r w:rsidR="006D2A2E">
        <w:t xml:space="preserve"> includin</w:t>
      </w:r>
      <w:r w:rsidR="008E4C02">
        <w:t xml:space="preserve">g the loss of other </w:t>
      </w:r>
      <w:r w:rsidR="00161941">
        <w:t xml:space="preserve">activities </w:t>
      </w:r>
      <w:r w:rsidR="008E4C02">
        <w:t>s</w:t>
      </w:r>
      <w:r w:rsidR="00161941">
        <w:t>and lack</w:t>
      </w:r>
      <w:r w:rsidR="006D2A2E">
        <w:t xml:space="preserve"> </w:t>
      </w:r>
      <w:r w:rsidR="008E4C02">
        <w:t xml:space="preserve">parental </w:t>
      </w:r>
      <w:r w:rsidR="006D2A2E">
        <w:t>control</w:t>
      </w:r>
      <w:r w:rsidR="00161941">
        <w:t>, is up for debate</w:t>
      </w:r>
      <w:r w:rsidR="006D2A2E">
        <w:t xml:space="preserve"> </w:t>
      </w:r>
      <w:r w:rsidR="008E4C02">
        <w:fldChar w:fldCharType="begin" w:fldLock="1"/>
      </w:r>
      <w:r w:rsidR="008E4C02">
        <w:instrText>ADDIN CSL_CITATION {"citationItems":[{"id":"ITEM-1","itemData":{"DOI":"10.1001/jamapediatrics.2018.5056","ISSN":"2168-6203","abstract":"&lt;h3&gt;Importance&lt;/h3&gt;&lt;p&gt;Excessive screen time is associated with delays in development; however, it is unclear if greater screen time predicts lower performance scores on developmental screening tests or if children with poor developmental performance receive added screen time as a way to modulate challenging behavior.&lt;/p&gt;&lt;h3&gt;Objective&lt;/h3&gt;&lt;p&gt;To assess the directional association between screen time and child development in a population of mothers and children.&lt;/p&gt;&lt;h3&gt;Design, Setting, and Participants&lt;/h3&gt;&lt;p&gt;This longitudinal cohort study used a 3-wave, cross-lagged panel model in 2441 mothers and children in Calgary, Alberta, Canada, drawn from the All Our Families study. Data were available when children were aged 24, 36, and 60 months. Data were collected between October 20, 2011, and October 6, 2016. Statistical analyses were conducted from July 31 to November 15, 2018.&lt;/p&gt;&lt;h3&gt;Exposures&lt;/h3&gt;&lt;p&gt;Media.&lt;/p&gt;&lt;h3&gt;Main Outcomes and Measures&lt;/h3&gt;&lt;p&gt;At age 24, 36, and 60 months, children’s screen-time behavior (total hours per week) and developmental outcomes (Ages and Stages Questionnaire, Third Edition) were assessed via maternal report.&lt;/p&gt;&lt;h3&gt;Results&lt;/h3&gt;&lt;p&gt;Of the 2441 children included in the analysis, 1169 (47.9%) were boys. A random-intercepts, cross-lagged panel model revealed that higher levels of screen time at 24 and 36 months were significantly associated with poorer performance on developmental screening tests at 36 months (β, −0.08; 95% CI, −0.13 to −0.02) and 60 months (β, −0.06; 95% CI, −0.13 to −0.02), respectively. These within-person (time-varying) associations statistically controlled for between-person (stable) differences.&lt;/p&gt;&lt;h3&gt;Conclusions and Relevance&lt;/h3&gt;&lt;p&gt;The results of this study support the directional association between screen time and child development. Recommendations include encouraging family media plans, as well as managing screen time, to offset the potential consequences of excess use.&lt;/p&gt;","author":[{"dropping-particle":"","family":"Madigan","given":"Sheri","non-dropping-particle":"","parse-names":false,"suffix":""},{"dropping-particle":"","family":"Browne","given":"Dillon","non-dropping-particle":"","parse-names":false,"suffix":""},{"dropping-particle":"","family":"Racine","given":"Nicole","non-dropping-particle":"","parse-names":false,"suffix":""},{"dropping-particle":"","family":"Mori","given":"Camille","non-dropping-particle":"","parse-names":false,"suffix":""},{"dropping-particle":"","family":"Tough","given":"Suzanne","non-dropping-particle":"","parse-names":false,"suffix":""}],"container-title":"JAMA Pediatrics","id":"ITEM-1","issued":{"date-parts":[["2019","1","28"]]},"title":"Association Between Screen Time and Children’s Performance on a Developmental Screening Test","type":"article-journal"},"uris":["http://www.mendeley.com/documents/?uuid=97f93600-f142-3974-89d5-0b76fb2bb8b0"]}],"mendeley":{"formattedCitation":"[10]","plainTextFormattedCitation":"[10]","previouslyFormattedCitation":"[9]"},"properties":{"noteIndex":0},"schema":"https://github.com/citation-style-language/schema/raw/master/csl-citation.json"}</w:instrText>
      </w:r>
      <w:r w:rsidR="008E4C02">
        <w:fldChar w:fldCharType="separate"/>
      </w:r>
      <w:r w:rsidR="008E4C02" w:rsidRPr="003553C4">
        <w:rPr>
          <w:noProof/>
        </w:rPr>
        <w:t>[10]</w:t>
      </w:r>
      <w:r w:rsidR="008E4C02">
        <w:fldChar w:fldCharType="end"/>
      </w:r>
      <w:r w:rsidR="006D2A2E">
        <w:t xml:space="preserve">. </w:t>
      </w:r>
      <w:r w:rsidR="00EE4E1F">
        <w:t xml:space="preserve">The </w:t>
      </w:r>
      <w:r w:rsidR="00161941">
        <w:t>long-term</w:t>
      </w:r>
      <w:r w:rsidR="00EE4E1F">
        <w:t xml:space="preserve"> follow-up and controlling for confounding variables will be key to interpreting these data. </w:t>
      </w:r>
    </w:p>
    <w:p w:rsidR="00EE4E1F" w:rsidRPr="00EE4E1F" w:rsidRDefault="00EE4E1F" w:rsidP="0009562F">
      <w:pPr>
        <w:spacing w:line="480" w:lineRule="auto"/>
        <w:rPr>
          <w:u w:val="single"/>
        </w:rPr>
      </w:pPr>
      <w:r w:rsidRPr="00EE4E1F">
        <w:rPr>
          <w:u w:val="single"/>
        </w:rPr>
        <w:t xml:space="preserve">Conclusions </w:t>
      </w:r>
    </w:p>
    <w:p w:rsidR="00B252C2" w:rsidRDefault="00B252C2" w:rsidP="0009562F">
      <w:pPr>
        <w:spacing w:line="480" w:lineRule="auto"/>
      </w:pPr>
      <w:r>
        <w:t xml:space="preserve">The </w:t>
      </w:r>
      <w:r w:rsidR="003553C4">
        <w:t xml:space="preserve">practical and pragmatic advice from the RCPCH is very welcome. Caution must be exercised with interpretation of research on the negative effects of screen time, however sensible and realistic implementation of strategies leading to good health for CYP cannot be a bad way forward.  </w:t>
      </w:r>
    </w:p>
    <w:p w:rsidR="00906259" w:rsidRDefault="00906259"/>
    <w:p w:rsidR="00C5217D" w:rsidRDefault="00C5217D"/>
    <w:p w:rsidR="002B24EE" w:rsidRDefault="00EE4E1F">
      <w:r>
        <w:rPr>
          <w:noProof/>
          <w:lang w:eastAsia="en-GB"/>
        </w:rPr>
        <w:lastRenderedPageBreak/>
        <mc:AlternateContent>
          <mc:Choice Requires="wps">
            <w:drawing>
              <wp:anchor distT="45720" distB="45720" distL="114300" distR="114300" simplePos="0" relativeHeight="251659264" behindDoc="0" locked="0" layoutInCell="1" allowOverlap="1">
                <wp:simplePos x="0" y="0"/>
                <wp:positionH relativeFrom="margin">
                  <wp:posOffset>-279400</wp:posOffset>
                </wp:positionH>
                <wp:positionV relativeFrom="paragraph">
                  <wp:posOffset>311150</wp:posOffset>
                </wp:positionV>
                <wp:extent cx="6175375" cy="4108450"/>
                <wp:effectExtent l="0" t="0" r="158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4108450"/>
                        </a:xfrm>
                        <a:prstGeom prst="rect">
                          <a:avLst/>
                        </a:prstGeom>
                        <a:solidFill>
                          <a:srgbClr val="FFFFFF"/>
                        </a:solidFill>
                        <a:ln w="9525">
                          <a:solidFill>
                            <a:srgbClr val="000000"/>
                          </a:solidFill>
                          <a:miter lim="800000"/>
                          <a:headEnd/>
                          <a:tailEnd/>
                        </a:ln>
                      </wps:spPr>
                      <wps:txbx>
                        <w:txbxContent>
                          <w:p w:rsidR="00633197" w:rsidRDefault="00633197" w:rsidP="00EE4E1F">
                            <w:pPr>
                              <w:rPr>
                                <w:u w:val="single"/>
                              </w:rPr>
                            </w:pPr>
                            <w:r>
                              <w:rPr>
                                <w:i/>
                                <w:u w:val="single"/>
                              </w:rPr>
                              <w:t>Figure 1</w:t>
                            </w:r>
                            <w:r w:rsidRPr="002B24EE">
                              <w:rPr>
                                <w:i/>
                                <w:u w:val="single"/>
                              </w:rPr>
                              <w:t xml:space="preserve">- </w:t>
                            </w:r>
                            <w:r w:rsidR="008E4C02">
                              <w:rPr>
                                <w:u w:val="single"/>
                              </w:rPr>
                              <w:t>Summary of RCPCH guidance and resources</w:t>
                            </w:r>
                            <w:r w:rsidR="00C5217D">
                              <w:rPr>
                                <w:u w:val="single"/>
                              </w:rPr>
                              <w:t xml:space="preserve"> </w:t>
                            </w:r>
                          </w:p>
                          <w:p w:rsidR="00633197" w:rsidRPr="002B24EE" w:rsidRDefault="008E4C02" w:rsidP="00EE4E1F">
                            <w:pPr>
                              <w:rPr>
                                <w:u w:val="single"/>
                              </w:rPr>
                            </w:pPr>
                            <w:r>
                              <w:rPr>
                                <w:u w:val="single"/>
                              </w:rPr>
                              <w:t>Reducing ‘adverse’ screen time</w:t>
                            </w:r>
                            <w:r w:rsidR="00161941">
                              <w:rPr>
                                <w:u w:val="single"/>
                              </w:rPr>
                              <w:t>- key points</w:t>
                            </w:r>
                          </w:p>
                          <w:p w:rsidR="008E4C02" w:rsidRDefault="00633197" w:rsidP="002E69EE">
                            <w:pPr>
                              <w:pStyle w:val="ListParagraph"/>
                              <w:numPr>
                                <w:ilvl w:val="0"/>
                                <w:numId w:val="10"/>
                              </w:numPr>
                            </w:pPr>
                            <w:r>
                              <w:t>Have a plan and stick to it</w:t>
                            </w:r>
                          </w:p>
                          <w:p w:rsidR="008E4C02" w:rsidRDefault="00633197" w:rsidP="00FB1154">
                            <w:pPr>
                              <w:pStyle w:val="ListParagraph"/>
                              <w:numPr>
                                <w:ilvl w:val="0"/>
                                <w:numId w:val="10"/>
                              </w:numPr>
                            </w:pPr>
                            <w:r>
                              <w:t>Think about their own media use</w:t>
                            </w:r>
                          </w:p>
                          <w:p w:rsidR="008E4C02" w:rsidRDefault="00633197" w:rsidP="0075541E">
                            <w:pPr>
                              <w:pStyle w:val="ListParagraph"/>
                              <w:numPr>
                                <w:ilvl w:val="0"/>
                                <w:numId w:val="10"/>
                              </w:numPr>
                            </w:pPr>
                            <w:r>
                              <w:t>Prioritise face-to-face interaction</w:t>
                            </w:r>
                          </w:p>
                          <w:p w:rsidR="00EA5BC6" w:rsidRDefault="00633197" w:rsidP="0075541E">
                            <w:pPr>
                              <w:pStyle w:val="ListParagraph"/>
                              <w:numPr>
                                <w:ilvl w:val="0"/>
                                <w:numId w:val="10"/>
                              </w:numPr>
                            </w:pPr>
                            <w:r>
                              <w:t>Be snack aware</w:t>
                            </w:r>
                          </w:p>
                          <w:p w:rsidR="00633197" w:rsidRDefault="00633197" w:rsidP="008E4C02">
                            <w:pPr>
                              <w:pStyle w:val="ListParagraph"/>
                              <w:numPr>
                                <w:ilvl w:val="0"/>
                                <w:numId w:val="10"/>
                              </w:numPr>
                            </w:pPr>
                            <w:r>
                              <w:t>Protect sleep</w:t>
                            </w:r>
                          </w:p>
                          <w:p w:rsidR="008E4C02" w:rsidRPr="008E4C02" w:rsidRDefault="008E4C02" w:rsidP="008E4C02">
                            <w:pPr>
                              <w:rPr>
                                <w:u w:val="single"/>
                              </w:rPr>
                            </w:pPr>
                            <w:r w:rsidRPr="008E4C02">
                              <w:rPr>
                                <w:u w:val="single"/>
                              </w:rPr>
                              <w:t xml:space="preserve">Key resources for </w:t>
                            </w:r>
                            <w:r w:rsidR="00161941">
                              <w:rPr>
                                <w:u w:val="single"/>
                              </w:rPr>
                              <w:t>safe browsing and healthy living</w:t>
                            </w:r>
                          </w:p>
                          <w:p w:rsidR="008E4C02" w:rsidRDefault="008E4C02" w:rsidP="008E4C02">
                            <w:pPr>
                              <w:pStyle w:val="ListParagraph"/>
                              <w:numPr>
                                <w:ilvl w:val="0"/>
                                <w:numId w:val="10"/>
                              </w:numPr>
                            </w:pPr>
                            <w:r>
                              <w:t>NSPCC online safety information and NetAware – a comprehensive no-nonsense guide to 38 different social networks, apps and games, including explanation of privacy settings and assessment of suitability for different age groups.</w:t>
                            </w:r>
                          </w:p>
                          <w:p w:rsidR="00161941" w:rsidRDefault="00273C7D" w:rsidP="00161941">
                            <w:pPr>
                              <w:pStyle w:val="ListParagraph"/>
                              <w:numPr>
                                <w:ilvl w:val="1"/>
                                <w:numId w:val="10"/>
                              </w:numPr>
                            </w:pPr>
                            <w:hyperlink r:id="rId9" w:history="1">
                              <w:r w:rsidR="00161941" w:rsidRPr="004F1C21">
                                <w:rPr>
                                  <w:rStyle w:val="Hyperlink"/>
                                </w:rPr>
                                <w:t>https://www.nspcc.org.uk/preventing-abuse/keeping-children-safe/online-safety/</w:t>
                              </w:r>
                            </w:hyperlink>
                            <w:r w:rsidR="00161941">
                              <w:t xml:space="preserve"> </w:t>
                            </w:r>
                          </w:p>
                          <w:p w:rsidR="00161941" w:rsidRDefault="00273C7D" w:rsidP="00161941">
                            <w:pPr>
                              <w:pStyle w:val="ListParagraph"/>
                              <w:numPr>
                                <w:ilvl w:val="1"/>
                                <w:numId w:val="10"/>
                              </w:numPr>
                            </w:pPr>
                            <w:hyperlink r:id="rId10" w:history="1">
                              <w:r w:rsidR="00161941" w:rsidRPr="004F1C21">
                                <w:rPr>
                                  <w:rStyle w:val="Hyperlink"/>
                                </w:rPr>
                                <w:t>https://www.net-aware.org.uk/</w:t>
                              </w:r>
                            </w:hyperlink>
                            <w:r w:rsidR="00161941">
                              <w:t xml:space="preserve"> </w:t>
                            </w:r>
                          </w:p>
                          <w:p w:rsidR="00161941" w:rsidRDefault="008E4C02" w:rsidP="00161941">
                            <w:pPr>
                              <w:pStyle w:val="ListParagraph"/>
                              <w:numPr>
                                <w:ilvl w:val="0"/>
                                <w:numId w:val="10"/>
                              </w:numPr>
                            </w:pPr>
                            <w:r>
                              <w:t>NHS change4life - healthy recipes, nutritional advice, and top tips and activities to help families stay healthy.</w:t>
                            </w:r>
                            <w:r w:rsidR="00161941">
                              <w:t xml:space="preserve"> </w:t>
                            </w:r>
                          </w:p>
                          <w:p w:rsidR="00161941" w:rsidRDefault="00273C7D" w:rsidP="00161941">
                            <w:pPr>
                              <w:pStyle w:val="ListParagraph"/>
                              <w:numPr>
                                <w:ilvl w:val="1"/>
                                <w:numId w:val="10"/>
                              </w:numPr>
                            </w:pPr>
                            <w:hyperlink r:id="rId11" w:history="1">
                              <w:r w:rsidR="00161941" w:rsidRPr="004F1C21">
                                <w:rPr>
                                  <w:rStyle w:val="Hyperlink"/>
                                </w:rPr>
                                <w:t>https://www.nhs.uk/Change4Life/</w:t>
                              </w:r>
                            </w:hyperlink>
                            <w:r w:rsidR="00161941">
                              <w:t xml:space="preserve"> </w:t>
                            </w:r>
                          </w:p>
                          <w:p w:rsidR="00EA5BC6" w:rsidRPr="00161941" w:rsidRDefault="00161941" w:rsidP="00161941">
                            <w:pPr>
                              <w:rPr>
                                <w:u w:val="single"/>
                              </w:rPr>
                            </w:pPr>
                            <w:r w:rsidRPr="00161941">
                              <w:rPr>
                                <w:u w:val="single"/>
                              </w:rPr>
                              <w:t>F</w:t>
                            </w:r>
                            <w:r w:rsidR="00EA5BC6" w:rsidRPr="00161941">
                              <w:rPr>
                                <w:u w:val="single"/>
                              </w:rPr>
                              <w:t xml:space="preserve">ull </w:t>
                            </w:r>
                            <w:r w:rsidRPr="00161941">
                              <w:rPr>
                                <w:u w:val="single"/>
                              </w:rPr>
                              <w:t xml:space="preserve">RCPCH </w:t>
                            </w:r>
                            <w:r w:rsidR="00EA5BC6" w:rsidRPr="00161941">
                              <w:rPr>
                                <w:u w:val="single"/>
                              </w:rPr>
                              <w:t xml:space="preserve">guidance  </w:t>
                            </w:r>
                          </w:p>
                          <w:p w:rsidR="00EA5BC6" w:rsidRDefault="00273C7D" w:rsidP="008E4C02">
                            <w:hyperlink r:id="rId12" w:history="1">
                              <w:r w:rsidR="00161941" w:rsidRPr="004F1C21">
                                <w:rPr>
                                  <w:rStyle w:val="Hyperlink"/>
                                </w:rPr>
                                <w:t>https://www.rcpch.ac.uk/resources/health-impacts-screen-time-guide-clinicians-parents</w:t>
                              </w:r>
                            </w:hyperlink>
                            <w:r w:rsidR="0016194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24.5pt;width:486.25pt;height:32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">
                <v:textbox>
                  <w:txbxContent>
                    <w:p w:rsidR="00633197" w:rsidRDefault="00633197" w:rsidP="00EE4E1F">
                      <w:pPr>
                        <w:rPr>
                          <w:u w:val="single"/>
                        </w:rPr>
                      </w:pPr>
                      <w:r>
                        <w:rPr>
                          <w:i/>
                          <w:u w:val="single"/>
                        </w:rPr>
                        <w:t>Figure 1</w:t>
                      </w:r>
                      <w:r w:rsidRPr="002B24EE">
                        <w:rPr>
                          <w:i/>
                          <w:u w:val="single"/>
                        </w:rPr>
                        <w:t xml:space="preserve">- </w:t>
                      </w:r>
                      <w:r w:rsidR="008E4C02">
                        <w:rPr>
                          <w:u w:val="single"/>
                        </w:rPr>
                        <w:t>Summary of RCPCH guidance and resources</w:t>
                      </w:r>
                      <w:r w:rsidR="00C5217D">
                        <w:rPr>
                          <w:u w:val="single"/>
                        </w:rPr>
                        <w:t xml:space="preserve"> </w:t>
                      </w:r>
                    </w:p>
                    <w:p w:rsidR="00633197" w:rsidRPr="002B24EE" w:rsidRDefault="008E4C02" w:rsidP="00EE4E1F">
                      <w:pPr>
                        <w:rPr>
                          <w:u w:val="single"/>
                        </w:rPr>
                      </w:pPr>
                      <w:r>
                        <w:rPr>
                          <w:u w:val="single"/>
                        </w:rPr>
                        <w:t>Reducing ‘adverse’ screen time</w:t>
                      </w:r>
                      <w:r w:rsidR="00161941">
                        <w:rPr>
                          <w:u w:val="single"/>
                        </w:rPr>
                        <w:t>- key points</w:t>
                      </w:r>
                    </w:p>
                    <w:p w:rsidR="008E4C02" w:rsidRDefault="00633197" w:rsidP="002E69EE">
                      <w:pPr>
                        <w:pStyle w:val="ListParagraph"/>
                        <w:numPr>
                          <w:ilvl w:val="0"/>
                          <w:numId w:val="10"/>
                        </w:numPr>
                      </w:pPr>
                      <w:r>
                        <w:t>Have a plan and stick to it</w:t>
                      </w:r>
                    </w:p>
                    <w:p w:rsidR="008E4C02" w:rsidRDefault="00633197" w:rsidP="00FB1154">
                      <w:pPr>
                        <w:pStyle w:val="ListParagraph"/>
                        <w:numPr>
                          <w:ilvl w:val="0"/>
                          <w:numId w:val="10"/>
                        </w:numPr>
                      </w:pPr>
                      <w:r>
                        <w:t>Think about their own media use</w:t>
                      </w:r>
                    </w:p>
                    <w:p w:rsidR="008E4C02" w:rsidRDefault="00633197" w:rsidP="0075541E">
                      <w:pPr>
                        <w:pStyle w:val="ListParagraph"/>
                        <w:numPr>
                          <w:ilvl w:val="0"/>
                          <w:numId w:val="10"/>
                        </w:numPr>
                      </w:pPr>
                      <w:r>
                        <w:t>Prioritise face-to-face interaction</w:t>
                      </w:r>
                    </w:p>
                    <w:p w:rsidR="00EA5BC6" w:rsidRDefault="00633197" w:rsidP="0075541E">
                      <w:pPr>
                        <w:pStyle w:val="ListParagraph"/>
                        <w:numPr>
                          <w:ilvl w:val="0"/>
                          <w:numId w:val="10"/>
                        </w:numPr>
                      </w:pPr>
                      <w:r>
                        <w:t>Be snack aware</w:t>
                      </w:r>
                    </w:p>
                    <w:p w:rsidR="00633197" w:rsidRDefault="00633197" w:rsidP="008E4C02">
                      <w:pPr>
                        <w:pStyle w:val="ListParagraph"/>
                        <w:numPr>
                          <w:ilvl w:val="0"/>
                          <w:numId w:val="10"/>
                        </w:numPr>
                      </w:pPr>
                      <w:r>
                        <w:t>Protect sleep</w:t>
                      </w:r>
                    </w:p>
                    <w:p w:rsidR="008E4C02" w:rsidRPr="008E4C02" w:rsidRDefault="008E4C02" w:rsidP="008E4C02">
                      <w:pPr>
                        <w:rPr>
                          <w:u w:val="single"/>
                        </w:rPr>
                      </w:pPr>
                      <w:r w:rsidRPr="008E4C02">
                        <w:rPr>
                          <w:u w:val="single"/>
                        </w:rPr>
                        <w:t xml:space="preserve">Key resources for </w:t>
                      </w:r>
                      <w:r w:rsidR="00161941">
                        <w:rPr>
                          <w:u w:val="single"/>
                        </w:rPr>
                        <w:t>safe browsing and healthy living</w:t>
                      </w:r>
                    </w:p>
                    <w:p w:rsidR="008E4C02" w:rsidRDefault="008E4C02" w:rsidP="008E4C02">
                      <w:pPr>
                        <w:pStyle w:val="ListParagraph"/>
                        <w:numPr>
                          <w:ilvl w:val="0"/>
                          <w:numId w:val="10"/>
                        </w:numPr>
                      </w:pPr>
                      <w:r>
                        <w:t>NSPCC online safety information and NetAware – a comprehensive no-nonsense guide to 38 different social networks, apps and games, including explanation of privacy settings and assessment of suitability for different age groups.</w:t>
                      </w:r>
                    </w:p>
                    <w:p w:rsidR="00161941" w:rsidRDefault="00273C7D" w:rsidP="00161941">
                      <w:pPr>
                        <w:pStyle w:val="ListParagraph"/>
                        <w:numPr>
                          <w:ilvl w:val="1"/>
                          <w:numId w:val="10"/>
                        </w:numPr>
                      </w:pPr>
                      <w:hyperlink r:id="rId13" w:history="1">
                        <w:r w:rsidR="00161941" w:rsidRPr="004F1C21">
                          <w:rPr>
                            <w:rStyle w:val="Hyperlink"/>
                          </w:rPr>
                          <w:t>https://www.nspcc.org.uk/preventing-abuse/keeping-children-safe/online-safety/</w:t>
                        </w:r>
                      </w:hyperlink>
                      <w:r w:rsidR="00161941">
                        <w:t xml:space="preserve"> </w:t>
                      </w:r>
                    </w:p>
                    <w:p w:rsidR="00161941" w:rsidRDefault="00273C7D" w:rsidP="00161941">
                      <w:pPr>
                        <w:pStyle w:val="ListParagraph"/>
                        <w:numPr>
                          <w:ilvl w:val="1"/>
                          <w:numId w:val="10"/>
                        </w:numPr>
                      </w:pPr>
                      <w:hyperlink r:id="rId14" w:history="1">
                        <w:r w:rsidR="00161941" w:rsidRPr="004F1C21">
                          <w:rPr>
                            <w:rStyle w:val="Hyperlink"/>
                          </w:rPr>
                          <w:t>https://www.net-aware.org.uk/</w:t>
                        </w:r>
                      </w:hyperlink>
                      <w:r w:rsidR="00161941">
                        <w:t xml:space="preserve"> </w:t>
                      </w:r>
                    </w:p>
                    <w:p w:rsidR="00161941" w:rsidRDefault="008E4C02" w:rsidP="00161941">
                      <w:pPr>
                        <w:pStyle w:val="ListParagraph"/>
                        <w:numPr>
                          <w:ilvl w:val="0"/>
                          <w:numId w:val="10"/>
                        </w:numPr>
                      </w:pPr>
                      <w:r>
                        <w:t>NHS change4life - healthy recipes, nutritional advice, and top tips and activities to help families stay healthy.</w:t>
                      </w:r>
                      <w:r w:rsidR="00161941">
                        <w:t xml:space="preserve"> </w:t>
                      </w:r>
                    </w:p>
                    <w:p w:rsidR="00161941" w:rsidRDefault="00273C7D" w:rsidP="00161941">
                      <w:pPr>
                        <w:pStyle w:val="ListParagraph"/>
                        <w:numPr>
                          <w:ilvl w:val="1"/>
                          <w:numId w:val="10"/>
                        </w:numPr>
                      </w:pPr>
                      <w:hyperlink r:id="rId15" w:history="1">
                        <w:r w:rsidR="00161941" w:rsidRPr="004F1C21">
                          <w:rPr>
                            <w:rStyle w:val="Hyperlink"/>
                          </w:rPr>
                          <w:t>https://www.nhs.uk/Change4Life/</w:t>
                        </w:r>
                      </w:hyperlink>
                      <w:r w:rsidR="00161941">
                        <w:t xml:space="preserve"> </w:t>
                      </w:r>
                    </w:p>
                    <w:p w:rsidR="00EA5BC6" w:rsidRPr="00161941" w:rsidRDefault="00161941" w:rsidP="00161941">
                      <w:pPr>
                        <w:rPr>
                          <w:u w:val="single"/>
                        </w:rPr>
                      </w:pPr>
                      <w:r w:rsidRPr="00161941">
                        <w:rPr>
                          <w:u w:val="single"/>
                        </w:rPr>
                        <w:t>F</w:t>
                      </w:r>
                      <w:r w:rsidR="00EA5BC6" w:rsidRPr="00161941">
                        <w:rPr>
                          <w:u w:val="single"/>
                        </w:rPr>
                        <w:t xml:space="preserve">ull </w:t>
                      </w:r>
                      <w:r w:rsidRPr="00161941">
                        <w:rPr>
                          <w:u w:val="single"/>
                        </w:rPr>
                        <w:t xml:space="preserve">RCPCH </w:t>
                      </w:r>
                      <w:r w:rsidR="00EA5BC6" w:rsidRPr="00161941">
                        <w:rPr>
                          <w:u w:val="single"/>
                        </w:rPr>
                        <w:t xml:space="preserve">guidance  </w:t>
                      </w:r>
                    </w:p>
                    <w:p w:rsidR="00EA5BC6" w:rsidRDefault="00273C7D" w:rsidP="008E4C02">
                      <w:hyperlink r:id="rId16" w:history="1">
                        <w:r w:rsidR="00161941" w:rsidRPr="004F1C21">
                          <w:rPr>
                            <w:rStyle w:val="Hyperlink"/>
                          </w:rPr>
                          <w:t>https://www.rcpch.ac.uk/resources/health-impacts-screen-time-guide-clinicians-parents</w:t>
                        </w:r>
                      </w:hyperlink>
                      <w:r w:rsidR="00161941">
                        <w:t xml:space="preserve"> </w:t>
                      </w:r>
                    </w:p>
                  </w:txbxContent>
                </v:textbox>
                <w10:wrap type="square" anchorx="margin"/>
              </v:shape>
            </w:pict>
          </mc:Fallback>
        </mc:AlternateContent>
      </w:r>
    </w:p>
    <w:p w:rsidR="002B24EE" w:rsidRDefault="002B24EE">
      <w:bookmarkStart w:id="0" w:name="_GoBack"/>
      <w:bookmarkEnd w:id="0"/>
    </w:p>
    <w:p w:rsidR="003553C4" w:rsidRDefault="003553C4"/>
    <w:p w:rsidR="003553C4" w:rsidRDefault="003553C4"/>
    <w:p w:rsidR="003553C4" w:rsidRDefault="003553C4"/>
    <w:p w:rsidR="003553C4" w:rsidRDefault="003553C4"/>
    <w:p w:rsidR="003553C4" w:rsidRDefault="003553C4"/>
    <w:p w:rsidR="00C5217D" w:rsidRDefault="00C5217D"/>
    <w:p w:rsidR="00C5217D" w:rsidRDefault="00C5217D"/>
    <w:p w:rsidR="00C5217D" w:rsidRDefault="00C5217D"/>
    <w:p w:rsidR="00C5217D" w:rsidRDefault="00C5217D"/>
    <w:p w:rsidR="00C5217D" w:rsidRDefault="00C5217D"/>
    <w:p w:rsidR="00C5217D" w:rsidRDefault="00C5217D"/>
    <w:p w:rsidR="00C5217D" w:rsidRDefault="00C5217D"/>
    <w:p w:rsidR="00C5217D" w:rsidRDefault="00C5217D"/>
    <w:p w:rsidR="002B24EE" w:rsidRDefault="002B24EE"/>
    <w:p w:rsidR="00B252C2" w:rsidRDefault="00B252C2" w:rsidP="00B252C2">
      <w:pPr>
        <w:spacing w:line="480" w:lineRule="auto"/>
        <w:rPr>
          <w:u w:val="single"/>
        </w:rPr>
      </w:pPr>
      <w:r w:rsidRPr="00B252C2">
        <w:rPr>
          <w:u w:val="single"/>
        </w:rPr>
        <w:lastRenderedPageBreak/>
        <w:t xml:space="preserve">References </w:t>
      </w:r>
    </w:p>
    <w:p w:rsidR="003553C4" w:rsidRPr="003553C4" w:rsidRDefault="00B252C2" w:rsidP="003553C4">
      <w:pPr>
        <w:widowControl w:val="0"/>
        <w:autoSpaceDE w:val="0"/>
        <w:autoSpaceDN w:val="0"/>
        <w:adjustRightInd w:val="0"/>
        <w:spacing w:line="480" w:lineRule="auto"/>
        <w:ind w:left="640" w:hanging="640"/>
        <w:rPr>
          <w:rFonts w:ascii="Calibri" w:hAnsi="Calibri" w:cs="Calibri"/>
          <w:noProof/>
          <w:szCs w:val="24"/>
        </w:rPr>
      </w:pPr>
      <w:r>
        <w:rPr>
          <w:u w:val="single"/>
        </w:rPr>
        <w:fldChar w:fldCharType="begin" w:fldLock="1"/>
      </w:r>
      <w:r>
        <w:rPr>
          <w:u w:val="single"/>
        </w:rPr>
        <w:instrText xml:space="preserve">ADDIN Mendeley Bibliography CSL_BIBLIOGRAPHY </w:instrText>
      </w:r>
      <w:r>
        <w:rPr>
          <w:u w:val="single"/>
        </w:rPr>
        <w:fldChar w:fldCharType="separate"/>
      </w:r>
      <w:r w:rsidR="003553C4" w:rsidRPr="003553C4">
        <w:rPr>
          <w:rFonts w:ascii="Calibri" w:hAnsi="Calibri" w:cs="Calibri"/>
          <w:noProof/>
          <w:szCs w:val="24"/>
        </w:rPr>
        <w:t xml:space="preserve">1 </w:t>
      </w:r>
      <w:r w:rsidR="003553C4" w:rsidRPr="003553C4">
        <w:rPr>
          <w:rFonts w:ascii="Calibri" w:hAnsi="Calibri" w:cs="Calibri"/>
          <w:noProof/>
          <w:szCs w:val="24"/>
        </w:rPr>
        <w:tab/>
        <w:t xml:space="preserve">Marsh S, Ni Mhurchu C, Maddison R. The non-advertising effects of screen-based sedentary activities on acute eating behaviours in children, adolescents, and young adults. A systematic review. </w:t>
      </w:r>
      <w:r w:rsidR="003553C4" w:rsidRPr="003553C4">
        <w:rPr>
          <w:rFonts w:ascii="Calibri" w:hAnsi="Calibri" w:cs="Calibri"/>
          <w:i/>
          <w:iCs/>
          <w:noProof/>
          <w:szCs w:val="24"/>
        </w:rPr>
        <w:t>Appetite</w:t>
      </w:r>
      <w:r w:rsidR="003553C4" w:rsidRPr="003553C4">
        <w:rPr>
          <w:rFonts w:ascii="Calibri" w:hAnsi="Calibri" w:cs="Calibri"/>
          <w:noProof/>
          <w:szCs w:val="24"/>
        </w:rPr>
        <w:t xml:space="preserve"> 2013;</w:t>
      </w:r>
      <w:r w:rsidR="003553C4" w:rsidRPr="003553C4">
        <w:rPr>
          <w:rFonts w:ascii="Calibri" w:hAnsi="Calibri" w:cs="Calibri"/>
          <w:b/>
          <w:bCs/>
          <w:noProof/>
          <w:szCs w:val="24"/>
        </w:rPr>
        <w:t>71</w:t>
      </w:r>
      <w:r w:rsidR="003553C4" w:rsidRPr="003553C4">
        <w:rPr>
          <w:rFonts w:ascii="Calibri" w:hAnsi="Calibri" w:cs="Calibri"/>
          <w:noProof/>
          <w:szCs w:val="24"/>
        </w:rPr>
        <w:t>:259–73. doi:10.1016/j.appet.2013.08.017</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2 </w:t>
      </w:r>
      <w:r w:rsidRPr="003553C4">
        <w:rPr>
          <w:rFonts w:ascii="Calibri" w:hAnsi="Calibri" w:cs="Calibri"/>
          <w:noProof/>
          <w:szCs w:val="24"/>
        </w:rPr>
        <w:tab/>
        <w:t xml:space="preserve">Domingues-Montanari S. Clinical and psychological effects of excessive screen time on children. </w:t>
      </w:r>
      <w:r w:rsidRPr="003553C4">
        <w:rPr>
          <w:rFonts w:ascii="Calibri" w:hAnsi="Calibri" w:cs="Calibri"/>
          <w:i/>
          <w:iCs/>
          <w:noProof/>
          <w:szCs w:val="24"/>
        </w:rPr>
        <w:t>J Paediatr Child Health</w:t>
      </w:r>
      <w:r w:rsidRPr="003553C4">
        <w:rPr>
          <w:rFonts w:ascii="Calibri" w:hAnsi="Calibri" w:cs="Calibri"/>
          <w:noProof/>
          <w:szCs w:val="24"/>
        </w:rPr>
        <w:t xml:space="preserve"> 2017;</w:t>
      </w:r>
      <w:r w:rsidRPr="003553C4">
        <w:rPr>
          <w:rFonts w:ascii="Calibri" w:hAnsi="Calibri" w:cs="Calibri"/>
          <w:b/>
          <w:bCs/>
          <w:noProof/>
          <w:szCs w:val="24"/>
        </w:rPr>
        <w:t>53</w:t>
      </w:r>
      <w:r w:rsidRPr="003553C4">
        <w:rPr>
          <w:rFonts w:ascii="Calibri" w:hAnsi="Calibri" w:cs="Calibri"/>
          <w:noProof/>
          <w:szCs w:val="24"/>
        </w:rPr>
        <w:t>:333–8. doi:10.1111/jpc.13462</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3 </w:t>
      </w:r>
      <w:r w:rsidRPr="003553C4">
        <w:rPr>
          <w:rFonts w:ascii="Calibri" w:hAnsi="Calibri" w:cs="Calibri"/>
          <w:noProof/>
          <w:szCs w:val="24"/>
        </w:rPr>
        <w:tab/>
        <w:t xml:space="preserve">Stiglic N, Viner RM. Effects of screentime on the health and well-being of children and adolescents: a systematic review of reviews. </w:t>
      </w:r>
      <w:r w:rsidRPr="003553C4">
        <w:rPr>
          <w:rFonts w:ascii="Calibri" w:hAnsi="Calibri" w:cs="Calibri"/>
          <w:i/>
          <w:iCs/>
          <w:noProof/>
          <w:szCs w:val="24"/>
        </w:rPr>
        <w:t>BMJ Open</w:t>
      </w:r>
      <w:r w:rsidRPr="003553C4">
        <w:rPr>
          <w:rFonts w:ascii="Calibri" w:hAnsi="Calibri" w:cs="Calibri"/>
          <w:noProof/>
          <w:szCs w:val="24"/>
        </w:rPr>
        <w:t xml:space="preserve"> 2019;</w:t>
      </w:r>
      <w:r w:rsidRPr="003553C4">
        <w:rPr>
          <w:rFonts w:ascii="Calibri" w:hAnsi="Calibri" w:cs="Calibri"/>
          <w:b/>
          <w:bCs/>
          <w:noProof/>
          <w:szCs w:val="24"/>
        </w:rPr>
        <w:t>9</w:t>
      </w:r>
      <w:r w:rsidRPr="003553C4">
        <w:rPr>
          <w:rFonts w:ascii="Calibri" w:hAnsi="Calibri" w:cs="Calibri"/>
          <w:noProof/>
          <w:szCs w:val="24"/>
        </w:rPr>
        <w:t>:e023191. doi:10.1136/bmjopen-2018-023191</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4 </w:t>
      </w:r>
      <w:r w:rsidRPr="003553C4">
        <w:rPr>
          <w:rFonts w:ascii="Calibri" w:hAnsi="Calibri" w:cs="Calibri"/>
          <w:noProof/>
          <w:szCs w:val="24"/>
        </w:rPr>
        <w:tab/>
        <w:t>The health impacts of screen time: a guide for clinicians and parents. https://www.rcpch.ac.uk/sites/default/files/2018-12/rcpch_screen_time_guide_-_final.pdf (accessed 30 Jan 2019).</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5 </w:t>
      </w:r>
      <w:r w:rsidRPr="003553C4">
        <w:rPr>
          <w:rFonts w:ascii="Calibri" w:hAnsi="Calibri" w:cs="Calibri"/>
          <w:noProof/>
          <w:szCs w:val="24"/>
        </w:rPr>
        <w:tab/>
        <w:t xml:space="preserve">Xu H, Wen LM, Rissel C. Associations of Parental Influences with Physical Activity and Screen Time among Young Children: A Systematic Review. </w:t>
      </w:r>
      <w:r w:rsidRPr="003553C4">
        <w:rPr>
          <w:rFonts w:ascii="Calibri" w:hAnsi="Calibri" w:cs="Calibri"/>
          <w:i/>
          <w:iCs/>
          <w:noProof/>
          <w:szCs w:val="24"/>
        </w:rPr>
        <w:t>J Obes</w:t>
      </w:r>
      <w:r w:rsidRPr="003553C4">
        <w:rPr>
          <w:rFonts w:ascii="Calibri" w:hAnsi="Calibri" w:cs="Calibri"/>
          <w:noProof/>
          <w:szCs w:val="24"/>
        </w:rPr>
        <w:t xml:space="preserve"> 2015;</w:t>
      </w:r>
      <w:r w:rsidRPr="003553C4">
        <w:rPr>
          <w:rFonts w:ascii="Calibri" w:hAnsi="Calibri" w:cs="Calibri"/>
          <w:b/>
          <w:bCs/>
          <w:noProof/>
          <w:szCs w:val="24"/>
        </w:rPr>
        <w:t>2015</w:t>
      </w:r>
      <w:r w:rsidRPr="003553C4">
        <w:rPr>
          <w:rFonts w:ascii="Calibri" w:hAnsi="Calibri" w:cs="Calibri"/>
          <w:noProof/>
          <w:szCs w:val="24"/>
        </w:rPr>
        <w:t>:1–23. doi:10.1155/2015/546925</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6 </w:t>
      </w:r>
      <w:r w:rsidRPr="003553C4">
        <w:rPr>
          <w:rFonts w:ascii="Calibri" w:hAnsi="Calibri" w:cs="Calibri"/>
          <w:noProof/>
          <w:szCs w:val="24"/>
        </w:rPr>
        <w:tab/>
        <w:t xml:space="preserve">Pearson N, Biddle SJH. Sedentary Behavior and Dietary Intake in Children, Adolescents, and Adults. </w:t>
      </w:r>
      <w:r w:rsidRPr="003553C4">
        <w:rPr>
          <w:rFonts w:ascii="Calibri" w:hAnsi="Calibri" w:cs="Calibri"/>
          <w:i/>
          <w:iCs/>
          <w:noProof/>
          <w:szCs w:val="24"/>
        </w:rPr>
        <w:t>Am J Prev Med</w:t>
      </w:r>
      <w:r w:rsidRPr="003553C4">
        <w:rPr>
          <w:rFonts w:ascii="Calibri" w:hAnsi="Calibri" w:cs="Calibri"/>
          <w:noProof/>
          <w:szCs w:val="24"/>
        </w:rPr>
        <w:t xml:space="preserve"> 2011;</w:t>
      </w:r>
      <w:r w:rsidRPr="003553C4">
        <w:rPr>
          <w:rFonts w:ascii="Calibri" w:hAnsi="Calibri" w:cs="Calibri"/>
          <w:b/>
          <w:bCs/>
          <w:noProof/>
          <w:szCs w:val="24"/>
        </w:rPr>
        <w:t>41</w:t>
      </w:r>
      <w:r w:rsidRPr="003553C4">
        <w:rPr>
          <w:rFonts w:ascii="Calibri" w:hAnsi="Calibri" w:cs="Calibri"/>
          <w:noProof/>
          <w:szCs w:val="24"/>
        </w:rPr>
        <w:t>:178–88. doi:10.1016/j.amepre.2011.05.002</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7 </w:t>
      </w:r>
      <w:r w:rsidRPr="003553C4">
        <w:rPr>
          <w:rFonts w:ascii="Calibri" w:hAnsi="Calibri" w:cs="Calibri"/>
          <w:noProof/>
          <w:szCs w:val="24"/>
        </w:rPr>
        <w:tab/>
        <w:t xml:space="preserve">Collishaw S, Maughan B, Goodman R, </w:t>
      </w:r>
      <w:r w:rsidRPr="003553C4">
        <w:rPr>
          <w:rFonts w:ascii="Calibri" w:hAnsi="Calibri" w:cs="Calibri"/>
          <w:i/>
          <w:iCs/>
          <w:noProof/>
          <w:szCs w:val="24"/>
        </w:rPr>
        <w:t>et al.</w:t>
      </w:r>
      <w:r w:rsidRPr="003553C4">
        <w:rPr>
          <w:rFonts w:ascii="Calibri" w:hAnsi="Calibri" w:cs="Calibri"/>
          <w:noProof/>
          <w:szCs w:val="24"/>
        </w:rPr>
        <w:t xml:space="preserve"> Time trends in adolescent mental health. </w:t>
      </w:r>
      <w:r w:rsidRPr="003553C4">
        <w:rPr>
          <w:rFonts w:ascii="Calibri" w:hAnsi="Calibri" w:cs="Calibri"/>
          <w:i/>
          <w:iCs/>
          <w:noProof/>
          <w:szCs w:val="24"/>
        </w:rPr>
        <w:t>J Child Psychol Psychiatry</w:t>
      </w:r>
      <w:r w:rsidRPr="003553C4">
        <w:rPr>
          <w:rFonts w:ascii="Calibri" w:hAnsi="Calibri" w:cs="Calibri"/>
          <w:noProof/>
          <w:szCs w:val="24"/>
        </w:rPr>
        <w:t xml:space="preserve"> 2004;</w:t>
      </w:r>
      <w:r w:rsidRPr="003553C4">
        <w:rPr>
          <w:rFonts w:ascii="Calibri" w:hAnsi="Calibri" w:cs="Calibri"/>
          <w:b/>
          <w:bCs/>
          <w:noProof/>
          <w:szCs w:val="24"/>
        </w:rPr>
        <w:t>45</w:t>
      </w:r>
      <w:r w:rsidRPr="003553C4">
        <w:rPr>
          <w:rFonts w:ascii="Calibri" w:hAnsi="Calibri" w:cs="Calibri"/>
          <w:noProof/>
          <w:szCs w:val="24"/>
        </w:rPr>
        <w:t>:1350–62. doi:10.1111/j.1469-7610.2004.00842.x</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8 </w:t>
      </w:r>
      <w:r w:rsidRPr="003553C4">
        <w:rPr>
          <w:rFonts w:ascii="Calibri" w:hAnsi="Calibri" w:cs="Calibri"/>
          <w:noProof/>
          <w:szCs w:val="24"/>
        </w:rPr>
        <w:tab/>
        <w:t xml:space="preserve">Edelson LR, Mathias KC, Fulgoni VL, </w:t>
      </w:r>
      <w:r w:rsidRPr="003553C4">
        <w:rPr>
          <w:rFonts w:ascii="Calibri" w:hAnsi="Calibri" w:cs="Calibri"/>
          <w:i/>
          <w:iCs/>
          <w:noProof/>
          <w:szCs w:val="24"/>
        </w:rPr>
        <w:t>et al.</w:t>
      </w:r>
      <w:r w:rsidRPr="003553C4">
        <w:rPr>
          <w:rFonts w:ascii="Calibri" w:hAnsi="Calibri" w:cs="Calibri"/>
          <w:noProof/>
          <w:szCs w:val="24"/>
        </w:rPr>
        <w:t xml:space="preserve"> Screen-based sedentary behavior and associations with functional strength in 6-15 year-old children in the United States. </w:t>
      </w:r>
      <w:r w:rsidRPr="003553C4">
        <w:rPr>
          <w:rFonts w:ascii="Calibri" w:hAnsi="Calibri" w:cs="Calibri"/>
          <w:i/>
          <w:iCs/>
          <w:noProof/>
          <w:szCs w:val="24"/>
        </w:rPr>
        <w:t>BMC Public Health</w:t>
      </w:r>
      <w:r w:rsidRPr="003553C4">
        <w:rPr>
          <w:rFonts w:ascii="Calibri" w:hAnsi="Calibri" w:cs="Calibri"/>
          <w:noProof/>
          <w:szCs w:val="24"/>
        </w:rPr>
        <w:t xml:space="preserve"> 2016;</w:t>
      </w:r>
      <w:r w:rsidRPr="003553C4">
        <w:rPr>
          <w:rFonts w:ascii="Calibri" w:hAnsi="Calibri" w:cs="Calibri"/>
          <w:b/>
          <w:bCs/>
          <w:noProof/>
          <w:szCs w:val="24"/>
        </w:rPr>
        <w:t>16</w:t>
      </w:r>
      <w:r w:rsidRPr="003553C4">
        <w:rPr>
          <w:rFonts w:ascii="Calibri" w:hAnsi="Calibri" w:cs="Calibri"/>
          <w:noProof/>
          <w:szCs w:val="24"/>
        </w:rPr>
        <w:t>:116. doi:10.1186/s12889-016-2791-9</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szCs w:val="24"/>
        </w:rPr>
      </w:pPr>
      <w:r w:rsidRPr="003553C4">
        <w:rPr>
          <w:rFonts w:ascii="Calibri" w:hAnsi="Calibri" w:cs="Calibri"/>
          <w:noProof/>
          <w:szCs w:val="24"/>
        </w:rPr>
        <w:t xml:space="preserve">9 </w:t>
      </w:r>
      <w:r w:rsidRPr="003553C4">
        <w:rPr>
          <w:rFonts w:ascii="Calibri" w:hAnsi="Calibri" w:cs="Calibri"/>
          <w:noProof/>
          <w:szCs w:val="24"/>
        </w:rPr>
        <w:tab/>
        <w:t xml:space="preserve">Reid Chassiakos YL, Radesky J, Christakis D, </w:t>
      </w:r>
      <w:r w:rsidRPr="003553C4">
        <w:rPr>
          <w:rFonts w:ascii="Calibri" w:hAnsi="Calibri" w:cs="Calibri"/>
          <w:i/>
          <w:iCs/>
          <w:noProof/>
          <w:szCs w:val="24"/>
        </w:rPr>
        <w:t>et al.</w:t>
      </w:r>
      <w:r w:rsidRPr="003553C4">
        <w:rPr>
          <w:rFonts w:ascii="Calibri" w:hAnsi="Calibri" w:cs="Calibri"/>
          <w:noProof/>
          <w:szCs w:val="24"/>
        </w:rPr>
        <w:t xml:space="preserve"> Children and Adolescents and Digital Media. </w:t>
      </w:r>
      <w:r w:rsidRPr="003553C4">
        <w:rPr>
          <w:rFonts w:ascii="Calibri" w:hAnsi="Calibri" w:cs="Calibri"/>
          <w:i/>
          <w:iCs/>
          <w:noProof/>
          <w:szCs w:val="24"/>
        </w:rPr>
        <w:lastRenderedPageBreak/>
        <w:t>Pediatrics</w:t>
      </w:r>
      <w:r w:rsidRPr="003553C4">
        <w:rPr>
          <w:rFonts w:ascii="Calibri" w:hAnsi="Calibri" w:cs="Calibri"/>
          <w:noProof/>
          <w:szCs w:val="24"/>
        </w:rPr>
        <w:t xml:space="preserve"> 2016;</w:t>
      </w:r>
      <w:r w:rsidRPr="003553C4">
        <w:rPr>
          <w:rFonts w:ascii="Calibri" w:hAnsi="Calibri" w:cs="Calibri"/>
          <w:b/>
          <w:bCs/>
          <w:noProof/>
          <w:szCs w:val="24"/>
        </w:rPr>
        <w:t>138</w:t>
      </w:r>
      <w:r w:rsidRPr="003553C4">
        <w:rPr>
          <w:rFonts w:ascii="Calibri" w:hAnsi="Calibri" w:cs="Calibri"/>
          <w:noProof/>
          <w:szCs w:val="24"/>
        </w:rPr>
        <w:t>:e20162593. doi:10.1542/peds.2016-2593</w:t>
      </w:r>
    </w:p>
    <w:p w:rsidR="003553C4" w:rsidRPr="003553C4" w:rsidRDefault="003553C4" w:rsidP="003553C4">
      <w:pPr>
        <w:widowControl w:val="0"/>
        <w:autoSpaceDE w:val="0"/>
        <w:autoSpaceDN w:val="0"/>
        <w:adjustRightInd w:val="0"/>
        <w:spacing w:line="480" w:lineRule="auto"/>
        <w:ind w:left="640" w:hanging="640"/>
        <w:rPr>
          <w:rFonts w:ascii="Calibri" w:hAnsi="Calibri" w:cs="Calibri"/>
          <w:noProof/>
        </w:rPr>
      </w:pPr>
      <w:r w:rsidRPr="003553C4">
        <w:rPr>
          <w:rFonts w:ascii="Calibri" w:hAnsi="Calibri" w:cs="Calibri"/>
          <w:noProof/>
          <w:szCs w:val="24"/>
        </w:rPr>
        <w:t xml:space="preserve">10 </w:t>
      </w:r>
      <w:r w:rsidRPr="003553C4">
        <w:rPr>
          <w:rFonts w:ascii="Calibri" w:hAnsi="Calibri" w:cs="Calibri"/>
          <w:noProof/>
          <w:szCs w:val="24"/>
        </w:rPr>
        <w:tab/>
        <w:t xml:space="preserve">Madigan S, Browne D, Racine N, </w:t>
      </w:r>
      <w:r w:rsidRPr="003553C4">
        <w:rPr>
          <w:rFonts w:ascii="Calibri" w:hAnsi="Calibri" w:cs="Calibri"/>
          <w:i/>
          <w:iCs/>
          <w:noProof/>
          <w:szCs w:val="24"/>
        </w:rPr>
        <w:t>et al.</w:t>
      </w:r>
      <w:r w:rsidRPr="003553C4">
        <w:rPr>
          <w:rFonts w:ascii="Calibri" w:hAnsi="Calibri" w:cs="Calibri"/>
          <w:noProof/>
          <w:szCs w:val="24"/>
        </w:rPr>
        <w:t xml:space="preserve"> Association Between Screen Time and Children’s Performance on a Developmental Screening Test. </w:t>
      </w:r>
      <w:r w:rsidRPr="003553C4">
        <w:rPr>
          <w:rFonts w:ascii="Calibri" w:hAnsi="Calibri" w:cs="Calibri"/>
          <w:i/>
          <w:iCs/>
          <w:noProof/>
          <w:szCs w:val="24"/>
        </w:rPr>
        <w:t>JAMA Pediatr</w:t>
      </w:r>
      <w:r w:rsidRPr="003553C4">
        <w:rPr>
          <w:rFonts w:ascii="Calibri" w:hAnsi="Calibri" w:cs="Calibri"/>
          <w:noProof/>
          <w:szCs w:val="24"/>
        </w:rPr>
        <w:t xml:space="preserve"> Published Online First: 28 January 2019. doi:10.1001/jamapediatrics.2018.5056</w:t>
      </w:r>
    </w:p>
    <w:p w:rsidR="00B252C2" w:rsidRPr="00B252C2" w:rsidRDefault="00B252C2" w:rsidP="00B252C2">
      <w:pPr>
        <w:spacing w:line="480" w:lineRule="auto"/>
        <w:rPr>
          <w:u w:val="single"/>
        </w:rPr>
      </w:pPr>
      <w:r>
        <w:rPr>
          <w:u w:val="single"/>
        </w:rPr>
        <w:fldChar w:fldCharType="end"/>
      </w:r>
    </w:p>
    <w:p w:rsidR="00B252C2" w:rsidRDefault="00B252C2" w:rsidP="00B252C2"/>
    <w:sectPr w:rsidR="00B252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7D" w:rsidRDefault="00273C7D" w:rsidP="00161941">
      <w:pPr>
        <w:spacing w:after="0" w:line="240" w:lineRule="auto"/>
      </w:pPr>
      <w:r>
        <w:separator/>
      </w:r>
    </w:p>
  </w:endnote>
  <w:endnote w:type="continuationSeparator" w:id="0">
    <w:p w:rsidR="00273C7D" w:rsidRDefault="00273C7D" w:rsidP="0016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Lucida Grande">
    <w:altName w:val="Microsoft Sans Serif"/>
    <w:charset w:val="00"/>
    <w:family w:val="auto"/>
    <w:pitch w:val="variable"/>
    <w:sig w:usb0="00000000" w:usb1="5000A1FF" w:usb2="00000000" w:usb3="00000000" w:csb0="000001BF" w:csb1="00000000"/>
  </w:font>
  <w:font w:name="Yu Gothic Light">
    <w:panose1 w:val="020B0300000000000000"/>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7D" w:rsidRDefault="00273C7D" w:rsidP="00161941">
      <w:pPr>
        <w:spacing w:after="0" w:line="240" w:lineRule="auto"/>
      </w:pPr>
      <w:r>
        <w:separator/>
      </w:r>
    </w:p>
  </w:footnote>
  <w:footnote w:type="continuationSeparator" w:id="0">
    <w:p w:rsidR="00273C7D" w:rsidRDefault="00273C7D" w:rsidP="00161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BC9"/>
    <w:multiLevelType w:val="hybridMultilevel"/>
    <w:tmpl w:val="E558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D3BAD"/>
    <w:multiLevelType w:val="hybridMultilevel"/>
    <w:tmpl w:val="E3F850A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9EE38CC"/>
    <w:multiLevelType w:val="hybridMultilevel"/>
    <w:tmpl w:val="6AE8B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A17B5"/>
    <w:multiLevelType w:val="hybridMultilevel"/>
    <w:tmpl w:val="48BA6CBC"/>
    <w:lvl w:ilvl="0" w:tplc="08090013">
      <w:start w:val="1"/>
      <w:numFmt w:val="upperRoman"/>
      <w:lvlText w:val="%1."/>
      <w:lvlJc w:val="right"/>
      <w:pPr>
        <w:ind w:left="72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E5955"/>
    <w:multiLevelType w:val="hybridMultilevel"/>
    <w:tmpl w:val="9F4CBE4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B233173"/>
    <w:multiLevelType w:val="hybridMultilevel"/>
    <w:tmpl w:val="679402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E5304"/>
    <w:multiLevelType w:val="hybridMultilevel"/>
    <w:tmpl w:val="EC52A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BE7AB4"/>
    <w:multiLevelType w:val="hybridMultilevel"/>
    <w:tmpl w:val="549A2B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A2AF7"/>
    <w:multiLevelType w:val="hybridMultilevel"/>
    <w:tmpl w:val="EF1C9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D67784"/>
    <w:multiLevelType w:val="hybridMultilevel"/>
    <w:tmpl w:val="E3F850A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AE4AFD"/>
    <w:multiLevelType w:val="hybridMultilevel"/>
    <w:tmpl w:val="3976C53C"/>
    <w:lvl w:ilvl="0" w:tplc="08090013">
      <w:start w:val="1"/>
      <w:numFmt w:val="upperRoman"/>
      <w:lvlText w:val="%1."/>
      <w:lvlJc w:val="right"/>
      <w:pPr>
        <w:ind w:left="72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5"/>
  </w:num>
  <w:num w:numId="5">
    <w:abstractNumId w:val="7"/>
  </w:num>
  <w:num w:numId="6">
    <w:abstractNumId w:val="1"/>
  </w:num>
  <w:num w:numId="7">
    <w:abstractNumId w:val="9"/>
  </w:num>
  <w:num w:numId="8">
    <w:abstractNumId w:val="3"/>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2F"/>
    <w:rsid w:val="0009562F"/>
    <w:rsid w:val="00161941"/>
    <w:rsid w:val="00273C7D"/>
    <w:rsid w:val="002B24EE"/>
    <w:rsid w:val="003553C4"/>
    <w:rsid w:val="00365491"/>
    <w:rsid w:val="0038057F"/>
    <w:rsid w:val="00427C68"/>
    <w:rsid w:val="0044138D"/>
    <w:rsid w:val="00513DA1"/>
    <w:rsid w:val="00633197"/>
    <w:rsid w:val="006D2A2E"/>
    <w:rsid w:val="00740897"/>
    <w:rsid w:val="008B2CC9"/>
    <w:rsid w:val="008E4C02"/>
    <w:rsid w:val="00906259"/>
    <w:rsid w:val="0093085C"/>
    <w:rsid w:val="00975A7B"/>
    <w:rsid w:val="00B252C2"/>
    <w:rsid w:val="00C5217D"/>
    <w:rsid w:val="00EA5BC6"/>
    <w:rsid w:val="00EE4E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88CE0"/>
  <w15:docId w15:val="{6F7CCABF-90AB-43A0-BB47-4127DE4A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62F"/>
    <w:pPr>
      <w:ind w:left="720"/>
      <w:contextualSpacing/>
    </w:pPr>
  </w:style>
  <w:style w:type="character" w:styleId="Hyperlink">
    <w:name w:val="Hyperlink"/>
    <w:basedOn w:val="DefaultParagraphFont"/>
    <w:uiPriority w:val="99"/>
    <w:unhideWhenUsed/>
    <w:rsid w:val="0009562F"/>
    <w:rPr>
      <w:color w:val="0563C1" w:themeColor="hyperlink"/>
      <w:u w:val="single"/>
    </w:rPr>
  </w:style>
  <w:style w:type="paragraph" w:styleId="BalloonText">
    <w:name w:val="Balloon Text"/>
    <w:basedOn w:val="Normal"/>
    <w:link w:val="BalloonTextChar"/>
    <w:uiPriority w:val="99"/>
    <w:semiHidden/>
    <w:unhideWhenUsed/>
    <w:rsid w:val="006331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3197"/>
    <w:rPr>
      <w:rFonts w:ascii="Lucida Grande" w:hAnsi="Lucida Grande" w:cs="Lucida Grande"/>
      <w:sz w:val="18"/>
      <w:szCs w:val="18"/>
    </w:rPr>
  </w:style>
  <w:style w:type="character" w:styleId="CommentReference">
    <w:name w:val="annotation reference"/>
    <w:basedOn w:val="DefaultParagraphFont"/>
    <w:uiPriority w:val="99"/>
    <w:semiHidden/>
    <w:unhideWhenUsed/>
    <w:rsid w:val="006D2A2E"/>
    <w:rPr>
      <w:sz w:val="18"/>
      <w:szCs w:val="18"/>
    </w:rPr>
  </w:style>
  <w:style w:type="paragraph" w:styleId="CommentText">
    <w:name w:val="annotation text"/>
    <w:basedOn w:val="Normal"/>
    <w:link w:val="CommentTextChar"/>
    <w:uiPriority w:val="99"/>
    <w:semiHidden/>
    <w:unhideWhenUsed/>
    <w:rsid w:val="006D2A2E"/>
    <w:pPr>
      <w:spacing w:line="240" w:lineRule="auto"/>
    </w:pPr>
    <w:rPr>
      <w:sz w:val="24"/>
      <w:szCs w:val="24"/>
    </w:rPr>
  </w:style>
  <w:style w:type="character" w:customStyle="1" w:styleId="CommentTextChar">
    <w:name w:val="Comment Text Char"/>
    <w:basedOn w:val="DefaultParagraphFont"/>
    <w:link w:val="CommentText"/>
    <w:uiPriority w:val="99"/>
    <w:semiHidden/>
    <w:rsid w:val="006D2A2E"/>
    <w:rPr>
      <w:sz w:val="24"/>
      <w:szCs w:val="24"/>
    </w:rPr>
  </w:style>
  <w:style w:type="paragraph" w:styleId="CommentSubject">
    <w:name w:val="annotation subject"/>
    <w:basedOn w:val="CommentText"/>
    <w:next w:val="CommentText"/>
    <w:link w:val="CommentSubjectChar"/>
    <w:uiPriority w:val="99"/>
    <w:semiHidden/>
    <w:unhideWhenUsed/>
    <w:rsid w:val="006D2A2E"/>
    <w:rPr>
      <w:b/>
      <w:bCs/>
      <w:sz w:val="20"/>
      <w:szCs w:val="20"/>
    </w:rPr>
  </w:style>
  <w:style w:type="character" w:customStyle="1" w:styleId="CommentSubjectChar">
    <w:name w:val="Comment Subject Char"/>
    <w:basedOn w:val="CommentTextChar"/>
    <w:link w:val="CommentSubject"/>
    <w:uiPriority w:val="99"/>
    <w:semiHidden/>
    <w:rsid w:val="006D2A2E"/>
    <w:rPr>
      <w:b/>
      <w:bCs/>
      <w:sz w:val="20"/>
      <w:szCs w:val="20"/>
    </w:rPr>
  </w:style>
  <w:style w:type="paragraph" w:styleId="Header">
    <w:name w:val="header"/>
    <w:basedOn w:val="Normal"/>
    <w:link w:val="HeaderChar"/>
    <w:uiPriority w:val="99"/>
    <w:unhideWhenUsed/>
    <w:rsid w:val="00161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941"/>
  </w:style>
  <w:style w:type="paragraph" w:styleId="Footer">
    <w:name w:val="footer"/>
    <w:basedOn w:val="Normal"/>
    <w:link w:val="FooterChar"/>
    <w:uiPriority w:val="99"/>
    <w:unhideWhenUsed/>
    <w:rsid w:val="00161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beattie@uhs.nhs.uk" TargetMode="External"/><Relationship Id="rId13" Type="http://schemas.openxmlformats.org/officeDocument/2006/relationships/hyperlink" Target="https://www.nspcc.org.uk/preventing-abuse/keeping-children-safe/online-safe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pch.ac.uk/resources/health-impacts-screen-time-guide-clinicians-par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cpch.ac.uk/resources/health-impacts-screen-time-guide-clinicians-par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hange4Life/" TargetMode="External"/><Relationship Id="rId5" Type="http://schemas.openxmlformats.org/officeDocument/2006/relationships/webSettings" Target="webSettings.xml"/><Relationship Id="rId15" Type="http://schemas.openxmlformats.org/officeDocument/2006/relationships/hyperlink" Target="https://www.nhs.uk/Change4Life/" TargetMode="External"/><Relationship Id="rId10" Type="http://schemas.openxmlformats.org/officeDocument/2006/relationships/hyperlink" Target="https://www.net-aware.org.uk/" TargetMode="External"/><Relationship Id="rId4" Type="http://schemas.openxmlformats.org/officeDocument/2006/relationships/settings" Target="settings.xml"/><Relationship Id="rId9" Type="http://schemas.openxmlformats.org/officeDocument/2006/relationships/hyperlink" Target="https://www.nspcc.org.uk/preventing-abuse/keeping-children-safe/online-safety/" TargetMode="External"/><Relationship Id="rId14" Type="http://schemas.openxmlformats.org/officeDocument/2006/relationships/hyperlink" Target="https://www.net-awa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FAE9-DD8F-409E-A4AB-FC19AF6A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6165</Words>
  <Characters>35144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Ashton J.</cp:lastModifiedBy>
  <cp:revision>4</cp:revision>
  <dcterms:created xsi:type="dcterms:W3CDTF">2019-01-31T08:46:00Z</dcterms:created>
  <dcterms:modified xsi:type="dcterms:W3CDTF">2019-01-31T11:26:00Z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http://www.zotero.org/styles/acta-paediatrica</vt:lpwstr>
  </property>
  <property fmtid="{D5CDD505-2E9C-101B-9397-08002B2CF9AE}" pid="3" name="Mendeley Recent Style Name 0_1">
    <vt:lpwstr>Acta Paediatrica</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http://www.zotero.org/styles/bmj</vt:lpwstr>
  </property>
  <property fmtid="{D5CDD505-2E9C-101B-9397-08002B2CF9AE}" pid="7" name="Mendeley Recent Style Name 2_1">
    <vt:lpwstr>BMJ</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http://www.zotero.org/styles/gastroenterology</vt:lpwstr>
  </property>
  <property fmtid="{D5CDD505-2E9C-101B-9397-08002B2CF9AE}" pid="13" name="Mendeley Recent Style Name 5_1">
    <vt:lpwstr>Gastroenterology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dbbddcf1-2576-3385-99ee-f75c9988e972</vt:lpwstr>
  </property>
  <property fmtid="{D5CDD505-2E9C-101B-9397-08002B2CF9AE}" pid="24" name="Mendeley Citation Style_1">
    <vt:lpwstr>http://www.zotero.org/styles/bmj</vt:lpwstr>
  </property>
</Properties>
</file>