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991B" w14:textId="0AC31E7E" w:rsidR="009E56AD" w:rsidRPr="00B94DBE" w:rsidRDefault="009E56AD" w:rsidP="00494870">
      <w:pPr>
        <w:rPr>
          <w:rFonts w:cstheme="minorHAnsi"/>
          <w:color w:val="000000"/>
          <w:sz w:val="24"/>
          <w:szCs w:val="24"/>
        </w:rPr>
      </w:pPr>
    </w:p>
    <w:p w14:paraId="6A937720" w14:textId="77777777" w:rsidR="009E56AD" w:rsidRPr="00710EDD" w:rsidRDefault="009E56AD" w:rsidP="00494870">
      <w:pPr>
        <w:rPr>
          <w:rFonts w:cstheme="minorHAnsi"/>
          <w:b/>
          <w:color w:val="000000"/>
          <w:sz w:val="24"/>
          <w:szCs w:val="24"/>
        </w:rPr>
      </w:pPr>
    </w:p>
    <w:p w14:paraId="19E646A4" w14:textId="446C63B3" w:rsidR="006F5BEA" w:rsidRPr="00710EDD" w:rsidRDefault="009E56AD" w:rsidP="006F5BEA">
      <w:pPr>
        <w:rPr>
          <w:rFonts w:cstheme="minorHAnsi"/>
          <w:b/>
          <w:sz w:val="24"/>
          <w:szCs w:val="24"/>
        </w:rPr>
      </w:pPr>
      <w:r w:rsidRPr="00710EDD">
        <w:rPr>
          <w:rFonts w:cstheme="minorHAnsi"/>
          <w:b/>
          <w:color w:val="000000"/>
          <w:sz w:val="24"/>
          <w:szCs w:val="24"/>
        </w:rPr>
        <w:t xml:space="preserve">Title: </w:t>
      </w:r>
      <w:r w:rsidR="00896483" w:rsidRPr="00896483">
        <w:rPr>
          <w:rFonts w:cstheme="minorHAnsi"/>
          <w:b/>
          <w:color w:val="000000"/>
          <w:sz w:val="24"/>
          <w:szCs w:val="24"/>
        </w:rPr>
        <w:t>Using geospatial modelling to estimate the prevalence of adolescent first births in Nepal.</w:t>
      </w:r>
      <w:bookmarkStart w:id="0" w:name="_GoBack"/>
      <w:bookmarkEnd w:id="0"/>
    </w:p>
    <w:p w14:paraId="364DEA0E" w14:textId="72895747" w:rsidR="009E56AD" w:rsidRPr="00710EDD" w:rsidRDefault="009E56AD" w:rsidP="00E33538">
      <w:pPr>
        <w:jc w:val="center"/>
        <w:rPr>
          <w:rFonts w:cstheme="minorHAnsi"/>
          <w:b/>
          <w:color w:val="000000"/>
          <w:sz w:val="24"/>
          <w:szCs w:val="24"/>
        </w:rPr>
      </w:pPr>
    </w:p>
    <w:p w14:paraId="28FBF230" w14:textId="77777777" w:rsidR="009E56AD" w:rsidRPr="00710EDD" w:rsidRDefault="009E56AD" w:rsidP="00494870">
      <w:pPr>
        <w:rPr>
          <w:rFonts w:cstheme="minorHAnsi"/>
          <w:color w:val="000000"/>
          <w:sz w:val="24"/>
          <w:szCs w:val="24"/>
        </w:rPr>
      </w:pPr>
    </w:p>
    <w:p w14:paraId="6486E072" w14:textId="4EA45719" w:rsidR="009E56AD" w:rsidRPr="00710EDD" w:rsidRDefault="009E56AD" w:rsidP="00494870">
      <w:pPr>
        <w:rPr>
          <w:rFonts w:cstheme="minorHAnsi"/>
          <w:sz w:val="24"/>
          <w:szCs w:val="24"/>
        </w:rPr>
      </w:pPr>
      <w:r w:rsidRPr="00710EDD">
        <w:rPr>
          <w:rFonts w:cstheme="minorHAnsi"/>
          <w:sz w:val="24"/>
          <w:szCs w:val="24"/>
        </w:rPr>
        <w:t xml:space="preserve">Corresponding author:  Sarah Neal, </w:t>
      </w:r>
      <w:r w:rsidR="00A27DA4" w:rsidRPr="00710EDD">
        <w:rPr>
          <w:rFonts w:cstheme="minorHAnsi"/>
          <w:sz w:val="24"/>
          <w:szCs w:val="24"/>
        </w:rPr>
        <w:t xml:space="preserve">Building 58, University of Southampton, Southampton, UK SO17 1BJ.  </w:t>
      </w:r>
      <w:hyperlink r:id="rId8" w:history="1">
        <w:r w:rsidR="00A27DA4" w:rsidRPr="00710EDD">
          <w:rPr>
            <w:rStyle w:val="Hyperlink"/>
            <w:rFonts w:cstheme="minorHAnsi"/>
            <w:color w:val="auto"/>
            <w:sz w:val="24"/>
            <w:szCs w:val="24"/>
          </w:rPr>
          <w:t>S.Neal@soton.ac.uk</w:t>
        </w:r>
      </w:hyperlink>
      <w:r w:rsidR="00A27DA4" w:rsidRPr="00710EDD">
        <w:rPr>
          <w:rFonts w:cstheme="minorHAnsi"/>
          <w:sz w:val="24"/>
          <w:szCs w:val="24"/>
        </w:rPr>
        <w:t xml:space="preserve">  Tel 07786 607613</w:t>
      </w:r>
    </w:p>
    <w:p w14:paraId="11AE38DF" w14:textId="1405FB74" w:rsidR="00A27DA4" w:rsidRPr="00710EDD" w:rsidRDefault="00A27DA4" w:rsidP="00494870">
      <w:pPr>
        <w:rPr>
          <w:rFonts w:cstheme="minorHAnsi"/>
          <w:sz w:val="24"/>
          <w:szCs w:val="24"/>
        </w:rPr>
      </w:pPr>
      <w:r w:rsidRPr="00710EDD">
        <w:rPr>
          <w:rFonts w:cstheme="minorHAnsi"/>
          <w:sz w:val="24"/>
          <w:szCs w:val="24"/>
        </w:rPr>
        <w:t>Cor</w:t>
      </w:r>
      <w:r w:rsidR="00DF0302" w:rsidRPr="00710EDD">
        <w:rPr>
          <w:rFonts w:cstheme="minorHAnsi"/>
          <w:sz w:val="24"/>
          <w:szCs w:val="24"/>
        </w:rPr>
        <w:t>r</w:t>
      </w:r>
      <w:r w:rsidRPr="00710EDD">
        <w:rPr>
          <w:rFonts w:cstheme="minorHAnsi"/>
          <w:sz w:val="24"/>
          <w:szCs w:val="24"/>
        </w:rPr>
        <w:t>ine Ruktanonchai, Department of Geography, University of Southampton, Southampton UK</w:t>
      </w:r>
    </w:p>
    <w:p w14:paraId="1F3CAD90" w14:textId="79208992" w:rsidR="00A27DA4" w:rsidRPr="00710EDD" w:rsidRDefault="00AD5A42" w:rsidP="00494870">
      <w:pPr>
        <w:rPr>
          <w:rFonts w:cstheme="minorHAnsi"/>
          <w:sz w:val="24"/>
          <w:szCs w:val="24"/>
          <w:lang w:val="en"/>
        </w:rPr>
      </w:pPr>
      <w:r w:rsidRPr="00710EDD">
        <w:rPr>
          <w:rFonts w:cstheme="minorHAnsi"/>
          <w:sz w:val="24"/>
          <w:szCs w:val="24"/>
        </w:rPr>
        <w:t>Venkatraman Chandra-Mouli</w:t>
      </w:r>
      <w:r w:rsidR="00952001" w:rsidRPr="00710EDD">
        <w:rPr>
          <w:rFonts w:cstheme="minorHAnsi"/>
          <w:sz w:val="24"/>
          <w:szCs w:val="24"/>
        </w:rPr>
        <w:t xml:space="preserve">, </w:t>
      </w:r>
      <w:r w:rsidR="008F4EF0" w:rsidRPr="00710EDD">
        <w:rPr>
          <w:rFonts w:cstheme="minorHAnsi"/>
          <w:sz w:val="24"/>
          <w:szCs w:val="24"/>
          <w:lang w:val="en"/>
        </w:rPr>
        <w:t>Adolescent Sexual and Reproductive Health, Department of Reproductive Health and Research, World Health Organization, Geneva, Switzerland</w:t>
      </w:r>
    </w:p>
    <w:p w14:paraId="704A8EA3" w14:textId="69F993BB" w:rsidR="00941516" w:rsidRPr="00710EDD" w:rsidRDefault="00941516" w:rsidP="00494870">
      <w:pPr>
        <w:rPr>
          <w:rFonts w:cstheme="minorHAnsi"/>
          <w:sz w:val="24"/>
          <w:szCs w:val="24"/>
        </w:rPr>
      </w:pPr>
      <w:r w:rsidRPr="00710EDD">
        <w:rPr>
          <w:rFonts w:cstheme="minorHAnsi"/>
          <w:sz w:val="24"/>
          <w:szCs w:val="24"/>
        </w:rPr>
        <w:t>Chloe Harvey, Social Statistics and Demography Department, University of Southampton, Southampton, UK</w:t>
      </w:r>
    </w:p>
    <w:p w14:paraId="26A5577C" w14:textId="335E2AAF" w:rsidR="00031F31" w:rsidRPr="00710EDD" w:rsidRDefault="00031F31" w:rsidP="00494870">
      <w:pPr>
        <w:rPr>
          <w:rFonts w:cstheme="minorHAnsi"/>
          <w:sz w:val="24"/>
          <w:szCs w:val="24"/>
        </w:rPr>
      </w:pPr>
      <w:r w:rsidRPr="00710EDD">
        <w:rPr>
          <w:rFonts w:cstheme="minorHAnsi"/>
          <w:sz w:val="24"/>
          <w:szCs w:val="24"/>
          <w:lang w:val="en"/>
        </w:rPr>
        <w:t xml:space="preserve">Zoe Matthews, </w:t>
      </w:r>
      <w:r w:rsidRPr="00710EDD">
        <w:rPr>
          <w:rFonts w:cstheme="minorHAnsi"/>
          <w:sz w:val="24"/>
          <w:szCs w:val="24"/>
        </w:rPr>
        <w:t>Social Statistics and Demography Department, University of Southampton, Southampton, UK</w:t>
      </w:r>
    </w:p>
    <w:p w14:paraId="402EBD51" w14:textId="766E295B" w:rsidR="008F4EF0" w:rsidRPr="00710EDD" w:rsidRDefault="008F4EF0" w:rsidP="00494870">
      <w:pPr>
        <w:rPr>
          <w:rFonts w:cstheme="minorHAnsi"/>
          <w:sz w:val="24"/>
          <w:szCs w:val="24"/>
          <w:lang w:val="en"/>
        </w:rPr>
      </w:pPr>
      <w:r w:rsidRPr="00710EDD">
        <w:rPr>
          <w:rFonts w:cstheme="minorHAnsi"/>
          <w:sz w:val="24"/>
          <w:szCs w:val="24"/>
          <w:lang w:val="en"/>
        </w:rPr>
        <w:t>Neena Raina</w:t>
      </w:r>
      <w:r w:rsidR="00E54CEA" w:rsidRPr="00710EDD">
        <w:rPr>
          <w:rFonts w:cstheme="minorHAnsi"/>
          <w:sz w:val="24"/>
          <w:szCs w:val="24"/>
          <w:lang w:val="en"/>
        </w:rPr>
        <w:t>,</w:t>
      </w:r>
      <w:r w:rsidRPr="00710EDD">
        <w:rPr>
          <w:rFonts w:cstheme="minorHAnsi"/>
          <w:sz w:val="24"/>
          <w:szCs w:val="24"/>
          <w:lang w:val="en"/>
        </w:rPr>
        <w:t xml:space="preserve"> </w:t>
      </w:r>
      <w:r w:rsidRPr="00710EDD">
        <w:rPr>
          <w:rFonts w:cstheme="minorHAnsi"/>
          <w:bCs/>
          <w:sz w:val="24"/>
          <w:szCs w:val="24"/>
          <w:lang w:val="en"/>
        </w:rPr>
        <w:t>Regional Office for South-East Asia (SEARO), World Health Organisation</w:t>
      </w:r>
    </w:p>
    <w:p w14:paraId="6618F659" w14:textId="6AC3A750" w:rsidR="009E56AD" w:rsidRPr="00710EDD" w:rsidRDefault="00A27DA4" w:rsidP="00494870">
      <w:pPr>
        <w:rPr>
          <w:rFonts w:cstheme="minorHAnsi"/>
          <w:sz w:val="24"/>
          <w:szCs w:val="24"/>
        </w:rPr>
      </w:pPr>
      <w:r w:rsidRPr="00710EDD">
        <w:rPr>
          <w:rFonts w:cstheme="minorHAnsi"/>
          <w:sz w:val="24"/>
          <w:szCs w:val="24"/>
        </w:rPr>
        <w:t>Andrew Tatem, Department of Geography, University of Southampton, Southampton UK</w:t>
      </w:r>
    </w:p>
    <w:p w14:paraId="794CAFE0" w14:textId="77777777" w:rsidR="009E56AD" w:rsidRPr="00710EDD" w:rsidRDefault="009E56AD" w:rsidP="00494870">
      <w:pPr>
        <w:rPr>
          <w:rFonts w:cstheme="minorHAnsi"/>
          <w:color w:val="000000"/>
          <w:sz w:val="24"/>
          <w:szCs w:val="24"/>
        </w:rPr>
      </w:pPr>
    </w:p>
    <w:p w14:paraId="0E042016" w14:textId="045D9003" w:rsidR="009E56AD" w:rsidRPr="00710EDD" w:rsidRDefault="00A27DA4" w:rsidP="00494870">
      <w:pPr>
        <w:rPr>
          <w:rFonts w:cstheme="minorHAnsi"/>
          <w:b/>
          <w:color w:val="000000"/>
          <w:sz w:val="24"/>
          <w:szCs w:val="24"/>
        </w:rPr>
      </w:pPr>
      <w:r w:rsidRPr="00710EDD">
        <w:rPr>
          <w:rFonts w:cstheme="minorHAnsi"/>
          <w:b/>
          <w:color w:val="000000"/>
          <w:sz w:val="24"/>
          <w:szCs w:val="24"/>
        </w:rPr>
        <w:t>Key words</w:t>
      </w:r>
    </w:p>
    <w:p w14:paraId="4F4F9B45" w14:textId="26CFE14E" w:rsidR="009E56AD" w:rsidRPr="00E7739C" w:rsidRDefault="00A27DA4" w:rsidP="00494870">
      <w:pPr>
        <w:rPr>
          <w:rFonts w:cstheme="minorHAnsi"/>
          <w:color w:val="000000"/>
          <w:sz w:val="24"/>
          <w:szCs w:val="24"/>
        </w:rPr>
      </w:pPr>
      <w:r w:rsidRPr="00710EDD">
        <w:rPr>
          <w:rFonts w:cstheme="minorHAnsi"/>
          <w:color w:val="000000"/>
          <w:sz w:val="24"/>
          <w:szCs w:val="24"/>
        </w:rPr>
        <w:t xml:space="preserve">Adolescent, sexual health, pregnancy, Nepal, GIS, inequities, </w:t>
      </w:r>
      <w:r w:rsidR="00AD5A42" w:rsidRPr="00710EDD">
        <w:rPr>
          <w:rFonts w:cstheme="minorHAnsi"/>
          <w:color w:val="000000"/>
          <w:sz w:val="24"/>
          <w:szCs w:val="24"/>
        </w:rPr>
        <w:t>spatial modelling</w:t>
      </w:r>
    </w:p>
    <w:p w14:paraId="3801CD6D" w14:textId="0ED0CF2B" w:rsidR="00E7739C" w:rsidRDefault="00E7739C" w:rsidP="00494870">
      <w:pPr>
        <w:rPr>
          <w:rFonts w:cstheme="minorHAnsi"/>
          <w:b/>
          <w:color w:val="000000"/>
          <w:sz w:val="24"/>
          <w:szCs w:val="24"/>
        </w:rPr>
      </w:pPr>
      <w:r>
        <w:rPr>
          <w:rFonts w:cstheme="minorHAnsi"/>
          <w:b/>
          <w:color w:val="000000"/>
          <w:sz w:val="24"/>
          <w:szCs w:val="24"/>
        </w:rPr>
        <w:t>Abbreviations</w:t>
      </w:r>
    </w:p>
    <w:p w14:paraId="546DDC2E" w14:textId="541E3A53" w:rsidR="007A6741" w:rsidRDefault="007A6741" w:rsidP="00494870">
      <w:pPr>
        <w:rPr>
          <w:rFonts w:cstheme="minorHAnsi"/>
          <w:sz w:val="24"/>
          <w:szCs w:val="24"/>
        </w:rPr>
      </w:pPr>
      <w:r>
        <w:rPr>
          <w:rFonts w:cstheme="minorHAnsi"/>
          <w:sz w:val="24"/>
          <w:szCs w:val="24"/>
        </w:rPr>
        <w:t xml:space="preserve">BYM </w:t>
      </w:r>
      <w:r>
        <w:rPr>
          <w:rFonts w:cstheme="minorHAnsi"/>
          <w:sz w:val="24"/>
          <w:szCs w:val="24"/>
        </w:rPr>
        <w:tab/>
      </w:r>
      <w:r w:rsidRPr="00E7739C">
        <w:rPr>
          <w:rFonts w:cstheme="minorHAnsi"/>
          <w:sz w:val="24"/>
          <w:szCs w:val="24"/>
        </w:rPr>
        <w:t>Besag, York and Mollié</w:t>
      </w:r>
    </w:p>
    <w:p w14:paraId="524D53BD" w14:textId="52D52A21" w:rsidR="007A6741" w:rsidRPr="007A6741" w:rsidRDefault="007A6741" w:rsidP="00494870">
      <w:pPr>
        <w:rPr>
          <w:rFonts w:cstheme="minorHAnsi"/>
          <w:color w:val="000000"/>
          <w:sz w:val="24"/>
          <w:szCs w:val="24"/>
        </w:rPr>
      </w:pPr>
      <w:r w:rsidRPr="00E7739C">
        <w:rPr>
          <w:rFonts w:cstheme="minorHAnsi"/>
          <w:color w:val="000000"/>
          <w:sz w:val="24"/>
          <w:szCs w:val="24"/>
        </w:rPr>
        <w:t>DHS</w:t>
      </w:r>
      <w:r w:rsidRPr="00E7739C">
        <w:rPr>
          <w:rFonts w:cstheme="minorHAnsi"/>
          <w:color w:val="000000"/>
          <w:sz w:val="24"/>
          <w:szCs w:val="24"/>
        </w:rPr>
        <w:tab/>
        <w:t>Demographic and Health Survey</w:t>
      </w:r>
    </w:p>
    <w:p w14:paraId="1FA38362" w14:textId="7922868C" w:rsidR="007A6741" w:rsidRDefault="007A6741" w:rsidP="00494870">
      <w:pPr>
        <w:rPr>
          <w:rFonts w:cstheme="minorHAnsi"/>
          <w:b/>
          <w:color w:val="000000"/>
          <w:sz w:val="24"/>
          <w:szCs w:val="24"/>
        </w:rPr>
      </w:pPr>
      <w:r>
        <w:rPr>
          <w:rFonts w:cstheme="minorHAnsi"/>
          <w:sz w:val="24"/>
          <w:szCs w:val="24"/>
        </w:rPr>
        <w:t xml:space="preserve">DIC </w:t>
      </w:r>
      <w:r>
        <w:rPr>
          <w:rFonts w:cstheme="minorHAnsi"/>
          <w:sz w:val="24"/>
          <w:szCs w:val="24"/>
        </w:rPr>
        <w:tab/>
      </w:r>
      <w:r w:rsidRPr="00E7739C">
        <w:rPr>
          <w:rFonts w:cstheme="minorHAnsi"/>
          <w:sz w:val="24"/>
          <w:szCs w:val="24"/>
        </w:rPr>
        <w:t>Deviance Information Criterion (DIC)</w:t>
      </w:r>
      <w:r>
        <w:rPr>
          <w:rFonts w:cstheme="minorHAnsi"/>
          <w:sz w:val="24"/>
          <w:szCs w:val="24"/>
        </w:rPr>
        <w:t xml:space="preserve"> </w:t>
      </w:r>
      <w:r w:rsidRPr="00E7739C">
        <w:rPr>
          <w:rFonts w:cstheme="minorHAnsi"/>
          <w:sz w:val="24"/>
          <w:szCs w:val="24"/>
        </w:rPr>
        <w:t>(MLL)</w:t>
      </w:r>
    </w:p>
    <w:p w14:paraId="76CBB24D" w14:textId="3566336E" w:rsidR="00E7739C" w:rsidRDefault="00E7739C" w:rsidP="00494870">
      <w:pPr>
        <w:rPr>
          <w:rFonts w:cstheme="minorHAnsi"/>
          <w:sz w:val="24"/>
          <w:szCs w:val="24"/>
        </w:rPr>
      </w:pPr>
      <w:r>
        <w:rPr>
          <w:rFonts w:cstheme="minorHAnsi"/>
          <w:color w:val="000000"/>
          <w:sz w:val="24"/>
          <w:szCs w:val="24"/>
        </w:rPr>
        <w:t>GIS</w:t>
      </w:r>
      <w:r>
        <w:rPr>
          <w:rFonts w:cstheme="minorHAnsi"/>
          <w:color w:val="000000"/>
          <w:sz w:val="24"/>
          <w:szCs w:val="24"/>
        </w:rPr>
        <w:tab/>
      </w:r>
      <w:r w:rsidRPr="00E7739C">
        <w:rPr>
          <w:rFonts w:cstheme="minorHAnsi"/>
          <w:sz w:val="24"/>
          <w:szCs w:val="24"/>
        </w:rPr>
        <w:t>Geographic Information Systems</w:t>
      </w:r>
    </w:p>
    <w:p w14:paraId="3668619E" w14:textId="68ABEF9E" w:rsidR="007A6741" w:rsidRPr="00E7739C" w:rsidRDefault="007A6741" w:rsidP="00494870">
      <w:pPr>
        <w:rPr>
          <w:rFonts w:cstheme="minorHAnsi"/>
          <w:color w:val="000000"/>
          <w:sz w:val="24"/>
          <w:szCs w:val="24"/>
        </w:rPr>
      </w:pPr>
      <w:r>
        <w:rPr>
          <w:rFonts w:cstheme="minorHAnsi"/>
          <w:sz w:val="24"/>
          <w:szCs w:val="24"/>
        </w:rPr>
        <w:t>GPS</w:t>
      </w:r>
      <w:r>
        <w:rPr>
          <w:rFonts w:cstheme="minorHAnsi"/>
          <w:sz w:val="24"/>
          <w:szCs w:val="24"/>
        </w:rPr>
        <w:tab/>
        <w:t>Global Positioning System</w:t>
      </w:r>
    </w:p>
    <w:p w14:paraId="447F7706" w14:textId="77777777" w:rsidR="007A6741" w:rsidRDefault="00E7739C" w:rsidP="00494870">
      <w:pPr>
        <w:rPr>
          <w:rFonts w:cstheme="minorHAnsi"/>
          <w:sz w:val="24"/>
          <w:szCs w:val="24"/>
        </w:rPr>
      </w:pPr>
      <w:r>
        <w:rPr>
          <w:rFonts w:cstheme="minorHAnsi"/>
          <w:sz w:val="24"/>
          <w:szCs w:val="24"/>
        </w:rPr>
        <w:t xml:space="preserve">INLA </w:t>
      </w:r>
      <w:r>
        <w:rPr>
          <w:rFonts w:cstheme="minorHAnsi"/>
          <w:sz w:val="24"/>
          <w:szCs w:val="24"/>
        </w:rPr>
        <w:tab/>
      </w:r>
      <w:r w:rsidRPr="00E7739C">
        <w:rPr>
          <w:rFonts w:cstheme="minorHAnsi"/>
          <w:sz w:val="24"/>
          <w:szCs w:val="24"/>
        </w:rPr>
        <w:t>Integrated Nes</w:t>
      </w:r>
      <w:r>
        <w:rPr>
          <w:rFonts w:cstheme="minorHAnsi"/>
          <w:sz w:val="24"/>
          <w:szCs w:val="24"/>
        </w:rPr>
        <w:t>ted Laplace Approximation</w:t>
      </w:r>
    </w:p>
    <w:p w14:paraId="43DCF5DC" w14:textId="66F177F1" w:rsidR="00E7739C" w:rsidRPr="00710EDD" w:rsidRDefault="007A6741" w:rsidP="00494870">
      <w:pPr>
        <w:rPr>
          <w:rFonts w:cstheme="minorHAnsi"/>
          <w:b/>
          <w:color w:val="000000"/>
          <w:sz w:val="24"/>
          <w:szCs w:val="24"/>
        </w:rPr>
      </w:pPr>
      <w:r>
        <w:rPr>
          <w:rFonts w:cstheme="minorHAnsi"/>
          <w:sz w:val="24"/>
          <w:szCs w:val="24"/>
        </w:rPr>
        <w:t xml:space="preserve">MLL </w:t>
      </w:r>
      <w:r>
        <w:rPr>
          <w:rFonts w:cstheme="minorHAnsi"/>
          <w:sz w:val="24"/>
          <w:szCs w:val="24"/>
        </w:rPr>
        <w:tab/>
        <w:t>M</w:t>
      </w:r>
      <w:r w:rsidRPr="00E7739C">
        <w:rPr>
          <w:rFonts w:cstheme="minorHAnsi"/>
          <w:sz w:val="24"/>
          <w:szCs w:val="24"/>
        </w:rPr>
        <w:t>arginal log-likelihood</w:t>
      </w:r>
      <w:r w:rsidR="00E7739C">
        <w:rPr>
          <w:rFonts w:cstheme="minorHAnsi"/>
          <w:sz w:val="24"/>
          <w:szCs w:val="24"/>
        </w:rPr>
        <w:t xml:space="preserve"> </w:t>
      </w:r>
    </w:p>
    <w:p w14:paraId="3C049782" w14:textId="76D8B3CD" w:rsidR="009E56AD" w:rsidRPr="00710EDD" w:rsidRDefault="009B6EC0" w:rsidP="00494870">
      <w:pPr>
        <w:rPr>
          <w:rFonts w:cstheme="minorHAnsi"/>
          <w:b/>
          <w:color w:val="000000"/>
          <w:sz w:val="24"/>
          <w:szCs w:val="24"/>
        </w:rPr>
      </w:pPr>
      <w:r>
        <w:rPr>
          <w:rFonts w:cstheme="minorHAnsi"/>
          <w:b/>
          <w:color w:val="000000"/>
          <w:sz w:val="24"/>
          <w:szCs w:val="24"/>
        </w:rPr>
        <w:t>Word Count: 5029 (not including abstract, tables and references)</w:t>
      </w:r>
    </w:p>
    <w:p w14:paraId="0CFDFF90" w14:textId="0741E46C" w:rsidR="00952001" w:rsidRPr="00710EDD" w:rsidRDefault="00952001" w:rsidP="00494870">
      <w:pPr>
        <w:rPr>
          <w:rFonts w:cstheme="minorHAnsi"/>
          <w:b/>
          <w:color w:val="000000"/>
          <w:sz w:val="24"/>
          <w:szCs w:val="24"/>
        </w:rPr>
      </w:pPr>
    </w:p>
    <w:p w14:paraId="05E4C40D" w14:textId="3441DEC5" w:rsidR="00952001" w:rsidRPr="00710EDD" w:rsidRDefault="00952001" w:rsidP="00494870">
      <w:pPr>
        <w:rPr>
          <w:rFonts w:cstheme="minorHAnsi"/>
          <w:b/>
          <w:color w:val="000000"/>
          <w:sz w:val="24"/>
          <w:szCs w:val="24"/>
        </w:rPr>
      </w:pPr>
    </w:p>
    <w:p w14:paraId="5E0C004F" w14:textId="0D74C140" w:rsidR="00952001" w:rsidRPr="00710EDD" w:rsidRDefault="00952001" w:rsidP="00494870">
      <w:pPr>
        <w:rPr>
          <w:rFonts w:cstheme="minorHAnsi"/>
          <w:b/>
          <w:color w:val="000000"/>
          <w:sz w:val="24"/>
          <w:szCs w:val="24"/>
        </w:rPr>
      </w:pPr>
    </w:p>
    <w:p w14:paraId="532672F7" w14:textId="051548D9" w:rsidR="00952001" w:rsidRPr="00710EDD" w:rsidRDefault="00952001" w:rsidP="00494870">
      <w:pPr>
        <w:rPr>
          <w:rFonts w:cstheme="minorHAnsi"/>
          <w:b/>
          <w:color w:val="000000"/>
          <w:sz w:val="24"/>
          <w:szCs w:val="24"/>
        </w:rPr>
      </w:pPr>
    </w:p>
    <w:p w14:paraId="1C985B84" w14:textId="1BFB90A7" w:rsidR="00952001" w:rsidRPr="00710EDD" w:rsidRDefault="00952001" w:rsidP="00494870">
      <w:pPr>
        <w:rPr>
          <w:rFonts w:cstheme="minorHAnsi"/>
          <w:b/>
          <w:color w:val="000000"/>
          <w:sz w:val="24"/>
          <w:szCs w:val="24"/>
        </w:rPr>
      </w:pPr>
    </w:p>
    <w:p w14:paraId="1CE904E7" w14:textId="326DC82B" w:rsidR="00952001" w:rsidRPr="00710EDD" w:rsidRDefault="00952001" w:rsidP="00494870">
      <w:pPr>
        <w:rPr>
          <w:rFonts w:cstheme="minorHAnsi"/>
          <w:b/>
          <w:color w:val="000000"/>
          <w:sz w:val="24"/>
          <w:szCs w:val="24"/>
        </w:rPr>
      </w:pPr>
    </w:p>
    <w:p w14:paraId="38A4E094" w14:textId="28486822" w:rsidR="00952001" w:rsidRPr="00710EDD" w:rsidRDefault="00952001" w:rsidP="00494870">
      <w:pPr>
        <w:rPr>
          <w:rFonts w:cstheme="minorHAnsi"/>
          <w:b/>
          <w:color w:val="000000"/>
          <w:sz w:val="24"/>
          <w:szCs w:val="24"/>
        </w:rPr>
      </w:pPr>
    </w:p>
    <w:p w14:paraId="2BBFB418" w14:textId="468BFB00" w:rsidR="00952001" w:rsidRPr="00710EDD" w:rsidRDefault="00952001" w:rsidP="00494870">
      <w:pPr>
        <w:rPr>
          <w:rFonts w:cstheme="minorHAnsi"/>
          <w:b/>
          <w:color w:val="000000"/>
          <w:sz w:val="24"/>
          <w:szCs w:val="24"/>
        </w:rPr>
      </w:pPr>
    </w:p>
    <w:p w14:paraId="17353038" w14:textId="2AECF067" w:rsidR="009E56AD" w:rsidRPr="00710EDD" w:rsidRDefault="009E56AD" w:rsidP="00494870">
      <w:pPr>
        <w:rPr>
          <w:rFonts w:cstheme="minorHAnsi"/>
          <w:b/>
          <w:color w:val="000000"/>
          <w:sz w:val="24"/>
          <w:szCs w:val="24"/>
        </w:rPr>
      </w:pPr>
    </w:p>
    <w:p w14:paraId="4CD50AB5" w14:textId="77777777" w:rsidR="00941516" w:rsidRPr="00710EDD" w:rsidRDefault="00941516" w:rsidP="00494870">
      <w:pPr>
        <w:rPr>
          <w:rFonts w:cstheme="minorHAnsi"/>
          <w:b/>
          <w:color w:val="000000"/>
          <w:sz w:val="24"/>
          <w:szCs w:val="24"/>
        </w:rPr>
      </w:pPr>
    </w:p>
    <w:p w14:paraId="1FA72A39" w14:textId="36FBB1D0" w:rsidR="00031F31" w:rsidRPr="00B413E6" w:rsidRDefault="00031F31">
      <w:pPr>
        <w:rPr>
          <w:rFonts w:cstheme="minorHAnsi"/>
          <w:b/>
          <w:color w:val="000000"/>
          <w:sz w:val="24"/>
          <w:szCs w:val="24"/>
        </w:rPr>
      </w:pPr>
      <w:r w:rsidRPr="00B413E6">
        <w:rPr>
          <w:rFonts w:cstheme="minorHAnsi"/>
          <w:b/>
          <w:color w:val="000000"/>
          <w:sz w:val="24"/>
          <w:szCs w:val="24"/>
        </w:rPr>
        <w:t>Estimating prevalence of adolescent first births in Nepal using geospatial modelling.</w:t>
      </w:r>
    </w:p>
    <w:p w14:paraId="5F609E2F" w14:textId="4A93B582" w:rsidR="00F74AF9" w:rsidRPr="00B413E6" w:rsidRDefault="00494870">
      <w:pPr>
        <w:rPr>
          <w:rFonts w:cstheme="minorHAnsi"/>
          <w:sz w:val="24"/>
          <w:szCs w:val="24"/>
        </w:rPr>
      </w:pPr>
      <w:r w:rsidRPr="00B413E6">
        <w:rPr>
          <w:rFonts w:cstheme="minorHAnsi"/>
          <w:sz w:val="24"/>
          <w:szCs w:val="24"/>
        </w:rPr>
        <w:t>Sarah Neal, Co</w:t>
      </w:r>
      <w:r w:rsidR="005A4E0B" w:rsidRPr="00B413E6">
        <w:rPr>
          <w:rFonts w:cstheme="minorHAnsi"/>
          <w:sz w:val="24"/>
          <w:szCs w:val="24"/>
        </w:rPr>
        <w:t>r</w:t>
      </w:r>
      <w:r w:rsidRPr="00B413E6">
        <w:rPr>
          <w:rFonts w:cstheme="minorHAnsi"/>
          <w:sz w:val="24"/>
          <w:szCs w:val="24"/>
        </w:rPr>
        <w:t>rine Ruktanonchai</w:t>
      </w:r>
      <w:r w:rsidR="00D716A4" w:rsidRPr="00B413E6">
        <w:rPr>
          <w:rFonts w:cstheme="minorHAnsi"/>
          <w:sz w:val="24"/>
          <w:szCs w:val="24"/>
        </w:rPr>
        <w:t xml:space="preserve">, </w:t>
      </w:r>
      <w:r w:rsidR="00C85F4B" w:rsidRPr="00B413E6">
        <w:rPr>
          <w:rFonts w:cstheme="minorHAnsi"/>
          <w:sz w:val="24"/>
          <w:szCs w:val="24"/>
        </w:rPr>
        <w:t xml:space="preserve">Venkatraman Chandra-Mouli, </w:t>
      </w:r>
      <w:r w:rsidR="00D716A4" w:rsidRPr="00B413E6">
        <w:rPr>
          <w:rFonts w:cstheme="minorHAnsi"/>
          <w:sz w:val="24"/>
          <w:szCs w:val="24"/>
        </w:rPr>
        <w:t>Chloe</w:t>
      </w:r>
      <w:r w:rsidRPr="00B413E6">
        <w:rPr>
          <w:rFonts w:cstheme="minorHAnsi"/>
          <w:sz w:val="24"/>
          <w:szCs w:val="24"/>
        </w:rPr>
        <w:t xml:space="preserve"> Harvey</w:t>
      </w:r>
      <w:r w:rsidR="00D716A4" w:rsidRPr="00B413E6">
        <w:rPr>
          <w:rFonts w:cstheme="minorHAnsi"/>
          <w:sz w:val="24"/>
          <w:szCs w:val="24"/>
        </w:rPr>
        <w:t>, Zoe</w:t>
      </w:r>
      <w:r w:rsidRPr="00B413E6">
        <w:rPr>
          <w:rFonts w:cstheme="minorHAnsi"/>
          <w:sz w:val="24"/>
          <w:szCs w:val="24"/>
        </w:rPr>
        <w:t xml:space="preserve"> Matthews, Neena Raina, Andrew Tatem</w:t>
      </w:r>
    </w:p>
    <w:p w14:paraId="20706359" w14:textId="220C1730" w:rsidR="00B04137" w:rsidRPr="00B413E6" w:rsidRDefault="00B04137">
      <w:pPr>
        <w:rPr>
          <w:rFonts w:cstheme="minorHAnsi"/>
          <w:b/>
          <w:sz w:val="24"/>
          <w:szCs w:val="24"/>
        </w:rPr>
      </w:pPr>
      <w:r w:rsidRPr="00B413E6">
        <w:rPr>
          <w:rFonts w:cstheme="minorHAnsi"/>
          <w:b/>
          <w:sz w:val="24"/>
          <w:szCs w:val="24"/>
        </w:rPr>
        <w:t>Abstract</w:t>
      </w:r>
    </w:p>
    <w:p w14:paraId="3C83B917" w14:textId="1D18ADFC" w:rsidR="00111037" w:rsidRPr="00E7739C" w:rsidRDefault="00111037">
      <w:pPr>
        <w:rPr>
          <w:rFonts w:cstheme="minorHAnsi"/>
          <w:b/>
          <w:sz w:val="24"/>
          <w:szCs w:val="24"/>
        </w:rPr>
      </w:pPr>
      <w:r w:rsidRPr="00E7739C">
        <w:rPr>
          <w:rFonts w:cstheme="minorHAnsi"/>
          <w:b/>
          <w:sz w:val="24"/>
          <w:szCs w:val="24"/>
        </w:rPr>
        <w:t>Introduction</w:t>
      </w:r>
    </w:p>
    <w:p w14:paraId="12A0132B" w14:textId="6B62866A" w:rsidR="00B04137" w:rsidRPr="00E7739C" w:rsidRDefault="00B04137">
      <w:pPr>
        <w:rPr>
          <w:rFonts w:cstheme="minorHAnsi"/>
          <w:sz w:val="24"/>
          <w:szCs w:val="24"/>
        </w:rPr>
      </w:pPr>
      <w:r w:rsidRPr="00E7739C">
        <w:rPr>
          <w:rFonts w:cstheme="minorHAnsi"/>
          <w:sz w:val="24"/>
          <w:szCs w:val="24"/>
        </w:rPr>
        <w:t>Adolescent pregnancy is associated with significant risks and disadvantages for yo</w:t>
      </w:r>
      <w:r w:rsidR="00874A46" w:rsidRPr="00E7739C">
        <w:rPr>
          <w:rFonts w:cstheme="minorHAnsi"/>
          <w:sz w:val="24"/>
          <w:szCs w:val="24"/>
        </w:rPr>
        <w:t>ung women</w:t>
      </w:r>
      <w:r w:rsidR="003D0FB9" w:rsidRPr="00E7739C">
        <w:rPr>
          <w:rFonts w:cstheme="minorHAnsi"/>
          <w:sz w:val="24"/>
          <w:szCs w:val="24"/>
        </w:rPr>
        <w:t xml:space="preserve"> and girls </w:t>
      </w:r>
      <w:r w:rsidR="00874A46" w:rsidRPr="00E7739C">
        <w:rPr>
          <w:rFonts w:cstheme="minorHAnsi"/>
          <w:sz w:val="24"/>
          <w:szCs w:val="24"/>
        </w:rPr>
        <w:t xml:space="preserve">and their children.  </w:t>
      </w:r>
      <w:r w:rsidRPr="00E7739C">
        <w:rPr>
          <w:rFonts w:cstheme="minorHAnsi"/>
          <w:sz w:val="24"/>
          <w:szCs w:val="24"/>
        </w:rPr>
        <w:t>A clear understanding of population sub-groups with particularly high prevalence of first births to adolescence</w:t>
      </w:r>
      <w:r w:rsidR="00874A46" w:rsidRPr="00E7739C">
        <w:rPr>
          <w:rFonts w:cstheme="minorHAnsi"/>
          <w:sz w:val="24"/>
          <w:szCs w:val="24"/>
        </w:rPr>
        <w:t xml:space="preserve"> is vital if appropriate national</w:t>
      </w:r>
      <w:r w:rsidRPr="00E7739C">
        <w:rPr>
          <w:rFonts w:cstheme="minorHAnsi"/>
          <w:sz w:val="24"/>
          <w:szCs w:val="24"/>
        </w:rPr>
        <w:t xml:space="preserve"> responses are to be developed.  This paper aims to provide detailed data on socio-economic and geographic inequities in first births </w:t>
      </w:r>
      <w:r w:rsidR="00095C0A" w:rsidRPr="00E7739C">
        <w:rPr>
          <w:rFonts w:cstheme="minorHAnsi"/>
          <w:sz w:val="24"/>
          <w:szCs w:val="24"/>
        </w:rPr>
        <w:t xml:space="preserve">to adolescents </w:t>
      </w:r>
      <w:r w:rsidRPr="00E7739C">
        <w:rPr>
          <w:rFonts w:cstheme="minorHAnsi"/>
          <w:sz w:val="24"/>
          <w:szCs w:val="24"/>
        </w:rPr>
        <w:t>in Nepal, including wealth quintile, education, rural / urban residence, and geographic region.  A key element is the</w:t>
      </w:r>
      <w:r w:rsidR="001176B3" w:rsidRPr="00E7739C">
        <w:rPr>
          <w:rFonts w:cstheme="minorHAnsi"/>
          <w:sz w:val="24"/>
          <w:szCs w:val="24"/>
        </w:rPr>
        <w:t xml:space="preserve"> use of geospatial modelling</w:t>
      </w:r>
      <w:r w:rsidRPr="00E7739C">
        <w:rPr>
          <w:rFonts w:cstheme="minorHAnsi"/>
          <w:sz w:val="24"/>
          <w:szCs w:val="24"/>
        </w:rPr>
        <w:t xml:space="preserve"> to develop estimates for the prevalence of adolescent births at the district level.</w:t>
      </w:r>
    </w:p>
    <w:p w14:paraId="4762D8E9" w14:textId="277B8BC7" w:rsidR="00874A46" w:rsidRPr="00E7739C" w:rsidRDefault="00111037">
      <w:pPr>
        <w:rPr>
          <w:rFonts w:cstheme="minorHAnsi"/>
          <w:b/>
          <w:sz w:val="24"/>
          <w:szCs w:val="24"/>
        </w:rPr>
      </w:pPr>
      <w:r w:rsidRPr="00E7739C">
        <w:rPr>
          <w:rFonts w:cstheme="minorHAnsi"/>
          <w:b/>
          <w:sz w:val="24"/>
          <w:szCs w:val="24"/>
        </w:rPr>
        <w:t>Methods</w:t>
      </w:r>
    </w:p>
    <w:p w14:paraId="3CCB8979" w14:textId="59CCDB13" w:rsidR="00FE4576" w:rsidRPr="00E7739C" w:rsidRDefault="00874A46">
      <w:pPr>
        <w:rPr>
          <w:rFonts w:cstheme="minorHAnsi"/>
          <w:b/>
          <w:sz w:val="24"/>
          <w:szCs w:val="24"/>
        </w:rPr>
      </w:pPr>
      <w:r w:rsidRPr="00E7739C">
        <w:rPr>
          <w:rFonts w:cstheme="minorHAnsi"/>
          <w:sz w:val="24"/>
          <w:szCs w:val="24"/>
        </w:rPr>
        <w:t xml:space="preserve">The study uses data from the 2011 Nepal Demographic and Health Survey.  </w:t>
      </w:r>
      <w:r w:rsidR="00B04137" w:rsidRPr="00E7739C">
        <w:rPr>
          <w:rFonts w:cstheme="minorHAnsi"/>
          <w:sz w:val="24"/>
          <w:szCs w:val="24"/>
        </w:rPr>
        <w:t>Initial cross-tabulatio</w:t>
      </w:r>
      <w:r w:rsidR="00FE4576" w:rsidRPr="00E7739C">
        <w:rPr>
          <w:rFonts w:cstheme="minorHAnsi"/>
          <w:sz w:val="24"/>
          <w:szCs w:val="24"/>
        </w:rPr>
        <w:t>ns present disaggregated data by</w:t>
      </w:r>
      <w:r w:rsidR="00B04137" w:rsidRPr="00E7739C">
        <w:rPr>
          <w:rFonts w:cstheme="minorHAnsi"/>
          <w:sz w:val="24"/>
          <w:szCs w:val="24"/>
        </w:rPr>
        <w:t xml:space="preserve"> socio-economic and basic geographic region.  Estimates</w:t>
      </w:r>
      <w:r w:rsidR="004D7417" w:rsidRPr="00E7739C">
        <w:rPr>
          <w:rFonts w:cstheme="minorHAnsi"/>
          <w:sz w:val="24"/>
          <w:szCs w:val="24"/>
        </w:rPr>
        <w:t xml:space="preserve"> of prevalence of adolescent first birth</w:t>
      </w:r>
      <w:r w:rsidR="00B04137" w:rsidRPr="00E7739C">
        <w:rPr>
          <w:rFonts w:cstheme="minorHAnsi"/>
          <w:sz w:val="24"/>
          <w:szCs w:val="24"/>
        </w:rPr>
        <w:t xml:space="preserve"> at the district level are</w:t>
      </w:r>
      <w:r w:rsidR="00095C0A" w:rsidRPr="00E7739C">
        <w:rPr>
          <w:rFonts w:cstheme="minorHAnsi"/>
          <w:sz w:val="24"/>
          <w:szCs w:val="24"/>
        </w:rPr>
        <w:t xml:space="preserve"> creating </w:t>
      </w:r>
      <w:r w:rsidR="00126669" w:rsidRPr="00E7739C">
        <w:rPr>
          <w:rFonts w:cstheme="minorHAnsi"/>
          <w:sz w:val="24"/>
          <w:szCs w:val="24"/>
        </w:rPr>
        <w:t>by regression</w:t>
      </w:r>
      <w:r w:rsidR="00095C0A" w:rsidRPr="00E7739C">
        <w:rPr>
          <w:rFonts w:eastAsia="Times New Roman" w:cs="Times New Roman"/>
          <w:sz w:val="24"/>
          <w:szCs w:val="24"/>
          <w:lang w:eastAsia="en-GB"/>
        </w:rPr>
        <w:t xml:space="preserve"> modelling </w:t>
      </w:r>
      <w:r w:rsidR="00126669" w:rsidRPr="00E7739C">
        <w:rPr>
          <w:rFonts w:eastAsia="Times New Roman" w:cs="Times New Roman"/>
          <w:sz w:val="24"/>
          <w:szCs w:val="24"/>
          <w:lang w:eastAsia="en-GB"/>
        </w:rPr>
        <w:t>using the</w:t>
      </w:r>
      <w:r w:rsidR="00095C0A" w:rsidRPr="00E7739C">
        <w:rPr>
          <w:rFonts w:eastAsia="Times New Roman" w:cs="Times New Roman"/>
          <w:sz w:val="24"/>
          <w:szCs w:val="24"/>
          <w:lang w:eastAsia="en-GB"/>
        </w:rPr>
        <w:t xml:space="preserve"> Integrated Nested</w:t>
      </w:r>
      <w:r w:rsidR="00B04137" w:rsidRPr="00E7739C">
        <w:rPr>
          <w:rFonts w:cstheme="minorHAnsi"/>
          <w:sz w:val="24"/>
          <w:szCs w:val="24"/>
        </w:rPr>
        <w:t xml:space="preserve"> Laplace Approximati</w:t>
      </w:r>
      <w:r w:rsidR="00FE4576" w:rsidRPr="00E7739C">
        <w:rPr>
          <w:rFonts w:cstheme="minorHAnsi"/>
          <w:sz w:val="24"/>
          <w:szCs w:val="24"/>
        </w:rPr>
        <w:t>on (INLA) package in R software.</w:t>
      </w:r>
    </w:p>
    <w:p w14:paraId="6765BE19" w14:textId="765CA4FB" w:rsidR="00FE4576" w:rsidRPr="00E7739C" w:rsidRDefault="00FE4576">
      <w:pPr>
        <w:rPr>
          <w:rFonts w:cstheme="minorHAnsi"/>
          <w:b/>
          <w:sz w:val="24"/>
          <w:szCs w:val="24"/>
        </w:rPr>
      </w:pPr>
      <w:r w:rsidRPr="00E7739C">
        <w:rPr>
          <w:rFonts w:cstheme="minorHAnsi"/>
          <w:b/>
          <w:sz w:val="24"/>
          <w:szCs w:val="24"/>
        </w:rPr>
        <w:t>Results</w:t>
      </w:r>
    </w:p>
    <w:p w14:paraId="5EE5DC1E" w14:textId="04D054F4" w:rsidR="00FE4576" w:rsidRPr="00E7739C" w:rsidRDefault="004D7417">
      <w:pPr>
        <w:rPr>
          <w:rFonts w:cstheme="minorHAnsi"/>
          <w:sz w:val="24"/>
          <w:szCs w:val="24"/>
        </w:rPr>
      </w:pPr>
      <w:r w:rsidRPr="00E7739C">
        <w:rPr>
          <w:rFonts w:cstheme="minorHAnsi"/>
          <w:sz w:val="24"/>
          <w:szCs w:val="24"/>
        </w:rPr>
        <w:t>Our findings show that f</w:t>
      </w:r>
      <w:r w:rsidR="007335FC" w:rsidRPr="00E7739C">
        <w:rPr>
          <w:rFonts w:cstheme="minorHAnsi"/>
          <w:sz w:val="24"/>
          <w:szCs w:val="24"/>
        </w:rPr>
        <w:t xml:space="preserve">orty percent of women had given birth before the age of 20 years, with 5% giving birth before 16 years. </w:t>
      </w:r>
      <w:r w:rsidR="00FE4576" w:rsidRPr="00E7739C">
        <w:rPr>
          <w:rFonts w:cstheme="minorHAnsi"/>
          <w:sz w:val="24"/>
          <w:szCs w:val="24"/>
        </w:rPr>
        <w:t xml:space="preserve">First births to adolescents remain common </w:t>
      </w:r>
      <w:r w:rsidR="00A95211" w:rsidRPr="00E7739C">
        <w:rPr>
          <w:rFonts w:cstheme="minorHAnsi"/>
          <w:sz w:val="24"/>
          <w:szCs w:val="24"/>
        </w:rPr>
        <w:t>among</w:t>
      </w:r>
      <w:r w:rsidR="00FE4576" w:rsidRPr="00E7739C">
        <w:rPr>
          <w:rFonts w:cstheme="minorHAnsi"/>
          <w:sz w:val="24"/>
          <w:szCs w:val="24"/>
        </w:rPr>
        <w:t xml:space="preserve"> poorer, less educated and rural women.  Geographic disparities are </w:t>
      </w:r>
      <w:r w:rsidR="003D0FB9" w:rsidRPr="00E7739C">
        <w:rPr>
          <w:rFonts w:cstheme="minorHAnsi"/>
          <w:sz w:val="24"/>
          <w:szCs w:val="24"/>
        </w:rPr>
        <w:t>striking</w:t>
      </w:r>
      <w:r w:rsidR="00E5502B" w:rsidRPr="00E7739C">
        <w:rPr>
          <w:rFonts w:cstheme="minorHAnsi"/>
          <w:sz w:val="24"/>
          <w:szCs w:val="24"/>
        </w:rPr>
        <w:t>, with estimates for the percentage</w:t>
      </w:r>
      <w:r w:rsidR="007335FC" w:rsidRPr="00E7739C">
        <w:rPr>
          <w:rFonts w:cstheme="minorHAnsi"/>
          <w:sz w:val="24"/>
          <w:szCs w:val="24"/>
        </w:rPr>
        <w:t xml:space="preserve"> of women giving birth before 20 years ranging from </w:t>
      </w:r>
      <w:r w:rsidR="00CE71B8" w:rsidRPr="00E7739C">
        <w:rPr>
          <w:rFonts w:cstheme="minorHAnsi"/>
          <w:sz w:val="24"/>
          <w:szCs w:val="24"/>
        </w:rPr>
        <w:t>35% to 53</w:t>
      </w:r>
      <w:r w:rsidR="00E5502B" w:rsidRPr="00E7739C">
        <w:rPr>
          <w:rFonts w:cstheme="minorHAnsi"/>
          <w:sz w:val="24"/>
          <w:szCs w:val="24"/>
        </w:rPr>
        <w:t>%</w:t>
      </w:r>
      <w:r w:rsidR="00CE71B8" w:rsidRPr="00E7739C">
        <w:rPr>
          <w:rFonts w:cstheme="minorHAnsi"/>
          <w:sz w:val="24"/>
          <w:szCs w:val="24"/>
        </w:rPr>
        <w:t xml:space="preserve"> by region. D</w:t>
      </w:r>
      <w:r w:rsidR="00FE4576" w:rsidRPr="00E7739C">
        <w:rPr>
          <w:rFonts w:cstheme="minorHAnsi"/>
          <w:sz w:val="24"/>
          <w:szCs w:val="24"/>
        </w:rPr>
        <w:t xml:space="preserve">istrict level estimates showed </w:t>
      </w:r>
      <w:r w:rsidR="00CE71B8" w:rsidRPr="00E7739C">
        <w:rPr>
          <w:rFonts w:cstheme="minorHAnsi"/>
          <w:sz w:val="24"/>
          <w:szCs w:val="24"/>
        </w:rPr>
        <w:t xml:space="preserve">even more </w:t>
      </w:r>
      <w:r w:rsidR="00FE4576" w:rsidRPr="00E7739C">
        <w:rPr>
          <w:rFonts w:cstheme="minorHAnsi"/>
          <w:sz w:val="24"/>
          <w:szCs w:val="24"/>
        </w:rPr>
        <w:t xml:space="preserve">marked differentials </w:t>
      </w:r>
      <w:r w:rsidR="00CE71B8" w:rsidRPr="00E7739C">
        <w:rPr>
          <w:rFonts w:cstheme="minorHAnsi"/>
          <w:sz w:val="24"/>
          <w:szCs w:val="24"/>
        </w:rPr>
        <w:t xml:space="preserve">(26% to 67% had given birth by 20 years), with marked heterogeneity </w:t>
      </w:r>
      <w:r w:rsidR="00FE4576" w:rsidRPr="00E7739C">
        <w:rPr>
          <w:rFonts w:cstheme="minorHAnsi"/>
          <w:sz w:val="24"/>
          <w:szCs w:val="24"/>
        </w:rPr>
        <w:t>even within regions</w:t>
      </w:r>
      <w:r w:rsidR="00126669" w:rsidRPr="00E7739C">
        <w:rPr>
          <w:rFonts w:cstheme="minorHAnsi"/>
          <w:sz w:val="24"/>
          <w:szCs w:val="24"/>
        </w:rPr>
        <w:t xml:space="preserve">. </w:t>
      </w:r>
      <w:r w:rsidR="007335FC" w:rsidRPr="00E7739C">
        <w:rPr>
          <w:rFonts w:cstheme="minorHAnsi"/>
          <w:sz w:val="24"/>
          <w:szCs w:val="24"/>
        </w:rPr>
        <w:t xml:space="preserve"> </w:t>
      </w:r>
      <w:r w:rsidR="003D0FB9" w:rsidRPr="00E7739C">
        <w:rPr>
          <w:rFonts w:cstheme="minorHAnsi"/>
          <w:sz w:val="24"/>
          <w:szCs w:val="24"/>
        </w:rPr>
        <w:t>In s</w:t>
      </w:r>
      <w:r w:rsidR="00FE4576" w:rsidRPr="00E7739C">
        <w:rPr>
          <w:rFonts w:cstheme="minorHAnsi"/>
          <w:sz w:val="24"/>
          <w:szCs w:val="24"/>
        </w:rPr>
        <w:t xml:space="preserve">ome districts </w:t>
      </w:r>
      <w:r w:rsidR="00FE4576" w:rsidRPr="00E7739C">
        <w:rPr>
          <w:rFonts w:cstheme="minorHAnsi"/>
          <w:sz w:val="24"/>
          <w:szCs w:val="24"/>
        </w:rPr>
        <w:lastRenderedPageBreak/>
        <w:t xml:space="preserve">estimates for </w:t>
      </w:r>
      <w:r w:rsidR="005947CB" w:rsidRPr="00E7739C">
        <w:rPr>
          <w:rFonts w:cstheme="minorHAnsi"/>
          <w:sz w:val="24"/>
          <w:szCs w:val="24"/>
        </w:rPr>
        <w:t xml:space="preserve">the prevalence of </w:t>
      </w:r>
      <w:r w:rsidR="00FE4576" w:rsidRPr="00E7739C">
        <w:rPr>
          <w:rFonts w:cstheme="minorHAnsi"/>
          <w:sz w:val="24"/>
          <w:szCs w:val="24"/>
        </w:rPr>
        <w:t>first birth</w:t>
      </w:r>
      <w:r w:rsidR="003D0FB9" w:rsidRPr="00E7739C">
        <w:rPr>
          <w:rFonts w:cstheme="minorHAnsi"/>
          <w:sz w:val="24"/>
          <w:szCs w:val="24"/>
        </w:rPr>
        <w:t xml:space="preserve"> </w:t>
      </w:r>
      <w:r w:rsidR="00FE4576" w:rsidRPr="00E7739C">
        <w:rPr>
          <w:rFonts w:cstheme="minorHAnsi"/>
          <w:sz w:val="24"/>
          <w:szCs w:val="24"/>
        </w:rPr>
        <w:t>amongst the youngest age groups (&lt;16 years)</w:t>
      </w:r>
      <w:r w:rsidR="003D0FB9" w:rsidRPr="00E7739C">
        <w:rPr>
          <w:rFonts w:cstheme="minorHAnsi"/>
          <w:sz w:val="24"/>
          <w:szCs w:val="24"/>
        </w:rPr>
        <w:t xml:space="preserve"> are high</w:t>
      </w:r>
      <w:r w:rsidR="00FE4576" w:rsidRPr="00E7739C">
        <w:rPr>
          <w:rFonts w:cstheme="minorHAnsi"/>
          <w:sz w:val="24"/>
          <w:szCs w:val="24"/>
        </w:rPr>
        <w:t>.</w:t>
      </w:r>
    </w:p>
    <w:p w14:paraId="63891661" w14:textId="4FC6C045" w:rsidR="00FE4576" w:rsidRPr="00E7739C" w:rsidRDefault="00FE4576">
      <w:pPr>
        <w:rPr>
          <w:rFonts w:cstheme="minorHAnsi"/>
          <w:b/>
          <w:sz w:val="24"/>
          <w:szCs w:val="24"/>
        </w:rPr>
      </w:pPr>
      <w:r w:rsidRPr="00E7739C">
        <w:rPr>
          <w:rFonts w:cstheme="minorHAnsi"/>
          <w:b/>
          <w:sz w:val="24"/>
          <w:szCs w:val="24"/>
        </w:rPr>
        <w:t>Conclusion</w:t>
      </w:r>
    </w:p>
    <w:p w14:paraId="3047654A" w14:textId="14FD96FA" w:rsidR="00FE4576" w:rsidRPr="00E7739C" w:rsidRDefault="00FE4576">
      <w:pPr>
        <w:rPr>
          <w:rFonts w:cstheme="minorHAnsi"/>
          <w:b/>
          <w:sz w:val="24"/>
          <w:szCs w:val="24"/>
        </w:rPr>
      </w:pPr>
      <w:r w:rsidRPr="00E7739C">
        <w:rPr>
          <w:rFonts w:cstheme="minorHAnsi"/>
          <w:sz w:val="24"/>
          <w:szCs w:val="24"/>
        </w:rPr>
        <w:t xml:space="preserve">Important geographic and socio-economic </w:t>
      </w:r>
      <w:r w:rsidR="00A95211" w:rsidRPr="00E7739C">
        <w:rPr>
          <w:rFonts w:cstheme="minorHAnsi"/>
          <w:sz w:val="24"/>
          <w:szCs w:val="24"/>
        </w:rPr>
        <w:t>inequities</w:t>
      </w:r>
      <w:r w:rsidRPr="00E7739C">
        <w:rPr>
          <w:rFonts w:cstheme="minorHAnsi"/>
          <w:sz w:val="24"/>
          <w:szCs w:val="24"/>
        </w:rPr>
        <w:t xml:space="preserve"> exist in adolescent first births.  In some </w:t>
      </w:r>
      <w:r w:rsidR="00A95211" w:rsidRPr="00E7739C">
        <w:rPr>
          <w:rFonts w:cstheme="minorHAnsi"/>
          <w:sz w:val="24"/>
          <w:szCs w:val="24"/>
        </w:rPr>
        <w:t>districts and within some su</w:t>
      </w:r>
      <w:r w:rsidRPr="00E7739C">
        <w:rPr>
          <w:rFonts w:cstheme="minorHAnsi"/>
          <w:sz w:val="24"/>
          <w:szCs w:val="24"/>
        </w:rPr>
        <w:t xml:space="preserve">b-groups there remain high levels of adolescent first births, including births to very young adolescents.  </w:t>
      </w:r>
      <w:r w:rsidR="008B0403" w:rsidRPr="00E7739C">
        <w:rPr>
          <w:rFonts w:cstheme="minorHAnsi"/>
          <w:sz w:val="24"/>
          <w:szCs w:val="24"/>
        </w:rPr>
        <w:t xml:space="preserve">The use of Bayesian geospatial </w:t>
      </w:r>
      <w:r w:rsidR="001176B3" w:rsidRPr="00E7739C">
        <w:rPr>
          <w:rFonts w:cstheme="minorHAnsi"/>
          <w:sz w:val="24"/>
          <w:szCs w:val="24"/>
        </w:rPr>
        <w:t xml:space="preserve">modelling </w:t>
      </w:r>
      <w:r w:rsidR="008B0403" w:rsidRPr="00E7739C">
        <w:rPr>
          <w:rFonts w:cstheme="minorHAnsi"/>
          <w:sz w:val="24"/>
          <w:szCs w:val="24"/>
        </w:rPr>
        <w:t>techniques  and can be used by policy makers to target resources.</w:t>
      </w:r>
    </w:p>
    <w:p w14:paraId="0493EE6B" w14:textId="7B864784" w:rsidR="00FE4576" w:rsidRPr="00E7739C" w:rsidRDefault="00BA412A">
      <w:pPr>
        <w:rPr>
          <w:rFonts w:cstheme="minorHAnsi"/>
          <w:b/>
          <w:sz w:val="24"/>
          <w:szCs w:val="24"/>
        </w:rPr>
      </w:pPr>
      <w:r w:rsidRPr="00E7739C">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56F5A44" wp14:editId="5BE6A9F5">
                <wp:simplePos x="0" y="0"/>
                <wp:positionH relativeFrom="column">
                  <wp:posOffset>0</wp:posOffset>
                </wp:positionH>
                <wp:positionV relativeFrom="paragraph">
                  <wp:posOffset>351790</wp:posOffset>
                </wp:positionV>
                <wp:extent cx="61817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289D1AB0" w14:textId="09D2B5B1" w:rsidR="006377B0" w:rsidRPr="000B6001" w:rsidRDefault="006377B0" w:rsidP="00BA412A">
                            <w:pPr>
                              <w:rPr>
                                <w:b/>
                                <w:sz w:val="24"/>
                                <w:szCs w:val="24"/>
                              </w:rPr>
                            </w:pPr>
                            <w:r w:rsidRPr="000B6001">
                              <w:rPr>
                                <w:b/>
                                <w:sz w:val="24"/>
                                <w:szCs w:val="24"/>
                              </w:rPr>
                              <w:t>What is already known about this subject</w:t>
                            </w:r>
                          </w:p>
                          <w:p w14:paraId="0E483379" w14:textId="3D384F7D" w:rsidR="006377B0" w:rsidRPr="000B6001" w:rsidRDefault="006377B0" w:rsidP="00715FDC">
                            <w:pPr>
                              <w:pStyle w:val="ListParagraph"/>
                              <w:numPr>
                                <w:ilvl w:val="0"/>
                                <w:numId w:val="4"/>
                              </w:numPr>
                              <w:rPr>
                                <w:sz w:val="24"/>
                                <w:szCs w:val="24"/>
                              </w:rPr>
                            </w:pPr>
                            <w:r w:rsidRPr="000B6001">
                              <w:rPr>
                                <w:sz w:val="24"/>
                                <w:szCs w:val="24"/>
                              </w:rPr>
                              <w:t>Adolescent motherhood remains a challenge in many low</w:t>
                            </w:r>
                            <w:r>
                              <w:rPr>
                                <w:sz w:val="24"/>
                                <w:szCs w:val="24"/>
                              </w:rPr>
                              <w:t>-  and middle-</w:t>
                            </w:r>
                            <w:r w:rsidRPr="000B6001">
                              <w:rPr>
                                <w:sz w:val="24"/>
                                <w:szCs w:val="24"/>
                              </w:rPr>
                              <w:t>income  countries, and affects both the health and economic prospects of young women and their children</w:t>
                            </w:r>
                          </w:p>
                          <w:p w14:paraId="1C270EA9" w14:textId="69484645" w:rsidR="006377B0" w:rsidRPr="000B6001" w:rsidRDefault="006377B0" w:rsidP="00715FDC">
                            <w:pPr>
                              <w:pStyle w:val="ListParagraph"/>
                              <w:numPr>
                                <w:ilvl w:val="0"/>
                                <w:numId w:val="4"/>
                              </w:numPr>
                              <w:rPr>
                                <w:sz w:val="24"/>
                                <w:szCs w:val="24"/>
                              </w:rPr>
                            </w:pPr>
                            <w:r w:rsidRPr="000B6001">
                              <w:rPr>
                                <w:sz w:val="24"/>
                                <w:szCs w:val="24"/>
                              </w:rPr>
                              <w:t xml:space="preserve">Inequity exists </w:t>
                            </w:r>
                            <w:r>
                              <w:rPr>
                                <w:sz w:val="24"/>
                                <w:szCs w:val="24"/>
                              </w:rPr>
                              <w:t xml:space="preserve">in many countries in the distribution of </w:t>
                            </w:r>
                            <w:r w:rsidRPr="000B6001">
                              <w:rPr>
                                <w:sz w:val="24"/>
                                <w:szCs w:val="24"/>
                              </w:rPr>
                              <w:t xml:space="preserve"> adolescent first births based on socio-economic and geographic factors</w:t>
                            </w:r>
                          </w:p>
                          <w:p w14:paraId="6C8E92BF" w14:textId="710E137C" w:rsidR="006377B0" w:rsidRPr="000B6001" w:rsidRDefault="006377B0" w:rsidP="00715FDC">
                            <w:pPr>
                              <w:rPr>
                                <w:b/>
                                <w:sz w:val="24"/>
                                <w:szCs w:val="24"/>
                              </w:rPr>
                            </w:pPr>
                            <w:r w:rsidRPr="000B6001">
                              <w:rPr>
                                <w:b/>
                                <w:sz w:val="24"/>
                                <w:szCs w:val="24"/>
                              </w:rPr>
                              <w:t>What are the new findings</w:t>
                            </w:r>
                          </w:p>
                          <w:p w14:paraId="2CB25A15" w14:textId="4DE82CF0" w:rsidR="006377B0" w:rsidRDefault="006377B0" w:rsidP="004066CE">
                            <w:pPr>
                              <w:pStyle w:val="ListParagraph"/>
                              <w:numPr>
                                <w:ilvl w:val="0"/>
                                <w:numId w:val="5"/>
                              </w:numPr>
                              <w:rPr>
                                <w:sz w:val="24"/>
                                <w:szCs w:val="24"/>
                              </w:rPr>
                            </w:pPr>
                            <w:r>
                              <w:rPr>
                                <w:sz w:val="24"/>
                                <w:szCs w:val="24"/>
                              </w:rPr>
                              <w:t>There is marked socio-economic and  geographic variation in the distribution of the proportion of women giving birth before the age of 20 years in Nepal</w:t>
                            </w:r>
                          </w:p>
                          <w:p w14:paraId="350DA919" w14:textId="14BCBE4E" w:rsidR="006377B0" w:rsidRPr="000B6001" w:rsidRDefault="006377B0" w:rsidP="00715FDC">
                            <w:pPr>
                              <w:pStyle w:val="ListParagraph"/>
                              <w:numPr>
                                <w:ilvl w:val="0"/>
                                <w:numId w:val="5"/>
                              </w:numPr>
                              <w:rPr>
                                <w:sz w:val="24"/>
                                <w:szCs w:val="24"/>
                              </w:rPr>
                            </w:pPr>
                            <w:r w:rsidRPr="000B6001">
                              <w:rPr>
                                <w:sz w:val="24"/>
                                <w:szCs w:val="24"/>
                              </w:rPr>
                              <w:t>In Nepal estimates for adolescent first births remain very high in some districts</w:t>
                            </w:r>
                            <w:r>
                              <w:rPr>
                                <w:sz w:val="24"/>
                                <w:szCs w:val="24"/>
                              </w:rPr>
                              <w:t xml:space="preserve"> (over 65%)</w:t>
                            </w:r>
                            <w:r w:rsidRPr="000B6001">
                              <w:rPr>
                                <w:sz w:val="24"/>
                                <w:szCs w:val="24"/>
                              </w:rPr>
                              <w:t xml:space="preserve">, </w:t>
                            </w:r>
                            <w:r>
                              <w:rPr>
                                <w:sz w:val="24"/>
                                <w:szCs w:val="24"/>
                              </w:rPr>
                              <w:t xml:space="preserve">and are also high </w:t>
                            </w:r>
                            <w:r w:rsidRPr="000B6001">
                              <w:rPr>
                                <w:sz w:val="24"/>
                                <w:szCs w:val="24"/>
                              </w:rPr>
                              <w:t>among women under 16 years of age</w:t>
                            </w:r>
                          </w:p>
                          <w:p w14:paraId="6C868AC7" w14:textId="00B8ED89" w:rsidR="006377B0" w:rsidRPr="000B6001" w:rsidRDefault="006377B0" w:rsidP="00715FDC">
                            <w:pPr>
                              <w:rPr>
                                <w:b/>
                                <w:sz w:val="24"/>
                                <w:szCs w:val="24"/>
                              </w:rPr>
                            </w:pPr>
                            <w:r w:rsidRPr="000B6001">
                              <w:rPr>
                                <w:b/>
                                <w:sz w:val="24"/>
                                <w:szCs w:val="24"/>
                              </w:rPr>
                              <w:t>Recommendations for policy</w:t>
                            </w:r>
                          </w:p>
                          <w:p w14:paraId="517D4675" w14:textId="01FB576A" w:rsidR="006377B0" w:rsidRPr="000B6001" w:rsidRDefault="006377B0" w:rsidP="000B6001">
                            <w:pPr>
                              <w:pStyle w:val="ListParagraph"/>
                              <w:numPr>
                                <w:ilvl w:val="0"/>
                                <w:numId w:val="6"/>
                              </w:numPr>
                              <w:rPr>
                                <w:sz w:val="24"/>
                                <w:szCs w:val="24"/>
                              </w:rPr>
                            </w:pPr>
                            <w:r w:rsidRPr="000B6001">
                              <w:rPr>
                                <w:sz w:val="24"/>
                                <w:szCs w:val="24"/>
                              </w:rPr>
                              <w:t>Policy makers should focus efforts on reducing adolescent first  births on districts where prevalence remains high, particularly for women under 16 years</w:t>
                            </w:r>
                          </w:p>
                          <w:p w14:paraId="3180E050" w14:textId="651EBBF3" w:rsidR="006377B0" w:rsidRPr="000B6001" w:rsidRDefault="006377B0" w:rsidP="00BA412A">
                            <w:pPr>
                              <w:pStyle w:val="ListParagraph"/>
                              <w:numPr>
                                <w:ilvl w:val="0"/>
                                <w:numId w:val="6"/>
                              </w:numPr>
                              <w:rPr>
                                <w:sz w:val="24"/>
                                <w:szCs w:val="24"/>
                              </w:rPr>
                            </w:pPr>
                            <w:r w:rsidRPr="000B6001">
                              <w:rPr>
                                <w:sz w:val="24"/>
                                <w:szCs w:val="24"/>
                              </w:rPr>
                              <w:t>Hi resolution mapping can help direct scarce resources to where they are most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6F5A44" id="_x0000_t202" coordsize="21600,21600" o:spt="202" path="m,l,21600r21600,l21600,xe">
                <v:stroke joinstyle="miter"/>
                <v:path gradientshapeok="t" o:connecttype="rect"/>
              </v:shapetype>
              <v:shape id="Text Box 2" o:spid="_x0000_s1026" type="#_x0000_t202" style="position:absolute;margin-left:0;margin-top:27.7pt;width:48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">
                <v:textbox style="mso-fit-shape-to-text:t">
                  <w:txbxContent>
                    <w:p w14:paraId="289D1AB0" w14:textId="09D2B5B1" w:rsidR="006377B0" w:rsidRPr="000B6001" w:rsidRDefault="006377B0" w:rsidP="00BA412A">
                      <w:pPr>
                        <w:rPr>
                          <w:b/>
                          <w:sz w:val="24"/>
                          <w:szCs w:val="24"/>
                        </w:rPr>
                      </w:pPr>
                      <w:r w:rsidRPr="000B6001">
                        <w:rPr>
                          <w:b/>
                          <w:sz w:val="24"/>
                          <w:szCs w:val="24"/>
                        </w:rPr>
                        <w:t>What is already known about this subject</w:t>
                      </w:r>
                    </w:p>
                    <w:p w14:paraId="0E483379" w14:textId="3D384F7D" w:rsidR="006377B0" w:rsidRPr="000B6001" w:rsidRDefault="006377B0" w:rsidP="00715FDC">
                      <w:pPr>
                        <w:pStyle w:val="ListParagraph"/>
                        <w:numPr>
                          <w:ilvl w:val="0"/>
                          <w:numId w:val="4"/>
                        </w:numPr>
                        <w:rPr>
                          <w:sz w:val="24"/>
                          <w:szCs w:val="24"/>
                        </w:rPr>
                      </w:pPr>
                      <w:r w:rsidRPr="000B6001">
                        <w:rPr>
                          <w:sz w:val="24"/>
                          <w:szCs w:val="24"/>
                        </w:rPr>
                        <w:t>Adolescent motherhood remains a challenge in many low</w:t>
                      </w:r>
                      <w:r>
                        <w:rPr>
                          <w:sz w:val="24"/>
                          <w:szCs w:val="24"/>
                        </w:rPr>
                        <w:t>-  and middle-</w:t>
                      </w:r>
                      <w:r w:rsidRPr="000B6001">
                        <w:rPr>
                          <w:sz w:val="24"/>
                          <w:szCs w:val="24"/>
                        </w:rPr>
                        <w:t>income  countries, and affects both the health and economic prospects of young women and their children</w:t>
                      </w:r>
                    </w:p>
                    <w:p w14:paraId="1C270EA9" w14:textId="69484645" w:rsidR="006377B0" w:rsidRPr="000B6001" w:rsidRDefault="006377B0" w:rsidP="00715FDC">
                      <w:pPr>
                        <w:pStyle w:val="ListParagraph"/>
                        <w:numPr>
                          <w:ilvl w:val="0"/>
                          <w:numId w:val="4"/>
                        </w:numPr>
                        <w:rPr>
                          <w:sz w:val="24"/>
                          <w:szCs w:val="24"/>
                        </w:rPr>
                      </w:pPr>
                      <w:r w:rsidRPr="000B6001">
                        <w:rPr>
                          <w:sz w:val="24"/>
                          <w:szCs w:val="24"/>
                        </w:rPr>
                        <w:t xml:space="preserve">Inequity exists </w:t>
                      </w:r>
                      <w:r>
                        <w:rPr>
                          <w:sz w:val="24"/>
                          <w:szCs w:val="24"/>
                        </w:rPr>
                        <w:t xml:space="preserve">in many countries in the distribution of </w:t>
                      </w:r>
                      <w:r w:rsidRPr="000B6001">
                        <w:rPr>
                          <w:sz w:val="24"/>
                          <w:szCs w:val="24"/>
                        </w:rPr>
                        <w:t xml:space="preserve"> adolescent first births based on socio-economic and geographic factors</w:t>
                      </w:r>
                    </w:p>
                    <w:p w14:paraId="6C8E92BF" w14:textId="710E137C" w:rsidR="006377B0" w:rsidRPr="000B6001" w:rsidRDefault="006377B0" w:rsidP="00715FDC">
                      <w:pPr>
                        <w:rPr>
                          <w:b/>
                          <w:sz w:val="24"/>
                          <w:szCs w:val="24"/>
                        </w:rPr>
                      </w:pPr>
                      <w:r w:rsidRPr="000B6001">
                        <w:rPr>
                          <w:b/>
                          <w:sz w:val="24"/>
                          <w:szCs w:val="24"/>
                        </w:rPr>
                        <w:t>What are the new findings</w:t>
                      </w:r>
                    </w:p>
                    <w:p w14:paraId="2CB25A15" w14:textId="4DE82CF0" w:rsidR="006377B0" w:rsidRDefault="006377B0" w:rsidP="004066CE">
                      <w:pPr>
                        <w:pStyle w:val="ListParagraph"/>
                        <w:numPr>
                          <w:ilvl w:val="0"/>
                          <w:numId w:val="5"/>
                        </w:numPr>
                        <w:rPr>
                          <w:sz w:val="24"/>
                          <w:szCs w:val="24"/>
                        </w:rPr>
                      </w:pPr>
                      <w:r>
                        <w:rPr>
                          <w:sz w:val="24"/>
                          <w:szCs w:val="24"/>
                        </w:rPr>
                        <w:t>There is marked socio-economic and  geographic variation in the distribution of the proportion of women giving birth before the age of 20 years in Nepal</w:t>
                      </w:r>
                    </w:p>
                    <w:p w14:paraId="350DA919" w14:textId="14BCBE4E" w:rsidR="006377B0" w:rsidRPr="000B6001" w:rsidRDefault="006377B0" w:rsidP="00715FDC">
                      <w:pPr>
                        <w:pStyle w:val="ListParagraph"/>
                        <w:numPr>
                          <w:ilvl w:val="0"/>
                          <w:numId w:val="5"/>
                        </w:numPr>
                        <w:rPr>
                          <w:sz w:val="24"/>
                          <w:szCs w:val="24"/>
                        </w:rPr>
                      </w:pPr>
                      <w:r w:rsidRPr="000B6001">
                        <w:rPr>
                          <w:sz w:val="24"/>
                          <w:szCs w:val="24"/>
                        </w:rPr>
                        <w:t>In Nepal estimates for adolescent first births remain very high in some districts</w:t>
                      </w:r>
                      <w:r>
                        <w:rPr>
                          <w:sz w:val="24"/>
                          <w:szCs w:val="24"/>
                        </w:rPr>
                        <w:t xml:space="preserve"> (over 65%)</w:t>
                      </w:r>
                      <w:r w:rsidRPr="000B6001">
                        <w:rPr>
                          <w:sz w:val="24"/>
                          <w:szCs w:val="24"/>
                        </w:rPr>
                        <w:t xml:space="preserve">, </w:t>
                      </w:r>
                      <w:r>
                        <w:rPr>
                          <w:sz w:val="24"/>
                          <w:szCs w:val="24"/>
                        </w:rPr>
                        <w:t xml:space="preserve">and are also high </w:t>
                      </w:r>
                      <w:r w:rsidRPr="000B6001">
                        <w:rPr>
                          <w:sz w:val="24"/>
                          <w:szCs w:val="24"/>
                        </w:rPr>
                        <w:t>among women under 16 years of age</w:t>
                      </w:r>
                    </w:p>
                    <w:p w14:paraId="6C868AC7" w14:textId="00B8ED89" w:rsidR="006377B0" w:rsidRPr="000B6001" w:rsidRDefault="006377B0" w:rsidP="00715FDC">
                      <w:pPr>
                        <w:rPr>
                          <w:b/>
                          <w:sz w:val="24"/>
                          <w:szCs w:val="24"/>
                        </w:rPr>
                      </w:pPr>
                      <w:r w:rsidRPr="000B6001">
                        <w:rPr>
                          <w:b/>
                          <w:sz w:val="24"/>
                          <w:szCs w:val="24"/>
                        </w:rPr>
                        <w:t>Recommendations for policy</w:t>
                      </w:r>
                    </w:p>
                    <w:p w14:paraId="517D4675" w14:textId="01FB576A" w:rsidR="006377B0" w:rsidRPr="000B6001" w:rsidRDefault="006377B0" w:rsidP="000B6001">
                      <w:pPr>
                        <w:pStyle w:val="ListParagraph"/>
                        <w:numPr>
                          <w:ilvl w:val="0"/>
                          <w:numId w:val="6"/>
                        </w:numPr>
                        <w:rPr>
                          <w:sz w:val="24"/>
                          <w:szCs w:val="24"/>
                        </w:rPr>
                      </w:pPr>
                      <w:r w:rsidRPr="000B6001">
                        <w:rPr>
                          <w:sz w:val="24"/>
                          <w:szCs w:val="24"/>
                        </w:rPr>
                        <w:t>Policy makers should focus efforts on reducing adolescent first  births on districts where prevalence remains high, particularly for women under 16 years</w:t>
                      </w:r>
                    </w:p>
                    <w:p w14:paraId="3180E050" w14:textId="651EBBF3" w:rsidR="006377B0" w:rsidRPr="000B6001" w:rsidRDefault="006377B0" w:rsidP="00BA412A">
                      <w:pPr>
                        <w:pStyle w:val="ListParagraph"/>
                        <w:numPr>
                          <w:ilvl w:val="0"/>
                          <w:numId w:val="6"/>
                        </w:numPr>
                        <w:rPr>
                          <w:sz w:val="24"/>
                          <w:szCs w:val="24"/>
                        </w:rPr>
                      </w:pPr>
                      <w:r w:rsidRPr="000B6001">
                        <w:rPr>
                          <w:sz w:val="24"/>
                          <w:szCs w:val="24"/>
                        </w:rPr>
                        <w:t>Hi resolution mapping can help direct scarce resources to where they are most needed</w:t>
                      </w:r>
                    </w:p>
                  </w:txbxContent>
                </v:textbox>
                <w10:wrap type="square"/>
              </v:shape>
            </w:pict>
          </mc:Fallback>
        </mc:AlternateContent>
      </w:r>
      <w:r w:rsidR="009B6EC0" w:rsidRPr="00E7739C">
        <w:rPr>
          <w:rFonts w:cstheme="minorHAnsi"/>
          <w:b/>
          <w:sz w:val="24"/>
          <w:szCs w:val="24"/>
        </w:rPr>
        <w:t xml:space="preserve"> </w:t>
      </w:r>
    </w:p>
    <w:p w14:paraId="03F3C8EF" w14:textId="77777777" w:rsidR="00494870" w:rsidRPr="00E7739C" w:rsidRDefault="009D3104">
      <w:pPr>
        <w:rPr>
          <w:rFonts w:cstheme="minorHAnsi"/>
          <w:b/>
          <w:sz w:val="24"/>
          <w:szCs w:val="24"/>
        </w:rPr>
      </w:pPr>
      <w:r w:rsidRPr="00E7739C">
        <w:rPr>
          <w:rFonts w:cstheme="minorHAnsi"/>
          <w:b/>
          <w:sz w:val="24"/>
          <w:szCs w:val="24"/>
        </w:rPr>
        <w:t xml:space="preserve">Introduction </w:t>
      </w:r>
    </w:p>
    <w:p w14:paraId="3A703A16" w14:textId="1B82672E" w:rsidR="00F74AF9" w:rsidRPr="00E7739C" w:rsidRDefault="00F74AF9">
      <w:pPr>
        <w:rPr>
          <w:rFonts w:cstheme="minorHAnsi"/>
          <w:sz w:val="24"/>
          <w:szCs w:val="24"/>
        </w:rPr>
      </w:pPr>
      <w:r w:rsidRPr="00E7739C">
        <w:rPr>
          <w:rFonts w:cstheme="minorHAnsi"/>
          <w:sz w:val="24"/>
          <w:szCs w:val="24"/>
        </w:rPr>
        <w:t>Adolescent pregnancy continues to be a threat to the health and wellbeing of young women and their children.</w:t>
      </w:r>
      <w:r w:rsidR="000E6BDF" w:rsidRPr="00E7739C">
        <w:rPr>
          <w:rFonts w:cstheme="minorHAnsi"/>
          <w:sz w:val="24"/>
          <w:szCs w:val="24"/>
        </w:rPr>
        <w:t xml:space="preserve"> </w:t>
      </w:r>
      <w:r w:rsidRPr="00E7739C">
        <w:rPr>
          <w:rFonts w:cstheme="minorHAnsi"/>
          <w:sz w:val="24"/>
          <w:szCs w:val="24"/>
        </w:rPr>
        <w:t xml:space="preserve">In addition,  education and </w:t>
      </w:r>
      <w:r w:rsidR="00D716A4" w:rsidRPr="00E7739C">
        <w:rPr>
          <w:rFonts w:cstheme="minorHAnsi"/>
          <w:sz w:val="24"/>
          <w:szCs w:val="24"/>
        </w:rPr>
        <w:t>future economic</w:t>
      </w:r>
      <w:r w:rsidRPr="00E7739C">
        <w:rPr>
          <w:rFonts w:cstheme="minorHAnsi"/>
          <w:sz w:val="24"/>
          <w:szCs w:val="24"/>
        </w:rPr>
        <w:t xml:space="preserve"> prospect</w:t>
      </w:r>
      <w:r w:rsidR="002B5E54" w:rsidRPr="00E7739C">
        <w:rPr>
          <w:rFonts w:cstheme="minorHAnsi"/>
          <w:sz w:val="24"/>
          <w:szCs w:val="24"/>
        </w:rPr>
        <w:t xml:space="preserve">s of young </w:t>
      </w:r>
      <w:r w:rsidR="00126669" w:rsidRPr="00E7739C">
        <w:rPr>
          <w:rFonts w:cstheme="minorHAnsi"/>
          <w:sz w:val="24"/>
          <w:szCs w:val="24"/>
        </w:rPr>
        <w:t>women</w:t>
      </w:r>
      <w:r w:rsidR="003D0FB9" w:rsidRPr="00E7739C">
        <w:rPr>
          <w:rFonts w:cstheme="minorHAnsi"/>
          <w:sz w:val="24"/>
          <w:szCs w:val="24"/>
        </w:rPr>
        <w:t xml:space="preserve"> can be restricted by early childbearing</w:t>
      </w:r>
      <w:r w:rsidR="002B5E54" w:rsidRPr="00E7739C">
        <w:rPr>
          <w:rFonts w:cstheme="minorHAnsi"/>
          <w:sz w:val="24"/>
          <w:szCs w:val="24"/>
        </w:rPr>
        <w:t xml:space="preserve">, and </w:t>
      </w:r>
      <w:r w:rsidR="003D0FB9" w:rsidRPr="00E7739C">
        <w:rPr>
          <w:rFonts w:cstheme="minorHAnsi"/>
          <w:sz w:val="24"/>
          <w:szCs w:val="24"/>
        </w:rPr>
        <w:t xml:space="preserve">this often </w:t>
      </w:r>
      <w:r w:rsidR="002B5E54" w:rsidRPr="00E7739C">
        <w:rPr>
          <w:rFonts w:cstheme="minorHAnsi"/>
          <w:sz w:val="24"/>
          <w:szCs w:val="24"/>
        </w:rPr>
        <w:t>perpetuat</w:t>
      </w:r>
      <w:r w:rsidR="003D0FB9" w:rsidRPr="00E7739C">
        <w:rPr>
          <w:rFonts w:cstheme="minorHAnsi"/>
          <w:sz w:val="24"/>
          <w:szCs w:val="24"/>
        </w:rPr>
        <w:t>e</w:t>
      </w:r>
      <w:r w:rsidRPr="00E7739C">
        <w:rPr>
          <w:rFonts w:cstheme="minorHAnsi"/>
          <w:sz w:val="24"/>
          <w:szCs w:val="24"/>
        </w:rPr>
        <w:t xml:space="preserve">s the cycle </w:t>
      </w:r>
      <w:r w:rsidR="00986030" w:rsidRPr="00E7739C">
        <w:rPr>
          <w:rFonts w:cstheme="minorHAnsi"/>
          <w:sz w:val="24"/>
          <w:szCs w:val="24"/>
        </w:rPr>
        <w:t>of poverty and deprivation</w:t>
      </w:r>
      <w:r w:rsidR="00CE71B8" w:rsidRPr="00E7739C">
        <w:rPr>
          <w:rFonts w:cstheme="minorHAnsi"/>
          <w:sz w:val="24"/>
          <w:szCs w:val="24"/>
        </w:rPr>
        <w:t xml:space="preserve">, </w:t>
      </w:r>
      <w:r w:rsidR="00EA3719" w:rsidRPr="00E7739C">
        <w:rPr>
          <w:rFonts w:cstheme="minorHAnsi"/>
          <w:sz w:val="24"/>
          <w:szCs w:val="24"/>
        </w:rPr>
        <w:t xml:space="preserve"> </w:t>
      </w:r>
      <w:r w:rsidR="00EA3719" w:rsidRPr="00E7739C">
        <w:rPr>
          <w:rFonts w:cstheme="minorHAnsi"/>
          <w:sz w:val="24"/>
          <w:szCs w:val="24"/>
        </w:rPr>
        <w:fldChar w:fldCharType="begin" w:fldLock="1"/>
      </w:r>
      <w:r w:rsidR="005F64AD" w:rsidRPr="00E7739C">
        <w:rPr>
          <w:rFonts w:cstheme="minorHAnsi"/>
          <w:sz w:val="24"/>
          <w:szCs w:val="24"/>
        </w:rPr>
        <w:instrText>ADDIN CSL_CITATION {"citationItems":[{"id":"ITEM-1","itemData":{"DOI":"10.2139/ssrn.2102763","ISSN":"1556-5068","abstract":"Adolescent fertility in low- and middle-income countries presents a severe impediment to development and can lead to school dropout, lost productivity, and the intergenerational transmission of poverty. However, there is debate about whether adolescent pregnancy is a problem in and of itself or merely symptomatic of deeper, ingrained disadvantage. To inform policy choices and create a revised research agenda for population and development, this paper aggregates recent quantitative evidence on the socioeconomic consequences of and methods to reduce of teenage pregnancy in the developing world. The review finds variable results for all indicator types with the partial exception of knowledge-based indicators, which increased in response to almost all evaluating interventions, though it is not clear that such interventions necessarily lead to short- or long term-behavior change. The evidence base supporting the effectiveness of conditional cash transfers was relatively strong in comparison to other interventions. Similarly, programs that lowered barriers to attending school or increased the opportunity cost of school absence are also supported by the literature. On the basis of these findings, the authors argue that donors should adopt a rights-based approach to adolescent fertility and shift their focus from the proximate to distal causes of pregnancy, including human rights abuses, gender inequality, child marriage, and socioeconomic marginalization. Further research should be conducted to strengthen the evidence base by 1) establishing causality, 2) understanding the differential impacts of adolescent fertility in different contexts, and 3) investigating other the impact of adolescent fertility on other socioeconomic outcomes, such as labor participation, productivity, and the intergenerational transmission of poverty.","author":[{"dropping-particle":"","family":"Glassman","given":"A","non-dropping-particle":"","parse-names":false,"suffix":""},{"dropping-particle":"","family":"Silverman","given":"R","non-dropping-particle":"","parse-names":false,"suffix":""},{"dropping-particle":"","family":"McQueston","given":"K","non-dropping-particle":"","parse-names":false,"suffix":""}],"container-title":"Center for Global Development Working Paper No. 295","id":"ITEM-1","issue":"May 2012","issued":{"date-parts":[["2012"]]},"title":"Adolescent Fertility in Low- and Middle-Income Countries: Effects and Solutions","type":"article-journal"},"uris":["http://www.mendeley.com/documents/?uuid=fa5f8d42-9b7b-41ae-af37-82a769fdb528"]}],"mendeley":{"formattedCitation":"(1)","plainTextFormattedCitation":"(1)","previouslyFormattedCitation":"(1)"},"properties":{"noteIndex":0},"schema":"https://github.com/citation-style-language/schema/raw/master/csl-citation.json"}</w:instrText>
      </w:r>
      <w:r w:rsidR="00EA3719" w:rsidRPr="00E7739C">
        <w:rPr>
          <w:rFonts w:cstheme="minorHAnsi"/>
          <w:sz w:val="24"/>
          <w:szCs w:val="24"/>
        </w:rPr>
        <w:fldChar w:fldCharType="separate"/>
      </w:r>
      <w:r w:rsidR="002602A0" w:rsidRPr="00E7739C">
        <w:rPr>
          <w:rFonts w:cstheme="minorHAnsi"/>
          <w:noProof/>
          <w:sz w:val="24"/>
          <w:szCs w:val="24"/>
        </w:rPr>
        <w:t>(1)</w:t>
      </w:r>
      <w:r w:rsidR="00EA3719" w:rsidRPr="00E7739C">
        <w:rPr>
          <w:rFonts w:cstheme="minorHAnsi"/>
          <w:sz w:val="24"/>
          <w:szCs w:val="24"/>
        </w:rPr>
        <w:fldChar w:fldCharType="end"/>
      </w:r>
      <w:r w:rsidR="00CE71B8" w:rsidRPr="00E7739C">
        <w:rPr>
          <w:rFonts w:cstheme="minorHAnsi"/>
          <w:sz w:val="24"/>
          <w:szCs w:val="24"/>
        </w:rPr>
        <w:t xml:space="preserve"> resulting in poorer health, education and life chances for the child</w:t>
      </w:r>
      <w:r w:rsidR="004157F6" w:rsidRPr="00E7739C">
        <w:rPr>
          <w:rFonts w:cstheme="minorHAnsi"/>
          <w:sz w:val="24"/>
          <w:szCs w:val="24"/>
        </w:rPr>
        <w:t xml:space="preserve"> </w:t>
      </w:r>
      <w:r w:rsidR="005F64AD" w:rsidRPr="00E7739C">
        <w:rPr>
          <w:rFonts w:cstheme="minorHAnsi"/>
          <w:sz w:val="24"/>
          <w:szCs w:val="24"/>
        </w:rPr>
        <w:fldChar w:fldCharType="begin" w:fldLock="1"/>
      </w:r>
      <w:r w:rsidR="00EF6CD5" w:rsidRPr="00E7739C">
        <w:rPr>
          <w:rFonts w:cstheme="minorHAnsi"/>
          <w:sz w:val="24"/>
          <w:szCs w:val="24"/>
        </w:rPr>
        <w:instrText>ADDIN CSL_CITATION {"citationItems":[{"id":"ITEM-1","itemData":{"abstract":"Poverty has dual dynamics in teenage pregnancy. Being a determinant as well as a consequence of teenage pregnancy especially in developing countries, many of the individual and environmental risk factors that are determinants of teenage pregnancy may be tied into experiences of poverty. The environment that poverty creates, lack of resources and support, the resulting perceptions of limited educational and financial opportunities may reduce the cost of teen pregnancy and motherhood for adolescent females. Having a child may be perceived as the only way to bring meaning into the adolescent’s life.","author":[{"dropping-particle":"","family":"Oke","given":"Yetunde F","non-dropping-particle":"","parse-names":false,"suffix":""}],"container-title":"International Journal Of Sustainable Development","id":"ITEM-1","issue":"05","issued":{"date-parts":[["2010"]]},"page":"63-66","title":"Poverty and Teenage Pregnancy: The Dynamics in Developing Countries","type":"article-journal","volume":"02"},"uris":["http://www.mendeley.com/documents/?uuid=bb36242a-86ba-4c48-906e-7f5c7e1e1554"]},{"id":"ITEM-2","itemData":{"ISBN":"9781920517397","abstract":"Teenage childbearing is considered a social problem with costs to the teenage mother, her child and society at large. In South Africa, media attention suggests a contemporary crisis in teen childbearing; often linking this to a fear that the Child Support Grant incentivises motherhood among teens. Despite these assertions, there is little empirical research assessing the trends in teen childbearing over time in South Africa and the intergenerational consequences of teenage childbearing. This paper uses six nationally representative household surveys to show that, while teenage childbearing decreased between 1980 and 2008, it is not an uncommon event in South Africa. Around 25% of women gave birth before age 20 in 2008. Children born to teen mothers are found to have worse educational outcomes, with children of young teen mothers most at risk. Differences are found between population groups, with the association largest and increasing over time for coloureds and relatively small and stable for Africans. About half the association can be explained by relative levels of poverty and maternal education.","author":[{"dropping-particle":"","family":"Branson","given":"Nicola","non-dropping-particle":"","parse-names":false,"suffix":""},{"dropping-particle":"","family":"Ardington","given":"Cally","non-dropping-particle":"","parse-names":false,"suffix":""},{"dropping-particle":"","family":"Leibbrandt","given":"Murray","non-dropping-particle":"","parse-names":false,"suffix":""}],"container-title":"IDEAS Working Paper Series from RePEc","id":"ITEM-2","issued":{"date-parts":[["2013"]]},"title":"Trends in teenage childbearing and schooling outcomes for children born to teens in South Africa","type":"article"},"uris":["http://www.mendeley.com/documents/?uuid=a212188f-fa9a-4d06-80e9-052023ed7a36"]},{"id":"ITEM-3","itemData":{"ISSN":"0022-1465","PMID":"19711808","abstract":"The high levels of depression among teenage mothers have received considerable research attention in smaller targeted samples, but a large-scale examination of the complex relationship between adolescent childbearing and psychological distress that explores bidirectional causality is needed. Using the National Longitudinal Study of Adolescent Health (Add Health) and the Early Childhood Longitudinal Study--Birth Cohort, we found that teenage mothers had higher levels of distress than their childless adolescent peers and adult mothers, but the experience of teenage childbearing did not appear to be the cause. Rather teenage mothers' distress levels were already higher than their peers before they became pregnant, and they remained higher after childbearing and into early and middle adulthood. We also found that distress did not increase the likelihood of adolescent childbearing except among poor teenagers. In this group, experiencing high levels of distress markedly increased the probability of becoming a teenage mother Among nonpoor teenage girls, the relationship between distress and subsequent teenage childbearing was spurious.","author":[{"dropping-particle":"","family":"Mollborn","given":"Stefanie","non-dropping-particle":"","parse-names":false,"suffix":""},{"dropping-particle":"","family":"Morningstar","given":"Elizabeth","non-dropping-particle":"","parse-names":false,"suffix":""}],"container-title":"Journal of health and social behavior","id":"ITEM-3","issue":"3","issued":{"date-parts":[["2009","9"]]},"page":"310-26","title":"Investigating the relationship between teenage childbearing and psychological distress using longitudinal evidence.","type":"article-journal","volume":"50"},"uris":["http://www.mendeley.com/documents/?uuid=8d0fe5ba-5766-4584-bbf3-789fa4499073"]}],"mendeley":{"formattedCitation":"(2–4)","plainTextFormattedCitation":"(2–4)","previouslyFormattedCitation":"(2–4)"},"properties":{"noteIndex":0},"schema":"https://github.com/citation-style-language/schema/raw/master/csl-citation.json"}</w:instrText>
      </w:r>
      <w:r w:rsidR="005F64AD" w:rsidRPr="00E7739C">
        <w:rPr>
          <w:rFonts w:cstheme="minorHAnsi"/>
          <w:sz w:val="24"/>
          <w:szCs w:val="24"/>
        </w:rPr>
        <w:fldChar w:fldCharType="separate"/>
      </w:r>
      <w:r w:rsidR="005F64AD" w:rsidRPr="00E7739C">
        <w:rPr>
          <w:rFonts w:cstheme="minorHAnsi"/>
          <w:noProof/>
          <w:sz w:val="24"/>
          <w:szCs w:val="24"/>
        </w:rPr>
        <w:t>(2–4)</w:t>
      </w:r>
      <w:r w:rsidR="005F64AD" w:rsidRPr="00E7739C">
        <w:rPr>
          <w:rFonts w:cstheme="minorHAnsi"/>
          <w:sz w:val="24"/>
          <w:szCs w:val="24"/>
        </w:rPr>
        <w:fldChar w:fldCharType="end"/>
      </w:r>
      <w:r w:rsidR="00986030" w:rsidRPr="00E7739C">
        <w:rPr>
          <w:rFonts w:cstheme="minorHAnsi"/>
          <w:sz w:val="24"/>
          <w:szCs w:val="24"/>
        </w:rPr>
        <w:t>.</w:t>
      </w:r>
      <w:r w:rsidR="000E6BDF" w:rsidRPr="00E7739C">
        <w:rPr>
          <w:rFonts w:cstheme="minorHAnsi"/>
          <w:sz w:val="24"/>
          <w:szCs w:val="24"/>
        </w:rPr>
        <w:t xml:space="preserve"> </w:t>
      </w:r>
      <w:r w:rsidR="00986030" w:rsidRPr="00E7739C">
        <w:rPr>
          <w:rFonts w:cstheme="minorHAnsi"/>
          <w:sz w:val="24"/>
          <w:szCs w:val="24"/>
        </w:rPr>
        <w:t>It</w:t>
      </w:r>
      <w:r w:rsidR="00874A46" w:rsidRPr="00E7739C">
        <w:rPr>
          <w:rFonts w:cstheme="minorHAnsi"/>
          <w:sz w:val="24"/>
          <w:szCs w:val="24"/>
        </w:rPr>
        <w:t xml:space="preserve">s importance as </w:t>
      </w:r>
      <w:r w:rsidR="003D0FB9" w:rsidRPr="00E7739C">
        <w:rPr>
          <w:rFonts w:cstheme="minorHAnsi"/>
          <w:sz w:val="24"/>
          <w:szCs w:val="24"/>
        </w:rPr>
        <w:t>a</w:t>
      </w:r>
      <w:r w:rsidR="00874A46" w:rsidRPr="00E7739C">
        <w:rPr>
          <w:rFonts w:cstheme="minorHAnsi"/>
          <w:sz w:val="24"/>
          <w:szCs w:val="24"/>
        </w:rPr>
        <w:t xml:space="preserve"> barrier to development is </w:t>
      </w:r>
      <w:r w:rsidRPr="00E7739C">
        <w:rPr>
          <w:rFonts w:cstheme="minorHAnsi"/>
          <w:sz w:val="24"/>
          <w:szCs w:val="24"/>
        </w:rPr>
        <w:t>recognised through the inclusion of the adolescent fertility rate as an indicator for the universal health target of Goal 3 of the Sustainable Development Goals:</w:t>
      </w:r>
      <w:r w:rsidR="000E6BDF" w:rsidRPr="00E7739C">
        <w:rPr>
          <w:rFonts w:cstheme="minorHAnsi"/>
          <w:sz w:val="24"/>
          <w:szCs w:val="24"/>
        </w:rPr>
        <w:t xml:space="preserve"> </w:t>
      </w:r>
      <w:r w:rsidRPr="00E7739C">
        <w:rPr>
          <w:rFonts w:cstheme="minorHAnsi"/>
          <w:sz w:val="24"/>
          <w:szCs w:val="24"/>
        </w:rPr>
        <w:t>Good Health and Wellbeing</w:t>
      </w:r>
      <w:r w:rsidR="00EA3719" w:rsidRPr="00E7739C">
        <w:rPr>
          <w:rFonts w:cstheme="minorHAnsi"/>
          <w:sz w:val="24"/>
          <w:szCs w:val="24"/>
        </w:rPr>
        <w:t xml:space="preserve"> </w:t>
      </w:r>
      <w:r w:rsidR="00EA3719" w:rsidRPr="00E7739C">
        <w:rPr>
          <w:rFonts w:cstheme="minorHAnsi"/>
          <w:sz w:val="24"/>
          <w:szCs w:val="24"/>
        </w:rPr>
        <w:fldChar w:fldCharType="begin" w:fldLock="1"/>
      </w:r>
      <w:r w:rsidR="00EF6CD5" w:rsidRPr="00E7739C">
        <w:rPr>
          <w:rFonts w:cstheme="minorHAnsi"/>
          <w:sz w:val="24"/>
          <w:szCs w:val="24"/>
        </w:rPr>
        <w:instrText>ADDIN CSL_CITATION {"citationItems":[{"id":"ITEM-1","itemData":{"DOI":"ISBN 978 92 4 150848 3","ISBN":"9789241507226","abstract":"Annex IV of the Report of the Inter-Agency and Expert Group on Sustainable Development Goal Indicators","author":[{"dropping-particle":"","family":"Inter-Agency and Expert Group in Sustainable Development Goal Indicators","given":"","non-dropping-particle":"","parse-names":false,"suffix":""}],"container-title":"Report of the Inter-Agency and Expert Group on Sustainable Development Goal Indicators","id":"ITEM-1","issued":{"date-parts":[["2016"]]},"page":"Annex IV","title":"Final list of proposed Sustainable Development Goal indicators","type":"article-journal"},"uris":["http://www.mendeley.com/documents/?uuid=d6821564-0be0-417f-8770-ca4818053f75"]}],"mendeley":{"formattedCitation":"(5)","plainTextFormattedCitation":"(5)","previouslyFormattedCitation":"(5)"},"properties":{"noteIndex":0},"schema":"https://github.com/citation-style-language/schema/raw/master/csl-citation.json"}</w:instrText>
      </w:r>
      <w:r w:rsidR="00EA3719" w:rsidRPr="00E7739C">
        <w:rPr>
          <w:rFonts w:cstheme="minorHAnsi"/>
          <w:sz w:val="24"/>
          <w:szCs w:val="24"/>
        </w:rPr>
        <w:fldChar w:fldCharType="separate"/>
      </w:r>
      <w:r w:rsidR="005F64AD" w:rsidRPr="00E7739C">
        <w:rPr>
          <w:rFonts w:cstheme="minorHAnsi"/>
          <w:noProof/>
          <w:sz w:val="24"/>
          <w:szCs w:val="24"/>
        </w:rPr>
        <w:t>(5)</w:t>
      </w:r>
      <w:r w:rsidR="00EA3719" w:rsidRPr="00E7739C">
        <w:rPr>
          <w:rFonts w:cstheme="minorHAnsi"/>
          <w:sz w:val="24"/>
          <w:szCs w:val="24"/>
        </w:rPr>
        <w:fldChar w:fldCharType="end"/>
      </w:r>
      <w:r w:rsidRPr="00E7739C">
        <w:rPr>
          <w:rFonts w:cstheme="minorHAnsi"/>
          <w:sz w:val="24"/>
          <w:szCs w:val="24"/>
        </w:rPr>
        <w:t>.</w:t>
      </w:r>
      <w:r w:rsidR="000E6BDF" w:rsidRPr="00E7739C">
        <w:rPr>
          <w:rFonts w:cstheme="minorHAnsi"/>
          <w:sz w:val="24"/>
          <w:szCs w:val="24"/>
        </w:rPr>
        <w:t xml:space="preserve">  </w:t>
      </w:r>
      <w:r w:rsidRPr="00E7739C">
        <w:rPr>
          <w:rFonts w:cstheme="minorHAnsi"/>
          <w:sz w:val="24"/>
          <w:szCs w:val="24"/>
        </w:rPr>
        <w:t>However, reducing adolescent births has the potential for far greater impact outside the health sphere, including improving access to education, reducing poverty, reducing inequalities (including gender inequality) and promoting economic growth</w:t>
      </w:r>
      <w:r w:rsidR="00747A45" w:rsidRPr="00E7739C">
        <w:rPr>
          <w:rFonts w:cstheme="minorHAnsi"/>
          <w:sz w:val="24"/>
          <w:szCs w:val="24"/>
        </w:rPr>
        <w:t xml:space="preserve"> </w:t>
      </w:r>
      <w:r w:rsidR="00747A45" w:rsidRPr="00E7739C">
        <w:rPr>
          <w:rFonts w:cstheme="minorHAnsi"/>
          <w:sz w:val="24"/>
          <w:szCs w:val="24"/>
        </w:rPr>
        <w:fldChar w:fldCharType="begin" w:fldLock="1"/>
      </w:r>
      <w:r w:rsidR="00EF6CD5" w:rsidRPr="00E7739C">
        <w:rPr>
          <w:rFonts w:cstheme="minorHAnsi"/>
          <w:sz w:val="24"/>
          <w:szCs w:val="24"/>
        </w:rPr>
        <w:instrText>ADDIN CSL_CITATION {"citationItems":[{"id":"ITEM-1","itemData":{"DOI":"10.2139/ssrn.2102763","ISSN":"1556-5068","abstract":"Adolescent fertility in low- and middle-income countries presents a severe impediment to development and can lead to school dropout, lost productivity, and the intergenerational transmission of poverty. However, there is debate about whether adolescent pregnancy is a problem in and of itself or merely symptomatic of deeper, ingrained disadvantage. To inform policy choices and create a revised research agenda for population and development, this paper aggregates recent quantitative evidence on the socioeconomic consequences of and methods to reduce of teenage pregnancy in the developing world. The review finds variable results for all indicator types with the partial exception of knowledge-based indicators, which increased in response to almost all evaluating interventions, though it is not clear that such interventions necessarily lead to short- or long term-behavior change. The evidence base supporting the effectiveness of conditional cash transfers was relatively strong in comparison to other interventions. Similarly, programs that lowered barriers to attending school or increased the opportunity cost of school absence are also supported by the literature. On the basis of these findings, the authors argue that donors should adopt a rights-based approach to adolescent fertility and shift their focus from the proximate to distal causes of pregnancy, including human rights abuses, gender inequality, child marriage, and socioeconomic marginalization. Further research should be conducted to strengthen the evidence base by 1) establishing causality, 2) understanding the differential impacts of adolescent fertility in different contexts, and 3) investigating other the impact of adolescent fertility on other socioeconomic outcomes, such as labor participation, productivity, and the intergenerational transmission of poverty.","author":[{"dropping-particle":"","family":"Glassman","given":"A","non-dropping-particle":"","parse-names":false,"suffix":""},{"dropping-particle":"","family":"Silverman","given":"R","non-dropping-particle":"","parse-names":false,"suffix":""},{"dropping-particle":"","family":"McQueston","given":"K","non-dropping-particle":"","parse-names":false,"suffix":""}],"container-title":"Center for Global Development Working Paper No. 295","id":"ITEM-1","issue":"May 2012","issued":{"date-parts":[["2012"]]},"title":"Adolescent Fertility in Low- and Middle-Income Countries: Effects and Solutions","type":"article-journal"},"uris":["http://www.mendeley.com/documents/?uuid=fa5f8d42-9b7b-41ae-af37-82a769fdb528"]},{"id":"ITEM-2","itemData":{"ISBN":"9781933286426","ISSN":"07485492","abstract":"The article focuses on global health agenda and education for adolescent girls in developing countries. It states that the adolescent years will establish patterns of behaviors for lifelong health, career, and life opportunities for tomorrow's women in society. It notes that adolescent girls may become vulnerable in responding to poverty, health, social, and biological factors that will lead them to illness and disability. It suggests that national leaders and legislators need to evaluate, support, and expand policies that will make a difference for girls in their preparation for womanhood.","author":[{"dropping-particle":"","family":"Temin","given":"Miriam","non-dropping-particle":"","parse-names":false,"suffix":""},{"dropping-particle":"","family":"Levine","given":"Ruth","non-dropping-particle":"","parse-names":false,"suffix":""},{"dropping-particle":"","family":"Stonesifer","given":"Sandy","non-dropping-particle":"","parse-names":false,"suffix":""}],"container-title":"Issues in Science and Technology","id":"ITEM-2","issue":"3","issued":{"date-parts":[["2010"]]},"title":"Start with a girl a new agenda for global health","type":"article-journal","volume":"26"},"uris":["http://www.mendeley.com/documents/?uuid=036accce-19c7-4635-a5c3-aed02709f2e3"]}],"mendeley":{"formattedCitation":"(1,6)","plainTextFormattedCitation":"(1,6)","previouslyFormattedCitation":"(1,6)"},"properties":{"noteIndex":0},"schema":"https://github.com/citation-style-language/schema/raw/master/csl-citation.json"}</w:instrText>
      </w:r>
      <w:r w:rsidR="00747A45" w:rsidRPr="00E7739C">
        <w:rPr>
          <w:rFonts w:cstheme="minorHAnsi"/>
          <w:sz w:val="24"/>
          <w:szCs w:val="24"/>
        </w:rPr>
        <w:fldChar w:fldCharType="separate"/>
      </w:r>
      <w:r w:rsidR="005F64AD" w:rsidRPr="00E7739C">
        <w:rPr>
          <w:rFonts w:cstheme="minorHAnsi"/>
          <w:noProof/>
          <w:sz w:val="24"/>
          <w:szCs w:val="24"/>
        </w:rPr>
        <w:t>(1,6)</w:t>
      </w:r>
      <w:r w:rsidR="00747A45" w:rsidRPr="00E7739C">
        <w:rPr>
          <w:rFonts w:cstheme="minorHAnsi"/>
          <w:sz w:val="24"/>
          <w:szCs w:val="24"/>
        </w:rPr>
        <w:fldChar w:fldCharType="end"/>
      </w:r>
      <w:r w:rsidRPr="00E7739C">
        <w:rPr>
          <w:rFonts w:cstheme="minorHAnsi"/>
          <w:sz w:val="24"/>
          <w:szCs w:val="24"/>
        </w:rPr>
        <w:t>.</w:t>
      </w:r>
    </w:p>
    <w:p w14:paraId="7E713FD8" w14:textId="1F9B9CB4" w:rsidR="009A1C21" w:rsidRPr="00E7739C" w:rsidRDefault="001D1F7D">
      <w:pPr>
        <w:rPr>
          <w:rFonts w:cstheme="minorHAnsi"/>
          <w:sz w:val="24"/>
          <w:szCs w:val="24"/>
        </w:rPr>
      </w:pPr>
      <w:r w:rsidRPr="00E7739C">
        <w:rPr>
          <w:rFonts w:cstheme="minorHAnsi"/>
          <w:sz w:val="24"/>
          <w:szCs w:val="24"/>
        </w:rPr>
        <w:t>Nepal has made some progress in reducing adolescent births</w:t>
      </w:r>
      <w:r w:rsidR="007A590D" w:rsidRPr="00E7739C">
        <w:rPr>
          <w:rFonts w:cstheme="minorHAnsi"/>
          <w:sz w:val="24"/>
          <w:szCs w:val="24"/>
        </w:rPr>
        <w:t>;</w:t>
      </w:r>
      <w:r w:rsidRPr="00E7739C">
        <w:rPr>
          <w:rFonts w:cstheme="minorHAnsi"/>
          <w:sz w:val="24"/>
          <w:szCs w:val="24"/>
        </w:rPr>
        <w:t xml:space="preserve"> age-specific</w:t>
      </w:r>
      <w:r w:rsidR="000E6BDF" w:rsidRPr="00E7739C">
        <w:rPr>
          <w:rFonts w:cstheme="minorHAnsi"/>
          <w:sz w:val="24"/>
          <w:szCs w:val="24"/>
        </w:rPr>
        <w:t xml:space="preserve"> </w:t>
      </w:r>
      <w:r w:rsidRPr="00E7739C">
        <w:rPr>
          <w:rFonts w:cstheme="minorHAnsi"/>
          <w:sz w:val="24"/>
          <w:szCs w:val="24"/>
        </w:rPr>
        <w:t>fertility rates for women aged 15-19 years have fallen from 126 per thousand in 1960 to 71 in 2015</w:t>
      </w:r>
      <w:r w:rsidR="00EA3719" w:rsidRPr="00E7739C">
        <w:rPr>
          <w:rFonts w:cstheme="minorHAnsi"/>
          <w:sz w:val="24"/>
          <w:szCs w:val="24"/>
        </w:rPr>
        <w:t xml:space="preserve"> </w:t>
      </w:r>
      <w:r w:rsidR="00EA3719" w:rsidRPr="00E7739C">
        <w:rPr>
          <w:rFonts w:cstheme="minorHAnsi"/>
          <w:sz w:val="24"/>
          <w:szCs w:val="24"/>
        </w:rPr>
        <w:fldChar w:fldCharType="begin" w:fldLock="1"/>
      </w:r>
      <w:r w:rsidR="00EF6CD5" w:rsidRPr="00E7739C">
        <w:rPr>
          <w:rFonts w:cstheme="minorHAnsi"/>
          <w:sz w:val="24"/>
          <w:szCs w:val="24"/>
        </w:rPr>
        <w:instrText>ADDIN CSL_CITATION {"citationItems":[{"id":"ITEM-1","itemData":{"URL":"http://data.worldbank.org","author":[{"dropping-particle":"","family":"Bank","given":"World","non-dropping-particle":"","parse-names":false,"suffix":""}],"id":"ITEM-1","issued":{"date-parts":[["0"]]},"title":"World Development Indicators","type":"webpage"},"uris":["http://www.mendeley.com/documents/?uuid=6d3b9afb-136e-4acc-8f2d-51d687f51334"]}],"mendeley":{"formattedCitation":"(7)","plainTextFormattedCitation":"(7)","previouslyFormattedCitation":"(7)"},"properties":{"noteIndex":0},"schema":"https://github.com/citation-style-language/schema/raw/master/csl-citation.json"}</w:instrText>
      </w:r>
      <w:r w:rsidR="00EA3719" w:rsidRPr="00E7739C">
        <w:rPr>
          <w:rFonts w:cstheme="minorHAnsi"/>
          <w:sz w:val="24"/>
          <w:szCs w:val="24"/>
        </w:rPr>
        <w:fldChar w:fldCharType="separate"/>
      </w:r>
      <w:r w:rsidR="005F64AD" w:rsidRPr="00E7739C">
        <w:rPr>
          <w:rFonts w:cstheme="minorHAnsi"/>
          <w:noProof/>
          <w:sz w:val="24"/>
          <w:szCs w:val="24"/>
        </w:rPr>
        <w:t>(7)</w:t>
      </w:r>
      <w:r w:rsidR="00EA3719" w:rsidRPr="00E7739C">
        <w:rPr>
          <w:rFonts w:cstheme="minorHAnsi"/>
          <w:sz w:val="24"/>
          <w:szCs w:val="24"/>
        </w:rPr>
        <w:fldChar w:fldCharType="end"/>
      </w:r>
      <w:r w:rsidRPr="00E7739C">
        <w:rPr>
          <w:rFonts w:cstheme="minorHAnsi"/>
          <w:sz w:val="24"/>
          <w:szCs w:val="24"/>
        </w:rPr>
        <w:t>.</w:t>
      </w:r>
      <w:r w:rsidR="000E6BDF" w:rsidRPr="00E7739C">
        <w:rPr>
          <w:rFonts w:cstheme="minorHAnsi"/>
          <w:sz w:val="24"/>
          <w:szCs w:val="24"/>
        </w:rPr>
        <w:t xml:space="preserve"> </w:t>
      </w:r>
      <w:r w:rsidRPr="00E7739C">
        <w:rPr>
          <w:rFonts w:cstheme="minorHAnsi"/>
          <w:sz w:val="24"/>
          <w:szCs w:val="24"/>
        </w:rPr>
        <w:lastRenderedPageBreak/>
        <w:t>However, progress has not been</w:t>
      </w:r>
      <w:r w:rsidR="00986030" w:rsidRPr="00E7739C">
        <w:rPr>
          <w:rFonts w:cstheme="minorHAnsi"/>
          <w:sz w:val="24"/>
          <w:szCs w:val="24"/>
        </w:rPr>
        <w:t xml:space="preserve"> as fast</w:t>
      </w:r>
      <w:r w:rsidR="0007761C" w:rsidRPr="00E7739C">
        <w:rPr>
          <w:rFonts w:cstheme="minorHAnsi"/>
          <w:sz w:val="24"/>
          <w:szCs w:val="24"/>
        </w:rPr>
        <w:t>,</w:t>
      </w:r>
      <w:r w:rsidR="00986030" w:rsidRPr="00E7739C">
        <w:rPr>
          <w:rFonts w:cstheme="minorHAnsi"/>
          <w:sz w:val="24"/>
          <w:szCs w:val="24"/>
        </w:rPr>
        <w:t xml:space="preserve"> or as</w:t>
      </w:r>
      <w:r w:rsidR="005678D5" w:rsidRPr="00E7739C">
        <w:rPr>
          <w:rFonts w:cstheme="minorHAnsi"/>
          <w:sz w:val="24"/>
          <w:szCs w:val="24"/>
        </w:rPr>
        <w:t xml:space="preserve"> great</w:t>
      </w:r>
      <w:r w:rsidR="0007761C" w:rsidRPr="00E7739C">
        <w:rPr>
          <w:rFonts w:cstheme="minorHAnsi"/>
          <w:sz w:val="24"/>
          <w:szCs w:val="24"/>
        </w:rPr>
        <w:t>,</w:t>
      </w:r>
      <w:r w:rsidR="00986030" w:rsidRPr="00E7739C">
        <w:rPr>
          <w:rFonts w:cstheme="minorHAnsi"/>
          <w:sz w:val="24"/>
          <w:szCs w:val="24"/>
        </w:rPr>
        <w:t xml:space="preserve"> as in some</w:t>
      </w:r>
      <w:r w:rsidRPr="00E7739C">
        <w:rPr>
          <w:rFonts w:cstheme="minorHAnsi"/>
          <w:sz w:val="24"/>
          <w:szCs w:val="24"/>
        </w:rPr>
        <w:t xml:space="preserve"> other neighbouring countries such as India and Pakistan</w:t>
      </w:r>
      <w:r w:rsidR="00702121" w:rsidRPr="00E7739C">
        <w:rPr>
          <w:rFonts w:cstheme="minorHAnsi"/>
          <w:sz w:val="24"/>
          <w:szCs w:val="24"/>
        </w:rPr>
        <w:fldChar w:fldCharType="begin" w:fldLock="1"/>
      </w:r>
      <w:r w:rsidR="00EF6CD5" w:rsidRPr="00E7739C">
        <w:rPr>
          <w:rFonts w:cstheme="minorHAnsi"/>
          <w:sz w:val="24"/>
          <w:szCs w:val="24"/>
        </w:rPr>
        <w:instrText>ADDIN CSL_CITATION {"citationItems":[{"id":"ITEM-1","itemData":{"URL":"http://data.worldbank.org","author":[{"dropping-particle":"","family":"Bank","given":"World","non-dropping-particle":"","parse-names":false,"suffix":""}],"id":"ITEM-1","issued":{"date-parts":[["0"]]},"title":"World Development Indicators","type":"webpage"},"uris":["http://www.mendeley.com/documents/?uuid=6d3b9afb-136e-4acc-8f2d-51d687f51334"]}],"mendeley":{"formattedCitation":"(7)","plainTextFormattedCitation":"(7)","previouslyFormattedCitation":"(7)"},"properties":{"noteIndex":0},"schema":"https://github.com/citation-style-language/schema/raw/master/csl-citation.json"}</w:instrText>
      </w:r>
      <w:r w:rsidR="00702121" w:rsidRPr="00E7739C">
        <w:rPr>
          <w:rFonts w:cstheme="minorHAnsi"/>
          <w:sz w:val="24"/>
          <w:szCs w:val="24"/>
        </w:rPr>
        <w:fldChar w:fldCharType="separate"/>
      </w:r>
      <w:r w:rsidR="005F64AD" w:rsidRPr="00E7739C">
        <w:rPr>
          <w:rFonts w:cstheme="minorHAnsi"/>
          <w:noProof/>
          <w:sz w:val="24"/>
          <w:szCs w:val="24"/>
        </w:rPr>
        <w:t>(7)</w:t>
      </w:r>
      <w:r w:rsidR="00702121" w:rsidRPr="00E7739C">
        <w:rPr>
          <w:rFonts w:cstheme="minorHAnsi"/>
          <w:sz w:val="24"/>
          <w:szCs w:val="24"/>
        </w:rPr>
        <w:fldChar w:fldCharType="end"/>
      </w:r>
      <w:r w:rsidRPr="00E7739C">
        <w:rPr>
          <w:rFonts w:cstheme="minorHAnsi"/>
          <w:sz w:val="24"/>
          <w:szCs w:val="24"/>
        </w:rPr>
        <w:t>.</w:t>
      </w:r>
      <w:r w:rsidR="000E6BDF" w:rsidRPr="00E7739C">
        <w:rPr>
          <w:rFonts w:cstheme="minorHAnsi"/>
          <w:sz w:val="24"/>
          <w:szCs w:val="24"/>
        </w:rPr>
        <w:t xml:space="preserve"> </w:t>
      </w:r>
      <w:r w:rsidR="009A1C21" w:rsidRPr="00E7739C">
        <w:rPr>
          <w:rFonts w:cstheme="minorHAnsi"/>
          <w:sz w:val="24"/>
          <w:szCs w:val="24"/>
        </w:rPr>
        <w:t xml:space="preserve">Barriers to reduction include low female </w:t>
      </w:r>
      <w:r w:rsidR="00747A45" w:rsidRPr="00E7739C">
        <w:rPr>
          <w:rFonts w:cstheme="minorHAnsi"/>
          <w:sz w:val="24"/>
          <w:szCs w:val="24"/>
        </w:rPr>
        <w:t xml:space="preserve">social </w:t>
      </w:r>
      <w:r w:rsidR="009A1C21" w:rsidRPr="00E7739C">
        <w:rPr>
          <w:rFonts w:cstheme="minorHAnsi"/>
          <w:sz w:val="24"/>
          <w:szCs w:val="24"/>
        </w:rPr>
        <w:t>status and autonomy, a culture of secrecy around sex and reproductive health</w:t>
      </w:r>
      <w:r w:rsidR="006053DF" w:rsidRPr="00E7739C">
        <w:rPr>
          <w:rFonts w:cstheme="minorHAnsi"/>
          <w:sz w:val="24"/>
          <w:szCs w:val="24"/>
        </w:rPr>
        <w:t>,</w:t>
      </w:r>
      <w:r w:rsidR="009A1C21" w:rsidRPr="00E7739C">
        <w:rPr>
          <w:rFonts w:cstheme="minorHAnsi"/>
          <w:sz w:val="24"/>
          <w:szCs w:val="24"/>
        </w:rPr>
        <w:t xml:space="preserve"> and the persistence of early marr</w:t>
      </w:r>
      <w:r w:rsidR="00986030" w:rsidRPr="00E7739C">
        <w:rPr>
          <w:rFonts w:cstheme="minorHAnsi"/>
          <w:sz w:val="24"/>
          <w:szCs w:val="24"/>
        </w:rPr>
        <w:t>iage</w:t>
      </w:r>
      <w:r w:rsidR="002602A0" w:rsidRPr="00E7739C">
        <w:rPr>
          <w:rFonts w:cstheme="minorHAnsi"/>
          <w:sz w:val="24"/>
          <w:szCs w:val="24"/>
        </w:rPr>
        <w:t xml:space="preserve"> </w:t>
      </w:r>
      <w:r w:rsidR="002602A0" w:rsidRPr="00E7739C">
        <w:rPr>
          <w:rFonts w:cstheme="minorHAnsi"/>
          <w:sz w:val="24"/>
          <w:szCs w:val="24"/>
        </w:rPr>
        <w:fldChar w:fldCharType="begin" w:fldLock="1"/>
      </w:r>
      <w:r w:rsidR="00EF6CD5" w:rsidRPr="00E7739C">
        <w:rPr>
          <w:rFonts w:cstheme="minorHAnsi"/>
          <w:sz w:val="24"/>
          <w:szCs w:val="24"/>
        </w:rPr>
        <w:instrText>ADDIN CSL_CITATION {"citationItems":[{"id":"ITEM-1","itemData":{"ISBN":"1812-2027","ISSN":"1812-2078","PMID":"18769100","abstract":"This article attempts to summarise the situation of sexual and reproductive health among young people in Nepal. Modernisation and social transformation are occurring rapidly in Nepalese society. Growing expansion of communication and transportation networks, urbanisation and in-migration of population to urban areas is creating a different socio-cultural environment, which is conducive to more social interactions between young girls and boys in Nepal. Rising age at marriage has now opened a window of opportunity for pre-marital and unsafe sexual activity among young people in Nepal which creates risks of unwanted pregnancy, STIs/HIV and AIDS. Several socio-economic, demographic and cultural factors have been identified as encouraging factors for risk taking behaviours among young people. Improving access to youth friendly services, implementing peer education programmes for school and out of school going adolescents, developing effective Information, Communication and Education (IEC) materials and curricula have been highly suggested to improve the existing young people's sexual and reproductive health status.","author":[{"dropping-particle":"","family":"Regmi","given":"P","non-dropping-particle":"","parse-names":false,"suffix":""},{"dropping-particle":"","family":"Simkhada","given":"P","non-dropping-particle":"","parse-names":false,"suffix":""},{"dropping-particle":"","family":"Teijlingen","given":"E R","non-dropping-particle":"Van","parse-names":false,"suffix":""}],"container-title":"Kathmandu University medical journal (KUMJ)","id":"ITEM-1","issue":"2","issued":{"date-parts":[["2008"]]},"page":"248-56","title":"Sexual and reproductive health status among young peoples in Nepal: opportunities and barriers for sexual health education and services utilization.","type":"article-journal","volume":"6"},"uris":["http://www.mendeley.com/documents/?uuid=892b4279-da8b-4d4f-b3e5-40270a79cab0"]},{"id":"ITEM-2","itemData":{"DOI":"http://dx.doi.org/10.1515/IJAMH.2002.14.2.101","ISBN":"0334-0139","ISSN":"0334-0139","PMID":"12467180","abstract":"Early child bearing is a widely observed phenomenon in Nepal. However, little information is available in regard to its contributing factors. This retrospective exploratory study was carried out to determine factors contributing to adolescent pregnancy in rural Nepal. Cluster sampling technique was used to select the study settings. The findings on variable contributing to pregnancy from the sample of 575 mothers, who had their first pregnancy at an age below 19 years, were compared with the findings from an equal number of mothers who had their first pregnancy at the age of 20 years or above. The adolescent mothers were married at a comparatively younger age with a mean age of 15.9 years. Parents or elders, with/without the girl's consent, decided the majority of adolescent marriages. The age at marriage exposed women to early pregnancy regardless of who decided the marriage. Comparatively, most adolescent mothers were from a low social class, engaged in agricultural work, and they had low literacy rate. Majorities of the mothers from both groups had no prior knowledge about conception until they conceived. Peers were the main source of information regarding conception. Although the majority of the respondents knew at least one method of contraception, less than 1% had used it before their first pregnancy. To conclude, early pregnancy had put the adolescent mothers at the risk of unwanted pregnancy and obstetric complications. Women empowerment through compulsory girls' education would be the most effective strategy to prepare them for late marriage, planned and delayed pregnancy, and better motherhood.","author":[{"dropping-particle":"","family":"Shrestha","given":"Sarala","non-dropping-particle":"","parse-names":false,"suffix":""}],"container-title":"International journal of adolescent medicine and health","id":"ITEM-2","issue":"2","issued":{"date-parts":[["2002"]]},"page":"101-109","title":"Socio-cultural factors influencing adolescent pregnancy in rural Nepal.","type":"article-journal","volume":"14"},"uris":["http://www.mendeley.com/documents/?uuid=4a8e3bb4-4446-4ee1-a1c3-faebb6c152b8"]},{"id":"ITEM-3","itemData":{"DOI":"10.1007/BF02723769","ISBN":"0019-5456","ISSN":"0019-5456","PMID":"11876114","abstract":"Social factors and prevalent norms in the community determine the proportion of teenage pregnancy in the community. In the light of high risk associated with teenage pregnancy, the socio-cultural determinants, which influence the conception among teenagers in Nepal, need to be understood. These determinants may be modified by suitable interventions to reduce teenage pregnancy. Aim of this study was to examine the socio-cultural determinants of teenage pregnancy in eastern Nepal.","author":[{"dropping-particle":"","family":"Sharma","given":"Arun K","non-dropping-particle":"","parse-names":false,"suffix":""},{"dropping-particle":"","family":"Verma","given":"Kavita","non-dropping-particle":"","parse-names":false,"suffix":""},{"dropping-particle":"","family":"Khatri","given":"Sangita","non-dropping-particle":"","parse-names":false,"suffix":""},{"dropping-particle":"","family":"Kannan","given":"a T","non-dropping-particle":"","parse-names":false,"suffix":""}],"container-title":"Indian journal of pediatrics","id":"ITEM-3","issue":"1","issued":{"date-parts":[["2002"]]},"page":"19-22","title":"Determinants of pregnancy in adolescents in Nepal.","type":"article-journal","volume":"69"},"uris":["http://www.mendeley.com/documents/?uuid=c7110dc9-8077-4bdf-b52e-745cdf821fa8"]}],"mendeley":{"formattedCitation":"(8–10)","plainTextFormattedCitation":"(8–10)","previouslyFormattedCitation":"(8–10)"},"properties":{"noteIndex":0},"schema":"https://github.com/citation-style-language/schema/raw/master/csl-citation.json"}</w:instrText>
      </w:r>
      <w:r w:rsidR="002602A0" w:rsidRPr="00E7739C">
        <w:rPr>
          <w:rFonts w:cstheme="minorHAnsi"/>
          <w:sz w:val="24"/>
          <w:szCs w:val="24"/>
        </w:rPr>
        <w:fldChar w:fldCharType="separate"/>
      </w:r>
      <w:r w:rsidR="005F64AD" w:rsidRPr="00E7739C">
        <w:rPr>
          <w:rFonts w:cstheme="minorHAnsi"/>
          <w:noProof/>
          <w:sz w:val="24"/>
          <w:szCs w:val="24"/>
        </w:rPr>
        <w:t>(8–10)</w:t>
      </w:r>
      <w:r w:rsidR="002602A0" w:rsidRPr="00E7739C">
        <w:rPr>
          <w:rFonts w:cstheme="minorHAnsi"/>
          <w:sz w:val="24"/>
          <w:szCs w:val="24"/>
        </w:rPr>
        <w:fldChar w:fldCharType="end"/>
      </w:r>
      <w:r w:rsidR="00986030" w:rsidRPr="00E7739C">
        <w:rPr>
          <w:rFonts w:cstheme="minorHAnsi"/>
          <w:sz w:val="24"/>
          <w:szCs w:val="24"/>
        </w:rPr>
        <w:t>.</w:t>
      </w:r>
      <w:r w:rsidR="000E6BDF" w:rsidRPr="00E7739C">
        <w:rPr>
          <w:rFonts w:cstheme="minorHAnsi"/>
          <w:sz w:val="24"/>
          <w:szCs w:val="24"/>
        </w:rPr>
        <w:t xml:space="preserve"> </w:t>
      </w:r>
      <w:r w:rsidR="00986030" w:rsidRPr="00E7739C">
        <w:rPr>
          <w:rFonts w:cstheme="minorHAnsi"/>
          <w:sz w:val="24"/>
          <w:szCs w:val="24"/>
        </w:rPr>
        <w:t>I</w:t>
      </w:r>
      <w:r w:rsidR="009A1C21" w:rsidRPr="00E7739C">
        <w:rPr>
          <w:rFonts w:cstheme="minorHAnsi"/>
          <w:sz w:val="24"/>
          <w:szCs w:val="24"/>
        </w:rPr>
        <w:t>n Nepal</w:t>
      </w:r>
      <w:r w:rsidR="001516AE" w:rsidRPr="00E7739C">
        <w:rPr>
          <w:rFonts w:cstheme="minorHAnsi"/>
          <w:sz w:val="24"/>
          <w:szCs w:val="24"/>
        </w:rPr>
        <w:t>, like much of South Asia,</w:t>
      </w:r>
      <w:r w:rsidR="000E6BDF" w:rsidRPr="00E7739C">
        <w:rPr>
          <w:rFonts w:cstheme="minorHAnsi"/>
          <w:sz w:val="24"/>
          <w:szCs w:val="24"/>
        </w:rPr>
        <w:t xml:space="preserve"> </w:t>
      </w:r>
      <w:r w:rsidR="009A1C21" w:rsidRPr="00E7739C">
        <w:rPr>
          <w:rFonts w:cstheme="minorHAnsi"/>
          <w:sz w:val="24"/>
          <w:szCs w:val="24"/>
        </w:rPr>
        <w:t>the majority of births occur within the context of marriage</w:t>
      </w:r>
      <w:r w:rsidR="00A47B7E" w:rsidRPr="00E7739C">
        <w:rPr>
          <w:rFonts w:cstheme="minorHAnsi"/>
          <w:sz w:val="24"/>
          <w:szCs w:val="24"/>
        </w:rPr>
        <w:fldChar w:fldCharType="begin" w:fldLock="1"/>
      </w:r>
      <w:r w:rsidR="00EF6CD5" w:rsidRPr="00E7739C">
        <w:rPr>
          <w:rFonts w:cstheme="minorHAnsi"/>
          <w:sz w:val="24"/>
          <w:szCs w:val="24"/>
        </w:rPr>
        <w:instrText>ADDIN CSL_CITATION {"citationItems":[{"id":"ITEM-1","itemData":{"DOI":"10.1017/S0021932003006527","ISBN":"0021-9320 (Print)","ISSN":"0021-9320","PMID":"15768770","abstract":"This paper examines age patterns of first marriage and motherhood and covariates of early marriage, delayed consummation of marriage and early motherhood in Nepal using data from the 2000 Nepal Adolescent and Young Adult Survey (NAYA). Both unmarried and married male and female youths (age 14-22) were included in the survey. The analysis is based on 2800 urban youths and 5075 rural youths with complete information on the variables examined. Proportional hazard models are used to estimate covariates of early marriage and early motherhood, and logistic regression models are used to estimate covariates of delayed consummation of marriage. The results show that early marriage and early motherhood are quite common among Nepalese women, especially in rural areas. Early marriage is much less common among men. Delayed consummation of marriage is common among very young brides, especially in rural areas. The main covariates associated with early marriage and early motherhood are respondent's education, region of residence and ethnicity. The main covariates of delayed consummation of marriage are age at first marriage, region of residence and ethnicity. The study highlights the need to focus on less educated female youths in the Terai region in order to reduce the reproductive and child health risks associated with early marriage and early childbearing.","author":[{"dropping-particle":"","family":"KIM CHOE","given":"MINJA","non-dropping-particle":"","parse-names":false,"suffix":""},{"dropping-particle":"","family":"THAPA","given":"SHYAM","non-dropping-particle":"","parse-names":false,"suffix":""},{"dropping-particle":"","family":"MISHRA","given":"VINOD","non-dropping-particle":"","parse-names":false,"suffix":""}],"container-title":"Journal of Biosocial Science","id":"ITEM-1","issue":"2","issued":{"date-parts":[["2005"]]},"page":"143-162","title":"EARLY MARRIAGE AND EARLY MOTHERHOOD IN NEPAL","type":"article-journal","volume":"37"},"uris":["http://www.mendeley.com/documents/?uuid=b22a8cd0-ba98-4d5d-b447-0beaf701773c"]},{"id":"ITEM-2","itemData":{"DOI":"3403008 [pii]\\r10.1363/ifpp.34.030.08 [doi]","ISBN":"0190-3187 (Print)\\r0190-3187 (Linking)","ISSN":"0190-3187, 0190-3187","PMID":"18440915","abstract":"CONTEXT: In Nepal, marriage occurs at a relatively young age and arranged weddings are widespread. However, recent changes in the family formation process and the timing of first sexual intercourse suggest that a transformation may be under way. METHODS: Data on marriage, cohabitation and first sexual intercourse from the 2001 Nepalese Demographic and Health Survey were used to describe the family formation process. The sequence of these events and the intervals between them were explored for currently married men and women. Hazard models were used to identify factors associated with behavioral changes over time. RESULTS: The average age at marriage among women married before age 20 increased from 13.7 years for those born in 1952-1956 to 15.6 years for those born in 1977-1981, while remaining relatively stable for men married before age 25 (17.3 years for the 1942-1946 birth cohort to 17.7 for the 1972-1976 birth cohort). After individual and couple characteristics were controlled for, younger age at interview was associated with greater odds of simultaneous marriage and cohabitation for both genders (odds ratios, 1.3-1.7). Younger age at interview was also associated with premarital sex among men-those aged 39 or younger had significantly higher risks than older men of having had premarital sex, with odds ratios rising from 1.6 among those aged 35-39 to 1.8 among those aged 15-24. CONCLUSIONS: It is important not only to promote education as a means of delaying marriage and childbearing, but also to implement programs and services that prevent reproductive health problems for young married couples.","author":[{"dropping-particle":"","family":"Caltabiano","given":"Marcantonio","non-dropping-particle":"","parse-names":false,"suffix":""},{"dropping-particle":"","family":"Castiglioni","given":"Maria","non-dropping-particle":"","parse-names":false,"suffix":""}],"container-title":"International Family Planning Perspectives","id":"ITEM-2","issue":"1","issued":{"date-parts":[["2008"]]},"page":"30-39","title":"Changing family formation in Nepal: marriage, cohabitation and first sexual intercourse.","type":"article-journal","volume":"34"},"uris":["http://www.mendeley.com/documents/?uuid=7c56f168-db66-4136-b77a-e9419fe3eb27"]}],"mendeley":{"formattedCitation":"(11,12)","plainTextFormattedCitation":"(11,12)","previouslyFormattedCitation":"(11,12)"},"properties":{"noteIndex":0},"schema":"https://github.com/citation-style-language/schema/raw/master/csl-citation.json"}</w:instrText>
      </w:r>
      <w:r w:rsidR="00A47B7E" w:rsidRPr="00E7739C">
        <w:rPr>
          <w:rFonts w:cstheme="minorHAnsi"/>
          <w:sz w:val="24"/>
          <w:szCs w:val="24"/>
        </w:rPr>
        <w:fldChar w:fldCharType="separate"/>
      </w:r>
      <w:r w:rsidR="005F64AD" w:rsidRPr="00E7739C">
        <w:rPr>
          <w:rFonts w:cstheme="minorHAnsi"/>
          <w:noProof/>
          <w:sz w:val="24"/>
          <w:szCs w:val="24"/>
        </w:rPr>
        <w:t>(11,12)</w:t>
      </w:r>
      <w:r w:rsidR="00A47B7E" w:rsidRPr="00E7739C">
        <w:rPr>
          <w:rFonts w:cstheme="minorHAnsi"/>
          <w:sz w:val="24"/>
          <w:szCs w:val="24"/>
        </w:rPr>
        <w:fldChar w:fldCharType="end"/>
      </w:r>
      <w:r w:rsidR="00E32962" w:rsidRPr="00E7739C">
        <w:rPr>
          <w:rFonts w:cstheme="minorHAnsi"/>
          <w:sz w:val="24"/>
          <w:szCs w:val="24"/>
        </w:rPr>
        <w:t xml:space="preserve">, </w:t>
      </w:r>
      <w:r w:rsidR="009A1C21" w:rsidRPr="00E7739C">
        <w:rPr>
          <w:rFonts w:cstheme="minorHAnsi"/>
          <w:sz w:val="24"/>
          <w:szCs w:val="24"/>
        </w:rPr>
        <w:t>so these two factors are intrinsically linked.</w:t>
      </w:r>
    </w:p>
    <w:p w14:paraId="1AE957AC" w14:textId="6A375B22" w:rsidR="00CA3D20" w:rsidRPr="00E7739C" w:rsidRDefault="001D1F7D" w:rsidP="00A22BBD">
      <w:pPr>
        <w:jc w:val="both"/>
        <w:rPr>
          <w:rFonts w:cstheme="minorHAnsi"/>
          <w:sz w:val="24"/>
          <w:szCs w:val="24"/>
        </w:rPr>
      </w:pPr>
      <w:r w:rsidRPr="00E7739C">
        <w:rPr>
          <w:rFonts w:cstheme="minorHAnsi"/>
          <w:sz w:val="24"/>
          <w:szCs w:val="24"/>
        </w:rPr>
        <w:t xml:space="preserve">It is important to recognise that the national </w:t>
      </w:r>
      <w:r w:rsidR="009A1C21" w:rsidRPr="00E7739C">
        <w:rPr>
          <w:rFonts w:cstheme="minorHAnsi"/>
          <w:sz w:val="24"/>
          <w:szCs w:val="24"/>
        </w:rPr>
        <w:t xml:space="preserve">aggregate </w:t>
      </w:r>
      <w:r w:rsidRPr="00E7739C">
        <w:rPr>
          <w:rFonts w:cstheme="minorHAnsi"/>
          <w:sz w:val="24"/>
          <w:szCs w:val="24"/>
        </w:rPr>
        <w:t xml:space="preserve">measures of </w:t>
      </w:r>
      <w:r w:rsidR="009A1C21" w:rsidRPr="00E7739C">
        <w:rPr>
          <w:rFonts w:cstheme="minorHAnsi"/>
          <w:sz w:val="24"/>
          <w:szCs w:val="24"/>
        </w:rPr>
        <w:t>adolescent childbearing</w:t>
      </w:r>
      <w:r w:rsidR="00747A45" w:rsidRPr="00E7739C">
        <w:rPr>
          <w:rFonts w:cstheme="minorHAnsi"/>
          <w:sz w:val="24"/>
          <w:szCs w:val="24"/>
        </w:rPr>
        <w:t xml:space="preserve"> such as fertility rate for women aged 15-19 years </w:t>
      </w:r>
      <w:r w:rsidR="009A1C21" w:rsidRPr="00E7739C">
        <w:rPr>
          <w:rFonts w:cstheme="minorHAnsi"/>
          <w:sz w:val="24"/>
          <w:szCs w:val="24"/>
        </w:rPr>
        <w:t>mask important socio-econ</w:t>
      </w:r>
      <w:r w:rsidR="001516AE" w:rsidRPr="00E7739C">
        <w:rPr>
          <w:rFonts w:cstheme="minorHAnsi"/>
          <w:sz w:val="24"/>
          <w:szCs w:val="24"/>
        </w:rPr>
        <w:t>omic and geographic inequities</w:t>
      </w:r>
      <w:r w:rsidR="00747A45" w:rsidRPr="00E7739C">
        <w:rPr>
          <w:rFonts w:cstheme="minorHAnsi"/>
          <w:sz w:val="24"/>
          <w:szCs w:val="24"/>
        </w:rPr>
        <w:t xml:space="preserve"> as well as important age-related data</w:t>
      </w:r>
      <w:r w:rsidR="001516AE" w:rsidRPr="00E7739C">
        <w:rPr>
          <w:rFonts w:cstheme="minorHAnsi"/>
          <w:sz w:val="24"/>
          <w:szCs w:val="24"/>
        </w:rPr>
        <w:t>.</w:t>
      </w:r>
      <w:r w:rsidR="000E6BDF" w:rsidRPr="00E7739C">
        <w:rPr>
          <w:rFonts w:cstheme="minorHAnsi"/>
          <w:sz w:val="24"/>
          <w:szCs w:val="24"/>
        </w:rPr>
        <w:t xml:space="preserve"> </w:t>
      </w:r>
      <w:r w:rsidR="009A1C21" w:rsidRPr="00E7739C">
        <w:rPr>
          <w:rFonts w:cstheme="minorHAnsi"/>
          <w:sz w:val="24"/>
          <w:szCs w:val="24"/>
        </w:rPr>
        <w:t>As with other countries, the</w:t>
      </w:r>
      <w:r w:rsidR="000E6BDF" w:rsidRPr="00E7739C">
        <w:rPr>
          <w:rFonts w:cstheme="minorHAnsi"/>
          <w:sz w:val="24"/>
          <w:szCs w:val="24"/>
        </w:rPr>
        <w:t xml:space="preserve"> </w:t>
      </w:r>
      <w:r w:rsidR="009A1C21" w:rsidRPr="00E7739C">
        <w:rPr>
          <w:rFonts w:cstheme="minorHAnsi"/>
          <w:sz w:val="24"/>
          <w:szCs w:val="24"/>
        </w:rPr>
        <w:t xml:space="preserve">prevalence </w:t>
      </w:r>
      <w:r w:rsidR="00E3690A" w:rsidRPr="00E7739C">
        <w:rPr>
          <w:rFonts w:cstheme="minorHAnsi"/>
          <w:sz w:val="24"/>
          <w:szCs w:val="24"/>
        </w:rPr>
        <w:t xml:space="preserve">of </w:t>
      </w:r>
      <w:r w:rsidR="009A1C21" w:rsidRPr="00E7739C">
        <w:rPr>
          <w:rFonts w:cstheme="minorHAnsi"/>
          <w:sz w:val="24"/>
          <w:szCs w:val="24"/>
        </w:rPr>
        <w:t>adolescent pregnancy within particular communities or population</w:t>
      </w:r>
      <w:r w:rsidR="00986030" w:rsidRPr="00E7739C">
        <w:rPr>
          <w:rFonts w:cstheme="minorHAnsi"/>
          <w:sz w:val="24"/>
          <w:szCs w:val="24"/>
        </w:rPr>
        <w:t>s</w:t>
      </w:r>
      <w:r w:rsidR="009A1C21" w:rsidRPr="00E7739C">
        <w:rPr>
          <w:rFonts w:cstheme="minorHAnsi"/>
          <w:sz w:val="24"/>
          <w:szCs w:val="24"/>
        </w:rPr>
        <w:t xml:space="preserve"> </w:t>
      </w:r>
      <w:r w:rsidR="001516AE" w:rsidRPr="00E7739C">
        <w:rPr>
          <w:rFonts w:cstheme="minorHAnsi"/>
          <w:sz w:val="24"/>
          <w:szCs w:val="24"/>
        </w:rPr>
        <w:t xml:space="preserve">within Nepal </w:t>
      </w:r>
      <w:r w:rsidR="009A1C21" w:rsidRPr="00E7739C">
        <w:rPr>
          <w:rFonts w:cstheme="minorHAnsi"/>
          <w:sz w:val="24"/>
          <w:szCs w:val="24"/>
        </w:rPr>
        <w:t>are</w:t>
      </w:r>
      <w:r w:rsidR="000E6BDF" w:rsidRPr="00E7739C">
        <w:rPr>
          <w:rFonts w:cstheme="minorHAnsi"/>
          <w:sz w:val="24"/>
          <w:szCs w:val="24"/>
        </w:rPr>
        <w:t xml:space="preserve"> </w:t>
      </w:r>
      <w:r w:rsidR="009A1C21" w:rsidRPr="00E7739C">
        <w:rPr>
          <w:rFonts w:cstheme="minorHAnsi"/>
          <w:sz w:val="24"/>
          <w:szCs w:val="24"/>
        </w:rPr>
        <w:t xml:space="preserve">influenced </w:t>
      </w:r>
      <w:r w:rsidR="004157F6" w:rsidRPr="00E7739C">
        <w:rPr>
          <w:rFonts w:eastAsia="Times New Roman" w:cstheme="minorHAnsi"/>
          <w:sz w:val="24"/>
          <w:szCs w:val="24"/>
          <w:lang w:eastAsia="en-GB"/>
        </w:rPr>
        <w:t>by cultural norms and a range of</w:t>
      </w:r>
      <w:r w:rsidR="00121C7B" w:rsidRPr="00E7739C">
        <w:rPr>
          <w:rFonts w:eastAsia="Times New Roman" w:cstheme="minorHAnsi"/>
          <w:sz w:val="24"/>
          <w:szCs w:val="24"/>
          <w:lang w:eastAsia="en-GB"/>
        </w:rPr>
        <w:t xml:space="preserve"> socio-economic factors, </w:t>
      </w:r>
      <w:r w:rsidR="004157F6" w:rsidRPr="00E7739C">
        <w:rPr>
          <w:rFonts w:eastAsia="Times New Roman" w:cstheme="minorHAnsi"/>
          <w:sz w:val="24"/>
          <w:szCs w:val="24"/>
          <w:lang w:eastAsia="en-GB"/>
        </w:rPr>
        <w:t>including</w:t>
      </w:r>
      <w:r w:rsidR="004157F6" w:rsidRPr="00E7739C" w:rsidDel="004157F6">
        <w:rPr>
          <w:rFonts w:cstheme="minorHAnsi"/>
          <w:sz w:val="24"/>
          <w:szCs w:val="24"/>
        </w:rPr>
        <w:t xml:space="preserve"> </w:t>
      </w:r>
      <w:r w:rsidR="009A1C21" w:rsidRPr="00E7739C">
        <w:rPr>
          <w:rFonts w:cstheme="minorHAnsi"/>
          <w:sz w:val="24"/>
          <w:szCs w:val="24"/>
        </w:rPr>
        <w:t xml:space="preserve"> education, region and place of residence, ethnicity and wealth status</w:t>
      </w:r>
      <w:r w:rsidR="007B4EA9" w:rsidRPr="00E7739C">
        <w:rPr>
          <w:rFonts w:cstheme="minorHAnsi"/>
          <w:sz w:val="24"/>
          <w:szCs w:val="24"/>
        </w:rPr>
        <w:t xml:space="preserve"> </w:t>
      </w:r>
      <w:r w:rsidR="007B4EA9" w:rsidRPr="00E7739C">
        <w:rPr>
          <w:rFonts w:cstheme="minorHAnsi"/>
          <w:sz w:val="24"/>
          <w:szCs w:val="24"/>
        </w:rPr>
        <w:fldChar w:fldCharType="begin" w:fldLock="1"/>
      </w:r>
      <w:r w:rsidR="00EF6CD5" w:rsidRPr="00E7739C">
        <w:rPr>
          <w:rFonts w:cstheme="minorHAnsi"/>
          <w:sz w:val="24"/>
          <w:szCs w:val="24"/>
        </w:rPr>
        <w:instrText>ADDIN CSL_CITATION {"citationItems":[{"id":"ITEM-1","itemData":{"DOI":"http://dx.doi.org/10.1515/IJAMH.2002.14.2.101","ISBN":"0334-0139","ISSN":"0334-0139","PMID":"12467180","abstract":"Early child bearing is a widely observed phenomenon in Nepal. However, little information is available in regard to its contributing factors. This retrospective exploratory study was carried out to determine factors contributing to adolescent pregnancy in rural Nepal. Cluster sampling technique was used to select the study settings. The findings on variable contributing to pregnancy from the sample of 575 mothers, who had their first pregnancy at an age below 19 years, were compared with the findings from an equal number of mothers who had their first pregnancy at the age of 20 years or above. The adolescent mothers were married at a comparatively younger age with a mean age of 15.9 years. Parents or elders, with/without the girl's consent, decided the majority of adolescent marriages. The age at marriage exposed women to early pregnancy regardless of who decided the marriage. Comparatively, most adolescent mothers were from a low social class, engaged in agricultural work, and they had low literacy rate. Majorities of the mothers from both groups had no prior knowledge about conception until they conceived. Peers were the main source of information regarding conception. Although the majority of the respondents knew at least one method of contraception, less than 1% had used it before their first pregnancy. To conclude, early pregnancy had put the adolescent mothers at the risk of unwanted pregnancy and obstetric complications. Women empowerment through compulsory girls' education would be the most effective strategy to prepare them for late marriage, planned and delayed pregnancy, and better motherhood.","author":[{"dropping-particle":"","family":"Shrestha","given":"Sarala","non-dropping-particle":"","parse-names":false,"suffix":""}],"container-title":"International journal of adolescent medicine and health","id":"ITEM-1","issue":"2","issued":{"date-parts":[["2002"]]},"page":"101-109","title":"Socio-cultural factors influencing adolescent pregnancy in rural Nepal.","type":"article-journal","volume":"14"},"uris":["http://www.mendeley.com/documents/?uuid=4a8e3bb4-4446-4ee1-a1c3-faebb6c152b8"]},{"id":"ITEM-2","itemData":{"DOI":"10.1007/BF02723769","ISBN":"0019-5456","ISSN":"0019-5456","PMID":"11876114","abstract":"Social factors and prevalent norms in the community determine the proportion of teenage pregnancy in the community. In the light of high risk associated with teenage pregnancy, the socio-cultural determinants, which influence the conception among teenagers in Nepal, need to be understood. These determinants may be modified by suitable interventions to reduce teenage pregnancy. Aim of this study was to examine the socio-cultural determinants of teenage pregnancy in eastern Nepal.","author":[{"dropping-particle":"","family":"Sharma","given":"Arun K","non-dropping-particle":"","parse-names":false,"suffix":""},{"dropping-particle":"","family":"Verma","given":"Kavita","non-dropping-particle":"","parse-names":false,"suffix":""},{"dropping-particle":"","family":"Khatri","given":"Sangita","non-dropping-particle":"","parse-names":false,"suffix":""},{"dropping-particle":"","family":"Kannan","given":"a T","non-dropping-particle":"","parse-names":false,"suffix":""}],"container-title":"Indian journal of pediatrics","id":"ITEM-2","issue":"1","issued":{"date-parts":[["2002"]]},"page":"19-22","title":"Determinants of pregnancy in adolescents in Nepal.","type":"article-journal","volume":"69"},"uris":["http://www.mendeley.com/documents/?uuid=c7110dc9-8077-4bdf-b52e-745cdf821fa8"]}],"mendeley":{"formattedCitation":"(9,10)","plainTextFormattedCitation":"(9,10)","previouslyFormattedCitation":"(9,10)"},"properties":{"noteIndex":0},"schema":"https://github.com/citation-style-language/schema/raw/master/csl-citation.json"}</w:instrText>
      </w:r>
      <w:r w:rsidR="007B4EA9" w:rsidRPr="00E7739C">
        <w:rPr>
          <w:rFonts w:cstheme="minorHAnsi"/>
          <w:sz w:val="24"/>
          <w:szCs w:val="24"/>
        </w:rPr>
        <w:fldChar w:fldCharType="separate"/>
      </w:r>
      <w:r w:rsidR="005F64AD" w:rsidRPr="00E7739C">
        <w:rPr>
          <w:rFonts w:cstheme="minorHAnsi"/>
          <w:noProof/>
          <w:sz w:val="24"/>
          <w:szCs w:val="24"/>
        </w:rPr>
        <w:t>(9,10)</w:t>
      </w:r>
      <w:r w:rsidR="007B4EA9" w:rsidRPr="00E7739C">
        <w:rPr>
          <w:rFonts w:cstheme="minorHAnsi"/>
          <w:sz w:val="24"/>
          <w:szCs w:val="24"/>
        </w:rPr>
        <w:fldChar w:fldCharType="end"/>
      </w:r>
      <w:r w:rsidR="009A1C21" w:rsidRPr="00E7739C">
        <w:rPr>
          <w:rFonts w:cstheme="minorHAnsi"/>
          <w:sz w:val="24"/>
          <w:szCs w:val="24"/>
        </w:rPr>
        <w:t>.</w:t>
      </w:r>
      <w:r w:rsidR="000E6BDF" w:rsidRPr="00E7739C">
        <w:rPr>
          <w:rFonts w:cstheme="minorHAnsi"/>
          <w:sz w:val="24"/>
          <w:szCs w:val="24"/>
        </w:rPr>
        <w:t xml:space="preserve">  </w:t>
      </w:r>
      <w:r w:rsidR="009A1C21" w:rsidRPr="00E7739C">
        <w:rPr>
          <w:rFonts w:cstheme="minorHAnsi"/>
          <w:sz w:val="24"/>
          <w:szCs w:val="24"/>
        </w:rPr>
        <w:t>This paper aims to provide detailed data on</w:t>
      </w:r>
      <w:r w:rsidR="00813D50" w:rsidRPr="00E7739C">
        <w:rPr>
          <w:rFonts w:cstheme="minorHAnsi"/>
          <w:sz w:val="24"/>
          <w:szCs w:val="24"/>
        </w:rPr>
        <w:t xml:space="preserve"> socio-economic and </w:t>
      </w:r>
      <w:r w:rsidR="007B002A" w:rsidRPr="00E7739C">
        <w:rPr>
          <w:rFonts w:cstheme="minorHAnsi"/>
          <w:sz w:val="24"/>
          <w:szCs w:val="24"/>
        </w:rPr>
        <w:t>geographic inequities</w:t>
      </w:r>
      <w:r w:rsidR="009A1C21" w:rsidRPr="00E7739C">
        <w:rPr>
          <w:rFonts w:cstheme="minorHAnsi"/>
          <w:sz w:val="24"/>
          <w:szCs w:val="24"/>
        </w:rPr>
        <w:t xml:space="preserve"> in </w:t>
      </w:r>
      <w:r w:rsidR="00813D50" w:rsidRPr="00E7739C">
        <w:rPr>
          <w:rFonts w:cstheme="minorHAnsi"/>
          <w:sz w:val="24"/>
          <w:szCs w:val="24"/>
        </w:rPr>
        <w:t>adolescent first births in Nepal</w:t>
      </w:r>
      <w:r w:rsidR="006104D9" w:rsidRPr="00E7739C">
        <w:rPr>
          <w:rFonts w:cstheme="minorHAnsi"/>
          <w:sz w:val="24"/>
          <w:szCs w:val="24"/>
        </w:rPr>
        <w:t xml:space="preserve">, </w:t>
      </w:r>
      <w:r w:rsidR="00813D50" w:rsidRPr="00E7739C">
        <w:rPr>
          <w:rFonts w:cstheme="minorHAnsi"/>
          <w:sz w:val="24"/>
          <w:szCs w:val="24"/>
        </w:rPr>
        <w:t>including wealth quintile, education, rural / urban residence,</w:t>
      </w:r>
      <w:r w:rsidR="008F4EF0" w:rsidRPr="00E7739C">
        <w:rPr>
          <w:rFonts w:cstheme="minorHAnsi"/>
          <w:sz w:val="24"/>
          <w:szCs w:val="24"/>
        </w:rPr>
        <w:t xml:space="preserve"> and</w:t>
      </w:r>
      <w:r w:rsidR="00813D50" w:rsidRPr="00E7739C">
        <w:rPr>
          <w:rFonts w:cstheme="minorHAnsi"/>
          <w:sz w:val="24"/>
          <w:szCs w:val="24"/>
        </w:rPr>
        <w:t xml:space="preserve"> </w:t>
      </w:r>
      <w:r w:rsidR="00F27FC2" w:rsidRPr="00E7739C">
        <w:rPr>
          <w:rFonts w:cstheme="minorHAnsi"/>
          <w:sz w:val="24"/>
          <w:szCs w:val="24"/>
        </w:rPr>
        <w:t xml:space="preserve">geographic </w:t>
      </w:r>
      <w:r w:rsidR="00813D50" w:rsidRPr="00E7739C">
        <w:rPr>
          <w:rFonts w:cstheme="minorHAnsi"/>
          <w:sz w:val="24"/>
          <w:szCs w:val="24"/>
        </w:rPr>
        <w:t>region</w:t>
      </w:r>
      <w:r w:rsidR="008F4EF0" w:rsidRPr="00E7739C">
        <w:rPr>
          <w:rFonts w:cstheme="minorHAnsi"/>
          <w:sz w:val="24"/>
          <w:szCs w:val="24"/>
        </w:rPr>
        <w:t>.</w:t>
      </w:r>
      <w:r w:rsidR="00813D50" w:rsidRPr="00E7739C">
        <w:rPr>
          <w:rFonts w:cstheme="minorHAnsi"/>
          <w:sz w:val="24"/>
          <w:szCs w:val="24"/>
        </w:rPr>
        <w:t xml:space="preserve"> </w:t>
      </w:r>
      <w:r w:rsidR="008F4EF0" w:rsidRPr="00E7739C">
        <w:rPr>
          <w:rFonts w:cstheme="minorHAnsi"/>
          <w:sz w:val="24"/>
          <w:szCs w:val="24"/>
        </w:rPr>
        <w:t xml:space="preserve"> </w:t>
      </w:r>
      <w:r w:rsidR="00635285" w:rsidRPr="00E7739C">
        <w:rPr>
          <w:rFonts w:cstheme="minorHAnsi"/>
          <w:sz w:val="24"/>
          <w:szCs w:val="24"/>
        </w:rPr>
        <w:t>A key objective of the work it to develop district level estimates</w:t>
      </w:r>
      <w:r w:rsidR="00612AFC" w:rsidRPr="00E7739C">
        <w:rPr>
          <w:rFonts w:cstheme="minorHAnsi"/>
          <w:sz w:val="24"/>
          <w:szCs w:val="24"/>
        </w:rPr>
        <w:t xml:space="preserve"> </w:t>
      </w:r>
      <w:r w:rsidR="00635285" w:rsidRPr="00E7739C">
        <w:rPr>
          <w:rFonts w:cstheme="minorHAnsi"/>
          <w:sz w:val="24"/>
          <w:szCs w:val="24"/>
        </w:rPr>
        <w:t xml:space="preserve"> of the prevalence of adolescent firths births</w:t>
      </w:r>
      <w:r w:rsidR="00612AFC" w:rsidRPr="00E7739C">
        <w:rPr>
          <w:rFonts w:cstheme="minorHAnsi"/>
          <w:sz w:val="24"/>
          <w:szCs w:val="24"/>
        </w:rPr>
        <w:t xml:space="preserve"> based on the 75 2</w:t>
      </w:r>
      <w:r w:rsidR="00612AFC" w:rsidRPr="00E7739C">
        <w:rPr>
          <w:rFonts w:cstheme="minorHAnsi"/>
          <w:sz w:val="24"/>
          <w:szCs w:val="24"/>
          <w:vertAlign w:val="superscript"/>
        </w:rPr>
        <w:t>nd</w:t>
      </w:r>
      <w:r w:rsidR="00612AFC" w:rsidRPr="00E7739C">
        <w:rPr>
          <w:rFonts w:cstheme="minorHAnsi"/>
          <w:sz w:val="24"/>
          <w:szCs w:val="24"/>
        </w:rPr>
        <w:t xml:space="preserve"> level administrative boundaries</w:t>
      </w:r>
      <w:r w:rsidR="00635285" w:rsidRPr="00E7739C">
        <w:rPr>
          <w:rFonts w:cstheme="minorHAnsi"/>
          <w:sz w:val="24"/>
          <w:szCs w:val="24"/>
        </w:rPr>
        <w:t xml:space="preserve"> to allow identification of disparities at quite a small area level. </w:t>
      </w:r>
      <w:r w:rsidR="00CA3D20" w:rsidRPr="00E7739C">
        <w:rPr>
          <w:rFonts w:cstheme="minorHAnsi"/>
          <w:sz w:val="24"/>
          <w:szCs w:val="24"/>
        </w:rPr>
        <w:t>Specifically, we utilise Bayesian model-based geostatistics to generate maps of adolescent first births, or estimates at unsampled areas smaller than those currently provided through the DHS program, namely at the administrative level 3 unit</w:t>
      </w:r>
      <w:r w:rsidR="00EF6CD5" w:rsidRPr="00E7739C">
        <w:rPr>
          <w:rFonts w:cstheme="minorHAnsi"/>
          <w:sz w:val="24"/>
          <w:szCs w:val="24"/>
        </w:rPr>
        <w:t xml:space="preserve"> </w:t>
      </w:r>
      <w:r w:rsidR="00EF6CD5" w:rsidRPr="00E7739C">
        <w:rPr>
          <w:rFonts w:cstheme="minorHAnsi"/>
          <w:sz w:val="24"/>
          <w:szCs w:val="24"/>
        </w:rPr>
        <w:fldChar w:fldCharType="begin" w:fldLock="1"/>
      </w:r>
      <w:r w:rsidR="006A7547" w:rsidRPr="00E7739C">
        <w:rPr>
          <w:rFonts w:cstheme="minorHAnsi"/>
          <w:sz w:val="24"/>
          <w:szCs w:val="24"/>
        </w:rPr>
        <w:instrText>ADDIN CSL_CITATION {"citationItems":[{"id":"ITEM-1","itemData":{"author":[{"dropping-particle":"","family":"Gething","given":"Peter W.","non-dropping-particle":"","parse-names":false,"suffix":""},{"dropping-particle":"","family":"Tatem","given":"Andrew J.","non-dropping-particle":"","parse-names":false,"suffix":""},{"dropping-particle":"","family":"Bird","given":"T","non-dropping-particle":"","parse-names":false,"suffix":""},{"dropping-particle":"","family":"Burgert-Brucker","given":"CR","non-dropping-particle":"","parse-names":false,"suffix":""}],"id":"ITEM-1","issued":{"date-parts":[["0"]]},"publisher-place":"Rockville, MD, USA","title":"Creating spatial interpolation surfaces with DHS data. DHS Spatial Analysis Reports No 11","type":"report"},"uris":["http://www.mendeley.com/documents/?uuid=56f4bb75-87eb-4670-b7f2-4d1a190d2599"]}],"mendeley":{"formattedCitation":"(13)","plainTextFormattedCitation":"(13)","previouslyFormattedCitation":"(13)"},"properties":{"noteIndex":0},"schema":"https://github.com/citation-style-language/schema/raw/master/csl-citation.json"}</w:instrText>
      </w:r>
      <w:r w:rsidR="00EF6CD5" w:rsidRPr="00E7739C">
        <w:rPr>
          <w:rFonts w:cstheme="minorHAnsi"/>
          <w:sz w:val="24"/>
          <w:szCs w:val="24"/>
        </w:rPr>
        <w:fldChar w:fldCharType="separate"/>
      </w:r>
      <w:r w:rsidR="00EF6CD5" w:rsidRPr="00E7739C">
        <w:rPr>
          <w:rFonts w:cstheme="minorHAnsi"/>
          <w:noProof/>
          <w:sz w:val="24"/>
          <w:szCs w:val="24"/>
        </w:rPr>
        <w:t>(13)</w:t>
      </w:r>
      <w:r w:rsidR="00EF6CD5" w:rsidRPr="00E7739C">
        <w:rPr>
          <w:rFonts w:cstheme="minorHAnsi"/>
          <w:sz w:val="24"/>
          <w:szCs w:val="24"/>
        </w:rPr>
        <w:fldChar w:fldCharType="end"/>
      </w:r>
      <w:r w:rsidR="00CA3D20" w:rsidRPr="00E7739C">
        <w:rPr>
          <w:rFonts w:cstheme="minorHAnsi"/>
          <w:sz w:val="24"/>
          <w:szCs w:val="24"/>
        </w:rPr>
        <w:t xml:space="preserve">. </w:t>
      </w:r>
    </w:p>
    <w:p w14:paraId="23792054" w14:textId="364935B2" w:rsidR="001D1F7D" w:rsidRPr="00710EDD" w:rsidRDefault="001516AE" w:rsidP="00A22BBD">
      <w:pPr>
        <w:jc w:val="both"/>
        <w:rPr>
          <w:rFonts w:cstheme="minorHAnsi"/>
          <w:sz w:val="24"/>
          <w:szCs w:val="24"/>
        </w:rPr>
      </w:pPr>
      <w:r w:rsidRPr="00710EDD">
        <w:rPr>
          <w:rFonts w:cstheme="minorHAnsi"/>
          <w:sz w:val="24"/>
          <w:szCs w:val="24"/>
        </w:rPr>
        <w:t>Marked spatial inequalities in prevalence of adolescent pregnancies are common in both low</w:t>
      </w:r>
      <w:r w:rsidR="0046254A" w:rsidRPr="00710EDD">
        <w:rPr>
          <w:rFonts w:cstheme="minorHAnsi"/>
          <w:sz w:val="24"/>
          <w:szCs w:val="24"/>
        </w:rPr>
        <w:t>-</w:t>
      </w:r>
      <w:r w:rsidRPr="00710EDD">
        <w:rPr>
          <w:rFonts w:cstheme="minorHAnsi"/>
          <w:sz w:val="24"/>
          <w:szCs w:val="24"/>
        </w:rPr>
        <w:t xml:space="preserve"> and </w:t>
      </w:r>
      <w:r w:rsidR="0046254A" w:rsidRPr="00710EDD">
        <w:rPr>
          <w:rFonts w:cstheme="minorHAnsi"/>
          <w:sz w:val="24"/>
          <w:szCs w:val="24"/>
        </w:rPr>
        <w:t>higher-</w:t>
      </w:r>
      <w:r w:rsidRPr="00710EDD">
        <w:rPr>
          <w:rFonts w:cstheme="minorHAnsi"/>
          <w:sz w:val="24"/>
          <w:szCs w:val="24"/>
        </w:rPr>
        <w:t>income co</w:t>
      </w:r>
      <w:r w:rsidR="00A22BBD" w:rsidRPr="00710EDD">
        <w:rPr>
          <w:rFonts w:cstheme="minorHAnsi"/>
          <w:sz w:val="24"/>
          <w:szCs w:val="24"/>
        </w:rPr>
        <w:t>untries, and are underpinned by</w:t>
      </w:r>
      <w:r w:rsidRPr="00710EDD">
        <w:rPr>
          <w:rFonts w:cstheme="minorHAnsi"/>
          <w:sz w:val="24"/>
          <w:szCs w:val="24"/>
        </w:rPr>
        <w:t xml:space="preserve"> geographic patterns </w:t>
      </w:r>
      <w:r w:rsidR="00635285" w:rsidRPr="00710EDD">
        <w:rPr>
          <w:rFonts w:cstheme="minorHAnsi"/>
          <w:sz w:val="24"/>
          <w:szCs w:val="24"/>
        </w:rPr>
        <w:t xml:space="preserve">of </w:t>
      </w:r>
      <w:r w:rsidRPr="00710EDD">
        <w:rPr>
          <w:rFonts w:cstheme="minorHAnsi"/>
          <w:sz w:val="24"/>
          <w:szCs w:val="24"/>
        </w:rPr>
        <w:t>deprivation as well as cultu</w:t>
      </w:r>
      <w:r w:rsidR="00A22BBD" w:rsidRPr="00710EDD">
        <w:rPr>
          <w:rFonts w:cstheme="minorHAnsi"/>
          <w:sz w:val="24"/>
          <w:szCs w:val="24"/>
        </w:rPr>
        <w:t>ral</w:t>
      </w:r>
      <w:r w:rsidR="007C00BD" w:rsidRPr="00710EDD">
        <w:rPr>
          <w:rFonts w:cstheme="minorHAnsi"/>
          <w:sz w:val="24"/>
          <w:szCs w:val="24"/>
        </w:rPr>
        <w:t xml:space="preserve"> </w:t>
      </w:r>
      <w:r w:rsidRPr="00710EDD">
        <w:rPr>
          <w:rFonts w:cstheme="minorHAnsi"/>
          <w:sz w:val="24"/>
          <w:szCs w:val="24"/>
        </w:rPr>
        <w:t>norms</w:t>
      </w:r>
      <w:r w:rsidR="00256865" w:rsidRPr="00710EDD">
        <w:rPr>
          <w:rFonts w:cstheme="minorHAnsi"/>
          <w:sz w:val="24"/>
          <w:szCs w:val="24"/>
        </w:rPr>
        <w:t xml:space="preserve"> and </w:t>
      </w:r>
      <w:r w:rsidR="00D716A4" w:rsidRPr="00710EDD">
        <w:rPr>
          <w:rFonts w:cstheme="minorHAnsi"/>
          <w:sz w:val="24"/>
          <w:szCs w:val="24"/>
        </w:rPr>
        <w:t>practices within</w:t>
      </w:r>
      <w:r w:rsidRPr="00710EDD">
        <w:rPr>
          <w:rFonts w:cstheme="minorHAnsi"/>
          <w:sz w:val="24"/>
          <w:szCs w:val="24"/>
        </w:rPr>
        <w:t xml:space="preserve"> communities</w:t>
      </w:r>
      <w:r w:rsidR="00256865" w:rsidRPr="00710EDD">
        <w:rPr>
          <w:rFonts w:cstheme="minorHAnsi"/>
          <w:sz w:val="24"/>
          <w:szCs w:val="24"/>
        </w:rPr>
        <w:t xml:space="preserve">. </w:t>
      </w:r>
      <w:r w:rsidR="00635285" w:rsidRPr="00710EDD">
        <w:rPr>
          <w:rFonts w:cstheme="minorHAnsi"/>
          <w:sz w:val="24"/>
          <w:szCs w:val="24"/>
        </w:rPr>
        <w:t xml:space="preserve">These factors can lead to </w:t>
      </w:r>
      <w:r w:rsidR="00586BD9" w:rsidRPr="00710EDD">
        <w:rPr>
          <w:rFonts w:cstheme="minorHAnsi"/>
          <w:sz w:val="24"/>
          <w:szCs w:val="24"/>
        </w:rPr>
        <w:t xml:space="preserve">hidden pockets </w:t>
      </w:r>
      <w:r w:rsidR="00635285" w:rsidRPr="00710EDD">
        <w:rPr>
          <w:rFonts w:cstheme="minorHAnsi"/>
          <w:sz w:val="24"/>
          <w:szCs w:val="24"/>
        </w:rPr>
        <w:t xml:space="preserve">of high levels of adolescent fertility within </w:t>
      </w:r>
      <w:r w:rsidR="00586BD9" w:rsidRPr="00710EDD">
        <w:rPr>
          <w:rFonts w:cstheme="minorHAnsi"/>
          <w:sz w:val="24"/>
          <w:szCs w:val="24"/>
        </w:rPr>
        <w:t>small geographic areas</w:t>
      </w:r>
      <w:r w:rsidR="00635285" w:rsidRPr="00710EDD">
        <w:rPr>
          <w:rFonts w:cstheme="minorHAnsi"/>
          <w:sz w:val="24"/>
          <w:szCs w:val="24"/>
        </w:rPr>
        <w:t>, particularly for pregnancies amongst very young adolescents</w:t>
      </w:r>
      <w:r w:rsidR="00FF05DD" w:rsidRPr="00710EDD">
        <w:rPr>
          <w:rFonts w:cstheme="minorHAnsi"/>
          <w:sz w:val="24"/>
          <w:szCs w:val="24"/>
        </w:rPr>
        <w:t xml:space="preserve"> which are rarer, and tend to </w:t>
      </w:r>
      <w:r w:rsidR="004066CE" w:rsidRPr="00710EDD">
        <w:rPr>
          <w:rFonts w:cstheme="minorHAnsi"/>
          <w:sz w:val="24"/>
          <w:szCs w:val="24"/>
        </w:rPr>
        <w:t>reflect</w:t>
      </w:r>
      <w:r w:rsidR="00FF05DD" w:rsidRPr="00710EDD">
        <w:rPr>
          <w:rFonts w:cstheme="minorHAnsi"/>
          <w:sz w:val="24"/>
          <w:szCs w:val="24"/>
        </w:rPr>
        <w:t xml:space="preserve"> specific </w:t>
      </w:r>
      <w:r w:rsidR="004066CE" w:rsidRPr="00710EDD">
        <w:rPr>
          <w:rFonts w:cstheme="minorHAnsi"/>
          <w:sz w:val="24"/>
          <w:szCs w:val="24"/>
        </w:rPr>
        <w:t xml:space="preserve">local </w:t>
      </w:r>
      <w:r w:rsidR="00FF05DD" w:rsidRPr="00710EDD">
        <w:rPr>
          <w:rFonts w:cstheme="minorHAnsi"/>
          <w:sz w:val="24"/>
          <w:szCs w:val="24"/>
        </w:rPr>
        <w:t>socio-cultural characteristics</w:t>
      </w:r>
      <w:r w:rsidR="004066CE" w:rsidRPr="00710EDD">
        <w:rPr>
          <w:rFonts w:cstheme="minorHAnsi"/>
          <w:sz w:val="24"/>
          <w:szCs w:val="24"/>
        </w:rPr>
        <w:t xml:space="preserve"> </w:t>
      </w:r>
      <w:r w:rsidR="004066CE" w:rsidRPr="00710EDD">
        <w:rPr>
          <w:rFonts w:cstheme="minorHAnsi"/>
          <w:sz w:val="24"/>
          <w:szCs w:val="24"/>
        </w:rPr>
        <w:fldChar w:fldCharType="begin" w:fldLock="1"/>
      </w:r>
      <w:r w:rsidR="003B426E">
        <w:rPr>
          <w:rFonts w:cstheme="minorHAnsi"/>
          <w:sz w:val="24"/>
          <w:szCs w:val="24"/>
        </w:rPr>
        <w:instrText>ADDIN CSL_CITATION {"citationItems":[{"id":"ITEM-1","itemData":{"DOI":"10.1186/s12978-016-0205-1","ISSN":"17424755","abstract":"© 2016 The Author(s). Background: Early adolescent pregnancy presents a major barrier to the health and wellbeing of young women and their children. Previous studies suggest geographic heterogeneity in adolescent births, with clear \"hot spots\" experiencing very high prevalence of teenage pregnancy. As the reduction of adolescent pregnancy is a priority in many countries, further detailed information of the geographical areas where they most commonly occur is of value to national and district level policy makers. The aim of this study is to develop a comprehensive assessment of the geographical distribution of adolescent first births in Uganda, Kenya and Tanzania using Demographic and Household (DHS) data using descriptive, spatial analysis and spatial modelling methods. Methods: The most recent Demographic and Health Surveys (DHS) among women aged 20 to 29 in Tanzania, Kenya, and Uganda were utilised. Analyses were carried out on first births occurring before the age of 20 years, but were disaggregated in to three age groups:  &lt; 16, 16/17 and 18/19 years. In addition to basic descriptive choropleths, prevalence maps were created from the GPS-located cluster data utilising adaptive bandwidth kernel density estimates. To map adolescent first birth at district level with estimates of uncertainty, a Bayesian hierarchical regression modelling approach was used, employing the Integrated Nested Laplace Approximation (INLA) technique. Results: The findings show marked geographic heterogeneity among adolescent first births, particularly among those under 16 years. Disparities are greater in Kenya and Uganda than Tanzania. The INLA analysis which produces estimates from smaller areas suggest \"pockets\" of high prevalence of first births, with marked differences between neighbouring districts. Many of these high prevalence areas can be linked with underlying poverty. Conclusions: There is marked geographic heterogeneity in the prevalence of adolescent first births in East Africa, particularly in the youngest age groups. Geospatial techniques can identify these inequalities and provide policy-makers with the information needed to target areas of high prevalence and focus scarce resources where they are most needed.","author":[{"dropping-particle":"","family":"Neal","given":"S.","non-dropping-particle":"","parse-names":false,"suffix":""},{"dropping-particle":"","family":"Ruktanonchai","given":"C.","non-dropping-particle":"","parse-names":false,"suffix":""},{"dropping-particle":"","family":"Chandra-Mouli","given":"V.","non-dropping-particle":"","parse-names":false,"suffix":""},{"dropping-particle":"","family":"Matthews","given":"Z.","non-dropping-particle":"","parse-names":false,"suffix":""},{"dropping-particle":"","family":"Tatem","given":"A.J.","non-dropping-particle":"","parse-names":false,"suffix":""}],"container-title":"Reproductive Health","id":"ITEM-1","issue":"1","issued":{"date-parts":[["2016"]]},"title":"Mapping adolescent first births within three east African countries using data from Demographic and Health Surveys: Exploring geospatial methods to inform policy","type":"article-journal","volume":"13"},"uris":["http://www.mendeley.com/documents/?uuid=5652f8f1-7bc5-3f77-bead-a2b5dc4fedeb"]}],"mendeley":{"formattedCitation":"(14)","plainTextFormattedCitation":"(14)","previouslyFormattedCitation":"(14)"},"properties":{"noteIndex":0},"schema":"https://github.com/citation-style-language/schema/raw/master/csl-citation.json"}</w:instrText>
      </w:r>
      <w:r w:rsidR="004066CE" w:rsidRPr="00710EDD">
        <w:rPr>
          <w:rFonts w:cstheme="minorHAnsi"/>
          <w:sz w:val="24"/>
          <w:szCs w:val="24"/>
        </w:rPr>
        <w:fldChar w:fldCharType="separate"/>
      </w:r>
      <w:r w:rsidR="004066CE" w:rsidRPr="00710EDD">
        <w:rPr>
          <w:rFonts w:cstheme="minorHAnsi"/>
          <w:noProof/>
          <w:sz w:val="24"/>
          <w:szCs w:val="24"/>
        </w:rPr>
        <w:t>(14)</w:t>
      </w:r>
      <w:r w:rsidR="004066CE" w:rsidRPr="00710EDD">
        <w:rPr>
          <w:rFonts w:cstheme="minorHAnsi"/>
          <w:sz w:val="24"/>
          <w:szCs w:val="24"/>
        </w:rPr>
        <w:fldChar w:fldCharType="end"/>
      </w:r>
      <w:r w:rsidR="00635285" w:rsidRPr="00710EDD">
        <w:rPr>
          <w:rFonts w:cstheme="minorHAnsi"/>
          <w:sz w:val="24"/>
          <w:szCs w:val="24"/>
        </w:rPr>
        <w:t>. Data collection, however, tends to occur at the national or regional level, necessitating the use of spatial statistics to infer estimates at a higher resolution scale. The mapping and collection of data at a more local level has been a key component of programmes to address adolescent pregnancies in high-income countries, for example, and has contributed to the success of England’s Pregnancy Reduction strategy</w:t>
      </w:r>
      <w:r w:rsidR="009F4576" w:rsidRPr="00710EDD">
        <w:rPr>
          <w:rFonts w:cstheme="minorHAnsi"/>
          <w:sz w:val="24"/>
          <w:szCs w:val="24"/>
        </w:rPr>
        <w:t xml:space="preserve"> </w:t>
      </w:r>
      <w:r w:rsidR="009F4576" w:rsidRPr="00710EDD">
        <w:rPr>
          <w:rFonts w:cstheme="minorHAnsi"/>
          <w:sz w:val="24"/>
          <w:szCs w:val="24"/>
        </w:rPr>
        <w:fldChar w:fldCharType="begin" w:fldLock="1"/>
      </w:r>
      <w:r w:rsidR="003B426E">
        <w:rPr>
          <w:rFonts w:cstheme="minorHAnsi"/>
          <w:sz w:val="24"/>
          <w:szCs w:val="24"/>
        </w:rPr>
        <w:instrText>ADDIN CSL_CITATION {"citationItems":[{"id":"ITEM-1","itemData":{"author":[{"dropping-particle":"","family":"Department for Skills and Education","given":"","non-dropping-particle":"","parse-names":false,"suffix":""}],"id":"ITEM-1","issued":{"date-parts":[["2006"]]},"publisher-place":"Nottingham","title":"Teenage pregnancy: accelerating the strategy to 2010","type":"report"},"uris":["http://www.mendeley.com/documents/?uuid=72c98c6c-7608-4bb0-828d-9fd3ec129366","http://www.mendeley.com/documents/?uuid=faa96009-7f7a-4cf7-8158-1423b07f30f4"]}],"mendeley":{"formattedCitation":"(15)","plainTextFormattedCitation":"(15)","previouslyFormattedCitation":"(15)"},"properties":{"noteIndex":0},"schema":"https://github.com/citation-style-language/schema/raw/master/csl-citation.json"}</w:instrText>
      </w:r>
      <w:r w:rsidR="009F4576" w:rsidRPr="00710EDD">
        <w:rPr>
          <w:rFonts w:cstheme="minorHAnsi"/>
          <w:sz w:val="24"/>
          <w:szCs w:val="24"/>
        </w:rPr>
        <w:fldChar w:fldCharType="separate"/>
      </w:r>
      <w:r w:rsidR="004066CE" w:rsidRPr="00710EDD">
        <w:rPr>
          <w:rFonts w:cstheme="minorHAnsi"/>
          <w:noProof/>
          <w:sz w:val="24"/>
          <w:szCs w:val="24"/>
        </w:rPr>
        <w:t>(15)</w:t>
      </w:r>
      <w:r w:rsidR="009F4576" w:rsidRPr="00710EDD">
        <w:rPr>
          <w:rFonts w:cstheme="minorHAnsi"/>
          <w:sz w:val="24"/>
          <w:szCs w:val="24"/>
        </w:rPr>
        <w:fldChar w:fldCharType="end"/>
      </w:r>
      <w:r w:rsidR="009F4576" w:rsidRPr="00710EDD">
        <w:rPr>
          <w:rFonts w:cstheme="minorHAnsi"/>
          <w:sz w:val="24"/>
          <w:szCs w:val="24"/>
        </w:rPr>
        <w:t>.</w:t>
      </w:r>
    </w:p>
    <w:p w14:paraId="07EF0D97" w14:textId="1C1FEE0F" w:rsidR="009F4576" w:rsidRPr="00710EDD" w:rsidRDefault="009F4576" w:rsidP="00A22BBD">
      <w:pPr>
        <w:jc w:val="both"/>
        <w:rPr>
          <w:rFonts w:cstheme="minorHAnsi"/>
          <w:sz w:val="24"/>
          <w:szCs w:val="24"/>
        </w:rPr>
      </w:pPr>
      <w:r w:rsidRPr="00710EDD">
        <w:rPr>
          <w:rFonts w:cstheme="minorHAnsi"/>
          <w:sz w:val="24"/>
          <w:szCs w:val="24"/>
        </w:rPr>
        <w:t>Our study provide</w:t>
      </w:r>
      <w:r w:rsidR="003D0FB9" w:rsidRPr="00710EDD">
        <w:rPr>
          <w:rFonts w:cstheme="minorHAnsi"/>
          <w:sz w:val="24"/>
          <w:szCs w:val="24"/>
        </w:rPr>
        <w:t>s</w:t>
      </w:r>
      <w:r w:rsidRPr="00710EDD">
        <w:rPr>
          <w:rFonts w:cstheme="minorHAnsi"/>
          <w:sz w:val="24"/>
          <w:szCs w:val="24"/>
        </w:rPr>
        <w:t xml:space="preserve"> valuable information for policy maker</w:t>
      </w:r>
      <w:r w:rsidR="00AB2FCF" w:rsidRPr="00710EDD">
        <w:rPr>
          <w:rFonts w:cstheme="minorHAnsi"/>
          <w:sz w:val="24"/>
          <w:szCs w:val="24"/>
        </w:rPr>
        <w:t>s in Nepal.  I</w:t>
      </w:r>
      <w:r w:rsidRPr="00710EDD">
        <w:rPr>
          <w:rFonts w:cstheme="minorHAnsi"/>
          <w:sz w:val="24"/>
          <w:szCs w:val="24"/>
        </w:rPr>
        <w:t>n 2015 a review of the Adolescent Sexual Reproductive Health Programme of Nepal suggested the need to focus on sub-population that were failing to benefit from services</w:t>
      </w:r>
      <w:r w:rsidR="00FF05DD" w:rsidRPr="00710EDD">
        <w:rPr>
          <w:rFonts w:cstheme="minorHAnsi"/>
          <w:sz w:val="24"/>
          <w:szCs w:val="24"/>
        </w:rPr>
        <w:t xml:space="preserve"> due to lack of access and availability</w:t>
      </w:r>
      <w:r w:rsidR="00121C7B" w:rsidRPr="00710EDD">
        <w:rPr>
          <w:rFonts w:cstheme="minorHAnsi"/>
          <w:sz w:val="24"/>
          <w:szCs w:val="24"/>
        </w:rPr>
        <w:t xml:space="preserve"> driven by service delivery, geographical and cultural barriers </w:t>
      </w:r>
      <w:r w:rsidRPr="00710EDD">
        <w:rPr>
          <w:rFonts w:cstheme="minorHAnsi"/>
          <w:sz w:val="24"/>
          <w:szCs w:val="24"/>
        </w:rPr>
        <w:fldChar w:fldCharType="begin" w:fldLock="1"/>
      </w:r>
      <w:r w:rsidR="003B426E">
        <w:rPr>
          <w:rFonts w:cstheme="minorHAnsi"/>
          <w:sz w:val="24"/>
          <w:szCs w:val="24"/>
        </w:rPr>
        <w:instrText>ADDIN CSL_CITATION {"citationItems":[{"id":"ITEM-1","itemData":{"author":[{"dropping-particle":"","family":"WHO Regional Office for South East Asia","given":"","non-dropping-particle":"","parse-names":false,"suffix":""}],"id":"ITEM-1","issued":{"date-parts":[["2017"]]},"publisher-place":"New Delhi","title":"Adolescent Sexual and Reproductive Health Programme to Address Equity, Social Determinants, Gender and Human Rights in Nepal, Report of the Pilot Project","type":"report"},"uris":["http://www.mendeley.com/documents/?uuid=0bff5e9e-b28d-402d-88fe-902fb5dcecbe","http://www.mendeley.com/documents/?uuid=001c79bd-46ac-4dd7-8df6-4cd731260023"]}],"mendeley":{"formattedCitation":"(16)","plainTextFormattedCitation":"(16)","previouslyFormattedCitation":"(16)"},"properties":{"noteIndex":0},"schema":"https://github.com/citation-style-language/schema/raw/master/csl-citation.json"}</w:instrText>
      </w:r>
      <w:r w:rsidRPr="00710EDD">
        <w:rPr>
          <w:rFonts w:cstheme="minorHAnsi"/>
          <w:sz w:val="24"/>
          <w:szCs w:val="24"/>
        </w:rPr>
        <w:fldChar w:fldCharType="separate"/>
      </w:r>
      <w:r w:rsidR="004066CE" w:rsidRPr="00710EDD">
        <w:rPr>
          <w:rFonts w:cstheme="minorHAnsi"/>
          <w:noProof/>
          <w:sz w:val="24"/>
          <w:szCs w:val="24"/>
        </w:rPr>
        <w:t>(16)</w:t>
      </w:r>
      <w:r w:rsidRPr="00710EDD">
        <w:rPr>
          <w:rFonts w:cstheme="minorHAnsi"/>
          <w:sz w:val="24"/>
          <w:szCs w:val="24"/>
        </w:rPr>
        <w:fldChar w:fldCharType="end"/>
      </w:r>
      <w:r w:rsidR="00AB2FCF" w:rsidRPr="00710EDD">
        <w:rPr>
          <w:rFonts w:cstheme="minorHAnsi"/>
          <w:sz w:val="24"/>
          <w:szCs w:val="24"/>
        </w:rPr>
        <w:t>. These findings contribute</w:t>
      </w:r>
      <w:r w:rsidRPr="00710EDD">
        <w:rPr>
          <w:rFonts w:cstheme="minorHAnsi"/>
          <w:sz w:val="24"/>
          <w:szCs w:val="24"/>
        </w:rPr>
        <w:t xml:space="preserve"> to a more nuanced understanding of which groups are continuing to face poor reproductive outcomes, and where they are located. No prior study has examined district-level inequities for adolescent births for Nepal, so this paper will provide a significant and highly policy relevant contribution to knowledge.</w:t>
      </w:r>
      <w:r w:rsidR="00014CF8" w:rsidRPr="00710EDD">
        <w:rPr>
          <w:rFonts w:cstheme="minorHAnsi"/>
          <w:sz w:val="24"/>
          <w:szCs w:val="24"/>
        </w:rPr>
        <w:t xml:space="preserve"> The ongoing decentralisation </w:t>
      </w:r>
      <w:r w:rsidR="00FF05DD" w:rsidRPr="00710EDD">
        <w:rPr>
          <w:rFonts w:cstheme="minorHAnsi"/>
          <w:sz w:val="24"/>
          <w:szCs w:val="24"/>
        </w:rPr>
        <w:t>process in Nepal makes district-level data of particular importance for decision making,</w:t>
      </w:r>
      <w:r w:rsidR="001176B3">
        <w:rPr>
          <w:rFonts w:cstheme="minorHAnsi"/>
          <w:sz w:val="24"/>
          <w:szCs w:val="24"/>
        </w:rPr>
        <w:t xml:space="preserve"> </w:t>
      </w:r>
      <w:r w:rsidR="003B426E">
        <w:rPr>
          <w:rFonts w:cstheme="minorHAnsi"/>
          <w:sz w:val="24"/>
          <w:szCs w:val="24"/>
        </w:rPr>
        <w:t xml:space="preserve">although the process has been limited by a number of factors </w:t>
      </w:r>
      <w:r w:rsidR="003B426E">
        <w:rPr>
          <w:rFonts w:cstheme="minorHAnsi"/>
          <w:sz w:val="24"/>
          <w:szCs w:val="24"/>
        </w:rPr>
        <w:fldChar w:fldCharType="begin" w:fldLock="1"/>
      </w:r>
      <w:r w:rsidR="003B426E">
        <w:rPr>
          <w:rFonts w:cstheme="minorHAnsi"/>
          <w:sz w:val="24"/>
          <w:szCs w:val="24"/>
        </w:rPr>
        <w:instrText>ADDIN CSL_CITATION {"citationItems":[{"id":"ITEM-1","itemData":{"DOI":"10.1017/S1463423617000597","ISBN":"1463-4236","ISSN":"14771128","abstract":"Background Although considerable attention has been paid to the use of quantitative methods in health research, there has been limited focus on decentralisation research using a qualitative-driven mixed method design. Decentralisation presents both a problematic concept and methodological challenges, and is more context-specific and is often multi-dimensional. Researchers often consider using more than one method design when researching phenomena is complex in nature.   Aim To explore the effects of decentralisation on the provision of primary healthcare services.   Methods Qualitative-driven mixed method design, employing three methods of data collections: focus group discussions (FGDs), semi-structured interviews (SSIs) and participant observations under two components, that is, core component and supplementary components were used. Four FGDs with health service practitioners, three FGDs with district stakeholders, 20 SSIs with health service users and 20 SSIs with national stakeholders were carried out. These were conducted sequentially. NVivo10, a data management program, was utilised to code the field data, employing a content analysis method for searching the underlying themes or concepts in the text material.   Findings Both positive and negative experiences related to access, quality, planning, supplies, coordination and supervision were identified.   Conclusion This study suggests some evidence of the effects of decentralisation on health outcomes in general, as well as filling a gap of understanding and examining healthcare through a qualitative-driven mixed methods approach, in particular. Future research in the area of qualitative in-depth understanding of the problems (why decentralisation, why now and what for) would provoke an important data set that benefits the researchers and policy-makers for planning and implementing effective health services.","author":[{"dropping-particle":"","family":"Regmi","given":"Krishna","non-dropping-particle":"","parse-names":false,"suffix":""}],"container-title":"Primary Health Care Research and Development","id":"ITEM-1","issued":{"date-parts":[["2018"]]},"title":"Methodological and practical viewpoints of qualitative-driven mixed method design: The case of decentralisation of primary healthcare services in Nepal","type":"article-journal"},"uris":["http://www.mendeley.com/documents/?uuid=0e175a08-ee47-4e43-962e-af0b25d55493"]}],"mendeley":{"formattedCitation":"(17)","plainTextFormattedCitation":"(17)"},"properties":{"noteIndex":0},"schema":"https://github.com/citation-style-language/schema/raw/master/csl-citation.json"}</w:instrText>
      </w:r>
      <w:r w:rsidR="003B426E">
        <w:rPr>
          <w:rFonts w:cstheme="minorHAnsi"/>
          <w:sz w:val="24"/>
          <w:szCs w:val="24"/>
        </w:rPr>
        <w:fldChar w:fldCharType="separate"/>
      </w:r>
      <w:r w:rsidR="003B426E" w:rsidRPr="003B426E">
        <w:rPr>
          <w:rFonts w:cstheme="minorHAnsi"/>
          <w:noProof/>
          <w:sz w:val="24"/>
          <w:szCs w:val="24"/>
        </w:rPr>
        <w:t>(17)</w:t>
      </w:r>
      <w:r w:rsidR="003B426E">
        <w:rPr>
          <w:rFonts w:cstheme="minorHAnsi"/>
          <w:sz w:val="24"/>
          <w:szCs w:val="24"/>
        </w:rPr>
        <w:fldChar w:fldCharType="end"/>
      </w:r>
      <w:r w:rsidR="006C46E3" w:rsidRPr="00710EDD">
        <w:rPr>
          <w:rFonts w:cstheme="minorHAnsi"/>
          <w:sz w:val="24"/>
          <w:szCs w:val="24"/>
        </w:rPr>
        <w:t>.</w:t>
      </w:r>
    </w:p>
    <w:p w14:paraId="78DA04F6" w14:textId="1FBB0E3A" w:rsidR="00561249" w:rsidRPr="00710EDD" w:rsidRDefault="00561249" w:rsidP="00594427">
      <w:pPr>
        <w:autoSpaceDE w:val="0"/>
        <w:autoSpaceDN w:val="0"/>
        <w:adjustRightInd w:val="0"/>
        <w:spacing w:after="0" w:line="240" w:lineRule="auto"/>
        <w:rPr>
          <w:rFonts w:cstheme="minorHAnsi"/>
          <w:sz w:val="24"/>
          <w:szCs w:val="24"/>
        </w:rPr>
      </w:pPr>
      <w:r w:rsidRPr="00710EDD">
        <w:rPr>
          <w:rFonts w:cstheme="minorHAnsi"/>
          <w:sz w:val="24"/>
          <w:szCs w:val="24"/>
        </w:rPr>
        <w:t xml:space="preserve">All our </w:t>
      </w:r>
      <w:r w:rsidR="00D716A4" w:rsidRPr="00710EDD">
        <w:rPr>
          <w:rFonts w:cstheme="minorHAnsi"/>
          <w:sz w:val="24"/>
          <w:szCs w:val="24"/>
        </w:rPr>
        <w:t>results are disaggregated</w:t>
      </w:r>
      <w:r w:rsidRPr="00710EDD">
        <w:rPr>
          <w:rFonts w:cstheme="minorHAnsi"/>
          <w:sz w:val="24"/>
          <w:szCs w:val="24"/>
        </w:rPr>
        <w:t xml:space="preserve"> by age at birth </w:t>
      </w:r>
      <w:r w:rsidR="00D716A4" w:rsidRPr="00710EDD">
        <w:rPr>
          <w:rFonts w:cstheme="minorHAnsi"/>
          <w:sz w:val="24"/>
          <w:szCs w:val="24"/>
        </w:rPr>
        <w:t xml:space="preserve">into </w:t>
      </w:r>
      <w:r w:rsidR="00A1676F" w:rsidRPr="00710EDD">
        <w:rPr>
          <w:rFonts w:cstheme="minorHAnsi"/>
          <w:sz w:val="24"/>
          <w:szCs w:val="24"/>
        </w:rPr>
        <w:t xml:space="preserve">three groupings:  </w:t>
      </w:r>
      <w:r w:rsidRPr="00710EDD">
        <w:rPr>
          <w:rFonts w:cstheme="minorHAnsi"/>
          <w:sz w:val="24"/>
          <w:szCs w:val="24"/>
        </w:rPr>
        <w:t xml:space="preserve"> under 16 years, 16</w:t>
      </w:r>
      <w:r w:rsidR="00A1676F" w:rsidRPr="00710EDD">
        <w:rPr>
          <w:rFonts w:cstheme="minorHAnsi"/>
          <w:sz w:val="24"/>
          <w:szCs w:val="24"/>
        </w:rPr>
        <w:t>-</w:t>
      </w:r>
      <w:r w:rsidRPr="00710EDD">
        <w:rPr>
          <w:rFonts w:cstheme="minorHAnsi"/>
          <w:sz w:val="24"/>
          <w:szCs w:val="24"/>
        </w:rPr>
        <w:t>17 years and 18</w:t>
      </w:r>
      <w:r w:rsidR="00A1676F" w:rsidRPr="00710EDD">
        <w:rPr>
          <w:rFonts w:cstheme="minorHAnsi"/>
          <w:sz w:val="24"/>
          <w:szCs w:val="24"/>
        </w:rPr>
        <w:t>-</w:t>
      </w:r>
      <w:r w:rsidRPr="00710EDD">
        <w:rPr>
          <w:rFonts w:cstheme="minorHAnsi"/>
          <w:sz w:val="24"/>
          <w:szCs w:val="24"/>
        </w:rPr>
        <w:t>19 years.</w:t>
      </w:r>
      <w:r w:rsidR="000E6BDF" w:rsidRPr="00710EDD">
        <w:rPr>
          <w:rFonts w:cstheme="minorHAnsi"/>
          <w:sz w:val="24"/>
          <w:szCs w:val="24"/>
        </w:rPr>
        <w:t xml:space="preserve"> </w:t>
      </w:r>
      <w:r w:rsidRPr="00710EDD">
        <w:rPr>
          <w:rFonts w:cstheme="minorHAnsi"/>
          <w:sz w:val="24"/>
          <w:szCs w:val="24"/>
        </w:rPr>
        <w:t xml:space="preserve">There is clear evidence that </w:t>
      </w:r>
      <w:r w:rsidR="00594427" w:rsidRPr="00710EDD">
        <w:rPr>
          <w:rFonts w:cstheme="minorHAnsi"/>
          <w:sz w:val="24"/>
          <w:szCs w:val="24"/>
        </w:rPr>
        <w:t>the health risks associated with adolescent motherhood is particularly concentrated amongst the youngest age group</w:t>
      </w:r>
      <w:r w:rsidR="00EA3719" w:rsidRPr="00710EDD">
        <w:rPr>
          <w:rFonts w:cstheme="minorHAnsi"/>
          <w:sz w:val="24"/>
          <w:szCs w:val="24"/>
        </w:rPr>
        <w:t xml:space="preserve"> </w:t>
      </w:r>
      <w:r w:rsidR="00EA3719" w:rsidRPr="00710EDD">
        <w:rPr>
          <w:rFonts w:cstheme="minorHAnsi"/>
          <w:sz w:val="24"/>
          <w:szCs w:val="24"/>
        </w:rPr>
        <w:lastRenderedPageBreak/>
        <w:fldChar w:fldCharType="begin" w:fldLock="1"/>
      </w:r>
      <w:r w:rsidR="003B426E">
        <w:rPr>
          <w:rFonts w:cstheme="minorHAnsi"/>
          <w:sz w:val="24"/>
          <w:szCs w:val="24"/>
        </w:rPr>
        <w:instrText>ADDIN CSL_CITATION {"citationItems":[{"id":"ITEM-1","itemData":{"DOI":"10.1016/j.ajog.2004.10.593","ISSN":"0002-9378","PMID":"15695970","abstract":"This study was undertaken to determine whether adolescent pregnancy is associated with increased risks of adverse pregnancy outcomes.","author":[{"dropping-particle":"","family":"Conde-Agudelo","given":"Agustin","non-dropping-particle":"","parse-names":false,"suffix":""},{"dropping-particle":"","family":"Belizán","given":"José M","non-dropping-particle":"","parse-names":false,"suffix":""},{"dropping-particle":"","family":"Lammers","given":"Cristina","non-dropping-particle":"","parse-names":false,"suffix":""}],"container-title":"American journal of obstetrics and gynecology","id":"ITEM-1","issue":"2","issued":{"date-parts":[["2005","2"]]},"page":"342-9","title":"Maternal-perinatal morbidity and mortality associated with adolescent pregnancy in Latin America: Cross-sectional study.","type":"article-journal","volume":"192"},"uris":["http://www.mendeley.com/documents/?uuid=e5d2dd6d-f900-4391-9d1e-cf66e0c176d2"]},{"id":"ITEM-2","itemData":{"DOI":"10.1001/archpedi.162.9.828","ISBN":"1538-3628 (Electronic)\\r1072-4710 (Linking)","ISSN":"1072-4710","PMID":"18762599","abstract":"OBJECTIVES: To investigate the relationship between adolescent pregnancy and neonatal mortality in a nutritionally deprived population in rural Nepal, and to determine mechanisms through which low maternal age may affect neonatal mortality.\\n\\nDESIGN: Nested cohort study using data from a population-based, cluster-randomized, placebo-controlled trial of newborn skin and umbilical cord cleansing with chlorhexidine.\\n\\nSETTING: Sarlahi District of Nepal.\\n\\nPARTICIPANTS: Live-born singleton infants of mothers younger than 25 years who were either parity 0 or 1 (n = 10,745).\\n\\nMAIN EXPOSURE: Maternal age at birth of offspring.\\n\\nOUTCOME MEASURE: Crude and adjusted odds ratios of neonatal mortality by maternal age category.\\n\\nRESULTS: Infants born to mothers aged 12 to 15 years were at a higher risk of neonatal mortality than those born to women aged 20 to 24 years (odds ratio, 2.24; 95% confidence interval, 1.40-3.59). After adjustment for confounders, there was a 53% excess risk of neonatal mortality among infants born to mothers in the youngest vs oldest age category (1.53; 0.90-2.60). This association was attenuated on further adjustment for low birth weight, preterm birth, or small-for-gestational-age births.\\n\\nCONCLUSIONS: The higher risk of neonatal mortality among younger mothers in this setting is partially explained by differences in socioeconomic factors in younger vs older mothers; risk is mediated primarily through preterm delivery, low birth weight, newborns being small for gestational age, and/or some interaction of these variables.\\n\\nTRIAL REGISTRATION: clinicaltrials.gov Identifier: NCT00109616.","author":[{"dropping-particle":"","family":"Sharma","given":"Vandana","non-dropping-particle":"","parse-names":false,"suffix":""},{"dropping-particle":"","family":"Katz","given":"Joanne","non-dropping-particle":"","parse-names":false,"suffix":""},{"dropping-particle":"","family":"Mullany","given":"Luke C.","non-dropping-particle":"","parse-names":false,"suffix":""},{"dropping-particle":"","family":"Khatry","given":"Subarna K.","non-dropping-particle":"","parse-names":false,"suffix":""},{"dropping-particle":"","family":"LeClerq","given":"Steven C.","non-dropping-particle":"","parse-names":false,"suffix":""},{"dropping-particle":"","family":"Shrestha","given":"Sharada R.","non-dropping-particle":"","parse-names":false,"suffix":""},{"dropping-particle":"","family":"Darmstadt","given":"Gary L.","non-dropping-particle":"","parse-names":false,"suffix":""},{"dropping-particle":"","family":"Tielsch","given":"James M.","non-dropping-particle":"","parse-names":false,"suffix":""}],"container-title":"Archives of Pediatrics &amp; Adolescent Medicine","id":"ITEM-2","issue":"9","issued":{"date-parts":[["2008"]]},"page":"828","title":"Young Maternal Age and the Risk of Neonatal Mortality in Rural Nepal","type":"article-journal","volume":"162"},"uris":["http://www.mendeley.com/documents/?uuid=0812f3ac-75af-43c2-af51-666b7d294144"]}],"mendeley":{"formattedCitation":"(18,19)","plainTextFormattedCitation":"(18,19)","previouslyFormattedCitation":"(17,18)"},"properties":{"noteIndex":0},"schema":"https://github.com/citation-style-language/schema/raw/master/csl-citation.json"}</w:instrText>
      </w:r>
      <w:r w:rsidR="00EA3719" w:rsidRPr="00710EDD">
        <w:rPr>
          <w:rFonts w:cstheme="minorHAnsi"/>
          <w:sz w:val="24"/>
          <w:szCs w:val="24"/>
        </w:rPr>
        <w:fldChar w:fldCharType="separate"/>
      </w:r>
      <w:r w:rsidR="003B426E" w:rsidRPr="003B426E">
        <w:rPr>
          <w:rFonts w:cstheme="minorHAnsi"/>
          <w:noProof/>
          <w:sz w:val="24"/>
          <w:szCs w:val="24"/>
        </w:rPr>
        <w:t>(18,19)</w:t>
      </w:r>
      <w:r w:rsidR="00EA3719" w:rsidRPr="00710EDD">
        <w:rPr>
          <w:rFonts w:cstheme="minorHAnsi"/>
          <w:sz w:val="24"/>
          <w:szCs w:val="24"/>
        </w:rPr>
        <w:fldChar w:fldCharType="end"/>
      </w:r>
      <w:r w:rsidR="00594427" w:rsidRPr="00710EDD">
        <w:rPr>
          <w:rFonts w:cstheme="minorHAnsi"/>
          <w:sz w:val="24"/>
          <w:szCs w:val="24"/>
        </w:rPr>
        <w:t xml:space="preserve">, so disaggregated adolescent </w:t>
      </w:r>
      <w:r w:rsidR="008F39A2" w:rsidRPr="00710EDD">
        <w:rPr>
          <w:rFonts w:cstheme="minorHAnsi"/>
          <w:sz w:val="24"/>
          <w:szCs w:val="24"/>
        </w:rPr>
        <w:t xml:space="preserve">first </w:t>
      </w:r>
      <w:r w:rsidR="00594427" w:rsidRPr="00710EDD">
        <w:rPr>
          <w:rFonts w:cstheme="minorHAnsi"/>
          <w:sz w:val="24"/>
          <w:szCs w:val="24"/>
        </w:rPr>
        <w:t xml:space="preserve">births by </w:t>
      </w:r>
      <w:r w:rsidR="00D716A4" w:rsidRPr="00710EDD">
        <w:rPr>
          <w:rFonts w:cstheme="minorHAnsi"/>
          <w:sz w:val="24"/>
          <w:szCs w:val="24"/>
        </w:rPr>
        <w:t>age enables</w:t>
      </w:r>
      <w:r w:rsidRPr="00710EDD">
        <w:rPr>
          <w:rFonts w:cstheme="minorHAnsi"/>
          <w:sz w:val="24"/>
          <w:szCs w:val="24"/>
        </w:rPr>
        <w:t xml:space="preserve"> younger a</w:t>
      </w:r>
      <w:r w:rsidR="00594427" w:rsidRPr="00710EDD">
        <w:rPr>
          <w:rFonts w:cstheme="minorHAnsi"/>
          <w:sz w:val="24"/>
          <w:szCs w:val="24"/>
        </w:rPr>
        <w:t xml:space="preserve">dolescents to be identified and </w:t>
      </w:r>
      <w:r w:rsidRPr="00710EDD">
        <w:rPr>
          <w:rFonts w:cstheme="minorHAnsi"/>
          <w:sz w:val="24"/>
          <w:szCs w:val="24"/>
        </w:rPr>
        <w:t>mapped separately.</w:t>
      </w:r>
    </w:p>
    <w:p w14:paraId="5EFD5863" w14:textId="77777777" w:rsidR="00F74AF9" w:rsidRPr="00710EDD" w:rsidRDefault="00F74AF9">
      <w:pPr>
        <w:rPr>
          <w:rFonts w:cstheme="minorHAnsi"/>
          <w:sz w:val="24"/>
          <w:szCs w:val="24"/>
        </w:rPr>
      </w:pPr>
    </w:p>
    <w:p w14:paraId="3834B418" w14:textId="77777777" w:rsidR="00170C7C" w:rsidRPr="00710EDD" w:rsidRDefault="00170C7C" w:rsidP="00170C7C">
      <w:pPr>
        <w:rPr>
          <w:rFonts w:cstheme="minorHAnsi"/>
          <w:b/>
          <w:sz w:val="24"/>
          <w:szCs w:val="24"/>
        </w:rPr>
      </w:pPr>
      <w:r w:rsidRPr="00710EDD">
        <w:rPr>
          <w:rFonts w:cstheme="minorHAnsi"/>
          <w:b/>
          <w:sz w:val="24"/>
          <w:szCs w:val="24"/>
        </w:rPr>
        <w:t>Methods</w:t>
      </w:r>
    </w:p>
    <w:p w14:paraId="58EDC64C" w14:textId="77777777" w:rsidR="00170C7C" w:rsidRPr="00710EDD" w:rsidRDefault="00170C7C" w:rsidP="00170C7C">
      <w:pPr>
        <w:rPr>
          <w:rFonts w:cstheme="minorHAnsi"/>
          <w:b/>
          <w:sz w:val="24"/>
          <w:szCs w:val="24"/>
        </w:rPr>
      </w:pPr>
      <w:r w:rsidRPr="00710EDD">
        <w:rPr>
          <w:rFonts w:cstheme="minorHAnsi"/>
          <w:b/>
          <w:sz w:val="24"/>
          <w:szCs w:val="24"/>
        </w:rPr>
        <w:t>Data</w:t>
      </w:r>
    </w:p>
    <w:p w14:paraId="34DD39B0" w14:textId="2C83E148" w:rsidR="00170C7C" w:rsidRPr="00710EDD" w:rsidRDefault="00170C7C" w:rsidP="00170C7C">
      <w:pPr>
        <w:rPr>
          <w:rFonts w:cstheme="minorHAnsi"/>
          <w:sz w:val="24"/>
          <w:szCs w:val="24"/>
        </w:rPr>
      </w:pPr>
      <w:r w:rsidRPr="00710EDD">
        <w:rPr>
          <w:rFonts w:cstheme="minorHAnsi"/>
          <w:sz w:val="24"/>
          <w:szCs w:val="24"/>
        </w:rPr>
        <w:t xml:space="preserve">Data used for these analyses were obtained from the 2011 Nepal Demographic and </w:t>
      </w:r>
      <w:r w:rsidR="00204FA7" w:rsidRPr="00710EDD">
        <w:rPr>
          <w:rFonts w:cstheme="minorHAnsi"/>
          <w:sz w:val="24"/>
          <w:szCs w:val="24"/>
        </w:rPr>
        <w:t xml:space="preserve">Health </w:t>
      </w:r>
      <w:r w:rsidRPr="00710EDD">
        <w:rPr>
          <w:rFonts w:cstheme="minorHAnsi"/>
          <w:sz w:val="24"/>
          <w:szCs w:val="24"/>
        </w:rPr>
        <w:t xml:space="preserve">Surveys (DHS) </w:t>
      </w:r>
      <w:r w:rsidRPr="00710EDD">
        <w:rPr>
          <w:rFonts w:cstheme="minorHAnsi"/>
          <w:sz w:val="24"/>
          <w:szCs w:val="24"/>
        </w:rPr>
        <w:fldChar w:fldCharType="begin" w:fldLock="1"/>
      </w:r>
      <w:r w:rsidR="003B426E">
        <w:rPr>
          <w:rFonts w:cstheme="minorHAnsi"/>
          <w:sz w:val="24"/>
          <w:szCs w:val="24"/>
        </w:rPr>
        <w:instrText>ADDIN CSL_CITATION {"citationID":"a2dqkisnvpc","citationItems":[{"id":"ITEM-1","itemData":{"id":"ITEM-1","issued":{"date-parts":[["2012"]]},"publisher":"Ministry of Health and Population, New ERA, and ICF International, Calverton, Maryland","publisher-place":"Kathmandu, Nepal","title":"Nepal Demographic and Health Survey 2011","type":"report"},"uri":["http://zotero.org/users/2783131/items/89C327BJ"],"uris":["http://zotero.org/users/2783131/items/89C327BJ","http://www.mendeley.com/documents/?uuid=96a106cb-bd83-4abf-9b49-9893a325a8ea"]}],"mendeley":{"formattedCitation":"(20)","plainTextFormattedCitation":"(20)","previouslyFormattedCitation":"(19)"},"properties":{"formattedCitation":"(Ministry of Health and Population (MOHP) [Nepal] et al., 2012)","noteIndex":0,"plainCitation":"(Ministry of Health and Population (MOHP) [Nepal] et al., 2012)"},"schema":"https://github.com/citation-style-language/schema/raw/master/csl-citation.json"}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(20)</w:t>
      </w:r>
      <w:r w:rsidRPr="00710EDD">
        <w:rPr>
          <w:rFonts w:cstheme="minorHAnsi"/>
          <w:sz w:val="24"/>
          <w:szCs w:val="24"/>
        </w:rPr>
        <w:fldChar w:fldCharType="end"/>
      </w:r>
      <w:r w:rsidRPr="00710EDD">
        <w:rPr>
          <w:rFonts w:cstheme="minorHAnsi"/>
          <w:sz w:val="24"/>
          <w:szCs w:val="24"/>
        </w:rPr>
        <w:t>. DHS surveys are nationally representative surveys providing estimates for a range of health and demographic indicators comparable across place and time</w:t>
      </w:r>
      <w:r w:rsidR="007F79CE" w:rsidRPr="00710EDD">
        <w:rPr>
          <w:rFonts w:cstheme="minorHAnsi"/>
          <w:sz w:val="24"/>
          <w:szCs w:val="24"/>
        </w:rPr>
        <w:t xml:space="preserve"> </w:t>
      </w:r>
      <w:r w:rsidR="00E32962" w:rsidRPr="00710EDD">
        <w:rPr>
          <w:rFonts w:cstheme="minorHAnsi"/>
          <w:sz w:val="24"/>
          <w:szCs w:val="24"/>
        </w:rPr>
        <w:t>based on a two-</w:t>
      </w:r>
      <w:r w:rsidR="007F79CE" w:rsidRPr="00710EDD">
        <w:rPr>
          <w:rFonts w:cstheme="minorHAnsi"/>
          <w:sz w:val="24"/>
          <w:szCs w:val="24"/>
        </w:rPr>
        <w:t xml:space="preserve">stage stratification process. </w:t>
      </w:r>
      <w:r w:rsidR="000E6BDF" w:rsidRPr="00710EDD">
        <w:rPr>
          <w:rFonts w:cstheme="minorHAnsi"/>
          <w:sz w:val="24"/>
          <w:szCs w:val="24"/>
        </w:rPr>
        <w:t xml:space="preserve"> </w:t>
      </w:r>
      <w:r w:rsidR="007B002A" w:rsidRPr="00710EDD">
        <w:rPr>
          <w:rFonts w:cstheme="minorHAnsi"/>
          <w:sz w:val="24"/>
          <w:szCs w:val="24"/>
        </w:rPr>
        <w:t>Initial cross</w:t>
      </w:r>
      <w:r w:rsidR="00787953" w:rsidRPr="00710EDD">
        <w:rPr>
          <w:rFonts w:cstheme="minorHAnsi"/>
          <w:sz w:val="24"/>
          <w:szCs w:val="24"/>
        </w:rPr>
        <w:t>-</w:t>
      </w:r>
      <w:r w:rsidR="00D716A4" w:rsidRPr="00710EDD">
        <w:rPr>
          <w:rFonts w:cstheme="minorHAnsi"/>
          <w:sz w:val="24"/>
          <w:szCs w:val="24"/>
        </w:rPr>
        <w:t>tabulations of</w:t>
      </w:r>
      <w:r w:rsidR="008F39A2" w:rsidRPr="00710EDD">
        <w:rPr>
          <w:rFonts w:cstheme="minorHAnsi"/>
          <w:sz w:val="24"/>
          <w:szCs w:val="24"/>
        </w:rPr>
        <w:t xml:space="preserve"> first</w:t>
      </w:r>
      <w:r w:rsidR="007B002A" w:rsidRPr="00710EDD">
        <w:rPr>
          <w:rFonts w:cstheme="minorHAnsi"/>
          <w:sz w:val="24"/>
          <w:szCs w:val="24"/>
        </w:rPr>
        <w:t xml:space="preserve"> births under the age of 20 years disaggregated by wealth quintile, urban / rural residence, marital status, highest education and region</w:t>
      </w:r>
      <w:r w:rsidRPr="00710EDD">
        <w:rPr>
          <w:rFonts w:cstheme="minorHAnsi"/>
          <w:sz w:val="24"/>
          <w:szCs w:val="24"/>
        </w:rPr>
        <w:t xml:space="preserve"> </w:t>
      </w:r>
      <w:r w:rsidR="00633867" w:rsidRPr="00710EDD">
        <w:rPr>
          <w:rFonts w:cstheme="minorHAnsi"/>
          <w:sz w:val="24"/>
          <w:szCs w:val="24"/>
        </w:rPr>
        <w:t>were</w:t>
      </w:r>
      <w:r w:rsidRPr="00710EDD">
        <w:rPr>
          <w:rFonts w:cstheme="minorHAnsi"/>
          <w:sz w:val="24"/>
          <w:szCs w:val="24"/>
        </w:rPr>
        <w:t xml:space="preserve"> based</w:t>
      </w:r>
      <w:r w:rsidR="00204FA7" w:rsidRPr="00710EDD">
        <w:rPr>
          <w:rFonts w:cstheme="minorHAnsi"/>
          <w:sz w:val="24"/>
          <w:szCs w:val="24"/>
        </w:rPr>
        <w:t xml:space="preserve"> on a sample of women aged 20-29</w:t>
      </w:r>
      <w:r w:rsidRPr="00710EDD">
        <w:rPr>
          <w:rFonts w:cstheme="minorHAnsi"/>
          <w:sz w:val="24"/>
          <w:szCs w:val="24"/>
        </w:rPr>
        <w:t xml:space="preserve"> years at </w:t>
      </w:r>
      <w:r w:rsidR="00CD1C6D" w:rsidRPr="00710EDD">
        <w:rPr>
          <w:rFonts w:cstheme="minorHAnsi"/>
          <w:sz w:val="24"/>
          <w:szCs w:val="24"/>
        </w:rPr>
        <w:t xml:space="preserve">the </w:t>
      </w:r>
      <w:r w:rsidRPr="00710EDD">
        <w:rPr>
          <w:rFonts w:cstheme="minorHAnsi"/>
          <w:sz w:val="24"/>
          <w:szCs w:val="24"/>
        </w:rPr>
        <w:t>time of survey.</w:t>
      </w:r>
      <w:r w:rsidR="000E6BDF" w:rsidRPr="00710EDD">
        <w:rPr>
          <w:rFonts w:cstheme="minorHAnsi"/>
          <w:sz w:val="24"/>
          <w:szCs w:val="24"/>
        </w:rPr>
        <w:t xml:space="preserve"> </w:t>
      </w:r>
      <w:r w:rsidR="007B002A" w:rsidRPr="00710EDD">
        <w:rPr>
          <w:rFonts w:cstheme="minorHAnsi"/>
          <w:sz w:val="24"/>
          <w:szCs w:val="24"/>
        </w:rPr>
        <w:t>DHS sampling weights were applied to</w:t>
      </w:r>
      <w:r w:rsidR="00A30086" w:rsidRPr="00710EDD">
        <w:rPr>
          <w:rFonts w:cstheme="minorHAnsi"/>
          <w:sz w:val="24"/>
          <w:szCs w:val="24"/>
        </w:rPr>
        <w:t xml:space="preserve"> these cross-tabulations to</w:t>
      </w:r>
      <w:r w:rsidR="007B002A" w:rsidRPr="00710EDD">
        <w:rPr>
          <w:rFonts w:cstheme="minorHAnsi"/>
          <w:sz w:val="24"/>
          <w:szCs w:val="24"/>
        </w:rPr>
        <w:t xml:space="preserve"> ensure the estimates </w:t>
      </w:r>
      <w:r w:rsidR="00CD1C6D" w:rsidRPr="00710EDD">
        <w:rPr>
          <w:rFonts w:cstheme="minorHAnsi"/>
          <w:sz w:val="24"/>
          <w:szCs w:val="24"/>
        </w:rPr>
        <w:t xml:space="preserve">were </w:t>
      </w:r>
      <w:r w:rsidR="007B002A" w:rsidRPr="00710EDD">
        <w:rPr>
          <w:rFonts w:cstheme="minorHAnsi"/>
          <w:sz w:val="24"/>
          <w:szCs w:val="24"/>
        </w:rPr>
        <w:t>representative</w:t>
      </w:r>
      <w:r w:rsidR="00CD1C6D" w:rsidRPr="00710EDD">
        <w:rPr>
          <w:rFonts w:cstheme="minorHAnsi"/>
          <w:sz w:val="24"/>
          <w:szCs w:val="24"/>
        </w:rPr>
        <w:t xml:space="preserve">, </w:t>
      </w:r>
      <w:r w:rsidR="003D0FB9" w:rsidRPr="00710EDD">
        <w:rPr>
          <w:rFonts w:cstheme="minorHAnsi"/>
          <w:sz w:val="24"/>
          <w:szCs w:val="24"/>
        </w:rPr>
        <w:t>thus</w:t>
      </w:r>
      <w:r w:rsidR="007B002A" w:rsidRPr="00710EDD">
        <w:rPr>
          <w:rFonts w:cstheme="minorHAnsi"/>
          <w:sz w:val="24"/>
          <w:szCs w:val="24"/>
        </w:rPr>
        <w:t xml:space="preserve"> eliminating the effect of over-sampling certain populations</w:t>
      </w:r>
      <w:r w:rsidR="003D0FB9" w:rsidRPr="00710EDD">
        <w:rPr>
          <w:rFonts w:cstheme="minorHAnsi"/>
          <w:sz w:val="24"/>
          <w:szCs w:val="24"/>
        </w:rPr>
        <w:t xml:space="preserve">. </w:t>
      </w:r>
      <w:r w:rsidR="00A30086" w:rsidRPr="00710EDD">
        <w:rPr>
          <w:rFonts w:cstheme="minorHAnsi"/>
          <w:sz w:val="24"/>
          <w:szCs w:val="24"/>
        </w:rPr>
        <w:t>To do this, t</w:t>
      </w:r>
      <w:r w:rsidR="00AE0A1B" w:rsidRPr="00710EDD">
        <w:rPr>
          <w:rFonts w:cstheme="minorHAnsi"/>
          <w:sz w:val="24"/>
          <w:szCs w:val="24"/>
        </w:rPr>
        <w:t>he “svyset</w:t>
      </w:r>
      <w:r w:rsidR="00B25E08" w:rsidRPr="00710EDD">
        <w:rPr>
          <w:rFonts w:cstheme="minorHAnsi"/>
          <w:sz w:val="24"/>
          <w:szCs w:val="24"/>
        </w:rPr>
        <w:t>“function</w:t>
      </w:r>
      <w:r w:rsidR="00204FA7" w:rsidRPr="00710EDD">
        <w:rPr>
          <w:rFonts w:cstheme="minorHAnsi"/>
          <w:sz w:val="24"/>
          <w:szCs w:val="24"/>
        </w:rPr>
        <w:t xml:space="preserve"> in </w:t>
      </w:r>
      <w:r w:rsidR="00B25E08" w:rsidRPr="00710EDD">
        <w:rPr>
          <w:rFonts w:cstheme="minorHAnsi"/>
          <w:sz w:val="24"/>
          <w:szCs w:val="24"/>
        </w:rPr>
        <w:t>STATA was</w:t>
      </w:r>
      <w:r w:rsidR="00AE0A1B" w:rsidRPr="00710EDD">
        <w:rPr>
          <w:rFonts w:cstheme="minorHAnsi"/>
          <w:sz w:val="24"/>
          <w:szCs w:val="24"/>
        </w:rPr>
        <w:t xml:space="preserve"> used adjust for the complex sampling techniques used in the DHS. Adolescent first births were disaggregated for the three to</w:t>
      </w:r>
      <w:r w:rsidR="00AB2FCF" w:rsidRPr="00710EDD">
        <w:rPr>
          <w:rFonts w:cstheme="minorHAnsi"/>
          <w:sz w:val="24"/>
          <w:szCs w:val="24"/>
        </w:rPr>
        <w:t>pographical regions; the Terai (</w:t>
      </w:r>
      <w:r w:rsidR="00AE0A1B" w:rsidRPr="00710EDD">
        <w:rPr>
          <w:rFonts w:cstheme="minorHAnsi"/>
          <w:sz w:val="24"/>
          <w:szCs w:val="24"/>
        </w:rPr>
        <w:t>the lowland area in the south running the length of the country, from west to east</w:t>
      </w:r>
      <w:r w:rsidR="00AB2FCF" w:rsidRPr="00710EDD">
        <w:rPr>
          <w:rFonts w:cstheme="minorHAnsi"/>
          <w:sz w:val="24"/>
          <w:szCs w:val="24"/>
        </w:rPr>
        <w:t>); the Hill area (</w:t>
      </w:r>
      <w:r w:rsidR="00AE0A1B" w:rsidRPr="00710EDD">
        <w:rPr>
          <w:rFonts w:cstheme="minorHAnsi"/>
          <w:sz w:val="24"/>
          <w:szCs w:val="24"/>
        </w:rPr>
        <w:t xml:space="preserve">which is the central part of the country </w:t>
      </w:r>
      <w:r w:rsidR="00AB2FCF" w:rsidRPr="00710EDD">
        <w:rPr>
          <w:rFonts w:cstheme="minorHAnsi"/>
          <w:sz w:val="24"/>
          <w:szCs w:val="24"/>
        </w:rPr>
        <w:t>and</w:t>
      </w:r>
      <w:r w:rsidR="00AE0A1B" w:rsidRPr="00710EDD">
        <w:rPr>
          <w:rFonts w:cstheme="minorHAnsi"/>
          <w:sz w:val="24"/>
          <w:szCs w:val="24"/>
        </w:rPr>
        <w:t xml:space="preserve"> running the full length of the country</w:t>
      </w:r>
      <w:r w:rsidR="00AB2FCF" w:rsidRPr="00710EDD">
        <w:rPr>
          <w:rFonts w:cstheme="minorHAnsi"/>
          <w:sz w:val="24"/>
          <w:szCs w:val="24"/>
        </w:rPr>
        <w:t>)</w:t>
      </w:r>
      <w:r w:rsidR="00AE0A1B" w:rsidRPr="00710EDD">
        <w:rPr>
          <w:rFonts w:cstheme="minorHAnsi"/>
          <w:sz w:val="24"/>
          <w:szCs w:val="24"/>
        </w:rPr>
        <w:t xml:space="preserve">, and the </w:t>
      </w:r>
      <w:r w:rsidR="00AB2FCF" w:rsidRPr="00710EDD">
        <w:rPr>
          <w:rFonts w:cstheme="minorHAnsi"/>
          <w:sz w:val="24"/>
          <w:szCs w:val="24"/>
        </w:rPr>
        <w:t>Mountain</w:t>
      </w:r>
      <w:r w:rsidR="00AE0A1B" w:rsidRPr="00710EDD">
        <w:rPr>
          <w:rFonts w:cstheme="minorHAnsi"/>
          <w:sz w:val="24"/>
          <w:szCs w:val="24"/>
        </w:rPr>
        <w:t xml:space="preserve"> region in the North.  In addition, we estimat</w:t>
      </w:r>
      <w:r w:rsidR="003D0FB9" w:rsidRPr="00710EDD">
        <w:rPr>
          <w:rFonts w:cstheme="minorHAnsi"/>
          <w:sz w:val="24"/>
          <w:szCs w:val="24"/>
        </w:rPr>
        <w:t>ed levels of first births</w:t>
      </w:r>
      <w:r w:rsidR="00AE0A1B" w:rsidRPr="00710EDD">
        <w:rPr>
          <w:rFonts w:cstheme="minorHAnsi"/>
          <w:sz w:val="24"/>
          <w:szCs w:val="24"/>
        </w:rPr>
        <w:t xml:space="preserve"> for the five development regions as identified in the DHS: Far Western, Mid-Western</w:t>
      </w:r>
      <w:r w:rsidR="00204FA7" w:rsidRPr="00710EDD">
        <w:rPr>
          <w:rFonts w:cstheme="minorHAnsi"/>
          <w:sz w:val="24"/>
          <w:szCs w:val="24"/>
        </w:rPr>
        <w:t>, Western, Central and Eastern.</w:t>
      </w:r>
      <w:r w:rsidR="00A30086" w:rsidRPr="00710EDD">
        <w:rPr>
          <w:rFonts w:cstheme="minorHAnsi"/>
          <w:sz w:val="24"/>
          <w:szCs w:val="24"/>
        </w:rPr>
        <w:t xml:space="preserve"> Of note, DHS sampling weights were applied only to the cross-tabulation estimates in these analyses, as sampling weights are made to be representative at the DHS region or national level. For geospatial analyses, raw cluster data were used after accounting for cluster displacement, as outlined below. </w:t>
      </w:r>
    </w:p>
    <w:p w14:paraId="25FAD3E1" w14:textId="215442E9" w:rsidR="007B002A" w:rsidRPr="00710EDD" w:rsidRDefault="007B002A" w:rsidP="00170C7C">
      <w:pPr>
        <w:rPr>
          <w:rFonts w:cstheme="minorHAnsi"/>
          <w:sz w:val="24"/>
          <w:szCs w:val="24"/>
        </w:rPr>
      </w:pPr>
      <w:r w:rsidRPr="00710EDD">
        <w:rPr>
          <w:rFonts w:cstheme="minorHAnsi"/>
          <w:sz w:val="24"/>
          <w:szCs w:val="24"/>
        </w:rPr>
        <w:t>All estimates</w:t>
      </w:r>
      <w:r w:rsidR="001A7178" w:rsidRPr="00710EDD">
        <w:rPr>
          <w:rFonts w:cstheme="minorHAnsi"/>
          <w:sz w:val="24"/>
          <w:szCs w:val="24"/>
        </w:rPr>
        <w:t xml:space="preserve"> </w:t>
      </w:r>
      <w:r w:rsidR="00633867" w:rsidRPr="00710EDD">
        <w:rPr>
          <w:rFonts w:cstheme="minorHAnsi"/>
          <w:sz w:val="24"/>
          <w:szCs w:val="24"/>
        </w:rPr>
        <w:t>were</w:t>
      </w:r>
      <w:r w:rsidRPr="00710EDD">
        <w:rPr>
          <w:rFonts w:cstheme="minorHAnsi"/>
          <w:sz w:val="24"/>
          <w:szCs w:val="24"/>
        </w:rPr>
        <w:t xml:space="preserve"> disaggregated into age groups for first birth of &lt;16 years, 16</w:t>
      </w:r>
      <w:r w:rsidR="00A1676F" w:rsidRPr="00710EDD">
        <w:rPr>
          <w:rFonts w:cstheme="minorHAnsi"/>
          <w:sz w:val="24"/>
          <w:szCs w:val="24"/>
        </w:rPr>
        <w:t>-</w:t>
      </w:r>
      <w:r w:rsidRPr="00710EDD">
        <w:rPr>
          <w:rFonts w:cstheme="minorHAnsi"/>
          <w:sz w:val="24"/>
          <w:szCs w:val="24"/>
        </w:rPr>
        <w:t>17 years and 18</w:t>
      </w:r>
      <w:r w:rsidR="00A1676F" w:rsidRPr="00710EDD">
        <w:rPr>
          <w:rFonts w:cstheme="minorHAnsi"/>
          <w:sz w:val="24"/>
          <w:szCs w:val="24"/>
        </w:rPr>
        <w:t>-</w:t>
      </w:r>
      <w:r w:rsidRPr="00710EDD">
        <w:rPr>
          <w:rFonts w:cstheme="minorHAnsi"/>
          <w:sz w:val="24"/>
          <w:szCs w:val="24"/>
        </w:rPr>
        <w:t>19 years.</w:t>
      </w:r>
      <w:r w:rsidR="000E6BDF" w:rsidRPr="00710EDD">
        <w:rPr>
          <w:rFonts w:cstheme="minorHAnsi"/>
          <w:sz w:val="24"/>
          <w:szCs w:val="24"/>
        </w:rPr>
        <w:t xml:space="preserve"> </w:t>
      </w:r>
      <w:r w:rsidRPr="00710EDD">
        <w:rPr>
          <w:rFonts w:cstheme="minorHAnsi"/>
          <w:sz w:val="24"/>
          <w:szCs w:val="24"/>
        </w:rPr>
        <w:t>The use of &lt;16 years differs from more common usage of &lt;15 years as the youngest group</w:t>
      </w:r>
      <w:r w:rsidR="00E22028" w:rsidRPr="00710EDD">
        <w:rPr>
          <w:rFonts w:cstheme="minorHAnsi"/>
          <w:sz w:val="24"/>
          <w:szCs w:val="24"/>
        </w:rPr>
        <w:t>,</w:t>
      </w:r>
      <w:r w:rsidRPr="00710EDD">
        <w:rPr>
          <w:rFonts w:cstheme="minorHAnsi"/>
          <w:sz w:val="24"/>
          <w:szCs w:val="24"/>
        </w:rPr>
        <w:t xml:space="preserve"> as </w:t>
      </w:r>
      <w:r w:rsidR="00A22BBD" w:rsidRPr="00710EDD">
        <w:rPr>
          <w:rFonts w:cstheme="minorHAnsi"/>
          <w:sz w:val="24"/>
          <w:szCs w:val="24"/>
        </w:rPr>
        <w:t>evidence suggests that the health risks of adolescent motherhood are raised in the &lt;16 age group, thus making this grouping more appropriate to identify the most vulnerable</w:t>
      </w:r>
      <w:r w:rsidR="009F4576" w:rsidRPr="00710EDD">
        <w:rPr>
          <w:rFonts w:cstheme="minorHAnsi"/>
          <w:sz w:val="24"/>
          <w:szCs w:val="24"/>
        </w:rPr>
        <w:t xml:space="preserve"> </w:t>
      </w:r>
      <w:r w:rsidR="009F4576" w:rsidRPr="00710EDD">
        <w:rPr>
          <w:rFonts w:cstheme="minorHAnsi"/>
          <w:sz w:val="24"/>
          <w:szCs w:val="24"/>
        </w:rPr>
        <w:fldChar w:fldCharType="begin" w:fldLock="1"/>
      </w:r>
      <w:r w:rsidR="003B426E">
        <w:rPr>
          <w:rFonts w:cstheme="minorHAnsi"/>
          <w:sz w:val="24"/>
          <w:szCs w:val="24"/>
        </w:rPr>
        <w:instrText>ADDIN CSL_CITATION {"citationItems":[{"id":"ITEM-1","itemData":{"DOI":"10.2105/AJPH.92.1.125","ISBN":"0090-0036","ISSN":"00900036","PMID":"11772775","abstract":"OBJECTIVES: This study determined the age group for the case definition of early adolescent childbearing based on rates of adverse clinical outcomes. METHODS: We examined rates of infant mortality, very low birthweight (&lt;1500 g), and very preterm delivery (&lt;32 weeks) per 1000 live births for all US singleton first births (n = 768 029) to women aged 12 to 23 years in the 1995 US birth cohort. RESULTS: Rates of infant mortality, very low birthweight, and very preterm delivery were graphed by maternal age. In all 3 cases, the inflection point below which the rate of poor birth outcome is lower and begins to stabilize is at 16 years; therefore, mothers 15 years and younger were grouped together to determine the case definition of early adolescent childbearing. The inflection points were similar when outcomes were stratified by the 3 largest US racial/ethnic groups (non-Hispanic White, non-Hispanic Black, and Mexican American). CONCLUSIONS: From this population-based analysis of birth outcomes, we conclude that early adolescent childbearing is best defined as giving birth at 15 years or younger.","author":[{"dropping-particle":"","family":"Phipps","given":"Maureen G.","non-dropping-particle":"","parse-names":false,"suffix":""},{"dropping-particle":"","family":"Sowers","given":"MaryFran","non-dropping-particle":"","parse-names":false,"suffix":""}],"container-title":"American Journal of Public Health","id":"ITEM-1","issue":"1","issued":{"date-parts":[["2002"]]},"page":"125-128","title":"Defining early adolescent childbearing","type":"article-journal","volume":"92"},"uris":["http://www.mendeley.com/documents/?uuid=08dba488-aa5c-4480-97b3-3db062974eff"]},{"id":"ITEM-2","itemData":{"DOI":"10.1016/j.ajog.2004.10.593","ISSN":"0002-9378","PMID":"15695970","abstract":"This study was undertaken to determine whether adolescent pregnancy is associated with increased risks of adverse pregnancy outcomes.","author":[{"dropping-particle":"","family":"Conde-Agudelo","given":"Agustin","non-dropping-particle":"","parse-names":false,"suffix":""},{"dropping-particle":"","family":"Belizán","given":"José M","non-dropping-particle":"","parse-names":false,"suffix":""},{"dropping-particle":"","family":"Lammers","given":"Cristina","non-dropping-particle":"","parse-names":false,"suffix":""}],"container-title":"American journal of obstetrics and gynecology","id":"ITEM-2","issue":"2","issued":{"date-parts":[["2005","2"]]},"page":"342-9","title":"Maternal-perinatal morbidity and mortality associated with adolescent pregnancy in Latin America: Cross-sectional study.","type":"article-journal","volume":"192"},"uris":["http://www.mendeley.com/documents/?uuid=e5d2dd6d-f900-4391-9d1e-cf66e0c176d2"]}],"mendeley":{"formattedCitation":"(18,21)","plainTextFormattedCitation":"(18,21)","previouslyFormattedCitation":"(17,20)"},"properties":{"noteIndex":0},"schema":"https://github.com/citation-style-language/schema/raw/master/csl-citation.json"}</w:instrText>
      </w:r>
      <w:r w:rsidR="009F4576" w:rsidRPr="00710EDD">
        <w:rPr>
          <w:rFonts w:cstheme="minorHAnsi"/>
          <w:sz w:val="24"/>
          <w:szCs w:val="24"/>
        </w:rPr>
        <w:fldChar w:fldCharType="separate"/>
      </w:r>
      <w:r w:rsidR="003B426E" w:rsidRPr="003B426E">
        <w:rPr>
          <w:rFonts w:cstheme="minorHAnsi"/>
          <w:noProof/>
          <w:sz w:val="24"/>
          <w:szCs w:val="24"/>
        </w:rPr>
        <w:t>(18,21)</w:t>
      </w:r>
      <w:r w:rsidR="009F4576" w:rsidRPr="00710EDD">
        <w:rPr>
          <w:rFonts w:cstheme="minorHAnsi"/>
          <w:sz w:val="24"/>
          <w:szCs w:val="24"/>
        </w:rPr>
        <w:fldChar w:fldCharType="end"/>
      </w:r>
    </w:p>
    <w:p w14:paraId="229F2865" w14:textId="678ACCE6" w:rsidR="00170C7C" w:rsidRPr="00710EDD" w:rsidRDefault="00170C7C" w:rsidP="00170C7C">
      <w:pPr>
        <w:rPr>
          <w:rFonts w:cstheme="minorHAnsi"/>
          <w:sz w:val="24"/>
          <w:szCs w:val="24"/>
        </w:rPr>
      </w:pPr>
      <w:r w:rsidRPr="00710EDD">
        <w:rPr>
          <w:rFonts w:cstheme="minorHAnsi"/>
          <w:sz w:val="24"/>
          <w:szCs w:val="24"/>
        </w:rPr>
        <w:t>Data managem</w:t>
      </w:r>
      <w:r w:rsidR="00F27FC2" w:rsidRPr="00710EDD">
        <w:rPr>
          <w:rFonts w:cstheme="minorHAnsi"/>
          <w:sz w:val="24"/>
          <w:szCs w:val="24"/>
        </w:rPr>
        <w:t xml:space="preserve">ent </w:t>
      </w:r>
      <w:r w:rsidR="00635285" w:rsidRPr="00710EDD">
        <w:rPr>
          <w:rFonts w:cstheme="minorHAnsi"/>
          <w:sz w:val="24"/>
          <w:szCs w:val="24"/>
        </w:rPr>
        <w:t xml:space="preserve">for </w:t>
      </w:r>
      <w:r w:rsidR="00F27FC2" w:rsidRPr="00710EDD">
        <w:rPr>
          <w:rFonts w:cstheme="minorHAnsi"/>
          <w:sz w:val="24"/>
          <w:szCs w:val="24"/>
        </w:rPr>
        <w:t xml:space="preserve"> the district-level </w:t>
      </w:r>
      <w:r w:rsidR="00635285" w:rsidRPr="00710EDD">
        <w:rPr>
          <w:rFonts w:cstheme="minorHAnsi"/>
          <w:sz w:val="24"/>
          <w:szCs w:val="24"/>
        </w:rPr>
        <w:t>estimates</w:t>
      </w:r>
      <w:r w:rsidR="00F27FC2" w:rsidRPr="00710EDD">
        <w:rPr>
          <w:rFonts w:cstheme="minorHAnsi"/>
          <w:sz w:val="24"/>
          <w:szCs w:val="24"/>
        </w:rPr>
        <w:t xml:space="preserve"> </w:t>
      </w:r>
      <w:r w:rsidRPr="00710EDD">
        <w:rPr>
          <w:rFonts w:cstheme="minorHAnsi"/>
          <w:sz w:val="24"/>
          <w:szCs w:val="24"/>
        </w:rPr>
        <w:t xml:space="preserve">was performed using SAS 9.4 software, while multivariate analysis was conducted using R software </w:t>
      </w:r>
      <w:r w:rsidRPr="00710EDD">
        <w:rPr>
          <w:rFonts w:cstheme="minorHAnsi"/>
          <w:sz w:val="24"/>
          <w:szCs w:val="24"/>
        </w:rPr>
        <w:fldChar w:fldCharType="begin" w:fldLock="1"/>
      </w:r>
      <w:r w:rsidR="003B426E">
        <w:rPr>
          <w:rFonts w:cstheme="minorHAnsi"/>
          <w:sz w:val="24"/>
          <w:szCs w:val="24"/>
        </w:rPr>
        <w:instrText>ADDIN CSL_CITATION {"citationID":"0sfxknKq","citationItems":[{"id":"ITEM-1","itemData":{"id":"ITEM-1","issued":{"date-parts":[["2017"]]},"publisher":"R Foundation for Statistical Computing","publisher-place":"Vienna, Austria","title":"R: A language and environment for statistical computing","type":"book"},"uri":["http://zotero.org/users/2783131/items/RQKKGKV3"],"uris":["http://zotero.org/users/2783131/items/RQKKGKV3","http://www.mendeley.com/documents/?uuid=bf3c7c96-4fe5-493a-b3e6-b18c581f0985"]},{"id":"ITEM-2","itemData":{"id":"ITEM-2","issued":{"date-parts":[["2013"]]},"publisher":"SAS Institute Inc.","publisher-place":"Cary, NC, USA","title":"SAS version 9.4","type":"book"},"uri":["http://zotero.org/users/2783131/items/F3HGSJZD"],"uris":["http://zotero.org/users/2783131/items/F3HGSJZD","http://www.mendeley.com/documents/?uuid=48a88a38-d3d3-4f4c-86e4-1c64b8b26b07"]}],"mendeley":{"formattedCitation":"(22,23)","plainTextFormattedCitation":"(22,23)","previouslyFormattedCitation":"(21,22)"},"properties":{"formattedCitation":"(R Core Team, 2017; SAS Institute Inc., 2013)","noteIndex":0,"plainCitation":"(R Core Team, 2017; SAS Institute Inc., 2013)"},"schema":"https://github.com/citation-style-language/schema/raw/master/csl-citation.json"}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(22,23)</w:t>
      </w:r>
      <w:r w:rsidRPr="00710EDD">
        <w:rPr>
          <w:rFonts w:cstheme="minorHAnsi"/>
          <w:sz w:val="24"/>
          <w:szCs w:val="24"/>
        </w:rPr>
        <w:fldChar w:fldCharType="end"/>
      </w:r>
      <w:r w:rsidRPr="00710EDD">
        <w:rPr>
          <w:rFonts w:cstheme="minorHAnsi"/>
          <w:sz w:val="24"/>
          <w:szCs w:val="24"/>
        </w:rPr>
        <w:t xml:space="preserve">. Women aged 20 to 29 </w:t>
      </w:r>
      <w:r w:rsidR="00E32962" w:rsidRPr="00710EDD">
        <w:rPr>
          <w:rFonts w:cstheme="minorHAnsi"/>
          <w:sz w:val="24"/>
          <w:szCs w:val="24"/>
        </w:rPr>
        <w:t xml:space="preserve">years at </w:t>
      </w:r>
      <w:r w:rsidRPr="00710EDD">
        <w:rPr>
          <w:rFonts w:cstheme="minorHAnsi"/>
          <w:sz w:val="24"/>
          <w:szCs w:val="24"/>
        </w:rPr>
        <w:t>the time of survey with corresponding geo-located DHS clusters were included in this sample, resulting in a sample size of n = 4,419 women.</w:t>
      </w:r>
      <w:r w:rsidR="000E6BDF" w:rsidRPr="00710EDD">
        <w:rPr>
          <w:rFonts w:cstheme="minorHAnsi"/>
          <w:sz w:val="24"/>
          <w:szCs w:val="24"/>
        </w:rPr>
        <w:t xml:space="preserve"> </w:t>
      </w:r>
      <w:r w:rsidRPr="00710EDD">
        <w:rPr>
          <w:rFonts w:cstheme="minorHAnsi"/>
          <w:sz w:val="24"/>
          <w:szCs w:val="24"/>
        </w:rPr>
        <w:t xml:space="preserve">We obtained Global Positioning Systems (GPS) coordinates for n = 289 cluster locations through the DHS program and mapped these locations within ArcGIS 10.2.2 software </w:t>
      </w:r>
      <w:r w:rsidRPr="00710EDD">
        <w:rPr>
          <w:rFonts w:cstheme="minorHAnsi"/>
          <w:sz w:val="24"/>
          <w:szCs w:val="24"/>
        </w:rPr>
        <w:fldChar w:fldCharType="begin" w:fldLock="1"/>
      </w:r>
      <w:r w:rsidR="003B426E">
        <w:rPr>
          <w:rFonts w:cstheme="minorHAnsi"/>
          <w:sz w:val="24"/>
          <w:szCs w:val="24"/>
        </w:rPr>
        <w:instrText>ADDIN CSL_CITATION {"citationID":"a2pu75e0t8u","citationItems":[{"id":"ITEM-1","itemData":{"author":[{"dropping-particle":"","family":"Environmental Systems Research Institute","given":"","non-dropping-particle":"","parse-names":false,"suffix":""}],"id":"ITEM-1","issued":{"date-parts":[["2014"]]},"publisher-place":"Redlands, CA, USA","title":"ArcGIS Desktop: Release 10.2.2","type":"book"},"uri":["http://zotero.org/users/2783131/items/4M9H99KJ"],"uris":["http://zotero.org/users/2783131/items/4M9H99KJ","http://www.mendeley.com/documents/?uuid=9cd708ac-26e9-4fff-9af6-557e053b2e75"]}],"mendeley":{"formattedCitation":"(24)","plainTextFormattedCitation":"(24)","previouslyFormattedCitation":"(23)"},"properties":{"formattedCitation":"(Environmental Systems Research Institute, 2014)","noteIndex":0,"plainCitation":"(Environmental Systems Research Institute, 2014)"},"schema":"https://github.com/citation-style-language/schema/raw/master/csl-citation.json"}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(24)</w:t>
      </w:r>
      <w:r w:rsidRPr="00710EDD">
        <w:rPr>
          <w:rFonts w:cstheme="minorHAnsi"/>
          <w:sz w:val="24"/>
          <w:szCs w:val="24"/>
        </w:rPr>
        <w:fldChar w:fldCharType="end"/>
      </w:r>
      <w:r w:rsidRPr="00710EDD">
        <w:rPr>
          <w:rFonts w:cstheme="minorHAnsi"/>
          <w:sz w:val="24"/>
          <w:szCs w:val="24"/>
        </w:rPr>
        <w:t xml:space="preserve">. To protect participant confidentiality and maintain anonymity, the DHS program randomly displaces cluster coordinates by up 2 km for urban clusters and 5 km for rural clusters, potentially resulting in displacement bias </w:t>
      </w:r>
      <w:r w:rsidRPr="00710EDD">
        <w:rPr>
          <w:rFonts w:cstheme="minorHAnsi"/>
          <w:sz w:val="24"/>
          <w:szCs w:val="24"/>
        </w:rPr>
        <w:fldChar w:fldCharType="begin" w:fldLock="1"/>
      </w:r>
      <w:r w:rsidR="003B426E">
        <w:rPr>
          <w:rFonts w:cstheme="minorHAnsi"/>
          <w:sz w:val="24"/>
          <w:szCs w:val="24"/>
        </w:rPr>
        <w:instrText>ADDIN CSL_CITATION {"citationID":"acm6jkup5h","citationItems":[{"id":"ITEM-1","itemData":{"author":[{"dropping-particle":"","family":"Burgert","given":"Clara R.","non-dropping-particle":"","parse-names":false,"suffix":""},{"dropping-particle":"","family":"Colston","given":"Josh","non-dropping-particle":"","parse-names":false,"suffix":""},{"dropping-particle":"","family":"Roy","given":"Thea","non-dropping-particle":"","parse-names":false,"suffix":""},{"dropping-particle":"","family":"Zachary","given":"Blake","non-dropping-particle":"","parse-names":false,"suffix":""}],"collection-title":"DHS Spatial Analysis Reports No. 7","id":"ITEM-1","issued":{"date-parts":[["2013"]]},"publisher":"ICF International","publisher-place":"Calverton, Maryland, USA","title":"Geographic displacement procedure and georeferenced data release policy for the Demographic and Health Surveys","type":"report"},"uri":["http://zotero.org/users/2783131/items/5TDWXFWF"],"uris":["http://zotero.org/users/2783131/items/5TDWXFWF","http://www.mendeley.com/documents/?uuid=089c633c-7b82-44ca-9665-4b9a75a7fc55"]}],"mendeley":{"formattedCitation":"(25)","plainTextFormattedCitation":"(25)","previouslyFormattedCitation":"(24)"},"properties":{"formattedCitation":"(Burgert et al., 2013)","noteIndex":0,"plainCitation":"(Burgert et al., 2013)"},"schema":"https://github.com/citation-style-language/schema/raw/master/csl-citation.json"}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(25)</w:t>
      </w:r>
      <w:r w:rsidRPr="00710EDD">
        <w:rPr>
          <w:rFonts w:cstheme="minorHAnsi"/>
          <w:sz w:val="24"/>
          <w:szCs w:val="24"/>
        </w:rPr>
        <w:fldChar w:fldCharType="end"/>
      </w:r>
      <w:r w:rsidRPr="00710EDD">
        <w:rPr>
          <w:rFonts w:cstheme="minorHAnsi"/>
          <w:sz w:val="24"/>
          <w:szCs w:val="24"/>
        </w:rPr>
        <w:t>. Therefore, according to DHS guidelines, we drew corresponding buffers around coordinate locations of 2 km and 5 km for urban and rural clusters, respectively, and geographically linked clusters to the corresponding administrative III unit</w:t>
      </w:r>
      <w:r w:rsidR="00A32E34" w:rsidRPr="00710EDD">
        <w:rPr>
          <w:rFonts w:cstheme="minorHAnsi"/>
          <w:sz w:val="24"/>
          <w:szCs w:val="24"/>
        </w:rPr>
        <w:t>, or district level,</w:t>
      </w:r>
      <w:r w:rsidRPr="00710EDD">
        <w:rPr>
          <w:rFonts w:cstheme="minorHAnsi"/>
          <w:sz w:val="24"/>
          <w:szCs w:val="24"/>
        </w:rPr>
        <w:t xml:space="preserve"> with the greatest overlap for later analysis </w:t>
      </w:r>
      <w:r w:rsidRPr="00710EDD">
        <w:rPr>
          <w:rFonts w:cstheme="minorHAnsi"/>
          <w:sz w:val="24"/>
          <w:szCs w:val="24"/>
        </w:rPr>
        <w:fldChar w:fldCharType="begin" w:fldLock="1"/>
      </w:r>
      <w:r w:rsidR="003B426E">
        <w:rPr>
          <w:rFonts w:cstheme="minorHAnsi"/>
          <w:sz w:val="24"/>
          <w:szCs w:val="24"/>
        </w:rPr>
        <w:instrText>ADDIN CSL_CITATION {"citationID":"aanbhqol32","citationItems":[{"id":"ITEM-1","itemData":{"DOI":"10.1016/j.healthplace.2012.10.002","ISSN":"1353-8292","abstract":"We develop novel methods for conceptualizing geographic space and social networks to evaluate their respective and combined contributions to childhood diarrheal incidence. After defining maternal networks according to direct familial linkages between females, and road networks using satellite imagery of the study area, we use a spatial econometrics model to evaluate the significance of correlation terms relating childhood diarrheal incidence to the incidence observed within respective networks. Disease was significantly clustered within road networks across time, but only inconsistently correlated within maternal networks. These methods could be widely applied to systems in which both social and spatial processes jointly influence health outcomes.","author":[{"dropping-particle":"","family":"Perez-Heydrich","given":"Carolina","non-dropping-particle":"","parse-names":false,"suffix":""},{"dropping-particle":"","family":"Furgurson","given":"Jill M.","non-dropping-particle":"","parse-names":false,"suffix":""},{"dropping-particle":"","family":"Giebultowicz","given":"Sophia","non-dropping-particle":"","parse-names":false,"suffix":""},{"dropping-particle":"","family":"Winston","given":"Jennifer J.","non-dropping-particle":"","parse-names":false,"suffix":""},{"dropping-particle":"","family":"Yunus","given":"Mohammad","non-dropping-particle":"","parse-names":false,"suffix":""},{"dropping-particle":"","family":"Streatfield","given":"Peter Kim","non-dropping-particle":"","parse-names":false,"suffix":""},{"dropping-particle":"","family":"Emch","given":"Michael","non-dropping-particle":"","parse-names":false,"suffix":""}],"container-title":"Health &amp; Place","id":"ITEM-1","issued":{"date-parts":[["2013","1"]]},"page":"45-52","title":"Social and spatial processes associated with childhood diarrheal disease in Matlab, Bangladesh","type":"article-journal","volume":"19"},"uri":["http://zotero.org/users/2783131/items/AENUNHS4"],"uris":["http://zotero.org/users/2783131/items/AENUNHS4","http://www.mendeley.com/documents/?uuid=b8395f8c-5957-4ffc-b1f0-db1519072daf"]}],"mendeley":{"formattedCitation":"(26)","plainTextFormattedCitation":"(26)","previouslyFormattedCitation":"(25)"},"properties":{"formattedCitation":"(Perez-Heydrich et al., 2013)","noteIndex":0,"plainCitation":"(Perez-Heydrich et al., 2013)"},"schema":"https://github.com/citation-style-language/schema/raw/master/csl-citation.json"}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(26)</w:t>
      </w:r>
      <w:r w:rsidRPr="00710EDD">
        <w:rPr>
          <w:rFonts w:cstheme="minorHAnsi"/>
          <w:sz w:val="24"/>
          <w:szCs w:val="24"/>
        </w:rPr>
        <w:fldChar w:fldCharType="end"/>
      </w:r>
      <w:r w:rsidRPr="00710EDD">
        <w:rPr>
          <w:rFonts w:cstheme="minorHAnsi"/>
          <w:sz w:val="24"/>
          <w:szCs w:val="24"/>
        </w:rPr>
        <w:t>.</w:t>
      </w:r>
      <w:r w:rsidR="00A1676F" w:rsidRPr="00710EDD">
        <w:rPr>
          <w:rFonts w:cstheme="minorHAnsi"/>
          <w:sz w:val="24"/>
          <w:szCs w:val="24"/>
        </w:rPr>
        <w:t xml:space="preserve"> </w:t>
      </w:r>
      <w:r w:rsidRPr="00710EDD">
        <w:rPr>
          <w:rFonts w:cstheme="minorHAnsi"/>
          <w:sz w:val="24"/>
          <w:szCs w:val="24"/>
        </w:rPr>
        <w:t xml:space="preserve">Administrative unit shapefiles were obtained through the freely available Database of Global Administrative </w:t>
      </w:r>
      <w:r w:rsidRPr="00710EDD">
        <w:rPr>
          <w:rFonts w:cstheme="minorHAnsi"/>
          <w:sz w:val="24"/>
          <w:szCs w:val="24"/>
        </w:rPr>
        <w:lastRenderedPageBreak/>
        <w:t>Units (GADM), hosted through the DIVA-GIS project (</w:t>
      </w:r>
      <w:hyperlink r:id="rId9" w:history="1">
        <w:r w:rsidRPr="00710EDD">
          <w:rPr>
            <w:rStyle w:val="Hyperlink"/>
            <w:rFonts w:cstheme="minorHAnsi"/>
            <w:sz w:val="24"/>
            <w:szCs w:val="24"/>
          </w:rPr>
          <w:t>www.diva-gis.org</w:t>
        </w:r>
      </w:hyperlink>
      <w:r w:rsidRPr="00710EDD">
        <w:rPr>
          <w:rFonts w:cstheme="minorHAnsi"/>
          <w:sz w:val="24"/>
          <w:szCs w:val="24"/>
        </w:rPr>
        <w:t>)</w:t>
      </w:r>
      <w:r w:rsidR="00765159" w:rsidRPr="00710EDD">
        <w:rPr>
          <w:rFonts w:cstheme="minorHAnsi"/>
          <w:sz w:val="24"/>
          <w:szCs w:val="24"/>
        </w:rPr>
        <w:t>, and represent the 75 Nepalese districts which existed in 2011, at the time these data were collected</w:t>
      </w:r>
      <w:r w:rsidRPr="00710EDD">
        <w:rPr>
          <w:rFonts w:cstheme="minorHAnsi"/>
          <w:sz w:val="24"/>
          <w:szCs w:val="24"/>
        </w:rPr>
        <w:t xml:space="preserve"> </w:t>
      </w:r>
      <w:r w:rsidRPr="00710EDD">
        <w:rPr>
          <w:rFonts w:cstheme="minorHAnsi"/>
          <w:sz w:val="24"/>
          <w:szCs w:val="24"/>
        </w:rPr>
        <w:fldChar w:fldCharType="begin" w:fldLock="1"/>
      </w:r>
      <w:r w:rsidR="003B426E">
        <w:rPr>
          <w:rFonts w:cstheme="minorHAnsi"/>
          <w:sz w:val="24"/>
          <w:szCs w:val="24"/>
        </w:rPr>
        <w:instrText>ADDIN CSL_CITATION {"citationID":"a1lr96pbu1p","citationItems":[{"id":"ITEM-1","itemData":{"id":"ITEM-1","issued":{"date-parts":[["2012"]]},"publisher":"University of Berkeley","publisher-place":"Berkeley, California","title":"Global administrative areas (boundaries)","type":"report"},"uri":["http://zotero.org/users/2783131/items/JJSEAJTQ"],"uris":["http://zotero.org/users/2783131/items/JJSEAJTQ","http://www.mendeley.com/documents/?uuid=e794002c-ad4b-412f-95d9-58e7d26e2718"]}],"mendeley":{"formattedCitation":"(27)","plainTextFormattedCitation":"(27)","previouslyFormattedCitation":"(26)"},"properties":{"formattedCitation":"(University of Berkeley, Museum of Vertebrate Zoology and International Rice Research Institute, 2012)","noteIndex":0,"plainCitation":"(University of Berkeley, Museum of Vertebrate Zoology and International Rice Research Institute, 2012)"},"schema":"https://github.com/citation-style-language/schema/raw/master/csl-citation.json"}</w:instrText>
      </w:r>
      <w:r w:rsidRPr="00710EDD">
        <w:rPr>
          <w:rFonts w:cstheme="minorHAnsi"/>
          <w:sz w:val="24"/>
          <w:szCs w:val="24"/>
        </w:rPr>
        <w:fldChar w:fldCharType="separate"/>
      </w:r>
      <w:r w:rsidR="003B426E" w:rsidRPr="003B426E">
        <w:rPr>
          <w:rFonts w:cstheme="minorHAnsi"/>
          <w:noProof/>
          <w:sz w:val="24"/>
          <w:szCs w:val="24"/>
        </w:rPr>
        <w:t>(27)</w:t>
      </w:r>
      <w:r w:rsidRPr="00710EDD">
        <w:rPr>
          <w:rFonts w:cstheme="minorHAnsi"/>
          <w:sz w:val="24"/>
          <w:szCs w:val="24"/>
        </w:rPr>
        <w:fldChar w:fldCharType="end"/>
      </w:r>
      <w:r w:rsidRPr="00710EDD">
        <w:rPr>
          <w:rFonts w:cstheme="minorHAnsi"/>
          <w:sz w:val="24"/>
          <w:szCs w:val="24"/>
        </w:rPr>
        <w:t>.</w:t>
      </w:r>
      <w:r w:rsidR="00765159" w:rsidRPr="00710EDD">
        <w:rPr>
          <w:rFonts w:cstheme="minorHAnsi"/>
          <w:sz w:val="24"/>
          <w:szCs w:val="24"/>
        </w:rPr>
        <w:t xml:space="preserve"> </w:t>
      </w:r>
      <w:r w:rsidRPr="00710EDD">
        <w:rPr>
          <w:rFonts w:cstheme="minorHAnsi"/>
          <w:sz w:val="24"/>
          <w:szCs w:val="24"/>
        </w:rPr>
        <w:t xml:space="preserve"> </w:t>
      </w:r>
      <w:r w:rsidR="00765159" w:rsidRPr="00710EDD">
        <w:rPr>
          <w:rFonts w:cstheme="minorHAnsi"/>
          <w:sz w:val="24"/>
          <w:szCs w:val="24"/>
        </w:rPr>
        <w:t xml:space="preserve">As of late 2015, an additional 2 districts were added, resulting in 77 districts among </w:t>
      </w:r>
      <w:r w:rsidR="00AB2FCF" w:rsidRPr="00710EDD">
        <w:rPr>
          <w:rFonts w:cstheme="minorHAnsi"/>
          <w:sz w:val="24"/>
          <w:szCs w:val="24"/>
        </w:rPr>
        <w:t>seven</w:t>
      </w:r>
      <w:r w:rsidR="00765159" w:rsidRPr="00710EDD">
        <w:rPr>
          <w:rFonts w:cstheme="minorHAnsi"/>
          <w:sz w:val="24"/>
          <w:szCs w:val="24"/>
        </w:rPr>
        <w:t xml:space="preserve"> provinces—this geographic change and year of DHS data collection therefore limit findings temporally to pre-2015.  </w:t>
      </w:r>
    </w:p>
    <w:p w14:paraId="3C6FCAF8" w14:textId="77777777" w:rsidR="00941516" w:rsidRPr="00710EDD" w:rsidRDefault="00941516" w:rsidP="00170C7C">
      <w:pPr>
        <w:rPr>
          <w:rFonts w:cstheme="minorHAnsi"/>
          <w:i/>
          <w:sz w:val="24"/>
          <w:szCs w:val="24"/>
        </w:rPr>
      </w:pPr>
    </w:p>
    <w:p w14:paraId="4EDD735F" w14:textId="534941D8" w:rsidR="00170C7C" w:rsidRPr="00710EDD" w:rsidRDefault="00170C7C" w:rsidP="00170C7C">
      <w:pPr>
        <w:rPr>
          <w:rFonts w:cstheme="minorHAnsi"/>
          <w:i/>
          <w:sz w:val="24"/>
          <w:szCs w:val="24"/>
        </w:rPr>
      </w:pPr>
      <w:r w:rsidRPr="00710EDD">
        <w:rPr>
          <w:rFonts w:cstheme="minorHAnsi"/>
          <w:i/>
          <w:sz w:val="24"/>
          <w:szCs w:val="24"/>
        </w:rPr>
        <w:t>Geospatial logistic regression modelling</w:t>
      </w:r>
    </w:p>
    <w:p w14:paraId="3AA46BF8" w14:textId="1C13BB3E" w:rsidR="00635285" w:rsidRPr="00E7739C" w:rsidRDefault="00170C7C" w:rsidP="00635285">
      <w:pPr>
        <w:rPr>
          <w:rFonts w:cstheme="minorHAnsi"/>
          <w:sz w:val="24"/>
          <w:szCs w:val="24"/>
        </w:rPr>
      </w:pPr>
      <w:r w:rsidRPr="00E7739C">
        <w:rPr>
          <w:rFonts w:cstheme="minorHAnsi"/>
          <w:sz w:val="24"/>
          <w:szCs w:val="24"/>
        </w:rPr>
        <w:t xml:space="preserve">To estimate adolescent motherhood at the administrative III unit and assess risk factors, we employed a Bayesian geospatial logistic regression model using the Integrated Nested Laplace Approximation (INLA) package in R software </w:t>
      </w:r>
      <w:r w:rsidRPr="00E7739C">
        <w:rPr>
          <w:rFonts w:cstheme="minorHAnsi"/>
          <w:sz w:val="24"/>
          <w:szCs w:val="24"/>
        </w:rPr>
        <w:fldChar w:fldCharType="begin" w:fldLock="1"/>
      </w:r>
      <w:r w:rsidR="003B426E" w:rsidRPr="00E7739C">
        <w:rPr>
          <w:rFonts w:cstheme="minorHAnsi"/>
          <w:sz w:val="24"/>
          <w:szCs w:val="24"/>
        </w:rPr>
        <w:instrText>ADDIN CSL_CITATION {"citationID":"a2at956brs9","citationItems":[{"id":"ITEM-1","itemData":{"DOI":"10.1111/j.1467-9868.2008.00700.x","ISSN":"1467-9868","abstract":"Summary.  Structured additive regression models are perhaps the most commonly used class of models in statistical applications. It includes, among others, (generalized) linear models, (generalized) additive models, smoothing spline models, state space models, semiparametric regression, spatial and spatiotemporal models, log-Gaussian Cox processes and geostatistical and geoadditive models. We consider approximate Bayesian inference in a popular subset of structured additive regression models, latent Gaussian models, where the latent field is Gaussian, controlled by a few hyperparameters and with non-Gaussian response variables. The posterior marginals are not available in closed form owing to the non-Gaussian response variables. For such models, Markov chain Monte Carlo methods can be implemented, but they are not without problems, in terms of both convergence and computational time. In some practical applications, the extent of these problems is such that Markov chain Monte Carlo sampling is simply not an appropriate tool for routine analysis. We show that, by using an integrated nested Laplace approximation and its simplified version, we can directly compute very accurate approximations to the posterior marginals. The main benefit of these approximations is computational: where Markov chain Monte Carlo algorithms need hours or days to run, our approximations provide more precise estimates in seconds or minutes. Another advantage with our approach is its generality, which makes it possible to perform Bayesian analysis in an automatic, streamlined way, and to compute model comparison criteria and various predictive measures so that models can be compared and the model under study can be challenged.","author":[{"dropping-particle":"","family":"Rue","given":"Håvard","non-dropping-particle":"","parse-names":false,"suffix":""},{"dropping-particle":"","family":"Martino","given":"Sara","non-dropping-particle":"","parse-names":false,"suffix":""},{"dropping-particle":"","family":"Chopin","given":"Nicolas","non-dropping-particle":"","parse-names":false,"suffix":""}],"container-title":"Journal of the Royal Statistical Society: Series B (Statistical Methodology)","id":"ITEM-1","issue":"2","issued":{"date-parts":[["2009","4"]]},"language":"en","page":"319-392","title":"Approximate Bayesian inference for latent Gaussian models by using integrated nested Laplace approximations","type":"article-journal","volume":"71"},"uri":["http://zotero.org/users/2783131/items/FRURTKWU"],"uris":["http://zotero.org/users/2783131/items/FRURTKWU","http://www.mendeley.com/documents/?uuid=3b1def33-2778-476a-83c0-9204a5faccc8"]}],"mendeley":{"formattedCitation":"(28)","plainTextFormattedCitation":"(28)","previouslyFormattedCitation":"(27)"},"properties":{"formattedCitation":"(Rue et al., 2009)","noteIndex":0,"plainCitation":"(Rue et al., 2009)"},"schema":"https://github.com/citation-style-language/schema/raw/master/csl-citation.json"}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(28)</w:t>
      </w:r>
      <w:r w:rsidRPr="00E7739C">
        <w:rPr>
          <w:rFonts w:cstheme="minorHAnsi"/>
          <w:sz w:val="24"/>
          <w:szCs w:val="24"/>
        </w:rPr>
        <w:fldChar w:fldCharType="end"/>
      </w:r>
      <w:r w:rsidRPr="00E7739C">
        <w:rPr>
          <w:rFonts w:cstheme="minorHAnsi"/>
          <w:sz w:val="24"/>
          <w:szCs w:val="24"/>
        </w:rPr>
        <w:t xml:space="preserve">. Bayesian inference has been used within the DHS literature previously in order to control for the correlation of spatial and temporal effects inherent within the nested survey design of the DHS, as well as to allow for quantification of uncertainty surrounding posterior estimates </w:t>
      </w:r>
      <w:r w:rsidRPr="00E7739C">
        <w:rPr>
          <w:rFonts w:cstheme="minorHAnsi"/>
          <w:sz w:val="24"/>
          <w:szCs w:val="24"/>
        </w:rPr>
        <w:fldChar w:fldCharType="begin" w:fldLock="1"/>
      </w:r>
      <w:r w:rsidR="003B426E" w:rsidRPr="00E7739C">
        <w:rPr>
          <w:rFonts w:cstheme="minorHAnsi"/>
          <w:sz w:val="24"/>
          <w:szCs w:val="24"/>
        </w:rPr>
        <w:instrText>ADDIN CSL_CITATION {"citationID":"a2gqff9d11j","citationItems":[{"id":"ITEM-1","itemData":{"DOI":"10.1186/1471-2458-14-276","ISSN":"1471-2458","abstract":"Female genital mutilation/cutting (FGM/C) is still prevalent in several communities in Kenya and other areas in Africa, as well as being practiced by some migrants from African countries living in other parts of the world. This study aimed at detecting clustering of FGM/C in Kenya, and identifying those areas within the country where women still intend to continue the practice. A broader goal of the study was to identify geographical areas where the practice continues unabated and where broad intervention strategies need to be introduced.","author":[{"dropping-particle":"","family":"Achia","given":"Thomas NO","non-dropping-particle":"","parse-names":false,"suffix":""}],"container-title":"BMC Public Health","id":"ITEM-1","issued":{"date-parts":[["2014"]]},"page":"276","title":"Spatial modelling and mapping of female genital mutilation in Kenya","type":"article-journal","volume":"14"},"uri":["http://zotero.org/users/2783131/items/8PVJUWGV"],"uris":["http://zotero.org/users/2783131/items/8PVJUWGV","http://www.mendeley.com/documents/?uuid=857709d7-c26e-4afe-a994-c1275f4553c5"]},{"id":"ITEM-2","itemData":{"DOI":"10.1186/1471-2458-12-991","ISSN":"1471-2458","abstract":"Appropriate facility-based care at birth is a key determinant of safe motherhood but geographical access remains poor in many high burden regions. Despite its importance, geographical access is rarely audited systematically, preventing integration in national-level maternal health system assessment and planning. In this study, we develop a uniquely detailed set of spatially-linked data and a calibrated geospatial model to undertake a national-scale audit of geographical access to maternity care at birth in Ghana, a high-burden country typical of many in sub-Saharan Africa.","author":[{"dropping-particle":"","family":"Gething","given":"Peter W.","non-dropping-particle":"","parse-names":false,"suffix":""},{"dropping-particle":"","family":"Johnson","given":"Fiifi Amoako","non-dropping-particle":"","parse-names":false,"suffix":""},{"dropping-particle":"","family":"Frempong-Ainguah","given":"Faustina","non-dropping-particle":"","parse-names":false,"suffix":""},{"dropping-particle":"","family":"Nyarko","given":"Philomena","non-dropping-particle":"","parse-names":false,"suffix":""},{"dropping-particle":"","family":"Baschieri","given":"Angela","non-dropping-particle":"","parse-names":false,"suffix":""},{"dropping-particle":"","family":"Aboagye","given":"Patrick","non-dropping-particle":"","parse-names":false,"suffix":""},{"dropping-particle":"","family":"Falkingham","given":"Jane","non-dropping-particle":"","parse-names":false,"suffix":""},{"dropping-particle":"","family":"Matthews","given":"Zoe","non-dropping-particle":"","parse-names":false,"suffix":""},{"dropping-particle":"","family":"Atkinson","given":"Peter M.","non-dropping-particle":"","parse-names":false,"suffix":""}],"container-title":"BMC Public Health","id":"ITEM-2","issued":{"date-parts":[["2012"]]},"page":"991","title":"Geographical access to care at birth in Ghana: a barrier to safe motherhood","type":"article-journal","volume":"12"},"uri":["http://zotero.org/users/2783131/items/DMGMAEA3"],"uris":["http://zotero.org/users/2783131/items/DMGMAEA3","http://www.mendeley.com/documents/?uuid=7a970155-a518-4b2a-8bdb-d61795d62ec0"]},{"id":"ITEM-3","itemData":{"DOI":"10.1016/j.sste.2015.04.001","ISSN":"1877-5845","abstract":"Analyses of childhood overweight have mainly used mean regression. However, using quantile regression is more appropriate as it provides flexibility to analyse the determinants of overweight corresponding to quantiles of interest. The main objective of this study was to fit a Bayesian additive quantile regression model with structured spatial effects for childhood overweight in Malawi using the 2010 Malawi DHS data. Inference was fully Bayesian using R-INLA package. The significant determinants of childhood overweight ranged from socio-demographic factors such as type of residence to child and maternal factors such as child age and maternal BMI. We observed significant positive structured spatial effects on childhood overweight in some districts of Malawi. We recommended that the childhood malnutrition policy makers should consider timely interventions based on risk factors as identified in this paper including spatial targets of interventions.","author":[{"dropping-particle":"","family":"Mtambo","given":"Owen P. L.","non-dropping-particle":"","parse-names":false,"suffix":""},{"dropping-particle":"","family":"Masangwi","given":"Salule J.","non-dropping-particle":"","parse-names":false,"suffix":""},{"dropping-particle":"","family":"Kazembe","given":"Lawrence N. M.","non-dropping-particle":"","parse-names":false,"suffix":""}],"container-title":"Spatial and Spatio-temporal Epidemiology","id":"ITEM-3","issued":{"date-parts":[["2015","4"]]},"page":"7-14","title":"Spatial quantile regression using INLA with applications to childhood overweight in Malawi","type":"article-journal","volume":"13"},"uri":["http://zotero.org/users/2783131/items/A3GJZBG4"],"uris":["http://zotero.org/users/2783131/items/A3GJZBG4","http://www.mendeley.com/documents/?uuid=68591518-0cd8-4d1b-a2ab-1e3e4643863d"]},{"id":"ITEM-4","itemData":{"DOI":"10.1186/1742-4755-12-13","ISSN":"1742-4755","abstract":"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Tanzania.","author":[{"dropping-particle":"","family":"Neal","given":"Sarah E.","non-dropping-particle":"","parse-names":false,"suffix":""},{"dropping-particle":"","family":"Chandra-Mouli","given":"Venkatraman","non-dropping-particle":"","parse-names":false,"suffix":""},{"dropping-particle":"","family":"Chou","given":"Doris","non-dropping-particle":"","parse-names":false,"suffix":""}],"container-title":"Reproductive Health","id":"ITEM-4","issued":{"date-parts":[["2015"]]},"page":"13","title":"Adolescent first births in East Africa: disaggregating characteristics, trends and determinants","type":"article-journal","volume":"12"},"uri":["http://zotero.org/users/2783131/items/J6IP5BW7"],"uris":["http://zotero.org/users/2783131/items/J6IP5BW7","http://www.mendeley.com/documents/?uuid=2b058d04-10e8-4b81-a33f-dc1d3d28ebd9"]},{"id":"ITEM-5","itemData":{"DOI":"10.1371/journal.pone.0119944","ISSN":"1932-6203","abstract":"HIV prevalence is rising and has been consistently higher among women in Rwanda whereas a decreasing national HIV prevalence rate in the adult population has stabilised since 2005. Factors explaining the increased vulnerability of women to HIV infection are not currently well understood. A statistical mapping at smaller geographic units and the identification of key HIV risk factors are crucial for pragmatic and more efficient interventions. The data used in this study were extracted from the 2010 Rwanda Demographic and Health Survey data for 6952 women. A full Bayesian geo-additive logistic regression model was fitted to data in order to assess the effect of key risk factors and map district-level spatial effects on the risk of HIV infection. The results showed that women who had STIs, concurrent sexual partners in the 12 months prior to the survey, a sex debut at earlier age than 19 years, were living in a woman-headed or high-economic status household were significantly associated with a higher risk of HIV infection. There was a protective effect of high HIV knowledge and perception. Women occupied in agriculture, and those residing in rural areas were also associated with lower risk of being infected. This study provides district-level maps of the variation of HIV infection among women of child-bearing age in Rwanda. The maps highlight areas where women are at a higher risk of infection; the aspect that proximate and distal factors alone could not uncover. There are distinctive geographic patterns, although statistically insignificant, of the risk of HIV infection suggesting potential effectiveness of district specific interventions. The results also suggest that changes in sexual behaviour can yield significant results in controlling HIV infection in Rwanda.","author":[{"dropping-particle":"","family":"Niragire","given":"François","non-dropping-particle":"","parse-names":false,"suffix":""},{"dropping-particle":"","family":"Achia","given":"Thomas N. O.","non-dropping-particle":"","parse-names":false,"suffix":""},{"dropping-particle":"","family":"Lyambabaje","given":"Alexandre","non-dropping-particle":"","parse-names":false,"suffix":""},{"dropping-particle":"","family":"Ntaganira","given":"Joseph","non-dropping-particle":"","parse-names":false,"suffix":""}],"container-title":"PLOS ONE","id":"ITEM-5","issue":"3","issued":{"date-parts":[["2015","3"]]},"page":"e0119944","title":"Bayesian Mapping of HIV Infection among Women of Reproductive Age in Rwanda","type":"article-journal","volume":"10"},"uri":["http://zotero.org/users/2783131/items/AJP2HH6E"],"uris":["http://zotero.org/users/2783131/items/AJP2HH6E","http://www.mendeley.com/documents/?uuid=4cce9c27-af30-418e-82e3-368a4ad7d88f"]}],"mendeley":{"formattedCitation":"(29–33)","plainTextFormattedCitation":"(29–33)","previouslyFormattedCitation":"(28–32)"},"properties":{"formattedCitation":"(Achia, 2014; Gething et al., 2012; Mtambo et al., 2015; Neal et al., 2015; Niragire et al., 2015)","noteIndex":0,"plainCitation":"(Achia, 2014; Gething et al., 2012; Mtambo et al., 2015; Neal et al., 2015; Niragire et al., 2015)"},"schema":"https://github.com/citation-style-language/schema/raw/master/csl-citation.json"}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(29–33)</w:t>
      </w:r>
      <w:r w:rsidRPr="00E7739C">
        <w:rPr>
          <w:rFonts w:cstheme="minorHAnsi"/>
          <w:sz w:val="24"/>
          <w:szCs w:val="24"/>
        </w:rPr>
        <w:fldChar w:fldCharType="end"/>
      </w:r>
      <w:r w:rsidRPr="00E7739C">
        <w:rPr>
          <w:rFonts w:cstheme="minorHAnsi"/>
          <w:sz w:val="24"/>
          <w:szCs w:val="24"/>
        </w:rPr>
        <w:t xml:space="preserve">. </w:t>
      </w:r>
      <w:r w:rsidR="00635285" w:rsidRPr="00E7739C">
        <w:rPr>
          <w:rFonts w:cstheme="minorHAnsi"/>
          <w:sz w:val="24"/>
          <w:szCs w:val="24"/>
        </w:rPr>
        <w:t>Briefly, a Bayesian framework generates a distribution of estimates (or posterior estimates), which can be used to present point estimates such as mean, median, and mode, or also standard deviation of estimates. This allows for quantification of uncertainty, with the ‘true’ estimate falling within a range of possible values as specified through the posterior distribution. This is particularly</w:t>
      </w:r>
      <w:r w:rsidR="00B413E6" w:rsidRPr="00E7739C">
        <w:rPr>
          <w:rFonts w:cstheme="minorHAnsi"/>
          <w:sz w:val="24"/>
          <w:szCs w:val="24"/>
        </w:rPr>
        <w:t xml:space="preserve"> advantageous when modelling</w:t>
      </w:r>
      <w:r w:rsidR="00635285" w:rsidRPr="00E7739C">
        <w:rPr>
          <w:rFonts w:cstheme="minorHAnsi"/>
          <w:sz w:val="24"/>
          <w:szCs w:val="24"/>
        </w:rPr>
        <w:t xml:space="preserve"> DHS data at a different spatial scale than the spatial scale</w:t>
      </w:r>
      <w:r w:rsidR="00555DE5" w:rsidRPr="00E7739C">
        <w:rPr>
          <w:rFonts w:cstheme="minorHAnsi"/>
          <w:sz w:val="24"/>
          <w:szCs w:val="24"/>
        </w:rPr>
        <w:t xml:space="preserve"> that surveys </w:t>
      </w:r>
      <w:r w:rsidR="00635285" w:rsidRPr="00E7739C">
        <w:rPr>
          <w:rFonts w:cstheme="minorHAnsi"/>
          <w:sz w:val="24"/>
          <w:szCs w:val="24"/>
        </w:rPr>
        <w:t xml:space="preserve">were </w:t>
      </w:r>
      <w:r w:rsidR="00555DE5" w:rsidRPr="00E7739C">
        <w:rPr>
          <w:rFonts w:cstheme="minorHAnsi"/>
          <w:sz w:val="24"/>
          <w:szCs w:val="24"/>
        </w:rPr>
        <w:t>designed to represen</w:t>
      </w:r>
      <w:r w:rsidR="00635285" w:rsidRPr="00E7739C">
        <w:rPr>
          <w:rFonts w:cstheme="minorHAnsi"/>
          <w:sz w:val="24"/>
          <w:szCs w:val="24"/>
        </w:rPr>
        <w:t xml:space="preserve">t, such as the national and regional scale. </w:t>
      </w:r>
      <w:r w:rsidR="00D17CF7" w:rsidRPr="00E7739C">
        <w:rPr>
          <w:rFonts w:cstheme="minorHAnsi"/>
          <w:sz w:val="24"/>
          <w:szCs w:val="24"/>
        </w:rPr>
        <w:t>These posterior distributions may then be visualised using Geographic Information Systems (GIS) or other mapping software.</w:t>
      </w:r>
      <w:r w:rsidR="00635285" w:rsidRPr="00E7739C">
        <w:rPr>
          <w:rFonts w:cstheme="minorHAnsi"/>
          <w:sz w:val="24"/>
          <w:szCs w:val="24"/>
        </w:rPr>
        <w:t xml:space="preserve"> This is particularly important when working with </w:t>
      </w:r>
      <w:r w:rsidR="00555DE5" w:rsidRPr="00E7739C">
        <w:rPr>
          <w:rFonts w:cstheme="minorHAnsi"/>
          <w:sz w:val="24"/>
          <w:szCs w:val="24"/>
        </w:rPr>
        <w:t xml:space="preserve">relatively </w:t>
      </w:r>
      <w:r w:rsidR="00635285" w:rsidRPr="00E7739C">
        <w:rPr>
          <w:rFonts w:cstheme="minorHAnsi"/>
          <w:sz w:val="24"/>
          <w:szCs w:val="24"/>
        </w:rPr>
        <w:t>rare events such as</w:t>
      </w:r>
      <w:r w:rsidR="00555DE5" w:rsidRPr="00E7739C">
        <w:rPr>
          <w:rFonts w:cstheme="minorHAnsi"/>
          <w:sz w:val="24"/>
          <w:szCs w:val="24"/>
        </w:rPr>
        <w:t xml:space="preserve"> very early</w:t>
      </w:r>
      <w:r w:rsidR="00635285" w:rsidRPr="00E7739C">
        <w:rPr>
          <w:rFonts w:cstheme="minorHAnsi"/>
          <w:sz w:val="24"/>
          <w:szCs w:val="24"/>
        </w:rPr>
        <w:t xml:space="preserve"> adolescent motherhood, which might have a wide range of surrounding uncertainty, and presents a useful way of communicating this uncertainty to policy makers. </w:t>
      </w:r>
      <w:r w:rsidR="00A74169" w:rsidRPr="00E7739C">
        <w:rPr>
          <w:rFonts w:cstheme="minorHAnsi"/>
          <w:sz w:val="24"/>
          <w:szCs w:val="24"/>
        </w:rPr>
        <w:t>Here, we visualise uncertainty as the width of the 95% credible interval, a technique which is also regularly employed by the DHS program when quantifying associated uncertainty in modelled surfaces</w:t>
      </w:r>
      <w:r w:rsidR="001A5EF6" w:rsidRPr="00E7739C">
        <w:rPr>
          <w:rFonts w:cstheme="minorHAnsi"/>
          <w:sz w:val="24"/>
          <w:szCs w:val="24"/>
        </w:rPr>
        <w:t xml:space="preserve"> </w:t>
      </w:r>
      <w:r w:rsidR="001A5EF6" w:rsidRPr="00E7739C">
        <w:rPr>
          <w:rFonts w:cstheme="minorHAnsi"/>
          <w:sz w:val="24"/>
          <w:szCs w:val="24"/>
        </w:rPr>
        <w:fldChar w:fldCharType="begin" w:fldLock="1"/>
      </w:r>
      <w:r w:rsidR="003B426E" w:rsidRPr="00E7739C">
        <w:rPr>
          <w:rFonts w:cstheme="minorHAnsi"/>
          <w:sz w:val="24"/>
          <w:szCs w:val="24"/>
        </w:rPr>
        <w:instrText>ADDIN CSL_CITATION {"citationItems":[{"id":"ITEM-1","itemData":{"author":[{"dropping-particle":"","family":"Gething","given":"Peter W.","non-dropping-particle":"","parse-names":false,"suffix":""},{"dropping-particle":"","family":"Tatem","given":"Andrew J.","non-dropping-particle":"","parse-names":false,"suffix":""},{"dropping-particle":"","family":"Bird","given":"T","non-dropping-particle":"","parse-names":false,"suffix":""},{"dropping-particle":"","family":"Burgert-Brucker","given":"CR","non-dropping-particle":"","parse-names":false,"suffix":""}],"id":"ITEM-1","issued":{"date-parts":[["0"]]},"publisher-place":"Rockville, MD, USA","title":"Creating spatial interpolation surfaces with DHS data. DHS Spatial Analysis Reports No 11","type":"report"},"uris":["http://www.mendeley.com/documents/?uuid=56f4bb75-87eb-4670-b7f2-4d1a190d2599"]},{"id":"ITEM-2","itemData":{"author":[{"dropping-particle":"","family":"Burgert","given":"Clara R.","non-dropping-particle":"","parse-names":false,"suffix":""},{"dropping-particle":"","family":"Colston","given":"Josh","non-dropping-particle":"","parse-names":false,"suffix":""},{"dropping-particle":"","family":"Roy","given":"Thea","non-dropping-particle":"","parse-names":false,"suffix":""},{"dropping-particle":"","family":"Zachary","given":"Blake","non-dropping-particle":"","parse-names":false,"suffix":""}],"collection-title":"DHS Spatial Analysis Reports No. 7","id":"ITEM-2","issued":{"date-parts":[["2013"]]},"publisher":"ICF International","publisher-place":"Calverton, Maryland, USA","title":"Geographic displacement procedure and georeferenced data release policy for the Demographic and Health Surveys","type":"report"},"uris":["http://www.mendeley.com/documents/?uuid=089c633c-7b82-44ca-9665-4b9a75a7fc55"]}],"mendeley":{"formattedCitation":"(13,25)","plainTextFormattedCitation":"(13,25)","previouslyFormattedCitation":"(13,24)"},"properties":{"noteIndex":0},"schema":"https://github.com/citation-style-language/schema/raw/master/csl-citation.json"}</w:instrText>
      </w:r>
      <w:r w:rsidR="001A5EF6" w:rsidRPr="00E7739C">
        <w:rPr>
          <w:rFonts w:cstheme="minorHAnsi"/>
          <w:sz w:val="24"/>
          <w:szCs w:val="24"/>
        </w:rPr>
        <w:fldChar w:fldCharType="separate"/>
      </w:r>
      <w:r w:rsidR="003B426E" w:rsidRPr="00E7739C">
        <w:rPr>
          <w:rFonts w:cstheme="minorHAnsi"/>
          <w:noProof/>
          <w:sz w:val="24"/>
          <w:szCs w:val="24"/>
        </w:rPr>
        <w:t>(13,25)</w:t>
      </w:r>
      <w:r w:rsidR="001A5EF6" w:rsidRPr="00E7739C">
        <w:rPr>
          <w:rFonts w:cstheme="minorHAnsi"/>
          <w:sz w:val="24"/>
          <w:szCs w:val="24"/>
        </w:rPr>
        <w:fldChar w:fldCharType="end"/>
      </w:r>
      <w:r w:rsidR="00A74169" w:rsidRPr="00E7739C">
        <w:rPr>
          <w:rFonts w:cstheme="minorHAnsi"/>
          <w:sz w:val="24"/>
          <w:szCs w:val="24"/>
        </w:rPr>
        <w:t>.</w:t>
      </w:r>
      <w:r w:rsidR="00F63C1B" w:rsidRPr="00E7739C">
        <w:rPr>
          <w:rFonts w:cstheme="minorHAnsi"/>
          <w:sz w:val="24"/>
          <w:szCs w:val="24"/>
        </w:rPr>
        <w:t xml:space="preserve"> </w:t>
      </w:r>
    </w:p>
    <w:p w14:paraId="209FE4B2" w14:textId="0A1C56D3" w:rsidR="00170C7C" w:rsidRPr="00E7739C" w:rsidRDefault="00170C7C" w:rsidP="00170C7C">
      <w:pPr>
        <w:rPr>
          <w:rFonts w:cstheme="minorHAnsi"/>
          <w:sz w:val="24"/>
          <w:szCs w:val="24"/>
        </w:rPr>
      </w:pPr>
      <w:r w:rsidRPr="00E7739C">
        <w:rPr>
          <w:rFonts w:cstheme="minorHAnsi"/>
          <w:sz w:val="24"/>
          <w:szCs w:val="24"/>
        </w:rPr>
        <w:t>Within our models, the dependent variables of interest were age at first birth at: 1) less than 16 years of age, 2) between 16 and 17 years of age, 3) between 18 and 19 years of age, and 4) less than 20 years of age. These</w:t>
      </w:r>
      <w:r w:rsidR="006C46E3" w:rsidRPr="00E7739C">
        <w:rPr>
          <w:rFonts w:cstheme="minorHAnsi"/>
          <w:sz w:val="24"/>
          <w:szCs w:val="24"/>
        </w:rPr>
        <w:t xml:space="preserve"> groupings</w:t>
      </w:r>
      <w:r w:rsidRPr="00E7739C">
        <w:rPr>
          <w:rFonts w:cstheme="minorHAnsi"/>
          <w:sz w:val="24"/>
          <w:szCs w:val="24"/>
        </w:rPr>
        <w:t xml:space="preserve"> have been used previously within the literature, and have been shown to have important differences in age patterns </w:t>
      </w:r>
      <w:r w:rsidRPr="00E7739C">
        <w:rPr>
          <w:rFonts w:cstheme="minorHAnsi"/>
          <w:sz w:val="24"/>
          <w:szCs w:val="24"/>
        </w:rPr>
        <w:fldChar w:fldCharType="begin" w:fldLock="1"/>
      </w:r>
      <w:r w:rsidR="003B426E" w:rsidRPr="00E7739C">
        <w:rPr>
          <w:rFonts w:cstheme="minorHAnsi"/>
          <w:sz w:val="24"/>
          <w:szCs w:val="24"/>
        </w:rPr>
        <w:instrText>ADDIN CSL_CITATION {"citationID":"7SWDyiWe","citationItems":[{"id":"ITEM-1","itemData":{"DOI":"10.1186/s12978-016-0205-1","ISSN":"1742-4755","abstract":"Early adolescent pregnancy presents a major barrier to the health and wellbeing of young women and their children. Previous studies suggest geographic heterogeneity in adolescent births, with clear “hot spots” experiencing very high prevalence of teenage pregnancy. As the reduction of adolescent pregnancy is a priority in many countries, further detailed information of the geographical areas where they most commonly occur is of value to national and district level policy makers. The aim of this study is to develop a comprehensive assessment of the geographical distribution of adolescent first births in Uganda, Kenya and Tanzania using Demographic and Household (DHS) data using descriptive, spatial analysis and spatial modelling methods.","author":[{"dropping-particle":"","family":"Neal","given":"Sarah","non-dropping-particle":"","parse-names":false,"suffix":""},{"dropping-particle":"","family":"Ruktanonchai","given":"Corrine","non-dropping-particle":"","parse-names":false,"suffix":""},{"dropping-particle":"","family":"Chandra-Mouli","given":"Venkatraman","non-dropping-particle":"","parse-names":false,"suffix":""},{"dropping-particle":"","family":"Matthews","given":"Zoë","non-dropping-particle":"","parse-names":false,"suffix":""},{"dropping-particle":"","family":"Tatem","given":"Andrew J.","non-dropping-particle":"","parse-names":false,"suffix":""}],"container-title":"Reproductive Health","id":"ITEM-1","issued":{"date-parts":[["2016"]]},"page":"98","title":"Mapping adolescent first births within three east African countries using data from Demographic and Health Surveys: exploring geospatial methods to inform policy","type":"article-journal","volume":"13"},"uri":["http://zotero.org/users/2783131/items/XA7T2III"],"uris":["http://zotero.org/users/2783131/items/XA7T2III","http://www.mendeley.com/documents/?uuid=d0d69020-573d-4fc8-900f-9ba12fbc6951"]},{"id":"ITEM-2","itemData":{"DOI":"10.1186/1742-4755-12-13","ISSN":"1742-4755","abstract":"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Tanzania.","author":[{"dropping-particle":"","family":"Neal","given":"Sarah E.","non-dropping-particle":"","parse-names":false,"suffix":""},{"dropping-particle":"","family":"Chandra-Mouli","given":"Venkatraman","non-dropping-particle":"","parse-names":false,"suffix":""},{"dropping-particle":"","family":"Chou","given":"Doris","non-dropping-particle":"","parse-names":false,"suffix":""}],"container-title":"Reproductive Health","id":"ITEM-2","issued":{"date-parts":[["2015"]]},"page":"13","title":"Adolescent first births in East Africa: disaggregating characteristics, trends and determinants","type":"article-journal","volume":"12"},"uris":["http://www.mendeley.com/documents/?uuid=2b058d04-10e8-4b81-a33f-dc1d3d28ebd9","http://zotero.org/users/2783131/items/J6IP5BW7"]}],"mendeley":{"formattedCitation":"(32,34)","plainTextFormattedCitation":"(32,34)","previouslyFormattedCitation":"(31,33)"},"properties":{"formattedCitation":"(Neal et al., 2016, 2015)","noteIndex":0,"plainCitation":"(Neal et al., 2016, 2015)"},"schema":"https://github.com/citation-style-language/schema/raw/master/csl-citation.json"}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(32,34)</w:t>
      </w:r>
      <w:r w:rsidRPr="00E7739C">
        <w:rPr>
          <w:rFonts w:cstheme="minorHAnsi"/>
          <w:sz w:val="24"/>
          <w:szCs w:val="24"/>
        </w:rPr>
        <w:fldChar w:fldCharType="end"/>
      </w:r>
      <w:r w:rsidRPr="00E7739C">
        <w:rPr>
          <w:rFonts w:cstheme="minorHAnsi"/>
          <w:sz w:val="24"/>
          <w:szCs w:val="24"/>
        </w:rPr>
        <w:t xml:space="preserve">. To predict these outcomes at a spatially disaggregated scale, we employed a Besag model incorporating both spatial effects plus random effects within the INLA package, allowing for representation of the spatial component of outcome variability </w:t>
      </w:r>
      <w:r w:rsidRPr="00E7739C">
        <w:rPr>
          <w:rFonts w:cstheme="minorHAnsi"/>
          <w:sz w:val="24"/>
          <w:szCs w:val="24"/>
        </w:rPr>
        <w:fldChar w:fldCharType="begin" w:fldLock="1"/>
      </w:r>
      <w:r w:rsidR="003B426E" w:rsidRPr="00E7739C">
        <w:rPr>
          <w:rFonts w:cstheme="minorHAnsi"/>
          <w:sz w:val="24"/>
          <w:szCs w:val="24"/>
        </w:rPr>
        <w:instrText>ADDIN CSL_CITATION {"citationID":"SogSYz9B","citationItems":[{"id":"ITEM-1","itemData":{"DOI":"10.1007/BF00116466","ISSN":"0020-3157, 1572-9052","abstract":"There has been much recent interest in Bayesian image analysis, including such topics as removal of blur and noise, detection of object boundaries, classification of textures, and reconstruction of two- or three-dimensional scenes from noisy lower-dimensional views. Perhaps the most straightforward task is that of image restoration, though it is often suggested that this is an area of relatively minor practical importance. The present paper argues the contrary, since many problems in the analysis of spatial data can be interpreted as problems of image restoration. Furthermore, the amounts of data involved allow routine use of computer intensive methods, such as the Gibbs sampler, that are not yet practicable for conventional images. Two examples are given, one in archeology, the other in epidemiology. These are preceded by a partial review of pixel-based Bayesian image analysis.","author":[{"dropping-particle":"","family":"Besag","given":"Julian","non-dropping-particle":"","parse-names":false,"suffix":""},{"dropping-particle":"","family":"York","given":"Jeremy","non-dropping-particle":"","parse-names":false,"suffix":""},{"dropping-particle":"","family":"Mollié","given":"Annie","non-dropping-particle":"","parse-names":false,"suffix":""}],"container-title":"Annals of the Institute of Statistical Mathematics","id":"ITEM-1","issue":"1","issued":{"date-parts":[["1991","3"]]},"language":"en","page":"1-20","title":"Bayesian image restoration, with two applications in spatial statistics","type":"article-journal","volume":"43"},"uri":["http://zotero.org/users/2783131/items/PJ826BH9"],"uris":["http://zotero.org/users/2783131/items/PJ826BH9","http://www.mendeley.com/documents/?uuid=5d8cdd6d-daee-4612-a817-46088dbf251a"]},{"id":"ITEM-2","itemData":{"DOI":"10.1191/0962280205sm388oa","ISSN":"0962-2802","abstract":"With the advent of routine health data indexed at a fine geographical resolution,                 small area disease mapping studies have become an established technique in                 geographical epidemiology. The specific issues posed by the sparseness of the data                 and possibility for local spatial dependence belong to a generic class of                 statistical problems involving an underlying (latent) spatial process of interest                 corrupted by observational noise. These are naturally formulated within the                 framework of hierarchical models, and over the past decade, a variety of spatial                 models have been proposed for the latent level(s) of the hierarchy. In this article,                 we provide a comprehensive review of the main classes of such models that have been                 used for disease mapping within a Bayesian estimation paradigm, and report a                 performance comparison between representative models in these classes, using a set                 of simulated data to help illustrate their respective properties. We also consider                 recent extensions to model the joint spatial distribution of multiple disease or                 health indicators. The aim is to help the reader choose an appropriate structural                 prior for the second level of the hierarchical model and to discuss issues of                 sensitivity to this choice.","author":[{"dropping-particle":"","family":"Best","given":"Nicky","non-dropping-particle":"","parse-names":false,"suffix":""},{"dropping-particle":"","family":"Richardson","given":"Sylvia","non-dropping-particle":"","parse-names":false,"suffix":""},{"dropping-particle":"","family":"Thomson","given":"Andrew","non-dropping-particle":"","parse-names":false,"suffix":""}],"container-title":"Statistical Methods in Medical Research","id":"ITEM-2","issue":"1","issued":{"date-parts":[["2005","2"]]},"language":"en","page":"35-59","title":"A comparison of Bayesian spatial models for disease mapping","type":"article-journal","volume":"14"},"uri":["http://zotero.org/users/2783131/items/9GI8IGU4"],"uris":["http://zotero.org/users/2783131/items/9GI8IGU4","http://www.mendeley.com/documents/?uuid=ffb3df21-eb96-4683-892f-630669d71824"]}],"mendeley":{"formattedCitation":"(35,36)","plainTextFormattedCitation":"(35,36)","previouslyFormattedCitation":"(34,35)"},"properties":{"formattedCitation":"(Besag et al., 1991; Best et al., 2005)","noteIndex":0,"plainCitation":"(Besag et al., 1991; Best et al., 2005)"},"schema":"https://github.com/citation-style-language/schema/raw/master/csl-citation.json"}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(35,36)</w:t>
      </w:r>
      <w:r w:rsidRPr="00E7739C">
        <w:rPr>
          <w:rFonts w:cstheme="minorHAnsi"/>
          <w:sz w:val="24"/>
          <w:szCs w:val="24"/>
        </w:rPr>
        <w:fldChar w:fldCharType="end"/>
      </w:r>
      <w:r w:rsidRPr="00E7739C">
        <w:rPr>
          <w:rFonts w:cstheme="minorHAnsi"/>
          <w:sz w:val="24"/>
          <w:szCs w:val="24"/>
        </w:rPr>
        <w:t>. Similar to other models in the literature</w:t>
      </w:r>
      <w:r w:rsidRPr="00E7739C">
        <w:rPr>
          <w:rFonts w:eastAsiaTheme="minorEastAsia" w:cstheme="minorHAnsi"/>
          <w:sz w:val="24"/>
          <w:szCs w:val="24"/>
        </w:rPr>
        <w:t xml:space="preserve"> </w:t>
      </w:r>
      <w:r w:rsidRPr="00E7739C">
        <w:rPr>
          <w:rFonts w:eastAsiaTheme="minorEastAsia" w:cstheme="minorHAnsi"/>
          <w:sz w:val="24"/>
          <w:szCs w:val="24"/>
        </w:rPr>
        <w:fldChar w:fldCharType="begin" w:fldLock="1"/>
      </w:r>
      <w:r w:rsidR="003B426E" w:rsidRPr="00E7739C">
        <w:rPr>
          <w:rFonts w:eastAsiaTheme="minorEastAsia" w:cstheme="minorHAnsi"/>
          <w:sz w:val="24"/>
          <w:szCs w:val="24"/>
        </w:rPr>
        <w:instrText>ADDIN CSL_CITATION {"citationID":"a2p9l161k73","citationItems":[{"id":"ITEM-1","itemData":{"DOI":"10.1371/journal.pone.0119944","ISSN":"1932-6203","abstract":"HIV prevalence is rising and has been consistently higher among women in Rwanda whereas a decreasing national HIV prevalence rate in the adult population has stabilised since 2005. Factors explaining the increased vulnerability of women to HIV infection are not currently well understood. A statistical mapping at smaller geographic units and the identification of key HIV risk factors are crucial for pragmatic and more efficient interventions. The data used in this study were extracted from the 2010 Rwanda Demographic and Health Survey data for 6952 women. A full Bayesian geo-additive logistic regression model was fitted to data in order to assess the effect of key risk factors and map district-level spatial effects on the risk of HIV infection. The results showed that women who had STIs, concurrent sexual partners in the 12 months prior to the survey, a sex debut at earlier age than 19 years, were living in a woman-headed or high-economic status household were significantly associated with a higher risk of HIV infection. There was a protective effect of high HIV knowledge and perception. Women occupied in agriculture, and those residing in rural areas were also associated with lower risk of being infected. This study provides district-level maps of the variation of HIV infection among women of child-bearing age in Rwanda. The maps highlight areas where women are at a higher risk of infection; the aspect that proximate and distal factors alone could not uncover. There are distinctive geographic patterns, although statistically insignificant, of the risk of HIV infection suggesting potential effectiveness of district specific interventions. The results also suggest that changes in sexual behaviour can yield significant results in controlling HIV infection in Rwanda.","author":[{"dropping-particle":"","family":"Niragire","given":"François","non-dropping-particle":"","parse-names":false,"suffix":""},{"dropping-particle":"","family":"Achia","given":"Thomas N. O.","non-dropping-particle":"","parse-names":false,"suffix":""},{"dropping-particle":"","family":"Lyambabaje","given":"Alexandre","non-dropping-particle":"","parse-names":false,"suffix":""},{"dropping-particle":"","family":"Ntaganira","given":"Joseph","non-dropping-particle":"","parse-names":false,"suffix":""}],"container-title":"PLOS ONE","id":"ITEM-1","issue":"3","issued":{"date-parts":[["2015","3"]]},"page":"e0119944","title":"Bayesian Mapping of HIV Infection among Women of Reproductive Age in Rwanda","type":"article-journal","volume":"10"},"uris":["http://www.mendeley.com/documents/?uuid=4cce9c27-af30-418e-82e3-368a4ad7d88f","http://zotero.org/users/2783131/items/AJP2HH6E"]}],"mendeley":{"formattedCitation":"(33)","plainTextFormattedCitation":"(33)","previouslyFormattedCitation":"(32)"},"properties":{"formattedCitation":"(Niragire et al., 2015)","noteIndex":0,"plainCitation":"(Niragire et al., 2015)"},"schema":"https://github.com/citation-style-language/schema/raw/master/csl-citation.json"}</w:instrText>
      </w:r>
      <w:r w:rsidRPr="00E7739C">
        <w:rPr>
          <w:rFonts w:eastAsiaTheme="minorEastAsia" w:cstheme="minorHAnsi"/>
          <w:sz w:val="24"/>
          <w:szCs w:val="24"/>
        </w:rPr>
        <w:fldChar w:fldCharType="separate"/>
      </w:r>
      <w:r w:rsidR="003B426E" w:rsidRPr="00E7739C">
        <w:rPr>
          <w:rFonts w:cstheme="minorHAnsi"/>
          <w:noProof/>
          <w:sz w:val="24"/>
          <w:szCs w:val="24"/>
        </w:rPr>
        <w:t>(33)</w:t>
      </w:r>
      <w:r w:rsidRPr="00E7739C">
        <w:rPr>
          <w:rFonts w:eastAsiaTheme="minorEastAsia" w:cstheme="minorHAnsi"/>
          <w:sz w:val="24"/>
          <w:szCs w:val="24"/>
        </w:rPr>
        <w:fldChar w:fldCharType="end"/>
      </w:r>
      <w:r w:rsidRPr="00E7739C">
        <w:rPr>
          <w:rFonts w:eastAsiaTheme="minorEastAsia" w:cstheme="minorHAnsi"/>
          <w:sz w:val="24"/>
          <w:szCs w:val="24"/>
        </w:rPr>
        <w:t>,</w:t>
      </w:r>
      <w:r w:rsidRPr="00E7739C">
        <w:rPr>
          <w:rFonts w:cstheme="minorHAnsi"/>
          <w:sz w:val="24"/>
          <w:szCs w:val="24"/>
        </w:rPr>
        <w:t xml:space="preserve"> our model can therefore be defined as:</w:t>
      </w:r>
    </w:p>
    <w:p w14:paraId="31154AB2" w14:textId="1867E948" w:rsidR="00170C7C" w:rsidRPr="00E7739C" w:rsidRDefault="00170C7C" w:rsidP="00170C7C">
      <w:pPr>
        <w:rPr>
          <w:rFonts w:eastAsiaTheme="minorEastAsia" w:cstheme="minorHAnsi"/>
          <w:sz w:val="24"/>
          <w:szCs w:val="24"/>
        </w:rPr>
      </w:pPr>
      <m:oMathPara>
        <m:oMath>
          <m:r>
            <m:rPr>
              <m:sty m:val="p"/>
            </m:rPr>
            <w:rPr>
              <w:rFonts w:ascii="Cambria Math" w:hAnsi="Cambria Math" w:cstheme="minorHAnsi"/>
              <w:sz w:val="24"/>
              <w:szCs w:val="24"/>
            </w:rPr>
            <m:t>logit</m:t>
          </m:r>
          <m:d>
            <m:dPr>
              <m:ctrlPr>
                <w:rPr>
                  <w:rFonts w:ascii="Cambria Math" w:hAnsi="Cambria Math" w:cstheme="minorHAnsi"/>
                  <w:sz w:val="24"/>
                  <w:szCs w:val="24"/>
                </w:rPr>
              </m:ctrlPr>
            </m:dPr>
            <m:e>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ij</m:t>
                  </m:r>
                </m:sub>
              </m:sSub>
              <m:ctrlPr>
                <w:rPr>
                  <w:rFonts w:ascii="Cambria Math" w:hAnsi="Cambria Math" w:cstheme="minorHAnsi"/>
                  <w:i/>
                  <w:sz w:val="24"/>
                  <w:szCs w:val="24"/>
                </w:rPr>
              </m:ctrlPr>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k</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spat</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admin</m:t>
                  </m:r>
                </m:e>
                <m:sub>
                  <m:r>
                    <w:rPr>
                      <w:rFonts w:ascii="Cambria Math" w:hAnsi="Cambria Math" w:cstheme="minorHAnsi"/>
                      <w:sz w:val="24"/>
                      <w:szCs w:val="24"/>
                    </w:rPr>
                    <m:t>j</m:t>
                  </m:r>
                </m:sub>
              </m:sSub>
            </m:e>
          </m:d>
        </m:oMath>
      </m:oMathPara>
    </w:p>
    <w:p w14:paraId="18DF53D3" w14:textId="641DA88F" w:rsidR="00170C7C" w:rsidRPr="00E7739C" w:rsidRDefault="00170C7C" w:rsidP="00170C7C">
      <w:pPr>
        <w:rPr>
          <w:rFonts w:eastAsiaTheme="minorEastAsia" w:cstheme="minorHAnsi"/>
          <w:sz w:val="24"/>
          <w:szCs w:val="24"/>
        </w:rPr>
      </w:pPr>
      <w:r w:rsidRPr="00E7739C">
        <w:rPr>
          <w:rFonts w:eastAsiaTheme="minorEastAsia" w:cstheme="minorHAnsi"/>
          <w:sz w:val="24"/>
          <w:szCs w:val="24"/>
        </w:rPr>
        <w:t xml:space="preserve">where </w:t>
      </w:r>
      <m:oMath>
        <m:d>
          <m:dPr>
            <m:ctrlPr>
              <w:rPr>
                <w:rFonts w:ascii="Cambria Math" w:hAnsi="Cambria Math" w:cstheme="minorHAnsi"/>
                <w:sz w:val="24"/>
                <w:szCs w:val="24"/>
              </w:rPr>
            </m:ctrlPr>
          </m:dPr>
          <m:e>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ij</m:t>
                </m:r>
              </m:sub>
            </m:sSub>
            <m:ctrlPr>
              <w:rPr>
                <w:rFonts w:ascii="Cambria Math" w:hAnsi="Cambria Math" w:cstheme="minorHAnsi"/>
                <w:i/>
                <w:sz w:val="24"/>
                <w:szCs w:val="24"/>
              </w:rPr>
            </m:ctrlPr>
          </m:e>
        </m:d>
      </m:oMath>
      <w:r w:rsidRPr="00E7739C">
        <w:rPr>
          <w:rFonts w:eastAsiaTheme="minorEastAsia" w:cstheme="minorHAnsi"/>
          <w:sz w:val="24"/>
          <w:szCs w:val="24"/>
        </w:rPr>
        <w:t xml:space="preserve"> represents the probability of a woman, </w:t>
      </w:r>
      <w:r w:rsidRPr="00E7739C">
        <w:rPr>
          <w:rFonts w:eastAsiaTheme="minorEastAsia" w:cstheme="minorHAnsi"/>
          <w:i/>
          <w:sz w:val="24"/>
          <w:szCs w:val="24"/>
        </w:rPr>
        <w:t xml:space="preserve">i, </w:t>
      </w:r>
      <w:r w:rsidRPr="00E7739C">
        <w:rPr>
          <w:rFonts w:eastAsiaTheme="minorEastAsia" w:cstheme="minorHAnsi"/>
          <w:sz w:val="24"/>
          <w:szCs w:val="24"/>
        </w:rPr>
        <w:t xml:space="preserve">in administrative unit, </w:t>
      </w:r>
      <w:r w:rsidRPr="00E7739C">
        <w:rPr>
          <w:rFonts w:eastAsiaTheme="minorEastAsia" w:cstheme="minorHAnsi"/>
          <w:i/>
          <w:sz w:val="24"/>
          <w:szCs w:val="24"/>
        </w:rPr>
        <w:t>j</w:t>
      </w:r>
      <w:r w:rsidRPr="00E7739C">
        <w:rPr>
          <w:rFonts w:eastAsiaTheme="minorEastAsia" w:cstheme="minorHAnsi"/>
          <w:sz w:val="24"/>
          <w:szCs w:val="24"/>
        </w:rPr>
        <w:t xml:space="preserve">, having her first child at the corresponding age group;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k</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ij</m:t>
            </m:r>
          </m:sub>
        </m:sSub>
      </m:oMath>
      <w:r w:rsidRPr="00E7739C">
        <w:rPr>
          <w:rFonts w:eastAsiaTheme="minorEastAsia" w:cstheme="minorHAnsi"/>
          <w:sz w:val="24"/>
          <w:szCs w:val="24"/>
        </w:rPr>
        <w:t xml:space="preserve"> represents a vector of the fixed effects of predictors on the dependent variable of interest; and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spat</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admin</m:t>
                </m:r>
              </m:e>
              <m:sub>
                <m:r>
                  <w:rPr>
                    <w:rFonts w:ascii="Cambria Math" w:hAnsi="Cambria Math" w:cstheme="minorHAnsi"/>
                    <w:sz w:val="24"/>
                    <w:szCs w:val="24"/>
                  </w:rPr>
                  <m:t>j</m:t>
                </m:r>
              </m:sub>
            </m:sSub>
          </m:e>
        </m:d>
      </m:oMath>
      <w:r w:rsidRPr="00E7739C">
        <w:rPr>
          <w:rFonts w:eastAsiaTheme="minorEastAsia" w:cstheme="minorHAnsi"/>
          <w:sz w:val="24"/>
          <w:szCs w:val="24"/>
        </w:rPr>
        <w:t xml:space="preserve"> represents the spatial effect of the administrative unit, </w:t>
      </w:r>
      <w:r w:rsidRPr="00E7739C">
        <w:rPr>
          <w:rFonts w:eastAsiaTheme="minorEastAsia" w:cstheme="minorHAnsi"/>
          <w:i/>
          <w:sz w:val="24"/>
          <w:szCs w:val="24"/>
        </w:rPr>
        <w:t>j</w:t>
      </w:r>
      <w:r w:rsidRPr="00E7739C">
        <w:rPr>
          <w:rFonts w:eastAsiaTheme="minorEastAsia" w:cstheme="minorHAnsi"/>
          <w:sz w:val="24"/>
          <w:szCs w:val="24"/>
        </w:rPr>
        <w:t xml:space="preserve">, and random </w:t>
      </w:r>
      <w:r w:rsidRPr="00E7739C">
        <w:rPr>
          <w:rFonts w:eastAsiaTheme="minorEastAsia" w:cstheme="minorHAnsi"/>
          <w:sz w:val="24"/>
          <w:szCs w:val="24"/>
        </w:rPr>
        <w:lastRenderedPageBreak/>
        <w:t>effects, and can therefore be further subdivided into both structured and random unstructured effects:</w:t>
      </w:r>
    </w:p>
    <w:p w14:paraId="4A9F923B" w14:textId="77777777" w:rsidR="00170C7C" w:rsidRPr="00E7739C" w:rsidRDefault="00896483" w:rsidP="00170C7C">
      <w:pPr>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spat</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admin</m:t>
                </m:r>
              </m:e>
              <m:sub>
                <m:r>
                  <w:rPr>
                    <w:rFonts w:ascii="Cambria Math" w:hAnsi="Cambria Math" w:cstheme="minorHAnsi"/>
                    <w:sz w:val="24"/>
                    <w:szCs w:val="24"/>
                  </w:rPr>
                  <m:t>j</m:t>
                </m:r>
              </m:sub>
            </m:sSub>
          </m:e>
        </m:d>
        <m:r>
          <w:rPr>
            <w:rFonts w:ascii="Cambria Math" w:eastAsiaTheme="minorEastAsia"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struc</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admin</m:t>
                </m:r>
              </m:e>
              <m:sub>
                <m:r>
                  <w:rPr>
                    <w:rFonts w:ascii="Cambria Math" w:hAnsi="Cambria Math" w:cstheme="minorHAnsi"/>
                    <w:sz w:val="24"/>
                    <w:szCs w:val="24"/>
                  </w:rPr>
                  <m:t>j</m:t>
                </m:r>
              </m:sub>
            </m:sSub>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unstruc</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admin</m:t>
                </m:r>
              </m:e>
              <m:sub>
                <m:r>
                  <w:rPr>
                    <w:rFonts w:ascii="Cambria Math" w:hAnsi="Cambria Math" w:cstheme="minorHAnsi"/>
                    <w:sz w:val="24"/>
                    <w:szCs w:val="24"/>
                  </w:rPr>
                  <m:t>j</m:t>
                </m:r>
              </m:sub>
            </m:sSub>
          </m:e>
        </m:d>
      </m:oMath>
      <w:r w:rsidR="00170C7C" w:rsidRPr="00E7739C">
        <w:rPr>
          <w:rFonts w:eastAsiaTheme="minorEastAsia" w:cstheme="minorHAnsi"/>
          <w:sz w:val="24"/>
          <w:szCs w:val="24"/>
        </w:rPr>
        <w:t xml:space="preserve"> </w:t>
      </w:r>
    </w:p>
    <w:p w14:paraId="66B9AD55" w14:textId="1489F4C3" w:rsidR="00F74AF9" w:rsidRPr="00E7739C" w:rsidRDefault="00170C7C" w:rsidP="00170C7C">
      <w:pPr>
        <w:rPr>
          <w:rFonts w:cstheme="minorHAnsi"/>
          <w:sz w:val="24"/>
          <w:szCs w:val="24"/>
        </w:rPr>
      </w:pPr>
      <w:r w:rsidRPr="00E7739C">
        <w:rPr>
          <w:rFonts w:cstheme="minorHAnsi"/>
          <w:sz w:val="24"/>
          <w:szCs w:val="24"/>
        </w:rPr>
        <w:t>For these analyses, we assumed an uninformative prior distribution</w:t>
      </w:r>
      <w:r w:rsidR="002C36EB" w:rsidRPr="00E7739C">
        <w:rPr>
          <w:rFonts w:cstheme="minorHAnsi"/>
          <w:sz w:val="24"/>
          <w:szCs w:val="24"/>
        </w:rPr>
        <w:t xml:space="preserve"> on model parameters to allow the data to drive model results. A</w:t>
      </w:r>
      <w:r w:rsidR="00635285" w:rsidRPr="00E7739C">
        <w:rPr>
          <w:rFonts w:cstheme="minorHAnsi"/>
          <w:sz w:val="24"/>
          <w:szCs w:val="24"/>
        </w:rPr>
        <w:t>s</w:t>
      </w:r>
      <w:r w:rsidR="00E67602" w:rsidRPr="00E7739C">
        <w:rPr>
          <w:rFonts w:cstheme="minorHAnsi"/>
          <w:sz w:val="24"/>
          <w:szCs w:val="24"/>
        </w:rPr>
        <w:t xml:space="preserve"> no previous literature or data exist to </w:t>
      </w:r>
      <w:r w:rsidR="002C36EB" w:rsidRPr="00E7739C">
        <w:rPr>
          <w:rFonts w:cstheme="minorHAnsi"/>
          <w:sz w:val="24"/>
          <w:szCs w:val="24"/>
        </w:rPr>
        <w:t xml:space="preserve">inform our expectations of the </w:t>
      </w:r>
      <w:r w:rsidR="00E67602" w:rsidRPr="00E7739C">
        <w:rPr>
          <w:rFonts w:cstheme="minorHAnsi"/>
          <w:sz w:val="24"/>
          <w:szCs w:val="24"/>
        </w:rPr>
        <w:t>spatial distribution of adolescent motherhood in Nepal at this administrative unit</w:t>
      </w:r>
      <w:r w:rsidRPr="00E7739C">
        <w:rPr>
          <w:rFonts w:cstheme="minorHAnsi"/>
          <w:sz w:val="24"/>
          <w:szCs w:val="24"/>
        </w:rPr>
        <w:t>,</w:t>
      </w:r>
      <w:r w:rsidR="002C36EB" w:rsidRPr="00E7739C">
        <w:rPr>
          <w:rFonts w:cstheme="minorHAnsi"/>
          <w:sz w:val="24"/>
          <w:szCs w:val="24"/>
        </w:rPr>
        <w:t xml:space="preserve"> there was insufficient evidence to otherwise inform a prior distribution</w:t>
      </w:r>
      <w:r w:rsidR="00B25E08" w:rsidRPr="00E7739C">
        <w:rPr>
          <w:rFonts w:cstheme="minorHAnsi"/>
          <w:sz w:val="24"/>
          <w:szCs w:val="24"/>
        </w:rPr>
        <w:t>.</w:t>
      </w:r>
      <w:r w:rsidRPr="00E7739C">
        <w:rPr>
          <w:rFonts w:cstheme="minorHAnsi"/>
          <w:sz w:val="24"/>
          <w:szCs w:val="24"/>
        </w:rPr>
        <w:t xml:space="preserve"> Finally, covariates in the model included urban/rural residence, education status, and wealth quintile as specified through the DHS</w:t>
      </w:r>
      <w:r w:rsidR="00A63A01" w:rsidRPr="00E7739C">
        <w:rPr>
          <w:rFonts w:cstheme="minorHAnsi"/>
          <w:sz w:val="24"/>
          <w:szCs w:val="24"/>
        </w:rPr>
        <w:t xml:space="preserve">. We chose these covariates </w:t>
      </w:r>
      <w:r w:rsidR="00507354" w:rsidRPr="00E7739C">
        <w:rPr>
          <w:rFonts w:cstheme="minorHAnsi"/>
          <w:sz w:val="24"/>
          <w:szCs w:val="24"/>
        </w:rPr>
        <w:t xml:space="preserve">to reflect covariates </w:t>
      </w:r>
      <w:r w:rsidR="00A63A01" w:rsidRPr="00E7739C">
        <w:rPr>
          <w:rFonts w:cstheme="minorHAnsi"/>
          <w:sz w:val="24"/>
          <w:szCs w:val="24"/>
        </w:rPr>
        <w:t xml:space="preserve">based on </w:t>
      </w:r>
      <w:r w:rsidR="00507354" w:rsidRPr="00E7739C">
        <w:rPr>
          <w:rFonts w:cstheme="minorHAnsi"/>
          <w:sz w:val="24"/>
          <w:szCs w:val="24"/>
        </w:rPr>
        <w:t xml:space="preserve">similar </w:t>
      </w:r>
      <w:r w:rsidR="00A63A01" w:rsidRPr="00E7739C">
        <w:rPr>
          <w:rFonts w:cstheme="minorHAnsi"/>
          <w:sz w:val="24"/>
          <w:szCs w:val="24"/>
        </w:rPr>
        <w:t xml:space="preserve">models published elsewhere </w:t>
      </w:r>
      <w:r w:rsidR="00507354" w:rsidRPr="00E7739C">
        <w:rPr>
          <w:rFonts w:cstheme="minorHAnsi"/>
          <w:sz w:val="24"/>
          <w:szCs w:val="24"/>
        </w:rPr>
        <w:t>exploring</w:t>
      </w:r>
      <w:r w:rsidR="00A63A01" w:rsidRPr="00E7739C">
        <w:rPr>
          <w:rFonts w:cstheme="minorHAnsi"/>
          <w:sz w:val="24"/>
          <w:szCs w:val="24"/>
        </w:rPr>
        <w:t xml:space="preserve"> adolescent motherhood in East Africa, promoting comparability across regions</w:t>
      </w:r>
      <w:r w:rsidRPr="00E7739C">
        <w:rPr>
          <w:rFonts w:cstheme="minorHAnsi"/>
          <w:sz w:val="24"/>
          <w:szCs w:val="24"/>
        </w:rPr>
        <w:t xml:space="preserve"> </w:t>
      </w:r>
      <w:r w:rsidRPr="00E7739C">
        <w:rPr>
          <w:rFonts w:cstheme="minorHAnsi"/>
          <w:sz w:val="24"/>
          <w:szCs w:val="24"/>
        </w:rPr>
        <w:fldChar w:fldCharType="begin" w:fldLock="1"/>
      </w:r>
      <w:r w:rsidR="003B426E" w:rsidRPr="00E7739C">
        <w:rPr>
          <w:rFonts w:cstheme="minorHAnsi"/>
          <w:sz w:val="24"/>
          <w:szCs w:val="24"/>
        </w:rPr>
        <w:instrText>ADDIN CSL_CITATION {"citationID":"h3M7lUgU","citationItems":[{"id":"ITEM-1","itemData":{"DOI":"10.1186/s12978-016-0205-1","ISSN":"1742-4755","abstract":"Early adolescent pregnancy presents a major barrier to the health and wellbeing of young women and their children. Previous studies suggest geographic heterogeneity in adolescent births, with clear “hot spots” experiencing very high prevalence of teenage pregnancy. As the reduction of adolescent pregnancy is a priority in many countries, further detailed information of the geographical areas where they most commonly occur is of value to national and district level policy makers. The aim of this study is to develop a comprehensive assessment of the geographical distribution of adolescent first births in Uganda, Kenya and Tanzania using Demographic and Household (DHS) data using descriptive, spatial analysis and spatial modelling methods.","author":[{"dropping-particle":"","family":"Neal","given":"Sarah","non-dropping-particle":"","parse-names":false,"suffix":""},{"dropping-particle":"","family":"Ruktanonchai","given":"Corrine","non-dropping-particle":"","parse-names":false,"suffix":""},{"dropping-particle":"","family":"Chandra-Mouli","given":"Venkatraman","non-dropping-particle":"","parse-names":false,"suffix":""},{"dropping-particle":"","family":"Matthews","given":"Zoë","non-dropping-particle":"","parse-names":false,"suffix":""},{"dropping-particle":"","family":"Tatem","given":"Andrew J.","non-dropping-particle":"","parse-names":false,"suffix":""}],"container-title":"Reproductive Health","id":"ITEM-1","issued":{"date-parts":[["2016"]]},"page":"98","title":"Mapping adolescent first births within three east African countries using data from Demographic and Health Surveys: exploring geospatial methods to inform policy","type":"article-journal","volume":"13"},"uris":["http://www.mendeley.com/documents/?uuid=d0d69020-573d-4fc8-900f-9ba12fbc6951","http://zotero.org/users/2783131/items/XA7T2III"]}],"mendeley":{"formattedCitation":"(34)","plainTextFormattedCitation":"(34)","previouslyFormattedCitation":"(33)"},"properties":{"formattedCitation":"(Neal et al., 2016)","noteIndex":0,"plainCitation":"(Neal et al., 2016)"},"schema":"https://github.com/citation-style-language/schema/raw/master/csl-citation.json"}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(34)</w:t>
      </w:r>
      <w:r w:rsidRPr="00E7739C">
        <w:rPr>
          <w:rFonts w:cstheme="minorHAnsi"/>
          <w:sz w:val="24"/>
          <w:szCs w:val="24"/>
        </w:rPr>
        <w:fldChar w:fldCharType="end"/>
      </w:r>
      <w:r w:rsidRPr="00E7739C">
        <w:rPr>
          <w:rFonts w:cstheme="minorHAnsi"/>
          <w:sz w:val="24"/>
          <w:szCs w:val="24"/>
        </w:rPr>
        <w:t>.</w:t>
      </w:r>
    </w:p>
    <w:p w14:paraId="7E49D29B" w14:textId="093E92C3" w:rsidR="00CC3B20" w:rsidRPr="00E7739C" w:rsidRDefault="00586BD9" w:rsidP="00CC3B20">
      <w:pPr>
        <w:rPr>
          <w:rFonts w:cstheme="minorHAnsi"/>
          <w:sz w:val="24"/>
          <w:szCs w:val="24"/>
        </w:rPr>
      </w:pPr>
      <w:r w:rsidRPr="00E7739C">
        <w:rPr>
          <w:rFonts w:cstheme="minorHAnsi"/>
          <w:sz w:val="24"/>
          <w:szCs w:val="24"/>
        </w:rPr>
        <w:t>Model fit was compared between models accounting for spatial effect alone (</w:t>
      </w:r>
      <w:r w:rsidR="003B426E" w:rsidRPr="00E7739C">
        <w:rPr>
          <w:rFonts w:cstheme="minorHAnsi"/>
          <w:sz w:val="24"/>
          <w:szCs w:val="24"/>
        </w:rPr>
        <w:t>B</w:t>
      </w:r>
      <w:r w:rsidRPr="00E7739C">
        <w:rPr>
          <w:rFonts w:cstheme="minorHAnsi"/>
          <w:sz w:val="24"/>
          <w:szCs w:val="24"/>
        </w:rPr>
        <w:t xml:space="preserve">esag) versus </w:t>
      </w:r>
      <w:r w:rsidR="007A6741">
        <w:rPr>
          <w:rFonts w:cstheme="minorHAnsi"/>
          <w:sz w:val="24"/>
          <w:szCs w:val="24"/>
        </w:rPr>
        <w:t>spatial plus random effects (BYM:</w:t>
      </w:r>
      <w:r w:rsidR="007A6741" w:rsidRPr="007A6741">
        <w:rPr>
          <w:rFonts w:cstheme="minorHAnsi"/>
          <w:sz w:val="24"/>
          <w:szCs w:val="24"/>
        </w:rPr>
        <w:t xml:space="preserve"> </w:t>
      </w:r>
      <w:r w:rsidR="007A6741" w:rsidRPr="00E7739C">
        <w:rPr>
          <w:rFonts w:cstheme="minorHAnsi"/>
          <w:sz w:val="24"/>
          <w:szCs w:val="24"/>
        </w:rPr>
        <w:t>Besag, York and Mollié</w:t>
      </w:r>
      <w:r w:rsidRPr="00E7739C">
        <w:rPr>
          <w:rFonts w:cstheme="minorHAnsi"/>
          <w:sz w:val="24"/>
          <w:szCs w:val="24"/>
        </w:rPr>
        <w:t>), with models performing better with the addition of random effects.</w:t>
      </w:r>
      <w:r w:rsidR="00CC3B20" w:rsidRPr="00E7739C">
        <w:rPr>
          <w:rFonts w:cstheme="minorHAnsi"/>
          <w:sz w:val="24"/>
          <w:szCs w:val="24"/>
        </w:rPr>
        <w:t xml:space="preserve"> Table 2 shows model comparison and fit among all three models used in analysis, as measured by Deviance Information Criterion (DIC)</w:t>
      </w:r>
      <w:r w:rsidR="00CB73DD" w:rsidRPr="00E7739C">
        <w:rPr>
          <w:rFonts w:cstheme="minorHAnsi"/>
          <w:sz w:val="24"/>
          <w:szCs w:val="24"/>
        </w:rPr>
        <w:t xml:space="preserve"> and</w:t>
      </w:r>
      <w:r w:rsidR="00CC3B20" w:rsidRPr="00E7739C">
        <w:rPr>
          <w:rFonts w:cstheme="minorHAnsi"/>
          <w:sz w:val="24"/>
          <w:szCs w:val="24"/>
        </w:rPr>
        <w:t xml:space="preserve"> marginal log-likelihood (MLL). </w:t>
      </w:r>
      <w:r w:rsidR="00703B76" w:rsidRPr="00E7739C">
        <w:rPr>
          <w:rFonts w:cstheme="minorHAnsi"/>
          <w:sz w:val="24"/>
          <w:szCs w:val="24"/>
        </w:rPr>
        <w:t>The DIC estimate</w:t>
      </w:r>
      <w:r w:rsidR="007E5A4E" w:rsidRPr="00E7739C">
        <w:rPr>
          <w:rFonts w:cstheme="minorHAnsi"/>
          <w:sz w:val="24"/>
          <w:szCs w:val="24"/>
        </w:rPr>
        <w:t xml:space="preserve"> represent</w:t>
      </w:r>
      <w:r w:rsidR="00703B76" w:rsidRPr="00E7739C">
        <w:rPr>
          <w:rFonts w:cstheme="minorHAnsi"/>
          <w:sz w:val="24"/>
          <w:szCs w:val="24"/>
        </w:rPr>
        <w:t>s model</w:t>
      </w:r>
      <w:r w:rsidR="007E5A4E" w:rsidRPr="00E7739C">
        <w:rPr>
          <w:rFonts w:cstheme="minorHAnsi"/>
          <w:sz w:val="24"/>
          <w:szCs w:val="24"/>
        </w:rPr>
        <w:t xml:space="preserve"> trade-off</w:t>
      </w:r>
      <w:r w:rsidR="00703B76" w:rsidRPr="00E7739C">
        <w:rPr>
          <w:rFonts w:cstheme="minorHAnsi"/>
          <w:sz w:val="24"/>
          <w:szCs w:val="24"/>
        </w:rPr>
        <w:t>s</w:t>
      </w:r>
      <w:r w:rsidR="007E5A4E" w:rsidRPr="00E7739C">
        <w:rPr>
          <w:rFonts w:cstheme="minorHAnsi"/>
          <w:sz w:val="24"/>
          <w:szCs w:val="24"/>
        </w:rPr>
        <w:t xml:space="preserve"> between model complexity, </w:t>
      </w:r>
      <w:r w:rsidR="00703B76" w:rsidRPr="00E7739C">
        <w:rPr>
          <w:rFonts w:cstheme="minorHAnsi"/>
          <w:sz w:val="24"/>
          <w:szCs w:val="24"/>
        </w:rPr>
        <w:t xml:space="preserve">goodness of fit and square error scores, while the MLL represents model evidence. Comparing these models, we find that </w:t>
      </w:r>
      <w:r w:rsidR="007A6741">
        <w:rPr>
          <w:rFonts w:cstheme="minorHAnsi"/>
          <w:sz w:val="24"/>
          <w:szCs w:val="24"/>
        </w:rPr>
        <w:t xml:space="preserve">the BYM </w:t>
      </w:r>
      <w:r w:rsidR="007E5A4E" w:rsidRPr="00E7739C">
        <w:rPr>
          <w:rFonts w:cstheme="minorHAnsi"/>
          <w:sz w:val="24"/>
          <w:szCs w:val="24"/>
        </w:rPr>
        <w:t xml:space="preserve"> model reduced model complexity and improved fit, and we therefore</w:t>
      </w:r>
      <w:r w:rsidR="00CC3B20" w:rsidRPr="00E7739C">
        <w:rPr>
          <w:rFonts w:cstheme="minorHAnsi"/>
          <w:sz w:val="24"/>
          <w:szCs w:val="24"/>
        </w:rPr>
        <w:t xml:space="preserve"> utilised the BYM model incorporating both spatial and random effects to predict adolescent motherhood prevalence. </w:t>
      </w:r>
    </w:p>
    <w:p w14:paraId="2A975C63" w14:textId="3CBFBFE8" w:rsidR="00586BD9" w:rsidRPr="00E7739C" w:rsidRDefault="00586BD9" w:rsidP="00170C7C">
      <w:pPr>
        <w:rPr>
          <w:rFonts w:cstheme="minorHAnsi"/>
          <w:sz w:val="24"/>
          <w:szCs w:val="24"/>
        </w:rPr>
      </w:pPr>
    </w:p>
    <w:p w14:paraId="7C3B9627" w14:textId="77777777" w:rsidR="00F74AF9" w:rsidRPr="00E7739C" w:rsidRDefault="00A22BBD">
      <w:pPr>
        <w:rPr>
          <w:rFonts w:cstheme="minorHAnsi"/>
          <w:b/>
          <w:sz w:val="24"/>
          <w:szCs w:val="24"/>
        </w:rPr>
      </w:pPr>
      <w:r w:rsidRPr="00E7739C">
        <w:rPr>
          <w:rFonts w:cstheme="minorHAnsi"/>
          <w:b/>
          <w:sz w:val="24"/>
          <w:szCs w:val="24"/>
        </w:rPr>
        <w:t>Findings</w:t>
      </w:r>
    </w:p>
    <w:p w14:paraId="14FC552D" w14:textId="4053F10A" w:rsidR="00A22BBD" w:rsidRPr="00E7739C" w:rsidRDefault="00A22BBD">
      <w:pPr>
        <w:rPr>
          <w:rFonts w:cstheme="minorHAnsi"/>
          <w:sz w:val="24"/>
          <w:szCs w:val="24"/>
        </w:rPr>
      </w:pPr>
      <w:r w:rsidRPr="00E7739C">
        <w:rPr>
          <w:rFonts w:cstheme="minorHAnsi"/>
          <w:sz w:val="24"/>
          <w:szCs w:val="24"/>
        </w:rPr>
        <w:t xml:space="preserve">Results from the </w:t>
      </w:r>
      <w:r w:rsidR="00D716A4" w:rsidRPr="00E7739C">
        <w:rPr>
          <w:rFonts w:cstheme="minorHAnsi"/>
          <w:sz w:val="24"/>
          <w:szCs w:val="24"/>
        </w:rPr>
        <w:t>initial cross</w:t>
      </w:r>
      <w:r w:rsidRPr="00E7739C">
        <w:rPr>
          <w:rFonts w:cstheme="minorHAnsi"/>
          <w:sz w:val="24"/>
          <w:szCs w:val="24"/>
        </w:rPr>
        <w:t>-</w:t>
      </w:r>
      <w:r w:rsidR="00002A5A" w:rsidRPr="00E7739C">
        <w:rPr>
          <w:rFonts w:cstheme="minorHAnsi"/>
          <w:sz w:val="24"/>
          <w:szCs w:val="24"/>
        </w:rPr>
        <w:t xml:space="preserve">tabulations are </w:t>
      </w:r>
      <w:r w:rsidR="005044FB" w:rsidRPr="00E7739C">
        <w:rPr>
          <w:rFonts w:cstheme="minorHAnsi"/>
          <w:sz w:val="24"/>
          <w:szCs w:val="24"/>
        </w:rPr>
        <w:t>shown</w:t>
      </w:r>
      <w:r w:rsidR="00002A5A" w:rsidRPr="00E7739C">
        <w:rPr>
          <w:rFonts w:cstheme="minorHAnsi"/>
          <w:sz w:val="24"/>
          <w:szCs w:val="24"/>
        </w:rPr>
        <w:t xml:space="preserve"> in Table 1</w:t>
      </w:r>
      <w:r w:rsidRPr="00E7739C">
        <w:rPr>
          <w:rFonts w:cstheme="minorHAnsi"/>
          <w:sz w:val="24"/>
          <w:szCs w:val="24"/>
        </w:rPr>
        <w:t>.</w:t>
      </w:r>
      <w:r w:rsidR="000E6BDF" w:rsidRPr="00E7739C">
        <w:rPr>
          <w:rFonts w:cstheme="minorHAnsi"/>
          <w:sz w:val="24"/>
          <w:szCs w:val="24"/>
        </w:rPr>
        <w:t xml:space="preserve"> </w:t>
      </w:r>
      <w:r w:rsidR="009D3104" w:rsidRPr="00E7739C">
        <w:rPr>
          <w:rFonts w:cstheme="minorHAnsi"/>
          <w:sz w:val="24"/>
          <w:szCs w:val="24"/>
        </w:rPr>
        <w:t>Overall,</w:t>
      </w:r>
      <w:r w:rsidRPr="00E7739C">
        <w:rPr>
          <w:rFonts w:cstheme="minorHAnsi"/>
          <w:sz w:val="24"/>
          <w:szCs w:val="24"/>
        </w:rPr>
        <w:t xml:space="preserve"> </w:t>
      </w:r>
      <w:r w:rsidR="008668DB" w:rsidRPr="00E7739C">
        <w:rPr>
          <w:rFonts w:cstheme="minorHAnsi"/>
          <w:sz w:val="24"/>
          <w:szCs w:val="24"/>
        </w:rPr>
        <w:t>43</w:t>
      </w:r>
      <w:r w:rsidR="00AB2FCF" w:rsidRPr="00E7739C">
        <w:rPr>
          <w:rFonts w:cstheme="minorHAnsi"/>
          <w:sz w:val="24"/>
          <w:szCs w:val="24"/>
        </w:rPr>
        <w:t xml:space="preserve">% </w:t>
      </w:r>
      <w:r w:rsidR="00B25E08" w:rsidRPr="00E7739C">
        <w:rPr>
          <w:rFonts w:cstheme="minorHAnsi"/>
          <w:sz w:val="24"/>
          <w:szCs w:val="24"/>
        </w:rPr>
        <w:t>of the</w:t>
      </w:r>
      <w:r w:rsidR="005678D5" w:rsidRPr="00E7739C">
        <w:rPr>
          <w:rFonts w:cstheme="minorHAnsi"/>
          <w:sz w:val="24"/>
          <w:szCs w:val="24"/>
        </w:rPr>
        <w:t xml:space="preserve"> 4,419 women in the sample aged 20-29</w:t>
      </w:r>
      <w:r w:rsidR="00986030" w:rsidRPr="00E7739C">
        <w:rPr>
          <w:rFonts w:cstheme="minorHAnsi"/>
          <w:sz w:val="24"/>
          <w:szCs w:val="24"/>
        </w:rPr>
        <w:t xml:space="preserve"> years old had </w:t>
      </w:r>
      <w:r w:rsidR="009D3104" w:rsidRPr="00E7739C">
        <w:rPr>
          <w:rFonts w:cstheme="minorHAnsi"/>
          <w:sz w:val="24"/>
          <w:szCs w:val="24"/>
        </w:rPr>
        <w:t>given birth</w:t>
      </w:r>
      <w:r w:rsidR="00986030" w:rsidRPr="00E7739C">
        <w:rPr>
          <w:rFonts w:cstheme="minorHAnsi"/>
          <w:sz w:val="24"/>
          <w:szCs w:val="24"/>
        </w:rPr>
        <w:t xml:space="preserve"> before </w:t>
      </w:r>
      <w:r w:rsidR="008668DB" w:rsidRPr="00E7739C">
        <w:rPr>
          <w:rFonts w:cstheme="minorHAnsi"/>
          <w:sz w:val="24"/>
          <w:szCs w:val="24"/>
        </w:rPr>
        <w:t>they were 20 years old, with 4.8</w:t>
      </w:r>
      <w:r w:rsidR="00986030" w:rsidRPr="00E7739C">
        <w:rPr>
          <w:rFonts w:cstheme="minorHAnsi"/>
          <w:sz w:val="24"/>
          <w:szCs w:val="24"/>
        </w:rPr>
        <w:t>% giving birth before their 16</w:t>
      </w:r>
      <w:r w:rsidR="00986030" w:rsidRPr="00E7739C">
        <w:rPr>
          <w:rFonts w:cstheme="minorHAnsi"/>
          <w:sz w:val="24"/>
          <w:szCs w:val="24"/>
          <w:vertAlign w:val="superscript"/>
        </w:rPr>
        <w:t>th</w:t>
      </w:r>
      <w:r w:rsidR="00986030" w:rsidRPr="00E7739C">
        <w:rPr>
          <w:rFonts w:cstheme="minorHAnsi"/>
          <w:sz w:val="24"/>
          <w:szCs w:val="24"/>
        </w:rPr>
        <w:t xml:space="preserve"> birthday.</w:t>
      </w:r>
      <w:r w:rsidR="000E6BDF" w:rsidRPr="00E7739C">
        <w:rPr>
          <w:rFonts w:cstheme="minorHAnsi"/>
          <w:sz w:val="24"/>
          <w:szCs w:val="24"/>
        </w:rPr>
        <w:t xml:space="preserve"> </w:t>
      </w:r>
      <w:r w:rsidR="00986030" w:rsidRPr="00E7739C">
        <w:rPr>
          <w:rFonts w:cstheme="minorHAnsi"/>
          <w:sz w:val="24"/>
          <w:szCs w:val="24"/>
        </w:rPr>
        <w:t>The percentage of women giving birth increa</w:t>
      </w:r>
      <w:r w:rsidR="00C80579" w:rsidRPr="00E7739C">
        <w:rPr>
          <w:rFonts w:cstheme="minorHAnsi"/>
          <w:sz w:val="24"/>
          <w:szCs w:val="24"/>
        </w:rPr>
        <w:t xml:space="preserve">sed as the age groups increased, with around a half of all </w:t>
      </w:r>
      <w:r w:rsidR="008F39A2" w:rsidRPr="00E7739C">
        <w:rPr>
          <w:rFonts w:cstheme="minorHAnsi"/>
          <w:sz w:val="24"/>
          <w:szCs w:val="24"/>
        </w:rPr>
        <w:t xml:space="preserve">first </w:t>
      </w:r>
      <w:r w:rsidR="00C80579" w:rsidRPr="00E7739C">
        <w:rPr>
          <w:rFonts w:cstheme="minorHAnsi"/>
          <w:sz w:val="24"/>
          <w:szCs w:val="24"/>
        </w:rPr>
        <w:t xml:space="preserve">births before the age of 20 years </w:t>
      </w:r>
      <w:r w:rsidR="005C1C0D" w:rsidRPr="00E7739C">
        <w:rPr>
          <w:rFonts w:cstheme="minorHAnsi"/>
          <w:sz w:val="24"/>
          <w:szCs w:val="24"/>
        </w:rPr>
        <w:t>occurring</w:t>
      </w:r>
      <w:r w:rsidR="000576BF" w:rsidRPr="00E7739C">
        <w:rPr>
          <w:rFonts w:cstheme="minorHAnsi"/>
          <w:sz w:val="24"/>
          <w:szCs w:val="24"/>
        </w:rPr>
        <w:t xml:space="preserve"> </w:t>
      </w:r>
      <w:r w:rsidR="00C80579" w:rsidRPr="00E7739C">
        <w:rPr>
          <w:rFonts w:cstheme="minorHAnsi"/>
          <w:sz w:val="24"/>
          <w:szCs w:val="24"/>
        </w:rPr>
        <w:t>to women aged 18</w:t>
      </w:r>
      <w:r w:rsidR="00B1614F" w:rsidRPr="00E7739C">
        <w:rPr>
          <w:rFonts w:cstheme="minorHAnsi"/>
          <w:sz w:val="24"/>
          <w:szCs w:val="24"/>
        </w:rPr>
        <w:t>-</w:t>
      </w:r>
      <w:r w:rsidR="00C80579" w:rsidRPr="00E7739C">
        <w:rPr>
          <w:rFonts w:cstheme="minorHAnsi"/>
          <w:sz w:val="24"/>
          <w:szCs w:val="24"/>
        </w:rPr>
        <w:t>19 years.</w:t>
      </w:r>
    </w:p>
    <w:p w14:paraId="0335C216" w14:textId="5F63159A" w:rsidR="009C2EB7" w:rsidRPr="00E7739C" w:rsidRDefault="00C80579">
      <w:pPr>
        <w:rPr>
          <w:rFonts w:cstheme="minorHAnsi"/>
          <w:sz w:val="24"/>
          <w:szCs w:val="24"/>
        </w:rPr>
      </w:pPr>
      <w:r w:rsidRPr="00E7739C">
        <w:rPr>
          <w:rFonts w:cstheme="minorHAnsi"/>
          <w:sz w:val="24"/>
          <w:szCs w:val="24"/>
        </w:rPr>
        <w:t xml:space="preserve">A higher proportion of women </w:t>
      </w:r>
      <w:r w:rsidR="002F7BCF" w:rsidRPr="00E7739C">
        <w:rPr>
          <w:rFonts w:cstheme="minorHAnsi"/>
          <w:sz w:val="24"/>
          <w:szCs w:val="24"/>
        </w:rPr>
        <w:t xml:space="preserve">gave </w:t>
      </w:r>
      <w:r w:rsidRPr="00E7739C">
        <w:rPr>
          <w:rFonts w:cstheme="minorHAnsi"/>
          <w:sz w:val="24"/>
          <w:szCs w:val="24"/>
        </w:rPr>
        <w:t>birth before the age of 20 years in r</w:t>
      </w:r>
      <w:r w:rsidR="008668DB" w:rsidRPr="00E7739C">
        <w:rPr>
          <w:rFonts w:cstheme="minorHAnsi"/>
          <w:sz w:val="24"/>
          <w:szCs w:val="24"/>
        </w:rPr>
        <w:t>ural areas compared to urban (47</w:t>
      </w:r>
      <w:r w:rsidRPr="00E7739C">
        <w:rPr>
          <w:rFonts w:cstheme="minorHAnsi"/>
          <w:sz w:val="24"/>
          <w:szCs w:val="24"/>
        </w:rPr>
        <w:t xml:space="preserve">% compared to </w:t>
      </w:r>
      <w:r w:rsidR="008668DB" w:rsidRPr="00E7739C">
        <w:rPr>
          <w:rFonts w:cstheme="minorHAnsi"/>
          <w:sz w:val="24"/>
          <w:szCs w:val="24"/>
        </w:rPr>
        <w:t>34</w:t>
      </w:r>
      <w:r w:rsidR="008D6145" w:rsidRPr="00E7739C">
        <w:rPr>
          <w:rFonts w:cstheme="minorHAnsi"/>
          <w:sz w:val="24"/>
          <w:szCs w:val="24"/>
        </w:rPr>
        <w:t>%), yet</w:t>
      </w:r>
      <w:r w:rsidRPr="00E7739C">
        <w:rPr>
          <w:rFonts w:cstheme="minorHAnsi"/>
          <w:sz w:val="24"/>
          <w:szCs w:val="24"/>
        </w:rPr>
        <w:t xml:space="preserve"> this differential is less marked for the youngest age group (4.9% compared to </w:t>
      </w:r>
      <w:r w:rsidR="008668DB" w:rsidRPr="00E7739C">
        <w:rPr>
          <w:rFonts w:cstheme="minorHAnsi"/>
          <w:sz w:val="24"/>
          <w:szCs w:val="24"/>
        </w:rPr>
        <w:t>4.4</w:t>
      </w:r>
      <w:r w:rsidRPr="00E7739C">
        <w:rPr>
          <w:rFonts w:cstheme="minorHAnsi"/>
          <w:sz w:val="24"/>
          <w:szCs w:val="24"/>
        </w:rPr>
        <w:t>%).</w:t>
      </w:r>
      <w:r w:rsidR="000E6BDF" w:rsidRPr="00E7739C">
        <w:rPr>
          <w:rFonts w:cstheme="minorHAnsi"/>
          <w:sz w:val="24"/>
          <w:szCs w:val="24"/>
        </w:rPr>
        <w:t xml:space="preserve"> </w:t>
      </w:r>
      <w:r w:rsidRPr="00E7739C">
        <w:rPr>
          <w:rFonts w:cstheme="minorHAnsi"/>
          <w:sz w:val="24"/>
          <w:szCs w:val="24"/>
        </w:rPr>
        <w:t>However, when we examine level of educ</w:t>
      </w:r>
      <w:r w:rsidR="009D3104" w:rsidRPr="00E7739C">
        <w:rPr>
          <w:rFonts w:cstheme="minorHAnsi"/>
          <w:sz w:val="24"/>
          <w:szCs w:val="24"/>
        </w:rPr>
        <w:t>ation, there is</w:t>
      </w:r>
      <w:r w:rsidR="008D7E1D" w:rsidRPr="00E7739C">
        <w:rPr>
          <w:rFonts w:cstheme="minorHAnsi"/>
          <w:sz w:val="24"/>
          <w:szCs w:val="24"/>
        </w:rPr>
        <w:t xml:space="preserve"> a </w:t>
      </w:r>
      <w:r w:rsidR="005678D5" w:rsidRPr="00E7739C">
        <w:rPr>
          <w:rFonts w:cstheme="minorHAnsi"/>
          <w:sz w:val="24"/>
          <w:szCs w:val="24"/>
        </w:rPr>
        <w:t xml:space="preserve">clear </w:t>
      </w:r>
      <w:r w:rsidR="008D7E1D" w:rsidRPr="00E7739C">
        <w:rPr>
          <w:rFonts w:cstheme="minorHAnsi"/>
          <w:sz w:val="24"/>
          <w:szCs w:val="24"/>
        </w:rPr>
        <w:t>gradie</w:t>
      </w:r>
      <w:r w:rsidRPr="00E7739C">
        <w:rPr>
          <w:rFonts w:cstheme="minorHAnsi"/>
          <w:sz w:val="24"/>
          <w:szCs w:val="24"/>
        </w:rPr>
        <w:t>nt for all age groups</w:t>
      </w:r>
      <w:r w:rsidR="009C2000" w:rsidRPr="00E7739C">
        <w:rPr>
          <w:rFonts w:cstheme="minorHAnsi"/>
          <w:sz w:val="24"/>
          <w:szCs w:val="24"/>
        </w:rPr>
        <w:t>:</w:t>
      </w:r>
      <w:r w:rsidR="008D6145" w:rsidRPr="00E7739C">
        <w:rPr>
          <w:rFonts w:cstheme="minorHAnsi"/>
          <w:sz w:val="24"/>
          <w:szCs w:val="24"/>
        </w:rPr>
        <w:t xml:space="preserve"> </w:t>
      </w:r>
      <w:r w:rsidR="008668DB" w:rsidRPr="00E7739C">
        <w:rPr>
          <w:rFonts w:cstheme="minorHAnsi"/>
          <w:sz w:val="24"/>
          <w:szCs w:val="24"/>
        </w:rPr>
        <w:t>64</w:t>
      </w:r>
      <w:r w:rsidR="008D7E1D" w:rsidRPr="00E7739C">
        <w:rPr>
          <w:rFonts w:cstheme="minorHAnsi"/>
          <w:sz w:val="24"/>
          <w:szCs w:val="24"/>
        </w:rPr>
        <w:t>% of women with no education gave birth before aged 20 years</w:t>
      </w:r>
      <w:r w:rsidR="008D6145" w:rsidRPr="00E7739C">
        <w:rPr>
          <w:rFonts w:cstheme="minorHAnsi"/>
          <w:sz w:val="24"/>
          <w:szCs w:val="24"/>
        </w:rPr>
        <w:t>,</w:t>
      </w:r>
      <w:r w:rsidR="008D7E1D" w:rsidRPr="00E7739C">
        <w:rPr>
          <w:rFonts w:cstheme="minorHAnsi"/>
          <w:sz w:val="24"/>
          <w:szCs w:val="24"/>
        </w:rPr>
        <w:t xml:space="preserve"> compared to</w:t>
      </w:r>
      <w:r w:rsidR="008668DB" w:rsidRPr="00E7739C">
        <w:rPr>
          <w:rFonts w:cstheme="minorHAnsi"/>
          <w:sz w:val="24"/>
          <w:szCs w:val="24"/>
        </w:rPr>
        <w:t xml:space="preserve"> 35% with secondary education and 5</w:t>
      </w:r>
      <w:r w:rsidR="009D3104" w:rsidRPr="00E7739C">
        <w:rPr>
          <w:rFonts w:cstheme="minorHAnsi"/>
          <w:sz w:val="24"/>
          <w:szCs w:val="24"/>
        </w:rPr>
        <w:t>% with higher</w:t>
      </w:r>
      <w:r w:rsidR="006F7E8A" w:rsidRPr="00E7739C">
        <w:rPr>
          <w:rFonts w:cstheme="minorHAnsi"/>
          <w:sz w:val="24"/>
          <w:szCs w:val="24"/>
        </w:rPr>
        <w:t xml:space="preserve"> education</w:t>
      </w:r>
      <w:r w:rsidR="009D3104" w:rsidRPr="00E7739C">
        <w:rPr>
          <w:rFonts w:cstheme="minorHAnsi"/>
          <w:sz w:val="24"/>
          <w:szCs w:val="24"/>
        </w:rPr>
        <w:t>.</w:t>
      </w:r>
      <w:r w:rsidR="000E6BDF" w:rsidRPr="00E7739C">
        <w:rPr>
          <w:rFonts w:cstheme="minorHAnsi"/>
          <w:sz w:val="24"/>
          <w:szCs w:val="24"/>
        </w:rPr>
        <w:t xml:space="preserve"> </w:t>
      </w:r>
      <w:r w:rsidR="009D3104" w:rsidRPr="00E7739C">
        <w:rPr>
          <w:rFonts w:cstheme="minorHAnsi"/>
          <w:sz w:val="24"/>
          <w:szCs w:val="24"/>
        </w:rPr>
        <w:t>T</w:t>
      </w:r>
      <w:r w:rsidR="008D7E1D" w:rsidRPr="00E7739C">
        <w:rPr>
          <w:rFonts w:cstheme="minorHAnsi"/>
          <w:sz w:val="24"/>
          <w:szCs w:val="24"/>
        </w:rPr>
        <w:t xml:space="preserve">he difference is particularly </w:t>
      </w:r>
      <w:r w:rsidR="005678D5" w:rsidRPr="00E7739C">
        <w:rPr>
          <w:rFonts w:cstheme="minorHAnsi"/>
          <w:sz w:val="24"/>
          <w:szCs w:val="24"/>
        </w:rPr>
        <w:t xml:space="preserve">large </w:t>
      </w:r>
      <w:r w:rsidR="008D7E1D" w:rsidRPr="00E7739C">
        <w:rPr>
          <w:rFonts w:cstheme="minorHAnsi"/>
          <w:sz w:val="24"/>
          <w:szCs w:val="24"/>
        </w:rPr>
        <w:t xml:space="preserve">for </w:t>
      </w:r>
      <w:r w:rsidR="008F39A2" w:rsidRPr="00E7739C">
        <w:rPr>
          <w:rFonts w:cstheme="minorHAnsi"/>
          <w:sz w:val="24"/>
          <w:szCs w:val="24"/>
        </w:rPr>
        <w:t xml:space="preserve">first </w:t>
      </w:r>
      <w:r w:rsidR="008668DB" w:rsidRPr="00E7739C">
        <w:rPr>
          <w:rFonts w:cstheme="minorHAnsi"/>
          <w:sz w:val="24"/>
          <w:szCs w:val="24"/>
        </w:rPr>
        <w:t>births under 16 years: 10</w:t>
      </w:r>
      <w:r w:rsidR="008D7E1D" w:rsidRPr="00E7739C">
        <w:rPr>
          <w:rFonts w:cstheme="minorHAnsi"/>
          <w:sz w:val="24"/>
          <w:szCs w:val="24"/>
        </w:rPr>
        <w:t xml:space="preserve">% of women with no education gave birth before </w:t>
      </w:r>
      <w:r w:rsidR="008668DB" w:rsidRPr="00E7739C">
        <w:rPr>
          <w:rFonts w:cstheme="minorHAnsi"/>
          <w:sz w:val="24"/>
          <w:szCs w:val="24"/>
        </w:rPr>
        <w:t>this age compared to less than 2</w:t>
      </w:r>
      <w:r w:rsidR="008D7E1D" w:rsidRPr="00E7739C">
        <w:rPr>
          <w:rFonts w:cstheme="minorHAnsi"/>
          <w:sz w:val="24"/>
          <w:szCs w:val="24"/>
        </w:rPr>
        <w:t>% of those with secondary</w:t>
      </w:r>
      <w:r w:rsidR="009D3104" w:rsidRPr="00E7739C">
        <w:rPr>
          <w:rFonts w:cstheme="minorHAnsi"/>
          <w:sz w:val="24"/>
          <w:szCs w:val="24"/>
        </w:rPr>
        <w:t>. There</w:t>
      </w:r>
      <w:r w:rsidR="008D7E1D" w:rsidRPr="00E7739C">
        <w:rPr>
          <w:rFonts w:cstheme="minorHAnsi"/>
          <w:sz w:val="24"/>
          <w:szCs w:val="24"/>
        </w:rPr>
        <w:t xml:space="preserve"> is also a wealth gradient for all the age group</w:t>
      </w:r>
      <w:r w:rsidR="00F27FC2" w:rsidRPr="00E7739C">
        <w:rPr>
          <w:rFonts w:cstheme="minorHAnsi"/>
          <w:sz w:val="24"/>
          <w:szCs w:val="24"/>
        </w:rPr>
        <w:t>s</w:t>
      </w:r>
      <w:r w:rsidR="007B4EA9" w:rsidRPr="00E7739C">
        <w:rPr>
          <w:rFonts w:cstheme="minorHAnsi"/>
          <w:sz w:val="24"/>
          <w:szCs w:val="24"/>
        </w:rPr>
        <w:t xml:space="preserve">, with a </w:t>
      </w:r>
      <w:r w:rsidR="00AB2FCF" w:rsidRPr="00E7739C">
        <w:rPr>
          <w:rFonts w:cstheme="minorHAnsi"/>
          <w:sz w:val="24"/>
          <w:szCs w:val="24"/>
        </w:rPr>
        <w:t>poorest: richest</w:t>
      </w:r>
      <w:r w:rsidR="009D3104" w:rsidRPr="00E7739C">
        <w:rPr>
          <w:rFonts w:cstheme="minorHAnsi"/>
          <w:sz w:val="24"/>
          <w:szCs w:val="24"/>
        </w:rPr>
        <w:t xml:space="preserve"> quintile</w:t>
      </w:r>
      <w:r w:rsidR="008668DB" w:rsidRPr="00E7739C">
        <w:rPr>
          <w:rFonts w:cstheme="minorHAnsi"/>
          <w:sz w:val="24"/>
          <w:szCs w:val="24"/>
        </w:rPr>
        <w:t xml:space="preserve"> ratio of 2</w:t>
      </w:r>
      <w:r w:rsidR="007B4EA9" w:rsidRPr="00E7739C">
        <w:rPr>
          <w:rFonts w:cstheme="minorHAnsi"/>
          <w:sz w:val="24"/>
          <w:szCs w:val="24"/>
        </w:rPr>
        <w:t>.2 for pregnancy before the age of 20 years.</w:t>
      </w:r>
      <w:r w:rsidR="000E6BDF" w:rsidRPr="00E7739C">
        <w:rPr>
          <w:rFonts w:cstheme="minorHAnsi"/>
          <w:sz w:val="24"/>
          <w:szCs w:val="24"/>
        </w:rPr>
        <w:t xml:space="preserve"> </w:t>
      </w:r>
      <w:r w:rsidR="009C2EB7" w:rsidRPr="00E7739C">
        <w:rPr>
          <w:rFonts w:cstheme="minorHAnsi"/>
          <w:sz w:val="24"/>
          <w:szCs w:val="24"/>
        </w:rPr>
        <w:t>The vast majority (98%) reported that they were married at the time of their first birth.</w:t>
      </w:r>
      <w:r w:rsidR="000E6BDF" w:rsidRPr="00E7739C">
        <w:rPr>
          <w:rFonts w:cstheme="minorHAnsi"/>
          <w:sz w:val="24"/>
          <w:szCs w:val="24"/>
        </w:rPr>
        <w:t xml:space="preserve"> </w:t>
      </w:r>
      <w:r w:rsidR="009C2EB7" w:rsidRPr="00E7739C">
        <w:rPr>
          <w:rFonts w:cstheme="minorHAnsi"/>
          <w:sz w:val="24"/>
          <w:szCs w:val="24"/>
        </w:rPr>
        <w:t>However, it is noticeable that this figure is markedly lower</w:t>
      </w:r>
      <w:r w:rsidR="003957F4" w:rsidRPr="00E7739C">
        <w:rPr>
          <w:rFonts w:cstheme="minorHAnsi"/>
          <w:sz w:val="24"/>
          <w:szCs w:val="24"/>
        </w:rPr>
        <w:t>,</w:t>
      </w:r>
      <w:r w:rsidR="009C2EB7" w:rsidRPr="00E7739C">
        <w:rPr>
          <w:rFonts w:cstheme="minorHAnsi"/>
          <w:sz w:val="24"/>
          <w:szCs w:val="24"/>
        </w:rPr>
        <w:t xml:space="preserve"> at 92%</w:t>
      </w:r>
      <w:r w:rsidR="003957F4" w:rsidRPr="00E7739C">
        <w:rPr>
          <w:rFonts w:cstheme="minorHAnsi"/>
          <w:sz w:val="24"/>
          <w:szCs w:val="24"/>
        </w:rPr>
        <w:t>,</w:t>
      </w:r>
      <w:r w:rsidR="009C2EB7" w:rsidRPr="00E7739C">
        <w:rPr>
          <w:rFonts w:cstheme="minorHAnsi"/>
          <w:sz w:val="24"/>
          <w:szCs w:val="24"/>
        </w:rPr>
        <w:t xml:space="preserve"> for the youngest </w:t>
      </w:r>
      <w:r w:rsidR="003957F4" w:rsidRPr="00E7739C">
        <w:rPr>
          <w:rFonts w:cstheme="minorHAnsi"/>
          <w:sz w:val="24"/>
          <w:szCs w:val="24"/>
        </w:rPr>
        <w:t>(</w:t>
      </w:r>
      <w:r w:rsidR="009C2EB7" w:rsidRPr="00E7739C">
        <w:rPr>
          <w:rFonts w:cstheme="minorHAnsi"/>
          <w:sz w:val="24"/>
          <w:szCs w:val="24"/>
        </w:rPr>
        <w:t>&lt;16 years</w:t>
      </w:r>
      <w:r w:rsidR="003957F4" w:rsidRPr="00E7739C">
        <w:rPr>
          <w:rFonts w:cstheme="minorHAnsi"/>
          <w:sz w:val="24"/>
          <w:szCs w:val="24"/>
        </w:rPr>
        <w:t>)</w:t>
      </w:r>
      <w:r w:rsidR="009C2EB7" w:rsidRPr="00E7739C">
        <w:rPr>
          <w:rFonts w:cstheme="minorHAnsi"/>
          <w:sz w:val="24"/>
          <w:szCs w:val="24"/>
        </w:rPr>
        <w:t xml:space="preserve"> age group.</w:t>
      </w:r>
    </w:p>
    <w:p w14:paraId="40638A1A" w14:textId="07B7F037" w:rsidR="00494870" w:rsidRPr="00E7739C" w:rsidRDefault="00002A5A">
      <w:pPr>
        <w:rPr>
          <w:rFonts w:cstheme="minorHAnsi"/>
          <w:sz w:val="24"/>
          <w:szCs w:val="24"/>
        </w:rPr>
      </w:pPr>
      <w:r w:rsidRPr="00E7739C">
        <w:rPr>
          <w:rFonts w:cstheme="minorHAnsi"/>
          <w:sz w:val="24"/>
          <w:szCs w:val="24"/>
        </w:rPr>
        <w:t>There are clear</w:t>
      </w:r>
      <w:r w:rsidR="00185AF1" w:rsidRPr="00E7739C">
        <w:rPr>
          <w:rFonts w:cstheme="minorHAnsi"/>
          <w:sz w:val="24"/>
          <w:szCs w:val="24"/>
        </w:rPr>
        <w:t xml:space="preserve"> differences in </w:t>
      </w:r>
      <w:r w:rsidR="009D3104" w:rsidRPr="00E7739C">
        <w:rPr>
          <w:rFonts w:cstheme="minorHAnsi"/>
          <w:sz w:val="24"/>
          <w:szCs w:val="24"/>
        </w:rPr>
        <w:t>the percentage of first</w:t>
      </w:r>
      <w:r w:rsidR="00185AF1" w:rsidRPr="00E7739C">
        <w:rPr>
          <w:rFonts w:cstheme="minorHAnsi"/>
          <w:sz w:val="24"/>
          <w:szCs w:val="24"/>
        </w:rPr>
        <w:t xml:space="preserve"> births before 20 years by </w:t>
      </w:r>
      <w:r w:rsidR="000B48B2" w:rsidRPr="00E7739C">
        <w:rPr>
          <w:rFonts w:cstheme="minorHAnsi"/>
          <w:sz w:val="24"/>
          <w:szCs w:val="24"/>
        </w:rPr>
        <w:t xml:space="preserve">topographical </w:t>
      </w:r>
      <w:r w:rsidR="00185AF1" w:rsidRPr="00E7739C">
        <w:rPr>
          <w:rFonts w:cstheme="minorHAnsi"/>
          <w:sz w:val="24"/>
          <w:szCs w:val="24"/>
        </w:rPr>
        <w:t xml:space="preserve">region, with higher rates in the Mountain </w:t>
      </w:r>
      <w:r w:rsidR="000B48B2" w:rsidRPr="00E7739C">
        <w:rPr>
          <w:rFonts w:cstheme="minorHAnsi"/>
          <w:sz w:val="24"/>
          <w:szCs w:val="24"/>
        </w:rPr>
        <w:t>region</w:t>
      </w:r>
      <w:r w:rsidR="00185AF1" w:rsidRPr="00E7739C">
        <w:rPr>
          <w:rFonts w:cstheme="minorHAnsi"/>
          <w:sz w:val="24"/>
          <w:szCs w:val="24"/>
        </w:rPr>
        <w:t>.</w:t>
      </w:r>
      <w:r w:rsidR="000E6BDF" w:rsidRPr="00E7739C">
        <w:rPr>
          <w:rFonts w:cstheme="minorHAnsi"/>
          <w:sz w:val="24"/>
          <w:szCs w:val="24"/>
        </w:rPr>
        <w:t xml:space="preserve"> </w:t>
      </w:r>
      <w:r w:rsidR="00185AF1" w:rsidRPr="00E7739C">
        <w:rPr>
          <w:rFonts w:cstheme="minorHAnsi"/>
          <w:sz w:val="24"/>
          <w:szCs w:val="24"/>
        </w:rPr>
        <w:t xml:space="preserve">However, it is worth noting that the </w:t>
      </w:r>
      <w:r w:rsidR="00185AF1" w:rsidRPr="00E7739C">
        <w:rPr>
          <w:rFonts w:cstheme="minorHAnsi"/>
          <w:sz w:val="24"/>
          <w:szCs w:val="24"/>
        </w:rPr>
        <w:lastRenderedPageBreak/>
        <w:t>proportion of first births to women age &lt;16 is hig</w:t>
      </w:r>
      <w:r w:rsidR="000B48B2" w:rsidRPr="00E7739C">
        <w:rPr>
          <w:rFonts w:cstheme="minorHAnsi"/>
          <w:sz w:val="24"/>
          <w:szCs w:val="24"/>
        </w:rPr>
        <w:t xml:space="preserve">her in the Terai region. </w:t>
      </w:r>
      <w:r w:rsidR="00494870" w:rsidRPr="00E7739C">
        <w:rPr>
          <w:rFonts w:cstheme="minorHAnsi"/>
          <w:sz w:val="24"/>
          <w:szCs w:val="24"/>
        </w:rPr>
        <w:t xml:space="preserve">Figure </w:t>
      </w:r>
      <w:r w:rsidR="00AB2FCF" w:rsidRPr="00E7739C">
        <w:rPr>
          <w:rFonts w:cstheme="minorHAnsi"/>
          <w:sz w:val="24"/>
          <w:szCs w:val="24"/>
        </w:rPr>
        <w:t>1 is</w:t>
      </w:r>
      <w:r w:rsidR="00494870" w:rsidRPr="00E7739C">
        <w:rPr>
          <w:rFonts w:cstheme="minorHAnsi"/>
          <w:sz w:val="24"/>
          <w:szCs w:val="24"/>
        </w:rPr>
        <w:t xml:space="preserve"> a choropleth</w:t>
      </w:r>
      <w:r w:rsidR="006C46E3" w:rsidRPr="00E7739C">
        <w:rPr>
          <w:rFonts w:cstheme="minorHAnsi"/>
          <w:sz w:val="24"/>
          <w:szCs w:val="24"/>
        </w:rPr>
        <w:t xml:space="preserve"> map</w:t>
      </w:r>
      <w:r w:rsidR="00494870" w:rsidRPr="00E7739C">
        <w:rPr>
          <w:rFonts w:cstheme="minorHAnsi"/>
          <w:sz w:val="24"/>
          <w:szCs w:val="24"/>
        </w:rPr>
        <w:t xml:space="preserve"> showing </w:t>
      </w:r>
      <w:r w:rsidR="009D3104" w:rsidRPr="00E7739C">
        <w:rPr>
          <w:rFonts w:cstheme="minorHAnsi"/>
          <w:sz w:val="24"/>
          <w:szCs w:val="24"/>
        </w:rPr>
        <w:t>the percentage</w:t>
      </w:r>
      <w:r w:rsidR="00494870" w:rsidRPr="00E7739C">
        <w:rPr>
          <w:rFonts w:cstheme="minorHAnsi"/>
          <w:sz w:val="24"/>
          <w:szCs w:val="24"/>
        </w:rPr>
        <w:t xml:space="preserve"> </w:t>
      </w:r>
      <w:r w:rsidR="009D3104" w:rsidRPr="00E7739C">
        <w:rPr>
          <w:rFonts w:cstheme="minorHAnsi"/>
          <w:sz w:val="24"/>
          <w:szCs w:val="24"/>
        </w:rPr>
        <w:t xml:space="preserve">of </w:t>
      </w:r>
      <w:r w:rsidR="00494870" w:rsidRPr="00E7739C">
        <w:rPr>
          <w:rFonts w:cstheme="minorHAnsi"/>
          <w:sz w:val="24"/>
          <w:szCs w:val="24"/>
        </w:rPr>
        <w:t xml:space="preserve">first births in each age </w:t>
      </w:r>
      <w:r w:rsidR="009D3104" w:rsidRPr="00E7739C">
        <w:rPr>
          <w:rFonts w:cstheme="minorHAnsi"/>
          <w:sz w:val="24"/>
          <w:szCs w:val="24"/>
        </w:rPr>
        <w:t>group</w:t>
      </w:r>
      <w:r w:rsidR="000B48B2" w:rsidRPr="00E7739C">
        <w:rPr>
          <w:rFonts w:cstheme="minorHAnsi"/>
          <w:sz w:val="24"/>
          <w:szCs w:val="24"/>
        </w:rPr>
        <w:t xml:space="preserve"> by development region</w:t>
      </w:r>
      <w:r w:rsidR="009D3104" w:rsidRPr="00E7739C">
        <w:rPr>
          <w:rFonts w:cstheme="minorHAnsi"/>
          <w:sz w:val="24"/>
          <w:szCs w:val="24"/>
        </w:rPr>
        <w:t>.</w:t>
      </w:r>
      <w:r w:rsidR="000E6BDF" w:rsidRPr="00E7739C">
        <w:rPr>
          <w:rFonts w:cstheme="minorHAnsi"/>
          <w:sz w:val="24"/>
          <w:szCs w:val="24"/>
        </w:rPr>
        <w:t xml:space="preserve"> </w:t>
      </w:r>
      <w:r w:rsidR="009D3104" w:rsidRPr="00E7739C">
        <w:rPr>
          <w:rFonts w:cstheme="minorHAnsi"/>
          <w:sz w:val="24"/>
          <w:szCs w:val="24"/>
        </w:rPr>
        <w:t xml:space="preserve">The overall percentage of </w:t>
      </w:r>
      <w:r w:rsidR="00494870" w:rsidRPr="00E7739C">
        <w:rPr>
          <w:rFonts w:cstheme="minorHAnsi"/>
          <w:sz w:val="24"/>
          <w:szCs w:val="24"/>
        </w:rPr>
        <w:t>first births before the age of 20 years is highest in the Mid and Far Western regions, followed by the Central region.</w:t>
      </w:r>
      <w:r w:rsidR="000E6BDF" w:rsidRPr="00E7739C">
        <w:rPr>
          <w:rFonts w:cstheme="minorHAnsi"/>
          <w:sz w:val="24"/>
          <w:szCs w:val="24"/>
        </w:rPr>
        <w:t xml:space="preserve"> </w:t>
      </w:r>
      <w:r w:rsidR="00494870" w:rsidRPr="00E7739C">
        <w:rPr>
          <w:rFonts w:cstheme="minorHAnsi"/>
          <w:sz w:val="24"/>
          <w:szCs w:val="24"/>
        </w:rPr>
        <w:t>However, the different age groups show slightly different patterns</w:t>
      </w:r>
      <w:r w:rsidR="004375B3" w:rsidRPr="00E7739C">
        <w:rPr>
          <w:rFonts w:cstheme="minorHAnsi"/>
          <w:sz w:val="24"/>
          <w:szCs w:val="24"/>
        </w:rPr>
        <w:t>;</w:t>
      </w:r>
      <w:r w:rsidR="000E6BDF" w:rsidRPr="00E7739C">
        <w:rPr>
          <w:rFonts w:cstheme="minorHAnsi"/>
          <w:sz w:val="24"/>
          <w:szCs w:val="24"/>
        </w:rPr>
        <w:t xml:space="preserve"> </w:t>
      </w:r>
      <w:r w:rsidR="00494870" w:rsidRPr="00E7739C">
        <w:rPr>
          <w:rFonts w:cstheme="minorHAnsi"/>
          <w:sz w:val="24"/>
          <w:szCs w:val="24"/>
        </w:rPr>
        <w:t>for the &lt;16 g</w:t>
      </w:r>
      <w:r w:rsidR="009D3104" w:rsidRPr="00E7739C">
        <w:rPr>
          <w:rFonts w:cstheme="minorHAnsi"/>
          <w:sz w:val="24"/>
          <w:szCs w:val="24"/>
        </w:rPr>
        <w:t>roup</w:t>
      </w:r>
      <w:r w:rsidR="004375B3" w:rsidRPr="00E7739C">
        <w:rPr>
          <w:rFonts w:cstheme="minorHAnsi"/>
          <w:sz w:val="24"/>
          <w:szCs w:val="24"/>
        </w:rPr>
        <w:t>,</w:t>
      </w:r>
      <w:r w:rsidR="009D3104" w:rsidRPr="00E7739C">
        <w:rPr>
          <w:rFonts w:cstheme="minorHAnsi"/>
          <w:sz w:val="24"/>
          <w:szCs w:val="24"/>
        </w:rPr>
        <w:t xml:space="preserve"> the highest percentages are</w:t>
      </w:r>
      <w:r w:rsidR="00494870" w:rsidRPr="00E7739C">
        <w:rPr>
          <w:rFonts w:cstheme="minorHAnsi"/>
          <w:sz w:val="24"/>
          <w:szCs w:val="24"/>
        </w:rPr>
        <w:t xml:space="preserve"> in the </w:t>
      </w:r>
      <w:r w:rsidR="009D3104" w:rsidRPr="00E7739C">
        <w:rPr>
          <w:rFonts w:cstheme="minorHAnsi"/>
          <w:sz w:val="24"/>
          <w:szCs w:val="24"/>
        </w:rPr>
        <w:t>Mid-Western</w:t>
      </w:r>
      <w:r w:rsidR="00494870" w:rsidRPr="00E7739C">
        <w:rPr>
          <w:rFonts w:cstheme="minorHAnsi"/>
          <w:sz w:val="24"/>
          <w:szCs w:val="24"/>
        </w:rPr>
        <w:t xml:space="preserve"> and </w:t>
      </w:r>
      <w:r w:rsidR="005C1C0D" w:rsidRPr="00E7739C">
        <w:rPr>
          <w:rFonts w:cstheme="minorHAnsi"/>
          <w:sz w:val="24"/>
          <w:szCs w:val="24"/>
        </w:rPr>
        <w:t xml:space="preserve">Central </w:t>
      </w:r>
      <w:r w:rsidR="00494870" w:rsidRPr="00E7739C">
        <w:rPr>
          <w:rFonts w:cstheme="minorHAnsi"/>
          <w:sz w:val="24"/>
          <w:szCs w:val="24"/>
        </w:rPr>
        <w:t>regions, with much lower percentages in the Far Western region.</w:t>
      </w:r>
      <w:r w:rsidR="000E6BDF" w:rsidRPr="00E7739C">
        <w:rPr>
          <w:rFonts w:cstheme="minorHAnsi"/>
          <w:sz w:val="24"/>
          <w:szCs w:val="24"/>
        </w:rPr>
        <w:t xml:space="preserve"> </w:t>
      </w:r>
      <w:r w:rsidR="004D3D73" w:rsidRPr="00E7739C">
        <w:rPr>
          <w:rFonts w:cstheme="minorHAnsi"/>
          <w:sz w:val="24"/>
          <w:szCs w:val="24"/>
        </w:rPr>
        <w:t>For the 18</w:t>
      </w:r>
      <w:r w:rsidR="00C04327" w:rsidRPr="00E7739C">
        <w:rPr>
          <w:rFonts w:cstheme="minorHAnsi"/>
          <w:sz w:val="24"/>
          <w:szCs w:val="24"/>
        </w:rPr>
        <w:t>-</w:t>
      </w:r>
      <w:r w:rsidR="004D3D73" w:rsidRPr="00E7739C">
        <w:rPr>
          <w:rFonts w:cstheme="minorHAnsi"/>
          <w:sz w:val="24"/>
          <w:szCs w:val="24"/>
        </w:rPr>
        <w:t>19 year age group</w:t>
      </w:r>
      <w:r w:rsidR="0010207E" w:rsidRPr="00E7739C">
        <w:rPr>
          <w:rFonts w:cstheme="minorHAnsi"/>
          <w:sz w:val="24"/>
          <w:szCs w:val="24"/>
        </w:rPr>
        <w:t>,</w:t>
      </w:r>
      <w:r w:rsidR="004D3D73" w:rsidRPr="00E7739C">
        <w:rPr>
          <w:rFonts w:cstheme="minorHAnsi"/>
          <w:sz w:val="24"/>
          <w:szCs w:val="24"/>
        </w:rPr>
        <w:t xml:space="preserve"> the hig</w:t>
      </w:r>
      <w:r w:rsidR="00FB7A64" w:rsidRPr="00E7739C">
        <w:rPr>
          <w:rFonts w:cstheme="minorHAnsi"/>
          <w:sz w:val="24"/>
          <w:szCs w:val="24"/>
        </w:rPr>
        <w:t>h</w:t>
      </w:r>
      <w:r w:rsidR="004D3D73" w:rsidRPr="00E7739C">
        <w:rPr>
          <w:rFonts w:cstheme="minorHAnsi"/>
          <w:sz w:val="24"/>
          <w:szCs w:val="24"/>
        </w:rPr>
        <w:t>est percentages are in the Far Western region.</w:t>
      </w:r>
      <w:r w:rsidR="00494870" w:rsidRPr="00E7739C">
        <w:rPr>
          <w:rFonts w:cstheme="minorHAnsi"/>
          <w:sz w:val="24"/>
          <w:szCs w:val="24"/>
        </w:rPr>
        <w:t xml:space="preserve"> The differences are much more marked in the lower age groups than in the older age groups.</w:t>
      </w:r>
    </w:p>
    <w:p w14:paraId="4751C914" w14:textId="60D98039" w:rsidR="003D7B33" w:rsidRPr="00E7739C" w:rsidRDefault="003D7B33">
      <w:pPr>
        <w:rPr>
          <w:rFonts w:cstheme="minorHAnsi"/>
          <w:b/>
          <w:sz w:val="24"/>
          <w:szCs w:val="24"/>
        </w:rPr>
      </w:pPr>
      <w:r w:rsidRPr="00E7739C">
        <w:rPr>
          <w:rFonts w:cstheme="minorHAnsi"/>
          <w:b/>
          <w:sz w:val="24"/>
          <w:szCs w:val="24"/>
        </w:rPr>
        <w:t>Table 1</w:t>
      </w:r>
      <w:r w:rsidR="005678D5" w:rsidRPr="00E7739C">
        <w:rPr>
          <w:rFonts w:cstheme="minorHAnsi"/>
          <w:b/>
          <w:sz w:val="24"/>
          <w:szCs w:val="24"/>
        </w:rPr>
        <w:t>: Percentage of women aged 20-29</w:t>
      </w:r>
      <w:r w:rsidRPr="00E7739C">
        <w:rPr>
          <w:rFonts w:cstheme="minorHAnsi"/>
          <w:b/>
          <w:sz w:val="24"/>
          <w:szCs w:val="24"/>
        </w:rPr>
        <w:t xml:space="preserve"> years experiencing a first birth before 20 years disaggregated by age group, urban / rural residence, level of education, wealth quintile, marital status and geographic region</w:t>
      </w:r>
    </w:p>
    <w:p w14:paraId="11A180CB" w14:textId="640F9878" w:rsidR="003D7B33" w:rsidRPr="00E7739C" w:rsidRDefault="003D7B33">
      <w:pPr>
        <w:rPr>
          <w:rFonts w:cstheme="minorHAnsi"/>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1559"/>
        <w:gridCol w:w="1418"/>
        <w:gridCol w:w="1559"/>
      </w:tblGrid>
      <w:tr w:rsidR="003D7B33" w:rsidRPr="00E7739C" w14:paraId="4F4BC212" w14:textId="77777777" w:rsidTr="00635285">
        <w:trPr>
          <w:trHeight w:val="300"/>
          <w:jc w:val="center"/>
        </w:trPr>
        <w:tc>
          <w:tcPr>
            <w:tcW w:w="2689" w:type="dxa"/>
            <w:shd w:val="clear" w:color="auto" w:fill="auto"/>
            <w:noWrap/>
            <w:vAlign w:val="bottom"/>
            <w:hideMark/>
          </w:tcPr>
          <w:p w14:paraId="51E0B041"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 first births by age</w:t>
            </w:r>
          </w:p>
        </w:tc>
        <w:tc>
          <w:tcPr>
            <w:tcW w:w="1559" w:type="dxa"/>
            <w:shd w:val="clear" w:color="auto" w:fill="auto"/>
            <w:noWrap/>
            <w:vAlign w:val="bottom"/>
            <w:hideMark/>
          </w:tcPr>
          <w:p w14:paraId="33D6976A" w14:textId="77777777" w:rsidR="003D7B33" w:rsidRPr="00E7739C" w:rsidRDefault="003D7B33" w:rsidP="00635285">
            <w:pPr>
              <w:spacing w:after="0" w:line="240" w:lineRule="auto"/>
              <w:rPr>
                <w:rFonts w:eastAsia="Times New Roman" w:cstheme="minorHAnsi"/>
                <w:b/>
                <w:color w:val="000000"/>
                <w:sz w:val="24"/>
                <w:szCs w:val="24"/>
                <w:lang w:eastAsia="en-GB"/>
              </w:rPr>
            </w:pPr>
            <w:r w:rsidRPr="00E7739C">
              <w:rPr>
                <w:rFonts w:eastAsia="Times New Roman" w:cstheme="minorHAnsi"/>
                <w:b/>
                <w:color w:val="000000"/>
                <w:sz w:val="24"/>
                <w:szCs w:val="24"/>
                <w:lang w:eastAsia="en-GB"/>
              </w:rPr>
              <w:t>&lt;16 years</w:t>
            </w:r>
          </w:p>
        </w:tc>
        <w:tc>
          <w:tcPr>
            <w:tcW w:w="1559" w:type="dxa"/>
            <w:shd w:val="clear" w:color="auto" w:fill="auto"/>
            <w:noWrap/>
            <w:vAlign w:val="bottom"/>
            <w:hideMark/>
          </w:tcPr>
          <w:p w14:paraId="4A7B8344" w14:textId="103B0733" w:rsidR="003D7B33" w:rsidRPr="00E7739C" w:rsidRDefault="003D7B33" w:rsidP="00635285">
            <w:pPr>
              <w:spacing w:after="0" w:line="240" w:lineRule="auto"/>
              <w:rPr>
                <w:rFonts w:eastAsia="Times New Roman" w:cstheme="minorHAnsi"/>
                <w:b/>
                <w:color w:val="000000"/>
                <w:sz w:val="24"/>
                <w:szCs w:val="24"/>
                <w:lang w:eastAsia="en-GB"/>
              </w:rPr>
            </w:pPr>
            <w:r w:rsidRPr="00E7739C">
              <w:rPr>
                <w:rFonts w:eastAsia="Times New Roman" w:cstheme="minorHAnsi"/>
                <w:b/>
                <w:color w:val="000000"/>
                <w:sz w:val="24"/>
                <w:szCs w:val="24"/>
                <w:lang w:eastAsia="en-GB"/>
              </w:rPr>
              <w:t>16</w:t>
            </w:r>
            <w:r w:rsidR="00A1676F" w:rsidRPr="00E7739C">
              <w:rPr>
                <w:rFonts w:eastAsia="Times New Roman" w:cstheme="minorHAnsi"/>
                <w:b/>
                <w:color w:val="000000"/>
                <w:sz w:val="24"/>
                <w:szCs w:val="24"/>
                <w:lang w:eastAsia="en-GB"/>
              </w:rPr>
              <w:t>-</w:t>
            </w:r>
            <w:r w:rsidRPr="00E7739C">
              <w:rPr>
                <w:rFonts w:eastAsia="Times New Roman" w:cstheme="minorHAnsi"/>
                <w:b/>
                <w:color w:val="000000"/>
                <w:sz w:val="24"/>
                <w:szCs w:val="24"/>
                <w:lang w:eastAsia="en-GB"/>
              </w:rPr>
              <w:t>17 years</w:t>
            </w:r>
          </w:p>
        </w:tc>
        <w:tc>
          <w:tcPr>
            <w:tcW w:w="1418" w:type="dxa"/>
            <w:shd w:val="clear" w:color="auto" w:fill="auto"/>
            <w:noWrap/>
            <w:vAlign w:val="bottom"/>
            <w:hideMark/>
          </w:tcPr>
          <w:p w14:paraId="7F67A5A9" w14:textId="438FD930" w:rsidR="003D7B33" w:rsidRPr="00E7739C" w:rsidRDefault="003D7B33" w:rsidP="00635285">
            <w:pPr>
              <w:spacing w:after="0" w:line="240" w:lineRule="auto"/>
              <w:rPr>
                <w:rFonts w:eastAsia="Times New Roman" w:cstheme="minorHAnsi"/>
                <w:b/>
                <w:color w:val="000000"/>
                <w:sz w:val="24"/>
                <w:szCs w:val="24"/>
                <w:lang w:eastAsia="en-GB"/>
              </w:rPr>
            </w:pPr>
            <w:r w:rsidRPr="00E7739C">
              <w:rPr>
                <w:rFonts w:eastAsia="Times New Roman" w:cstheme="minorHAnsi"/>
                <w:b/>
                <w:color w:val="000000"/>
                <w:sz w:val="24"/>
                <w:szCs w:val="24"/>
                <w:lang w:eastAsia="en-GB"/>
              </w:rPr>
              <w:t>18</w:t>
            </w:r>
            <w:r w:rsidR="00A1676F" w:rsidRPr="00E7739C">
              <w:rPr>
                <w:rFonts w:eastAsia="Times New Roman" w:cstheme="minorHAnsi"/>
                <w:b/>
                <w:color w:val="000000"/>
                <w:sz w:val="24"/>
                <w:szCs w:val="24"/>
                <w:lang w:eastAsia="en-GB"/>
              </w:rPr>
              <w:t>-</w:t>
            </w:r>
            <w:r w:rsidRPr="00E7739C">
              <w:rPr>
                <w:rFonts w:eastAsia="Times New Roman" w:cstheme="minorHAnsi"/>
                <w:b/>
                <w:color w:val="000000"/>
                <w:sz w:val="24"/>
                <w:szCs w:val="24"/>
                <w:lang w:eastAsia="en-GB"/>
              </w:rPr>
              <w:t>19 years</w:t>
            </w:r>
          </w:p>
        </w:tc>
        <w:tc>
          <w:tcPr>
            <w:tcW w:w="1559" w:type="dxa"/>
            <w:shd w:val="clear" w:color="auto" w:fill="auto"/>
            <w:noWrap/>
            <w:vAlign w:val="bottom"/>
            <w:hideMark/>
          </w:tcPr>
          <w:p w14:paraId="464B3C0E" w14:textId="77777777" w:rsidR="003D7B33" w:rsidRPr="00E7739C" w:rsidRDefault="003D7B33" w:rsidP="00635285">
            <w:pPr>
              <w:spacing w:after="0" w:line="240" w:lineRule="auto"/>
              <w:rPr>
                <w:rFonts w:eastAsia="Times New Roman" w:cstheme="minorHAnsi"/>
                <w:b/>
                <w:color w:val="000000"/>
                <w:sz w:val="24"/>
                <w:szCs w:val="24"/>
                <w:lang w:eastAsia="en-GB"/>
              </w:rPr>
            </w:pPr>
            <w:r w:rsidRPr="00E7739C">
              <w:rPr>
                <w:rFonts w:eastAsia="Times New Roman" w:cstheme="minorHAnsi"/>
                <w:b/>
                <w:color w:val="000000"/>
                <w:sz w:val="24"/>
                <w:szCs w:val="24"/>
                <w:lang w:eastAsia="en-GB"/>
              </w:rPr>
              <w:t>&lt;20 years</w:t>
            </w:r>
          </w:p>
        </w:tc>
      </w:tr>
      <w:tr w:rsidR="003D7B33" w:rsidRPr="00E7739C" w14:paraId="33E1C3E1" w14:textId="77777777" w:rsidTr="00941516">
        <w:trPr>
          <w:trHeight w:val="300"/>
          <w:jc w:val="center"/>
        </w:trPr>
        <w:tc>
          <w:tcPr>
            <w:tcW w:w="2689" w:type="dxa"/>
            <w:shd w:val="clear" w:color="auto" w:fill="auto"/>
            <w:noWrap/>
            <w:vAlign w:val="bottom"/>
            <w:hideMark/>
          </w:tcPr>
          <w:p w14:paraId="28611657"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Total first births</w:t>
            </w:r>
          </w:p>
        </w:tc>
        <w:tc>
          <w:tcPr>
            <w:tcW w:w="1559" w:type="dxa"/>
            <w:shd w:val="clear" w:color="auto" w:fill="auto"/>
            <w:noWrap/>
            <w:vAlign w:val="center"/>
            <w:hideMark/>
          </w:tcPr>
          <w:p w14:paraId="2FA2CD5D" w14:textId="28ADBD24"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4.8</w:t>
            </w:r>
          </w:p>
        </w:tc>
        <w:tc>
          <w:tcPr>
            <w:tcW w:w="1559" w:type="dxa"/>
            <w:shd w:val="clear" w:color="auto" w:fill="auto"/>
            <w:noWrap/>
            <w:vAlign w:val="center"/>
            <w:hideMark/>
          </w:tcPr>
          <w:p w14:paraId="13AD46C0"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16.4</w:t>
            </w:r>
          </w:p>
        </w:tc>
        <w:tc>
          <w:tcPr>
            <w:tcW w:w="1418" w:type="dxa"/>
            <w:shd w:val="clear" w:color="auto" w:fill="auto"/>
            <w:noWrap/>
            <w:vAlign w:val="center"/>
            <w:hideMark/>
          </w:tcPr>
          <w:p w14:paraId="797FDEAE" w14:textId="27CA5B38"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22.1</w:t>
            </w:r>
          </w:p>
        </w:tc>
        <w:tc>
          <w:tcPr>
            <w:tcW w:w="1559" w:type="dxa"/>
            <w:shd w:val="clear" w:color="auto" w:fill="auto"/>
            <w:noWrap/>
            <w:vAlign w:val="center"/>
            <w:hideMark/>
          </w:tcPr>
          <w:p w14:paraId="398EBC7C" w14:textId="191A45FE"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43.3</w:t>
            </w:r>
          </w:p>
        </w:tc>
      </w:tr>
      <w:tr w:rsidR="003D7B33" w:rsidRPr="00E7739C" w14:paraId="55AC1B3A" w14:textId="77777777" w:rsidTr="00941516">
        <w:trPr>
          <w:trHeight w:val="300"/>
          <w:jc w:val="center"/>
        </w:trPr>
        <w:tc>
          <w:tcPr>
            <w:tcW w:w="2689" w:type="dxa"/>
            <w:shd w:val="clear" w:color="auto" w:fill="auto"/>
            <w:noWrap/>
            <w:vAlign w:val="bottom"/>
            <w:hideMark/>
          </w:tcPr>
          <w:p w14:paraId="7724589D"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Urban / rural residence</w:t>
            </w:r>
          </w:p>
        </w:tc>
        <w:tc>
          <w:tcPr>
            <w:tcW w:w="1559" w:type="dxa"/>
            <w:shd w:val="clear" w:color="auto" w:fill="auto"/>
            <w:noWrap/>
            <w:vAlign w:val="center"/>
            <w:hideMark/>
          </w:tcPr>
          <w:p w14:paraId="486882FC" w14:textId="77777777" w:rsidR="003D7B33" w:rsidRPr="00E7739C" w:rsidRDefault="003D7B33" w:rsidP="00941516">
            <w:pPr>
              <w:spacing w:after="0" w:line="240" w:lineRule="auto"/>
              <w:jc w:val="center"/>
              <w:rPr>
                <w:rFonts w:eastAsia="Times New Roman" w:cstheme="minorHAnsi"/>
                <w:b/>
                <w:bCs/>
                <w:color w:val="000000"/>
                <w:sz w:val="24"/>
                <w:szCs w:val="24"/>
                <w:lang w:eastAsia="en-GB"/>
              </w:rPr>
            </w:pPr>
          </w:p>
        </w:tc>
        <w:tc>
          <w:tcPr>
            <w:tcW w:w="1559" w:type="dxa"/>
            <w:shd w:val="clear" w:color="auto" w:fill="auto"/>
            <w:noWrap/>
            <w:vAlign w:val="center"/>
            <w:hideMark/>
          </w:tcPr>
          <w:p w14:paraId="6C75D270"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418" w:type="dxa"/>
            <w:shd w:val="clear" w:color="auto" w:fill="auto"/>
            <w:noWrap/>
            <w:vAlign w:val="center"/>
            <w:hideMark/>
          </w:tcPr>
          <w:p w14:paraId="7F170B2B"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559" w:type="dxa"/>
            <w:shd w:val="clear" w:color="auto" w:fill="auto"/>
            <w:noWrap/>
            <w:vAlign w:val="center"/>
            <w:hideMark/>
          </w:tcPr>
          <w:p w14:paraId="321473D2" w14:textId="77777777" w:rsidR="003D7B33" w:rsidRPr="00E7739C" w:rsidRDefault="003D7B33" w:rsidP="00941516">
            <w:pPr>
              <w:spacing w:after="0" w:line="240" w:lineRule="auto"/>
              <w:jc w:val="center"/>
              <w:rPr>
                <w:rFonts w:eastAsia="Times New Roman" w:cstheme="minorHAnsi"/>
                <w:sz w:val="24"/>
                <w:szCs w:val="24"/>
                <w:lang w:eastAsia="en-GB"/>
              </w:rPr>
            </w:pPr>
          </w:p>
        </w:tc>
      </w:tr>
      <w:tr w:rsidR="003D7B33" w:rsidRPr="00E7739C" w14:paraId="2E7650CB" w14:textId="77777777" w:rsidTr="00941516">
        <w:trPr>
          <w:trHeight w:val="300"/>
          <w:jc w:val="center"/>
        </w:trPr>
        <w:tc>
          <w:tcPr>
            <w:tcW w:w="2689" w:type="dxa"/>
            <w:shd w:val="clear" w:color="auto" w:fill="auto"/>
            <w:noWrap/>
            <w:vAlign w:val="bottom"/>
            <w:hideMark/>
          </w:tcPr>
          <w:p w14:paraId="469D550A"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Urban</w:t>
            </w:r>
          </w:p>
        </w:tc>
        <w:tc>
          <w:tcPr>
            <w:tcW w:w="1559" w:type="dxa"/>
            <w:shd w:val="clear" w:color="auto" w:fill="auto"/>
            <w:noWrap/>
            <w:vAlign w:val="center"/>
            <w:hideMark/>
          </w:tcPr>
          <w:p w14:paraId="1CD439BA"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4.4</w:t>
            </w:r>
          </w:p>
        </w:tc>
        <w:tc>
          <w:tcPr>
            <w:tcW w:w="1559" w:type="dxa"/>
            <w:shd w:val="clear" w:color="auto" w:fill="auto"/>
            <w:noWrap/>
            <w:vAlign w:val="center"/>
            <w:hideMark/>
          </w:tcPr>
          <w:p w14:paraId="14B746ED"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13.6</w:t>
            </w:r>
          </w:p>
        </w:tc>
        <w:tc>
          <w:tcPr>
            <w:tcW w:w="1418" w:type="dxa"/>
            <w:shd w:val="clear" w:color="auto" w:fill="auto"/>
            <w:noWrap/>
            <w:vAlign w:val="center"/>
            <w:hideMark/>
          </w:tcPr>
          <w:p w14:paraId="5628A7F8"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16.6</w:t>
            </w:r>
          </w:p>
        </w:tc>
        <w:tc>
          <w:tcPr>
            <w:tcW w:w="1559" w:type="dxa"/>
            <w:shd w:val="clear" w:color="auto" w:fill="auto"/>
            <w:noWrap/>
            <w:vAlign w:val="center"/>
            <w:hideMark/>
          </w:tcPr>
          <w:p w14:paraId="70C0C5EF"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34.6</w:t>
            </w:r>
          </w:p>
        </w:tc>
      </w:tr>
      <w:tr w:rsidR="003D7B33" w:rsidRPr="00E7739C" w14:paraId="1A6CEA50" w14:textId="77777777" w:rsidTr="00941516">
        <w:trPr>
          <w:trHeight w:val="300"/>
          <w:jc w:val="center"/>
        </w:trPr>
        <w:tc>
          <w:tcPr>
            <w:tcW w:w="2689" w:type="dxa"/>
            <w:shd w:val="clear" w:color="auto" w:fill="auto"/>
            <w:noWrap/>
            <w:vAlign w:val="bottom"/>
            <w:hideMark/>
          </w:tcPr>
          <w:p w14:paraId="0C06560A"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Rural</w:t>
            </w:r>
          </w:p>
        </w:tc>
        <w:tc>
          <w:tcPr>
            <w:tcW w:w="1559" w:type="dxa"/>
            <w:shd w:val="clear" w:color="auto" w:fill="auto"/>
            <w:noWrap/>
            <w:vAlign w:val="center"/>
            <w:hideMark/>
          </w:tcPr>
          <w:p w14:paraId="6A1F6C63"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4.9</w:t>
            </w:r>
          </w:p>
        </w:tc>
        <w:tc>
          <w:tcPr>
            <w:tcW w:w="1559" w:type="dxa"/>
            <w:shd w:val="clear" w:color="auto" w:fill="auto"/>
            <w:noWrap/>
            <w:vAlign w:val="center"/>
            <w:hideMark/>
          </w:tcPr>
          <w:p w14:paraId="528DF8FE"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17.7</w:t>
            </w:r>
          </w:p>
        </w:tc>
        <w:tc>
          <w:tcPr>
            <w:tcW w:w="1418" w:type="dxa"/>
            <w:shd w:val="clear" w:color="auto" w:fill="auto"/>
            <w:noWrap/>
            <w:vAlign w:val="center"/>
            <w:hideMark/>
          </w:tcPr>
          <w:p w14:paraId="2B95F8BF"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24.5</w:t>
            </w:r>
          </w:p>
        </w:tc>
        <w:tc>
          <w:tcPr>
            <w:tcW w:w="1559" w:type="dxa"/>
            <w:shd w:val="clear" w:color="auto" w:fill="auto"/>
            <w:noWrap/>
            <w:vAlign w:val="center"/>
            <w:hideMark/>
          </w:tcPr>
          <w:p w14:paraId="33749460"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47.1</w:t>
            </w:r>
          </w:p>
        </w:tc>
      </w:tr>
      <w:tr w:rsidR="003D7B33" w:rsidRPr="00E7739C" w14:paraId="42E35C02" w14:textId="77777777" w:rsidTr="00941516">
        <w:trPr>
          <w:trHeight w:val="300"/>
          <w:jc w:val="center"/>
        </w:trPr>
        <w:tc>
          <w:tcPr>
            <w:tcW w:w="2689" w:type="dxa"/>
            <w:shd w:val="clear" w:color="auto" w:fill="auto"/>
            <w:noWrap/>
            <w:vAlign w:val="bottom"/>
            <w:hideMark/>
          </w:tcPr>
          <w:p w14:paraId="5F65C4D2" w14:textId="77777777" w:rsidR="003D7B33" w:rsidRPr="00E7739C" w:rsidRDefault="003D7B33" w:rsidP="00635285">
            <w:pPr>
              <w:spacing w:after="0" w:line="240" w:lineRule="auto"/>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Ratio richest/poorest</w:t>
            </w:r>
          </w:p>
        </w:tc>
        <w:tc>
          <w:tcPr>
            <w:tcW w:w="1559" w:type="dxa"/>
            <w:shd w:val="clear" w:color="auto" w:fill="auto"/>
            <w:noWrap/>
            <w:vAlign w:val="center"/>
            <w:hideMark/>
          </w:tcPr>
          <w:p w14:paraId="5E3C8A3F"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1.1</w:t>
            </w:r>
          </w:p>
        </w:tc>
        <w:tc>
          <w:tcPr>
            <w:tcW w:w="1559" w:type="dxa"/>
            <w:shd w:val="clear" w:color="auto" w:fill="auto"/>
            <w:noWrap/>
            <w:vAlign w:val="center"/>
            <w:hideMark/>
          </w:tcPr>
          <w:p w14:paraId="53908A8C"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1.3</w:t>
            </w:r>
          </w:p>
        </w:tc>
        <w:tc>
          <w:tcPr>
            <w:tcW w:w="1418" w:type="dxa"/>
            <w:shd w:val="clear" w:color="auto" w:fill="auto"/>
            <w:noWrap/>
            <w:vAlign w:val="center"/>
            <w:hideMark/>
          </w:tcPr>
          <w:p w14:paraId="6B1FF9C5"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1.5</w:t>
            </w:r>
          </w:p>
        </w:tc>
        <w:tc>
          <w:tcPr>
            <w:tcW w:w="1559" w:type="dxa"/>
            <w:shd w:val="clear" w:color="auto" w:fill="auto"/>
            <w:noWrap/>
            <w:vAlign w:val="center"/>
            <w:hideMark/>
          </w:tcPr>
          <w:p w14:paraId="44BDDD66"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1.4</w:t>
            </w:r>
          </w:p>
        </w:tc>
      </w:tr>
      <w:tr w:rsidR="003D7B33" w:rsidRPr="00E7739C" w14:paraId="187C80DE" w14:textId="77777777" w:rsidTr="00941516">
        <w:trPr>
          <w:trHeight w:val="300"/>
          <w:jc w:val="center"/>
        </w:trPr>
        <w:tc>
          <w:tcPr>
            <w:tcW w:w="2689" w:type="dxa"/>
            <w:shd w:val="clear" w:color="auto" w:fill="auto"/>
            <w:noWrap/>
            <w:vAlign w:val="bottom"/>
            <w:hideMark/>
          </w:tcPr>
          <w:p w14:paraId="274D9D48"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Level of education</w:t>
            </w:r>
          </w:p>
        </w:tc>
        <w:tc>
          <w:tcPr>
            <w:tcW w:w="1559" w:type="dxa"/>
            <w:shd w:val="clear" w:color="auto" w:fill="auto"/>
            <w:noWrap/>
            <w:vAlign w:val="center"/>
            <w:hideMark/>
          </w:tcPr>
          <w:p w14:paraId="6797A3DA" w14:textId="77777777" w:rsidR="003D7B33" w:rsidRPr="00E7739C" w:rsidRDefault="003D7B33" w:rsidP="00941516">
            <w:pPr>
              <w:spacing w:after="0" w:line="240" w:lineRule="auto"/>
              <w:jc w:val="center"/>
              <w:rPr>
                <w:rFonts w:eastAsia="Times New Roman" w:cstheme="minorHAnsi"/>
                <w:b/>
                <w:bCs/>
                <w:color w:val="000000"/>
                <w:sz w:val="24"/>
                <w:szCs w:val="24"/>
                <w:lang w:eastAsia="en-GB"/>
              </w:rPr>
            </w:pPr>
          </w:p>
        </w:tc>
        <w:tc>
          <w:tcPr>
            <w:tcW w:w="1559" w:type="dxa"/>
            <w:shd w:val="clear" w:color="auto" w:fill="auto"/>
            <w:noWrap/>
            <w:vAlign w:val="center"/>
            <w:hideMark/>
          </w:tcPr>
          <w:p w14:paraId="3F75D416"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418" w:type="dxa"/>
            <w:shd w:val="clear" w:color="auto" w:fill="auto"/>
            <w:noWrap/>
            <w:vAlign w:val="center"/>
            <w:hideMark/>
          </w:tcPr>
          <w:p w14:paraId="26562D6E"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559" w:type="dxa"/>
            <w:shd w:val="clear" w:color="auto" w:fill="auto"/>
            <w:noWrap/>
            <w:vAlign w:val="center"/>
            <w:hideMark/>
          </w:tcPr>
          <w:p w14:paraId="53199BD8" w14:textId="77777777" w:rsidR="003D7B33" w:rsidRPr="00E7739C" w:rsidRDefault="003D7B33" w:rsidP="00941516">
            <w:pPr>
              <w:spacing w:after="0" w:line="240" w:lineRule="auto"/>
              <w:jc w:val="center"/>
              <w:rPr>
                <w:rFonts w:eastAsia="Times New Roman" w:cstheme="minorHAnsi"/>
                <w:sz w:val="24"/>
                <w:szCs w:val="24"/>
                <w:lang w:eastAsia="en-GB"/>
              </w:rPr>
            </w:pPr>
          </w:p>
        </w:tc>
      </w:tr>
      <w:tr w:rsidR="003D7B33" w:rsidRPr="00E7739C" w14:paraId="16919BEC" w14:textId="77777777" w:rsidTr="00941516">
        <w:trPr>
          <w:trHeight w:val="300"/>
          <w:jc w:val="center"/>
        </w:trPr>
        <w:tc>
          <w:tcPr>
            <w:tcW w:w="2689" w:type="dxa"/>
            <w:shd w:val="clear" w:color="auto" w:fill="auto"/>
            <w:noWrap/>
            <w:vAlign w:val="bottom"/>
            <w:hideMark/>
          </w:tcPr>
          <w:p w14:paraId="7B687E7D"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 xml:space="preserve">No education </w:t>
            </w:r>
          </w:p>
        </w:tc>
        <w:tc>
          <w:tcPr>
            <w:tcW w:w="1559" w:type="dxa"/>
            <w:shd w:val="clear" w:color="auto" w:fill="auto"/>
            <w:noWrap/>
            <w:vAlign w:val="center"/>
            <w:hideMark/>
          </w:tcPr>
          <w:p w14:paraId="72C98A4D"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10.1</w:t>
            </w:r>
          </w:p>
        </w:tc>
        <w:tc>
          <w:tcPr>
            <w:tcW w:w="1559" w:type="dxa"/>
            <w:shd w:val="clear" w:color="auto" w:fill="auto"/>
            <w:noWrap/>
            <w:vAlign w:val="center"/>
            <w:hideMark/>
          </w:tcPr>
          <w:p w14:paraId="38CBA6C8"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25.5</w:t>
            </w:r>
          </w:p>
        </w:tc>
        <w:tc>
          <w:tcPr>
            <w:tcW w:w="1418" w:type="dxa"/>
            <w:shd w:val="clear" w:color="auto" w:fill="auto"/>
            <w:noWrap/>
            <w:vAlign w:val="center"/>
            <w:hideMark/>
          </w:tcPr>
          <w:p w14:paraId="77CA1567"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28.0</w:t>
            </w:r>
          </w:p>
        </w:tc>
        <w:tc>
          <w:tcPr>
            <w:tcW w:w="1559" w:type="dxa"/>
            <w:shd w:val="clear" w:color="auto" w:fill="auto"/>
            <w:noWrap/>
            <w:vAlign w:val="center"/>
            <w:hideMark/>
          </w:tcPr>
          <w:p w14:paraId="1EA40CF3"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63.6</w:t>
            </w:r>
          </w:p>
        </w:tc>
      </w:tr>
      <w:tr w:rsidR="003D7B33" w:rsidRPr="00E7739C" w14:paraId="4EC2BC9E" w14:textId="77777777" w:rsidTr="00941516">
        <w:trPr>
          <w:trHeight w:val="300"/>
          <w:jc w:val="center"/>
        </w:trPr>
        <w:tc>
          <w:tcPr>
            <w:tcW w:w="2689" w:type="dxa"/>
            <w:shd w:val="clear" w:color="auto" w:fill="auto"/>
            <w:noWrap/>
            <w:vAlign w:val="bottom"/>
            <w:hideMark/>
          </w:tcPr>
          <w:p w14:paraId="6B1777CF"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Primary</w:t>
            </w:r>
          </w:p>
        </w:tc>
        <w:tc>
          <w:tcPr>
            <w:tcW w:w="1559" w:type="dxa"/>
            <w:shd w:val="clear" w:color="auto" w:fill="auto"/>
            <w:noWrap/>
            <w:vAlign w:val="center"/>
            <w:hideMark/>
          </w:tcPr>
          <w:p w14:paraId="7E5C408C"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6.4</w:t>
            </w:r>
          </w:p>
        </w:tc>
        <w:tc>
          <w:tcPr>
            <w:tcW w:w="1559" w:type="dxa"/>
            <w:shd w:val="clear" w:color="auto" w:fill="auto"/>
            <w:noWrap/>
            <w:vAlign w:val="center"/>
            <w:hideMark/>
          </w:tcPr>
          <w:p w14:paraId="342540E8"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20.5</w:t>
            </w:r>
          </w:p>
        </w:tc>
        <w:tc>
          <w:tcPr>
            <w:tcW w:w="1418" w:type="dxa"/>
            <w:shd w:val="clear" w:color="auto" w:fill="auto"/>
            <w:noWrap/>
            <w:vAlign w:val="center"/>
            <w:hideMark/>
          </w:tcPr>
          <w:p w14:paraId="1437DC7A"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24.0</w:t>
            </w:r>
          </w:p>
        </w:tc>
        <w:tc>
          <w:tcPr>
            <w:tcW w:w="1559" w:type="dxa"/>
            <w:shd w:val="clear" w:color="auto" w:fill="auto"/>
            <w:noWrap/>
            <w:vAlign w:val="center"/>
            <w:hideMark/>
          </w:tcPr>
          <w:p w14:paraId="3E11DFC7"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50.9</w:t>
            </w:r>
          </w:p>
        </w:tc>
      </w:tr>
      <w:tr w:rsidR="003D7B33" w:rsidRPr="00E7739C" w14:paraId="2A62DE5F" w14:textId="77777777" w:rsidTr="00941516">
        <w:trPr>
          <w:trHeight w:val="300"/>
          <w:jc w:val="center"/>
        </w:trPr>
        <w:tc>
          <w:tcPr>
            <w:tcW w:w="2689" w:type="dxa"/>
            <w:shd w:val="clear" w:color="auto" w:fill="auto"/>
            <w:noWrap/>
            <w:vAlign w:val="bottom"/>
            <w:hideMark/>
          </w:tcPr>
          <w:p w14:paraId="1FCAE5BF"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 xml:space="preserve">Secondary </w:t>
            </w:r>
          </w:p>
        </w:tc>
        <w:tc>
          <w:tcPr>
            <w:tcW w:w="1559" w:type="dxa"/>
            <w:shd w:val="clear" w:color="auto" w:fill="auto"/>
            <w:noWrap/>
            <w:vAlign w:val="center"/>
            <w:hideMark/>
          </w:tcPr>
          <w:p w14:paraId="45DC9CE3"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1.9</w:t>
            </w:r>
          </w:p>
        </w:tc>
        <w:tc>
          <w:tcPr>
            <w:tcW w:w="1559" w:type="dxa"/>
            <w:shd w:val="clear" w:color="auto" w:fill="auto"/>
            <w:noWrap/>
            <w:vAlign w:val="center"/>
            <w:hideMark/>
          </w:tcPr>
          <w:p w14:paraId="3B7B9BC3"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11.9</w:t>
            </w:r>
          </w:p>
        </w:tc>
        <w:tc>
          <w:tcPr>
            <w:tcW w:w="1418" w:type="dxa"/>
            <w:shd w:val="clear" w:color="auto" w:fill="auto"/>
            <w:noWrap/>
            <w:vAlign w:val="center"/>
            <w:hideMark/>
          </w:tcPr>
          <w:p w14:paraId="101365E1"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22.4</w:t>
            </w:r>
          </w:p>
        </w:tc>
        <w:tc>
          <w:tcPr>
            <w:tcW w:w="1559" w:type="dxa"/>
            <w:shd w:val="clear" w:color="auto" w:fill="auto"/>
            <w:noWrap/>
            <w:vAlign w:val="center"/>
            <w:hideMark/>
          </w:tcPr>
          <w:p w14:paraId="53381AA4"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35.2</w:t>
            </w:r>
          </w:p>
        </w:tc>
      </w:tr>
      <w:tr w:rsidR="003D7B33" w:rsidRPr="00E7739C" w14:paraId="40764788" w14:textId="77777777" w:rsidTr="00941516">
        <w:trPr>
          <w:trHeight w:val="300"/>
          <w:jc w:val="center"/>
        </w:trPr>
        <w:tc>
          <w:tcPr>
            <w:tcW w:w="2689" w:type="dxa"/>
            <w:shd w:val="clear" w:color="auto" w:fill="auto"/>
            <w:noWrap/>
            <w:vAlign w:val="bottom"/>
          </w:tcPr>
          <w:p w14:paraId="2DF99F5B" w14:textId="77777777" w:rsidR="003D7B33" w:rsidRPr="00E7739C" w:rsidRDefault="003D7B33" w:rsidP="00635285">
            <w:pPr>
              <w:spacing w:after="0" w:line="240" w:lineRule="auto"/>
              <w:rPr>
                <w:rFonts w:eastAsia="Times New Roman" w:cstheme="minorHAnsi"/>
                <w:bCs/>
                <w:color w:val="000000"/>
                <w:sz w:val="24"/>
                <w:szCs w:val="24"/>
                <w:lang w:eastAsia="en-GB"/>
              </w:rPr>
            </w:pPr>
            <w:r w:rsidRPr="00E7739C">
              <w:rPr>
                <w:rFonts w:eastAsia="Times New Roman" w:cstheme="minorHAnsi"/>
                <w:bCs/>
                <w:color w:val="000000"/>
                <w:sz w:val="24"/>
                <w:szCs w:val="24"/>
                <w:lang w:eastAsia="en-GB"/>
              </w:rPr>
              <w:t>Higher</w:t>
            </w:r>
          </w:p>
        </w:tc>
        <w:tc>
          <w:tcPr>
            <w:tcW w:w="1559" w:type="dxa"/>
            <w:shd w:val="clear" w:color="auto" w:fill="auto"/>
            <w:noWrap/>
            <w:vAlign w:val="center"/>
          </w:tcPr>
          <w:p w14:paraId="5C632C6A" w14:textId="77777777" w:rsidR="003D7B33" w:rsidRPr="00E7739C" w:rsidRDefault="003D7B33" w:rsidP="00941516">
            <w:pPr>
              <w:spacing w:after="0" w:line="240" w:lineRule="auto"/>
              <w:jc w:val="center"/>
              <w:rPr>
                <w:rFonts w:eastAsia="Times New Roman" w:cstheme="minorHAnsi"/>
                <w:bCs/>
                <w:color w:val="000000"/>
                <w:sz w:val="24"/>
                <w:szCs w:val="24"/>
                <w:lang w:eastAsia="en-GB"/>
              </w:rPr>
            </w:pPr>
            <w:r w:rsidRPr="00E7739C">
              <w:rPr>
                <w:rFonts w:eastAsia="Times New Roman" w:cstheme="minorHAnsi"/>
                <w:bCs/>
                <w:color w:val="000000"/>
                <w:sz w:val="24"/>
                <w:szCs w:val="24"/>
                <w:lang w:eastAsia="en-GB"/>
              </w:rPr>
              <w:t>0</w:t>
            </w:r>
          </w:p>
        </w:tc>
        <w:tc>
          <w:tcPr>
            <w:tcW w:w="1559" w:type="dxa"/>
            <w:shd w:val="clear" w:color="auto" w:fill="auto"/>
            <w:noWrap/>
            <w:vAlign w:val="center"/>
          </w:tcPr>
          <w:p w14:paraId="63ABCDD9" w14:textId="77777777" w:rsidR="003D7B33" w:rsidRPr="00E7739C" w:rsidRDefault="003D7B33" w:rsidP="00941516">
            <w:pPr>
              <w:spacing w:after="0" w:line="240" w:lineRule="auto"/>
              <w:jc w:val="center"/>
              <w:rPr>
                <w:rFonts w:eastAsia="Times New Roman" w:cstheme="minorHAnsi"/>
                <w:sz w:val="24"/>
                <w:szCs w:val="24"/>
                <w:lang w:eastAsia="en-GB"/>
              </w:rPr>
            </w:pPr>
            <w:r w:rsidRPr="00E7739C">
              <w:rPr>
                <w:rFonts w:eastAsia="Times New Roman" w:cstheme="minorHAnsi"/>
                <w:sz w:val="24"/>
                <w:szCs w:val="24"/>
                <w:lang w:eastAsia="en-GB"/>
              </w:rPr>
              <w:t>1.1</w:t>
            </w:r>
          </w:p>
        </w:tc>
        <w:tc>
          <w:tcPr>
            <w:tcW w:w="1418" w:type="dxa"/>
            <w:shd w:val="clear" w:color="auto" w:fill="auto"/>
            <w:noWrap/>
            <w:vAlign w:val="center"/>
          </w:tcPr>
          <w:p w14:paraId="5104FAE3" w14:textId="77777777" w:rsidR="003D7B33" w:rsidRPr="00E7739C" w:rsidRDefault="003D7B33" w:rsidP="00941516">
            <w:pPr>
              <w:spacing w:after="0" w:line="240" w:lineRule="auto"/>
              <w:jc w:val="center"/>
              <w:rPr>
                <w:rFonts w:eastAsia="Times New Roman" w:cstheme="minorHAnsi"/>
                <w:sz w:val="24"/>
                <w:szCs w:val="24"/>
                <w:lang w:eastAsia="en-GB"/>
              </w:rPr>
            </w:pPr>
            <w:r w:rsidRPr="00E7739C">
              <w:rPr>
                <w:rFonts w:eastAsia="Times New Roman" w:cstheme="minorHAnsi"/>
                <w:sz w:val="24"/>
                <w:szCs w:val="24"/>
                <w:lang w:eastAsia="en-GB"/>
              </w:rPr>
              <w:t>3.9</w:t>
            </w:r>
          </w:p>
        </w:tc>
        <w:tc>
          <w:tcPr>
            <w:tcW w:w="1559" w:type="dxa"/>
            <w:shd w:val="clear" w:color="auto" w:fill="auto"/>
            <w:noWrap/>
            <w:vAlign w:val="center"/>
          </w:tcPr>
          <w:p w14:paraId="4719B65F" w14:textId="77777777" w:rsidR="003D7B33" w:rsidRPr="00E7739C" w:rsidRDefault="003D7B33" w:rsidP="00941516">
            <w:pPr>
              <w:spacing w:after="0" w:line="240" w:lineRule="auto"/>
              <w:jc w:val="center"/>
              <w:rPr>
                <w:rFonts w:eastAsia="Times New Roman" w:cstheme="minorHAnsi"/>
                <w:sz w:val="24"/>
                <w:szCs w:val="24"/>
                <w:lang w:eastAsia="en-GB"/>
              </w:rPr>
            </w:pPr>
            <w:r w:rsidRPr="00E7739C">
              <w:rPr>
                <w:rFonts w:eastAsia="Times New Roman" w:cstheme="minorHAnsi"/>
                <w:sz w:val="24"/>
                <w:szCs w:val="24"/>
                <w:lang w:eastAsia="en-GB"/>
              </w:rPr>
              <w:t>5.0</w:t>
            </w:r>
          </w:p>
        </w:tc>
      </w:tr>
      <w:tr w:rsidR="003D7B33" w:rsidRPr="00E7739C" w14:paraId="01696C94" w14:textId="77777777" w:rsidTr="00941516">
        <w:trPr>
          <w:trHeight w:val="300"/>
          <w:jc w:val="center"/>
        </w:trPr>
        <w:tc>
          <w:tcPr>
            <w:tcW w:w="2689" w:type="dxa"/>
            <w:shd w:val="clear" w:color="auto" w:fill="auto"/>
            <w:noWrap/>
            <w:vAlign w:val="bottom"/>
            <w:hideMark/>
          </w:tcPr>
          <w:p w14:paraId="14A31143"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Wealth quintile</w:t>
            </w:r>
          </w:p>
        </w:tc>
        <w:tc>
          <w:tcPr>
            <w:tcW w:w="1559" w:type="dxa"/>
            <w:shd w:val="clear" w:color="auto" w:fill="auto"/>
            <w:noWrap/>
            <w:vAlign w:val="center"/>
            <w:hideMark/>
          </w:tcPr>
          <w:p w14:paraId="4ED9FD8C" w14:textId="77777777" w:rsidR="003D7B33" w:rsidRPr="00E7739C" w:rsidRDefault="003D7B33" w:rsidP="00941516">
            <w:pPr>
              <w:spacing w:after="0" w:line="240" w:lineRule="auto"/>
              <w:jc w:val="center"/>
              <w:rPr>
                <w:rFonts w:eastAsia="Times New Roman" w:cstheme="minorHAnsi"/>
                <w:b/>
                <w:bCs/>
                <w:color w:val="000000"/>
                <w:sz w:val="24"/>
                <w:szCs w:val="24"/>
                <w:lang w:eastAsia="en-GB"/>
              </w:rPr>
            </w:pPr>
          </w:p>
        </w:tc>
        <w:tc>
          <w:tcPr>
            <w:tcW w:w="1559" w:type="dxa"/>
            <w:shd w:val="clear" w:color="auto" w:fill="auto"/>
            <w:noWrap/>
            <w:vAlign w:val="center"/>
            <w:hideMark/>
          </w:tcPr>
          <w:p w14:paraId="1BE0C545"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418" w:type="dxa"/>
            <w:shd w:val="clear" w:color="auto" w:fill="auto"/>
            <w:noWrap/>
            <w:vAlign w:val="center"/>
            <w:hideMark/>
          </w:tcPr>
          <w:p w14:paraId="18FCA0A4"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559" w:type="dxa"/>
            <w:shd w:val="clear" w:color="auto" w:fill="auto"/>
            <w:noWrap/>
            <w:vAlign w:val="center"/>
            <w:hideMark/>
          </w:tcPr>
          <w:p w14:paraId="2EAB6C60" w14:textId="77777777" w:rsidR="003D7B33" w:rsidRPr="00E7739C" w:rsidRDefault="003D7B33" w:rsidP="00941516">
            <w:pPr>
              <w:spacing w:after="0" w:line="240" w:lineRule="auto"/>
              <w:jc w:val="center"/>
              <w:rPr>
                <w:rFonts w:eastAsia="Times New Roman" w:cstheme="minorHAnsi"/>
                <w:sz w:val="24"/>
                <w:szCs w:val="24"/>
                <w:lang w:eastAsia="en-GB"/>
              </w:rPr>
            </w:pPr>
          </w:p>
        </w:tc>
      </w:tr>
      <w:tr w:rsidR="003D7B33" w:rsidRPr="00E7739C" w14:paraId="21C1D81F" w14:textId="77777777" w:rsidTr="005947CB">
        <w:trPr>
          <w:trHeight w:val="20"/>
          <w:jc w:val="center"/>
        </w:trPr>
        <w:tc>
          <w:tcPr>
            <w:tcW w:w="2689" w:type="dxa"/>
            <w:shd w:val="clear" w:color="auto" w:fill="auto"/>
            <w:noWrap/>
            <w:vAlign w:val="bottom"/>
            <w:hideMark/>
          </w:tcPr>
          <w:p w14:paraId="44772B1A"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Lowest</w:t>
            </w:r>
          </w:p>
        </w:tc>
        <w:tc>
          <w:tcPr>
            <w:tcW w:w="1559" w:type="dxa"/>
            <w:shd w:val="clear" w:color="auto" w:fill="auto"/>
            <w:noWrap/>
            <w:vAlign w:val="center"/>
            <w:hideMark/>
          </w:tcPr>
          <w:p w14:paraId="2ABD6D46"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5.8</w:t>
            </w:r>
          </w:p>
        </w:tc>
        <w:tc>
          <w:tcPr>
            <w:tcW w:w="1559" w:type="dxa"/>
            <w:shd w:val="clear" w:color="auto" w:fill="auto"/>
            <w:noWrap/>
            <w:vAlign w:val="center"/>
            <w:hideMark/>
          </w:tcPr>
          <w:p w14:paraId="4015D9CA"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24.5</w:t>
            </w:r>
          </w:p>
        </w:tc>
        <w:tc>
          <w:tcPr>
            <w:tcW w:w="1418" w:type="dxa"/>
            <w:shd w:val="clear" w:color="auto" w:fill="auto"/>
            <w:noWrap/>
            <w:vAlign w:val="center"/>
            <w:hideMark/>
          </w:tcPr>
          <w:p w14:paraId="2150FF8A"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28.6</w:t>
            </w:r>
          </w:p>
        </w:tc>
        <w:tc>
          <w:tcPr>
            <w:tcW w:w="1559" w:type="dxa"/>
            <w:shd w:val="clear" w:color="auto" w:fill="auto"/>
            <w:noWrap/>
            <w:vAlign w:val="center"/>
            <w:hideMark/>
          </w:tcPr>
          <w:p w14:paraId="3B680CDA"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58.4</w:t>
            </w:r>
          </w:p>
        </w:tc>
      </w:tr>
      <w:tr w:rsidR="003D7B33" w:rsidRPr="00E7739C" w14:paraId="5DA0FFBE" w14:textId="77777777" w:rsidTr="005947CB">
        <w:trPr>
          <w:trHeight w:val="20"/>
          <w:jc w:val="center"/>
        </w:trPr>
        <w:tc>
          <w:tcPr>
            <w:tcW w:w="2689" w:type="dxa"/>
            <w:shd w:val="clear" w:color="auto" w:fill="auto"/>
            <w:noWrap/>
            <w:vAlign w:val="bottom"/>
            <w:hideMark/>
          </w:tcPr>
          <w:p w14:paraId="248CD755"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Second</w:t>
            </w:r>
          </w:p>
        </w:tc>
        <w:tc>
          <w:tcPr>
            <w:tcW w:w="1559" w:type="dxa"/>
            <w:shd w:val="clear" w:color="auto" w:fill="auto"/>
            <w:noWrap/>
            <w:vAlign w:val="center"/>
            <w:hideMark/>
          </w:tcPr>
          <w:p w14:paraId="4A2DA8F3"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5.8</w:t>
            </w:r>
          </w:p>
        </w:tc>
        <w:tc>
          <w:tcPr>
            <w:tcW w:w="1559" w:type="dxa"/>
            <w:shd w:val="clear" w:color="auto" w:fill="auto"/>
            <w:noWrap/>
            <w:vAlign w:val="center"/>
            <w:hideMark/>
          </w:tcPr>
          <w:p w14:paraId="54B760A5"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19.2</w:t>
            </w:r>
          </w:p>
        </w:tc>
        <w:tc>
          <w:tcPr>
            <w:tcW w:w="1418" w:type="dxa"/>
            <w:shd w:val="clear" w:color="auto" w:fill="auto"/>
            <w:noWrap/>
            <w:vAlign w:val="center"/>
            <w:hideMark/>
          </w:tcPr>
          <w:p w14:paraId="1A038923"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27.2</w:t>
            </w:r>
          </w:p>
        </w:tc>
        <w:tc>
          <w:tcPr>
            <w:tcW w:w="1559" w:type="dxa"/>
            <w:shd w:val="clear" w:color="auto" w:fill="auto"/>
            <w:noWrap/>
            <w:vAlign w:val="center"/>
            <w:hideMark/>
          </w:tcPr>
          <w:p w14:paraId="14B0CC79"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52.2</w:t>
            </w:r>
          </w:p>
        </w:tc>
      </w:tr>
      <w:tr w:rsidR="003D7B33" w:rsidRPr="00E7739C" w14:paraId="4BDB2996" w14:textId="77777777" w:rsidTr="005947CB">
        <w:trPr>
          <w:trHeight w:val="20"/>
          <w:jc w:val="center"/>
        </w:trPr>
        <w:tc>
          <w:tcPr>
            <w:tcW w:w="2689" w:type="dxa"/>
            <w:shd w:val="clear" w:color="auto" w:fill="auto"/>
            <w:noWrap/>
            <w:vAlign w:val="bottom"/>
            <w:hideMark/>
          </w:tcPr>
          <w:p w14:paraId="0480084C"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Middle</w:t>
            </w:r>
          </w:p>
        </w:tc>
        <w:tc>
          <w:tcPr>
            <w:tcW w:w="1559" w:type="dxa"/>
            <w:shd w:val="clear" w:color="auto" w:fill="auto"/>
            <w:noWrap/>
            <w:vAlign w:val="center"/>
            <w:hideMark/>
          </w:tcPr>
          <w:p w14:paraId="3ECB1125"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4.8</w:t>
            </w:r>
          </w:p>
        </w:tc>
        <w:tc>
          <w:tcPr>
            <w:tcW w:w="1559" w:type="dxa"/>
            <w:shd w:val="clear" w:color="auto" w:fill="auto"/>
            <w:noWrap/>
            <w:vAlign w:val="center"/>
            <w:hideMark/>
          </w:tcPr>
          <w:p w14:paraId="0F5D8180"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17.2</w:t>
            </w:r>
          </w:p>
        </w:tc>
        <w:tc>
          <w:tcPr>
            <w:tcW w:w="1418" w:type="dxa"/>
            <w:shd w:val="clear" w:color="auto" w:fill="auto"/>
            <w:noWrap/>
            <w:vAlign w:val="center"/>
            <w:hideMark/>
          </w:tcPr>
          <w:p w14:paraId="113DC2CD"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25.4</w:t>
            </w:r>
          </w:p>
        </w:tc>
        <w:tc>
          <w:tcPr>
            <w:tcW w:w="1559" w:type="dxa"/>
            <w:shd w:val="clear" w:color="auto" w:fill="auto"/>
            <w:noWrap/>
            <w:vAlign w:val="center"/>
            <w:hideMark/>
          </w:tcPr>
          <w:p w14:paraId="0966E7E6"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47.4</w:t>
            </w:r>
          </w:p>
        </w:tc>
      </w:tr>
      <w:tr w:rsidR="003D7B33" w:rsidRPr="00E7739C" w14:paraId="646E976A" w14:textId="77777777" w:rsidTr="005947CB">
        <w:trPr>
          <w:trHeight w:val="20"/>
          <w:jc w:val="center"/>
        </w:trPr>
        <w:tc>
          <w:tcPr>
            <w:tcW w:w="2689" w:type="dxa"/>
            <w:shd w:val="clear" w:color="auto" w:fill="auto"/>
            <w:noWrap/>
            <w:vAlign w:val="bottom"/>
            <w:hideMark/>
          </w:tcPr>
          <w:p w14:paraId="31D740D3"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Fourth</w:t>
            </w:r>
          </w:p>
        </w:tc>
        <w:tc>
          <w:tcPr>
            <w:tcW w:w="1559" w:type="dxa"/>
            <w:shd w:val="clear" w:color="auto" w:fill="auto"/>
            <w:noWrap/>
            <w:vAlign w:val="center"/>
            <w:hideMark/>
          </w:tcPr>
          <w:p w14:paraId="29DEB69F"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5.4</w:t>
            </w:r>
          </w:p>
        </w:tc>
        <w:tc>
          <w:tcPr>
            <w:tcW w:w="1559" w:type="dxa"/>
            <w:shd w:val="clear" w:color="auto" w:fill="auto"/>
            <w:noWrap/>
            <w:vAlign w:val="center"/>
            <w:hideMark/>
          </w:tcPr>
          <w:p w14:paraId="6010AEAD"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15.5</w:t>
            </w:r>
          </w:p>
        </w:tc>
        <w:tc>
          <w:tcPr>
            <w:tcW w:w="1418" w:type="dxa"/>
            <w:shd w:val="clear" w:color="auto" w:fill="auto"/>
            <w:noWrap/>
            <w:vAlign w:val="center"/>
            <w:hideMark/>
          </w:tcPr>
          <w:p w14:paraId="7B0A1689"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19.5</w:t>
            </w:r>
          </w:p>
        </w:tc>
        <w:tc>
          <w:tcPr>
            <w:tcW w:w="1559" w:type="dxa"/>
            <w:shd w:val="clear" w:color="auto" w:fill="auto"/>
            <w:noWrap/>
            <w:vAlign w:val="center"/>
            <w:hideMark/>
          </w:tcPr>
          <w:p w14:paraId="4D0F70FE"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40.4</w:t>
            </w:r>
          </w:p>
        </w:tc>
      </w:tr>
      <w:tr w:rsidR="003D7B33" w:rsidRPr="00E7739C" w14:paraId="746E9BF3" w14:textId="77777777" w:rsidTr="005947CB">
        <w:trPr>
          <w:trHeight w:val="239"/>
          <w:jc w:val="center"/>
        </w:trPr>
        <w:tc>
          <w:tcPr>
            <w:tcW w:w="2689" w:type="dxa"/>
            <w:shd w:val="clear" w:color="auto" w:fill="auto"/>
            <w:noWrap/>
            <w:vAlign w:val="bottom"/>
            <w:hideMark/>
          </w:tcPr>
          <w:p w14:paraId="01B3A0DE"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Highest</w:t>
            </w:r>
          </w:p>
        </w:tc>
        <w:tc>
          <w:tcPr>
            <w:tcW w:w="1559" w:type="dxa"/>
            <w:shd w:val="clear" w:color="auto" w:fill="auto"/>
            <w:noWrap/>
            <w:vAlign w:val="center"/>
            <w:hideMark/>
          </w:tcPr>
          <w:p w14:paraId="632F1294"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2.9</w:t>
            </w:r>
          </w:p>
        </w:tc>
        <w:tc>
          <w:tcPr>
            <w:tcW w:w="1559" w:type="dxa"/>
            <w:shd w:val="clear" w:color="auto" w:fill="auto"/>
            <w:noWrap/>
            <w:vAlign w:val="center"/>
            <w:hideMark/>
          </w:tcPr>
          <w:p w14:paraId="1FE89EDF"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9.2</w:t>
            </w:r>
          </w:p>
        </w:tc>
        <w:tc>
          <w:tcPr>
            <w:tcW w:w="1418" w:type="dxa"/>
            <w:shd w:val="clear" w:color="auto" w:fill="auto"/>
            <w:noWrap/>
            <w:vAlign w:val="center"/>
            <w:hideMark/>
          </w:tcPr>
          <w:p w14:paraId="3A239918"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14.0</w:t>
            </w:r>
          </w:p>
        </w:tc>
        <w:tc>
          <w:tcPr>
            <w:tcW w:w="1559" w:type="dxa"/>
            <w:shd w:val="clear" w:color="auto" w:fill="auto"/>
            <w:noWrap/>
            <w:vAlign w:val="center"/>
            <w:hideMark/>
          </w:tcPr>
          <w:p w14:paraId="02B4FD85"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26.1</w:t>
            </w:r>
          </w:p>
        </w:tc>
      </w:tr>
      <w:tr w:rsidR="003D7B33" w:rsidRPr="00E7739C" w14:paraId="474CAFB9" w14:textId="77777777" w:rsidTr="00941516">
        <w:trPr>
          <w:trHeight w:val="300"/>
          <w:jc w:val="center"/>
        </w:trPr>
        <w:tc>
          <w:tcPr>
            <w:tcW w:w="2689" w:type="dxa"/>
            <w:shd w:val="clear" w:color="auto" w:fill="auto"/>
            <w:noWrap/>
            <w:vAlign w:val="bottom"/>
            <w:hideMark/>
          </w:tcPr>
          <w:p w14:paraId="5261A1CE" w14:textId="77777777" w:rsidR="003D7B33" w:rsidRPr="00E7739C" w:rsidRDefault="003D7B33" w:rsidP="00635285">
            <w:pPr>
              <w:spacing w:after="0" w:line="240" w:lineRule="auto"/>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Ratio richest/poorest</w:t>
            </w:r>
          </w:p>
        </w:tc>
        <w:tc>
          <w:tcPr>
            <w:tcW w:w="1559" w:type="dxa"/>
            <w:shd w:val="clear" w:color="auto" w:fill="auto"/>
            <w:noWrap/>
            <w:vAlign w:val="center"/>
            <w:hideMark/>
          </w:tcPr>
          <w:p w14:paraId="0689353B"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2.0</w:t>
            </w:r>
          </w:p>
        </w:tc>
        <w:tc>
          <w:tcPr>
            <w:tcW w:w="1559" w:type="dxa"/>
            <w:shd w:val="clear" w:color="auto" w:fill="auto"/>
            <w:noWrap/>
            <w:vAlign w:val="center"/>
            <w:hideMark/>
          </w:tcPr>
          <w:p w14:paraId="58CBC04B"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2.7</w:t>
            </w:r>
          </w:p>
        </w:tc>
        <w:tc>
          <w:tcPr>
            <w:tcW w:w="1418" w:type="dxa"/>
            <w:shd w:val="clear" w:color="auto" w:fill="auto"/>
            <w:noWrap/>
            <w:vAlign w:val="center"/>
            <w:hideMark/>
          </w:tcPr>
          <w:p w14:paraId="1B9CEF5D"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2.0</w:t>
            </w:r>
          </w:p>
        </w:tc>
        <w:tc>
          <w:tcPr>
            <w:tcW w:w="1559" w:type="dxa"/>
            <w:shd w:val="clear" w:color="auto" w:fill="auto"/>
            <w:noWrap/>
            <w:vAlign w:val="center"/>
            <w:hideMark/>
          </w:tcPr>
          <w:p w14:paraId="6E978EC3" w14:textId="77777777" w:rsidR="003D7B33" w:rsidRPr="00E7739C" w:rsidRDefault="003D7B33" w:rsidP="00941516">
            <w:pPr>
              <w:spacing w:after="0" w:line="240" w:lineRule="auto"/>
              <w:jc w:val="center"/>
              <w:rPr>
                <w:rFonts w:eastAsia="Times New Roman" w:cstheme="minorHAnsi"/>
                <w:i/>
                <w:iCs/>
                <w:color w:val="000000"/>
                <w:sz w:val="24"/>
                <w:szCs w:val="24"/>
                <w:lang w:eastAsia="en-GB"/>
              </w:rPr>
            </w:pPr>
            <w:r w:rsidRPr="00E7739C">
              <w:rPr>
                <w:rFonts w:eastAsia="Times New Roman" w:cstheme="minorHAnsi"/>
                <w:i/>
                <w:iCs/>
                <w:color w:val="000000"/>
                <w:sz w:val="24"/>
                <w:szCs w:val="24"/>
                <w:lang w:eastAsia="en-GB"/>
              </w:rPr>
              <w:t>2.2</w:t>
            </w:r>
          </w:p>
        </w:tc>
      </w:tr>
      <w:tr w:rsidR="003D7B33" w:rsidRPr="00E7739C" w14:paraId="2FCD7268" w14:textId="77777777" w:rsidTr="00941516">
        <w:trPr>
          <w:trHeight w:val="300"/>
          <w:jc w:val="center"/>
        </w:trPr>
        <w:tc>
          <w:tcPr>
            <w:tcW w:w="2689" w:type="dxa"/>
            <w:shd w:val="clear" w:color="auto" w:fill="auto"/>
            <w:noWrap/>
            <w:vAlign w:val="bottom"/>
            <w:hideMark/>
          </w:tcPr>
          <w:p w14:paraId="63FE20CD"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Married at time of birth</w:t>
            </w:r>
          </w:p>
        </w:tc>
        <w:tc>
          <w:tcPr>
            <w:tcW w:w="1559" w:type="dxa"/>
            <w:shd w:val="clear" w:color="auto" w:fill="auto"/>
            <w:noWrap/>
            <w:vAlign w:val="center"/>
            <w:hideMark/>
          </w:tcPr>
          <w:p w14:paraId="273D3516"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92.4</w:t>
            </w:r>
          </w:p>
        </w:tc>
        <w:tc>
          <w:tcPr>
            <w:tcW w:w="1559" w:type="dxa"/>
            <w:shd w:val="clear" w:color="auto" w:fill="auto"/>
            <w:noWrap/>
            <w:vAlign w:val="center"/>
            <w:hideMark/>
          </w:tcPr>
          <w:p w14:paraId="722A53F2"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98.3</w:t>
            </w:r>
          </w:p>
        </w:tc>
        <w:tc>
          <w:tcPr>
            <w:tcW w:w="1418" w:type="dxa"/>
            <w:shd w:val="clear" w:color="auto" w:fill="auto"/>
            <w:noWrap/>
            <w:vAlign w:val="center"/>
            <w:hideMark/>
          </w:tcPr>
          <w:p w14:paraId="5CE36BA4"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98.7</w:t>
            </w:r>
          </w:p>
        </w:tc>
        <w:tc>
          <w:tcPr>
            <w:tcW w:w="1559" w:type="dxa"/>
            <w:shd w:val="clear" w:color="auto" w:fill="auto"/>
            <w:noWrap/>
            <w:vAlign w:val="center"/>
            <w:hideMark/>
          </w:tcPr>
          <w:p w14:paraId="1BA54ED1"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97.9</w:t>
            </w:r>
          </w:p>
        </w:tc>
      </w:tr>
      <w:tr w:rsidR="003D7B33" w:rsidRPr="00E7739C" w14:paraId="49D07E9D" w14:textId="77777777" w:rsidTr="00941516">
        <w:trPr>
          <w:trHeight w:val="300"/>
          <w:jc w:val="center"/>
        </w:trPr>
        <w:tc>
          <w:tcPr>
            <w:tcW w:w="2689" w:type="dxa"/>
            <w:shd w:val="clear" w:color="auto" w:fill="auto"/>
            <w:noWrap/>
            <w:vAlign w:val="bottom"/>
            <w:hideMark/>
          </w:tcPr>
          <w:p w14:paraId="77AAC862" w14:textId="77777777" w:rsidR="003D7B33" w:rsidRPr="00E7739C" w:rsidRDefault="003D7B33" w:rsidP="00635285">
            <w:pPr>
              <w:spacing w:after="0" w:line="240" w:lineRule="auto"/>
              <w:rPr>
                <w:rFonts w:eastAsia="Times New Roman" w:cstheme="minorHAnsi"/>
                <w:b/>
                <w:bCs/>
                <w:color w:val="000000"/>
                <w:sz w:val="24"/>
                <w:szCs w:val="24"/>
                <w:lang w:eastAsia="en-GB"/>
              </w:rPr>
            </w:pPr>
            <w:r w:rsidRPr="00E7739C">
              <w:rPr>
                <w:rFonts w:eastAsia="Times New Roman" w:cstheme="minorHAnsi"/>
                <w:b/>
                <w:bCs/>
                <w:color w:val="000000"/>
                <w:sz w:val="24"/>
                <w:szCs w:val="24"/>
                <w:lang w:eastAsia="en-GB"/>
              </w:rPr>
              <w:t>Region</w:t>
            </w:r>
          </w:p>
        </w:tc>
        <w:tc>
          <w:tcPr>
            <w:tcW w:w="1559" w:type="dxa"/>
            <w:shd w:val="clear" w:color="auto" w:fill="auto"/>
            <w:noWrap/>
            <w:vAlign w:val="center"/>
            <w:hideMark/>
          </w:tcPr>
          <w:p w14:paraId="6DD6582D" w14:textId="77777777" w:rsidR="003D7B33" w:rsidRPr="00E7739C" w:rsidRDefault="003D7B33" w:rsidP="00941516">
            <w:pPr>
              <w:spacing w:after="0" w:line="240" w:lineRule="auto"/>
              <w:jc w:val="center"/>
              <w:rPr>
                <w:rFonts w:eastAsia="Times New Roman" w:cstheme="minorHAnsi"/>
                <w:b/>
                <w:bCs/>
                <w:color w:val="000000"/>
                <w:sz w:val="24"/>
                <w:szCs w:val="24"/>
                <w:lang w:eastAsia="en-GB"/>
              </w:rPr>
            </w:pPr>
          </w:p>
        </w:tc>
        <w:tc>
          <w:tcPr>
            <w:tcW w:w="1559" w:type="dxa"/>
            <w:shd w:val="clear" w:color="auto" w:fill="auto"/>
            <w:noWrap/>
            <w:vAlign w:val="center"/>
            <w:hideMark/>
          </w:tcPr>
          <w:p w14:paraId="5301AADC"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418" w:type="dxa"/>
            <w:shd w:val="clear" w:color="auto" w:fill="auto"/>
            <w:noWrap/>
            <w:vAlign w:val="center"/>
            <w:hideMark/>
          </w:tcPr>
          <w:p w14:paraId="0204A526" w14:textId="77777777" w:rsidR="003D7B33" w:rsidRPr="00E7739C" w:rsidRDefault="003D7B33" w:rsidP="00941516">
            <w:pPr>
              <w:spacing w:after="0" w:line="240" w:lineRule="auto"/>
              <w:jc w:val="center"/>
              <w:rPr>
                <w:rFonts w:eastAsia="Times New Roman" w:cstheme="minorHAnsi"/>
                <w:sz w:val="24"/>
                <w:szCs w:val="24"/>
                <w:lang w:eastAsia="en-GB"/>
              </w:rPr>
            </w:pPr>
          </w:p>
        </w:tc>
        <w:tc>
          <w:tcPr>
            <w:tcW w:w="1559" w:type="dxa"/>
            <w:shd w:val="clear" w:color="auto" w:fill="auto"/>
            <w:noWrap/>
            <w:vAlign w:val="center"/>
            <w:hideMark/>
          </w:tcPr>
          <w:p w14:paraId="07405383" w14:textId="77777777" w:rsidR="003D7B33" w:rsidRPr="00E7739C" w:rsidRDefault="003D7B33" w:rsidP="00941516">
            <w:pPr>
              <w:spacing w:after="0" w:line="240" w:lineRule="auto"/>
              <w:jc w:val="center"/>
              <w:rPr>
                <w:rFonts w:eastAsia="Times New Roman" w:cstheme="minorHAnsi"/>
                <w:sz w:val="24"/>
                <w:szCs w:val="24"/>
                <w:lang w:eastAsia="en-GB"/>
              </w:rPr>
            </w:pPr>
          </w:p>
        </w:tc>
      </w:tr>
      <w:tr w:rsidR="003D7B33" w:rsidRPr="00E7739C" w14:paraId="26AC9E4F" w14:textId="77777777" w:rsidTr="00941516">
        <w:trPr>
          <w:trHeight w:val="300"/>
          <w:jc w:val="center"/>
        </w:trPr>
        <w:tc>
          <w:tcPr>
            <w:tcW w:w="2689" w:type="dxa"/>
            <w:shd w:val="clear" w:color="auto" w:fill="auto"/>
            <w:noWrap/>
            <w:vAlign w:val="bottom"/>
            <w:hideMark/>
          </w:tcPr>
          <w:p w14:paraId="5E963C71"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 xml:space="preserve">Mountain </w:t>
            </w:r>
          </w:p>
        </w:tc>
        <w:tc>
          <w:tcPr>
            <w:tcW w:w="1559" w:type="dxa"/>
            <w:shd w:val="clear" w:color="auto" w:fill="auto"/>
            <w:noWrap/>
            <w:vAlign w:val="center"/>
            <w:hideMark/>
          </w:tcPr>
          <w:p w14:paraId="4499AFCA"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3.4</w:t>
            </w:r>
          </w:p>
        </w:tc>
        <w:tc>
          <w:tcPr>
            <w:tcW w:w="1559" w:type="dxa"/>
            <w:shd w:val="clear" w:color="auto" w:fill="auto"/>
            <w:noWrap/>
            <w:vAlign w:val="center"/>
            <w:hideMark/>
          </w:tcPr>
          <w:p w14:paraId="56F9B212"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17.7</w:t>
            </w:r>
          </w:p>
        </w:tc>
        <w:tc>
          <w:tcPr>
            <w:tcW w:w="1418" w:type="dxa"/>
            <w:shd w:val="clear" w:color="auto" w:fill="auto"/>
            <w:noWrap/>
            <w:vAlign w:val="center"/>
            <w:hideMark/>
          </w:tcPr>
          <w:p w14:paraId="443146A3"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27.0</w:t>
            </w:r>
          </w:p>
        </w:tc>
        <w:tc>
          <w:tcPr>
            <w:tcW w:w="1559" w:type="dxa"/>
            <w:shd w:val="clear" w:color="auto" w:fill="auto"/>
            <w:noWrap/>
            <w:vAlign w:val="center"/>
            <w:hideMark/>
          </w:tcPr>
          <w:p w14:paraId="316FBCD9"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48.1</w:t>
            </w:r>
          </w:p>
        </w:tc>
      </w:tr>
      <w:tr w:rsidR="003D7B33" w:rsidRPr="00E7739C" w14:paraId="2457998F" w14:textId="77777777" w:rsidTr="00941516">
        <w:trPr>
          <w:trHeight w:val="300"/>
          <w:jc w:val="center"/>
        </w:trPr>
        <w:tc>
          <w:tcPr>
            <w:tcW w:w="2689" w:type="dxa"/>
            <w:shd w:val="clear" w:color="auto" w:fill="auto"/>
            <w:noWrap/>
            <w:vAlign w:val="bottom"/>
            <w:hideMark/>
          </w:tcPr>
          <w:p w14:paraId="47420F7F"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Hill</w:t>
            </w:r>
          </w:p>
        </w:tc>
        <w:tc>
          <w:tcPr>
            <w:tcW w:w="1559" w:type="dxa"/>
            <w:shd w:val="clear" w:color="auto" w:fill="auto"/>
            <w:noWrap/>
            <w:vAlign w:val="center"/>
            <w:hideMark/>
          </w:tcPr>
          <w:p w14:paraId="4C5949F6"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4.5</w:t>
            </w:r>
          </w:p>
        </w:tc>
        <w:tc>
          <w:tcPr>
            <w:tcW w:w="1559" w:type="dxa"/>
            <w:shd w:val="clear" w:color="auto" w:fill="auto"/>
            <w:noWrap/>
            <w:vAlign w:val="center"/>
            <w:hideMark/>
          </w:tcPr>
          <w:p w14:paraId="18773F81"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16.0</w:t>
            </w:r>
          </w:p>
        </w:tc>
        <w:tc>
          <w:tcPr>
            <w:tcW w:w="1418" w:type="dxa"/>
            <w:shd w:val="clear" w:color="auto" w:fill="auto"/>
            <w:noWrap/>
            <w:vAlign w:val="center"/>
            <w:hideMark/>
          </w:tcPr>
          <w:p w14:paraId="31CC093D"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20.1</w:t>
            </w:r>
          </w:p>
        </w:tc>
        <w:tc>
          <w:tcPr>
            <w:tcW w:w="1559" w:type="dxa"/>
            <w:shd w:val="clear" w:color="auto" w:fill="auto"/>
            <w:noWrap/>
            <w:vAlign w:val="center"/>
            <w:hideMark/>
          </w:tcPr>
          <w:p w14:paraId="7B8B26AC"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40.6</w:t>
            </w:r>
          </w:p>
        </w:tc>
      </w:tr>
      <w:tr w:rsidR="003D7B33" w:rsidRPr="00E7739C" w14:paraId="20E4577A" w14:textId="77777777" w:rsidTr="00941516">
        <w:trPr>
          <w:trHeight w:val="300"/>
          <w:jc w:val="center"/>
        </w:trPr>
        <w:tc>
          <w:tcPr>
            <w:tcW w:w="2689" w:type="dxa"/>
            <w:shd w:val="clear" w:color="auto" w:fill="auto"/>
            <w:noWrap/>
            <w:vAlign w:val="bottom"/>
            <w:hideMark/>
          </w:tcPr>
          <w:p w14:paraId="4FAACD34" w14:textId="77777777" w:rsidR="003D7B33" w:rsidRPr="00E7739C" w:rsidRDefault="003D7B33" w:rsidP="00635285">
            <w:pPr>
              <w:spacing w:after="0" w:line="240" w:lineRule="auto"/>
              <w:rPr>
                <w:rFonts w:eastAsia="Times New Roman" w:cstheme="minorHAnsi"/>
                <w:color w:val="000000"/>
                <w:sz w:val="24"/>
                <w:szCs w:val="24"/>
                <w:lang w:eastAsia="en-GB"/>
              </w:rPr>
            </w:pPr>
            <w:r w:rsidRPr="00E7739C">
              <w:rPr>
                <w:rFonts w:eastAsia="Times New Roman" w:cstheme="minorHAnsi"/>
                <w:color w:val="000000"/>
                <w:sz w:val="24"/>
                <w:szCs w:val="24"/>
                <w:lang w:eastAsia="en-GB"/>
              </w:rPr>
              <w:t>Terai</w:t>
            </w:r>
          </w:p>
        </w:tc>
        <w:tc>
          <w:tcPr>
            <w:tcW w:w="1559" w:type="dxa"/>
            <w:shd w:val="clear" w:color="auto" w:fill="auto"/>
            <w:noWrap/>
            <w:vAlign w:val="center"/>
            <w:hideMark/>
          </w:tcPr>
          <w:p w14:paraId="668F1DF4"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5.5</w:t>
            </w:r>
          </w:p>
        </w:tc>
        <w:tc>
          <w:tcPr>
            <w:tcW w:w="1559" w:type="dxa"/>
            <w:shd w:val="clear" w:color="auto" w:fill="auto"/>
            <w:noWrap/>
            <w:vAlign w:val="center"/>
            <w:hideMark/>
          </w:tcPr>
          <w:p w14:paraId="1B7D0038"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16.5</w:t>
            </w:r>
          </w:p>
        </w:tc>
        <w:tc>
          <w:tcPr>
            <w:tcW w:w="1418" w:type="dxa"/>
            <w:shd w:val="clear" w:color="auto" w:fill="auto"/>
            <w:noWrap/>
            <w:vAlign w:val="center"/>
            <w:hideMark/>
          </w:tcPr>
          <w:p w14:paraId="257E315F" w14:textId="77777777" w:rsidR="003D7B33" w:rsidRPr="00E7739C" w:rsidRDefault="003D7B33" w:rsidP="00941516">
            <w:pPr>
              <w:jc w:val="center"/>
              <w:rPr>
                <w:rFonts w:cstheme="minorHAnsi"/>
                <w:color w:val="000000"/>
                <w:sz w:val="24"/>
                <w:szCs w:val="24"/>
              </w:rPr>
            </w:pPr>
            <w:r w:rsidRPr="00E7739C">
              <w:rPr>
                <w:rFonts w:cstheme="minorHAnsi"/>
                <w:color w:val="000000"/>
                <w:sz w:val="24"/>
                <w:szCs w:val="24"/>
              </w:rPr>
              <w:t>22.3</w:t>
            </w:r>
          </w:p>
        </w:tc>
        <w:tc>
          <w:tcPr>
            <w:tcW w:w="1559" w:type="dxa"/>
            <w:shd w:val="clear" w:color="auto" w:fill="auto"/>
            <w:noWrap/>
            <w:vAlign w:val="center"/>
            <w:hideMark/>
          </w:tcPr>
          <w:p w14:paraId="7538D8DC" w14:textId="77777777" w:rsidR="003D7B33" w:rsidRPr="00E7739C" w:rsidRDefault="003D7B33" w:rsidP="00941516">
            <w:pPr>
              <w:spacing w:after="0" w:line="240" w:lineRule="auto"/>
              <w:jc w:val="center"/>
              <w:rPr>
                <w:rFonts w:eastAsia="Times New Roman" w:cstheme="minorHAnsi"/>
                <w:color w:val="000000"/>
                <w:sz w:val="24"/>
                <w:szCs w:val="24"/>
                <w:lang w:eastAsia="en-GB"/>
              </w:rPr>
            </w:pPr>
            <w:r w:rsidRPr="00E7739C">
              <w:rPr>
                <w:rFonts w:eastAsia="Times New Roman" w:cstheme="minorHAnsi"/>
                <w:color w:val="000000"/>
                <w:sz w:val="24"/>
                <w:szCs w:val="24"/>
                <w:lang w:eastAsia="en-GB"/>
              </w:rPr>
              <w:t>41.6</w:t>
            </w:r>
          </w:p>
        </w:tc>
      </w:tr>
    </w:tbl>
    <w:p w14:paraId="72FC97FE" w14:textId="77777777" w:rsidR="003D7B33" w:rsidRPr="00E7739C" w:rsidRDefault="003D7B33" w:rsidP="003D7B33">
      <w:pPr>
        <w:rPr>
          <w:rFonts w:cstheme="minorHAnsi"/>
          <w:sz w:val="24"/>
          <w:szCs w:val="24"/>
        </w:rPr>
      </w:pPr>
      <w:r w:rsidRPr="00E7739C">
        <w:rPr>
          <w:rFonts w:cstheme="minorHAnsi"/>
          <w:sz w:val="24"/>
          <w:szCs w:val="24"/>
        </w:rPr>
        <w:br/>
      </w:r>
    </w:p>
    <w:p w14:paraId="7F72B02A" w14:textId="77777777" w:rsidR="003B426E" w:rsidRPr="00E7739C" w:rsidRDefault="003B426E">
      <w:pPr>
        <w:rPr>
          <w:rFonts w:cstheme="minorHAnsi"/>
          <w:b/>
          <w:sz w:val="24"/>
          <w:szCs w:val="24"/>
        </w:rPr>
      </w:pPr>
    </w:p>
    <w:p w14:paraId="027BA668" w14:textId="77777777" w:rsidR="003B426E" w:rsidRPr="00E7739C" w:rsidRDefault="003B426E">
      <w:pPr>
        <w:rPr>
          <w:rFonts w:cstheme="minorHAnsi"/>
          <w:b/>
          <w:sz w:val="24"/>
          <w:szCs w:val="24"/>
        </w:rPr>
      </w:pPr>
    </w:p>
    <w:p w14:paraId="1A8C2FC9" w14:textId="77777777" w:rsidR="003B426E" w:rsidRPr="00E7739C" w:rsidRDefault="003B426E">
      <w:pPr>
        <w:rPr>
          <w:rFonts w:cstheme="minorHAnsi"/>
          <w:b/>
          <w:sz w:val="24"/>
          <w:szCs w:val="24"/>
        </w:rPr>
      </w:pPr>
    </w:p>
    <w:p w14:paraId="4FE1333C" w14:textId="77777777" w:rsidR="003B426E" w:rsidRPr="00E7739C" w:rsidRDefault="003B426E">
      <w:pPr>
        <w:rPr>
          <w:rFonts w:cstheme="minorHAnsi"/>
          <w:b/>
          <w:sz w:val="24"/>
          <w:szCs w:val="24"/>
        </w:rPr>
      </w:pPr>
    </w:p>
    <w:p w14:paraId="4C1D1B72" w14:textId="77777777" w:rsidR="003B426E" w:rsidRPr="00E7739C" w:rsidRDefault="003B426E">
      <w:pPr>
        <w:rPr>
          <w:rFonts w:cstheme="minorHAnsi"/>
          <w:b/>
          <w:sz w:val="24"/>
          <w:szCs w:val="24"/>
        </w:rPr>
      </w:pPr>
    </w:p>
    <w:p w14:paraId="0BB4BC22" w14:textId="77777777" w:rsidR="003B426E" w:rsidRPr="00E7739C" w:rsidRDefault="003B426E">
      <w:pPr>
        <w:rPr>
          <w:rFonts w:cstheme="minorHAnsi"/>
          <w:b/>
          <w:sz w:val="24"/>
          <w:szCs w:val="24"/>
        </w:rPr>
      </w:pPr>
    </w:p>
    <w:p w14:paraId="4F2B4893" w14:textId="5878F763" w:rsidR="00796F41" w:rsidRPr="00E7739C" w:rsidRDefault="003D7B33">
      <w:pPr>
        <w:rPr>
          <w:rFonts w:cstheme="minorHAnsi"/>
          <w:sz w:val="24"/>
          <w:szCs w:val="24"/>
        </w:rPr>
      </w:pPr>
      <w:r w:rsidRPr="00E7739C">
        <w:rPr>
          <w:rFonts w:cstheme="minorHAnsi"/>
          <w:b/>
          <w:sz w:val="24"/>
          <w:szCs w:val="24"/>
        </w:rPr>
        <w:t>Table 2:</w:t>
      </w:r>
      <w:r w:rsidR="00204FA7" w:rsidRPr="00E7739C">
        <w:rPr>
          <w:rFonts w:cstheme="minorHAnsi"/>
          <w:b/>
          <w:sz w:val="24"/>
          <w:szCs w:val="24"/>
        </w:rPr>
        <w:t xml:space="preserve"> model comparison and fit among all three models used in analysis, as measured by Deviance Information Criterion (DIC)</w:t>
      </w:r>
      <w:r w:rsidR="00CB73DD" w:rsidRPr="00E7739C">
        <w:rPr>
          <w:rFonts w:cstheme="minorHAnsi"/>
          <w:b/>
          <w:sz w:val="24"/>
          <w:szCs w:val="24"/>
        </w:rPr>
        <w:t xml:space="preserve"> and </w:t>
      </w:r>
      <w:r w:rsidR="00204FA7" w:rsidRPr="00E7739C">
        <w:rPr>
          <w:rFonts w:cstheme="minorHAnsi"/>
          <w:b/>
          <w:sz w:val="24"/>
          <w:szCs w:val="24"/>
        </w:rPr>
        <w:t>marginal log-likelihood (MLL)</w:t>
      </w:r>
      <w:r w:rsidR="00204FA7" w:rsidRPr="00E7739C">
        <w:rPr>
          <w:rFonts w:cstheme="minorHAnsi"/>
          <w:sz w:val="24"/>
          <w:szCs w:val="24"/>
        </w:rPr>
        <w:t xml:space="preserve">. </w:t>
      </w:r>
      <w:r w:rsidR="00796F41" w:rsidRPr="00E7739C">
        <w:rPr>
          <w:rFonts w:cstheme="minorHAnsi"/>
          <w:sz w:val="24"/>
          <w:szCs w:val="24"/>
        </w:rPr>
        <w:t xml:space="preserve"> </w:t>
      </w:r>
    </w:p>
    <w:p w14:paraId="200DD270" w14:textId="7119607C" w:rsidR="00796F41" w:rsidRPr="00E7739C" w:rsidRDefault="00796F41">
      <w:pPr>
        <w:rPr>
          <w:rFonts w:cstheme="minorHAnsi"/>
          <w:sz w:val="24"/>
          <w:szCs w:val="24"/>
        </w:rPr>
      </w:pPr>
    </w:p>
    <w:tbl>
      <w:tblPr>
        <w:tblStyle w:val="TableGrid"/>
        <w:tblW w:w="0" w:type="auto"/>
        <w:jc w:val="center"/>
        <w:tblLook w:val="04A0" w:firstRow="1" w:lastRow="0" w:firstColumn="1" w:lastColumn="0" w:noHBand="0" w:noVBand="1"/>
      </w:tblPr>
      <w:tblGrid>
        <w:gridCol w:w="1358"/>
        <w:gridCol w:w="1119"/>
        <w:gridCol w:w="1169"/>
        <w:gridCol w:w="1138"/>
        <w:gridCol w:w="1213"/>
      </w:tblGrid>
      <w:tr w:rsidR="00121C7B" w:rsidRPr="00E7739C" w14:paraId="4228C042" w14:textId="77777777" w:rsidTr="008C5EB1">
        <w:trPr>
          <w:jc w:val="center"/>
        </w:trPr>
        <w:tc>
          <w:tcPr>
            <w:tcW w:w="1358" w:type="dxa"/>
          </w:tcPr>
          <w:p w14:paraId="784B8327" w14:textId="77777777" w:rsidR="00121C7B" w:rsidRPr="00E7739C" w:rsidRDefault="00121C7B" w:rsidP="008C5EB1">
            <w:pPr>
              <w:jc w:val="center"/>
              <w:rPr>
                <w:rFonts w:cstheme="minorHAnsi"/>
                <w:sz w:val="24"/>
                <w:szCs w:val="24"/>
              </w:rPr>
            </w:pPr>
            <w:r w:rsidRPr="00E7739C">
              <w:rPr>
                <w:rFonts w:cstheme="minorHAnsi"/>
                <w:sz w:val="24"/>
                <w:szCs w:val="24"/>
              </w:rPr>
              <w:t>Model</w:t>
            </w:r>
          </w:p>
        </w:tc>
        <w:tc>
          <w:tcPr>
            <w:tcW w:w="2288" w:type="dxa"/>
            <w:gridSpan w:val="2"/>
          </w:tcPr>
          <w:p w14:paraId="03F354B3" w14:textId="77777777" w:rsidR="00121C7B" w:rsidRPr="00E7739C" w:rsidRDefault="00121C7B" w:rsidP="008C5EB1">
            <w:pPr>
              <w:jc w:val="center"/>
              <w:rPr>
                <w:rFonts w:cstheme="minorHAnsi"/>
                <w:sz w:val="24"/>
                <w:szCs w:val="24"/>
              </w:rPr>
            </w:pPr>
            <w:r w:rsidRPr="00E7739C">
              <w:rPr>
                <w:rFonts w:cstheme="minorHAnsi"/>
                <w:sz w:val="24"/>
                <w:szCs w:val="24"/>
              </w:rPr>
              <w:t>DIC</w:t>
            </w:r>
          </w:p>
        </w:tc>
        <w:tc>
          <w:tcPr>
            <w:tcW w:w="2351" w:type="dxa"/>
            <w:gridSpan w:val="2"/>
          </w:tcPr>
          <w:p w14:paraId="29050F4D" w14:textId="77777777" w:rsidR="00121C7B" w:rsidRPr="00E7739C" w:rsidRDefault="00121C7B" w:rsidP="008C5EB1">
            <w:pPr>
              <w:jc w:val="center"/>
              <w:rPr>
                <w:rFonts w:cstheme="minorHAnsi"/>
                <w:sz w:val="24"/>
                <w:szCs w:val="24"/>
              </w:rPr>
            </w:pPr>
            <w:r w:rsidRPr="00E7739C">
              <w:rPr>
                <w:rFonts w:cstheme="minorHAnsi"/>
                <w:sz w:val="24"/>
                <w:szCs w:val="24"/>
              </w:rPr>
              <w:t>MLL</w:t>
            </w:r>
          </w:p>
        </w:tc>
      </w:tr>
      <w:tr w:rsidR="00121C7B" w:rsidRPr="00E7739C" w14:paraId="7308D3CE" w14:textId="77777777" w:rsidTr="008C5EB1">
        <w:trPr>
          <w:jc w:val="center"/>
        </w:trPr>
        <w:tc>
          <w:tcPr>
            <w:tcW w:w="1358" w:type="dxa"/>
          </w:tcPr>
          <w:p w14:paraId="3064822A" w14:textId="77777777" w:rsidR="00121C7B" w:rsidRPr="00E7739C" w:rsidRDefault="00121C7B" w:rsidP="008C5EB1">
            <w:pPr>
              <w:jc w:val="center"/>
              <w:rPr>
                <w:rFonts w:cstheme="minorHAnsi"/>
                <w:sz w:val="24"/>
                <w:szCs w:val="24"/>
              </w:rPr>
            </w:pPr>
          </w:p>
        </w:tc>
        <w:tc>
          <w:tcPr>
            <w:tcW w:w="1119" w:type="dxa"/>
          </w:tcPr>
          <w:p w14:paraId="1AE24519" w14:textId="77777777" w:rsidR="00121C7B" w:rsidRPr="00E7739C" w:rsidRDefault="00121C7B" w:rsidP="008C5EB1">
            <w:pPr>
              <w:jc w:val="center"/>
              <w:rPr>
                <w:rFonts w:cstheme="minorHAnsi"/>
                <w:sz w:val="24"/>
                <w:szCs w:val="24"/>
              </w:rPr>
            </w:pPr>
            <w:r w:rsidRPr="00E7739C">
              <w:rPr>
                <w:rFonts w:cstheme="minorHAnsi"/>
                <w:sz w:val="24"/>
                <w:szCs w:val="24"/>
              </w:rPr>
              <w:t>Besag</w:t>
            </w:r>
          </w:p>
        </w:tc>
        <w:tc>
          <w:tcPr>
            <w:tcW w:w="1169" w:type="dxa"/>
          </w:tcPr>
          <w:p w14:paraId="7581A0A1" w14:textId="77777777" w:rsidR="00121C7B" w:rsidRPr="00E7739C" w:rsidRDefault="00121C7B" w:rsidP="008C5EB1">
            <w:pPr>
              <w:jc w:val="center"/>
              <w:rPr>
                <w:rFonts w:cstheme="minorHAnsi"/>
                <w:sz w:val="24"/>
                <w:szCs w:val="24"/>
              </w:rPr>
            </w:pPr>
            <w:r w:rsidRPr="00E7739C">
              <w:rPr>
                <w:rFonts w:cstheme="minorHAnsi"/>
                <w:sz w:val="24"/>
                <w:szCs w:val="24"/>
              </w:rPr>
              <w:t>BYM</w:t>
            </w:r>
          </w:p>
        </w:tc>
        <w:tc>
          <w:tcPr>
            <w:tcW w:w="1138" w:type="dxa"/>
          </w:tcPr>
          <w:p w14:paraId="08FC2472" w14:textId="77777777" w:rsidR="00121C7B" w:rsidRPr="00E7739C" w:rsidRDefault="00121C7B" w:rsidP="008C5EB1">
            <w:pPr>
              <w:jc w:val="center"/>
              <w:rPr>
                <w:rFonts w:cstheme="minorHAnsi"/>
                <w:sz w:val="24"/>
                <w:szCs w:val="24"/>
              </w:rPr>
            </w:pPr>
            <w:r w:rsidRPr="00E7739C">
              <w:rPr>
                <w:rFonts w:cstheme="minorHAnsi"/>
                <w:sz w:val="24"/>
                <w:szCs w:val="24"/>
              </w:rPr>
              <w:t>Besag</w:t>
            </w:r>
          </w:p>
        </w:tc>
        <w:tc>
          <w:tcPr>
            <w:tcW w:w="1213" w:type="dxa"/>
          </w:tcPr>
          <w:p w14:paraId="4C0EE8E1" w14:textId="77777777" w:rsidR="00121C7B" w:rsidRPr="00E7739C" w:rsidRDefault="00121C7B" w:rsidP="008C5EB1">
            <w:pPr>
              <w:jc w:val="center"/>
              <w:rPr>
                <w:rFonts w:cstheme="minorHAnsi"/>
                <w:sz w:val="24"/>
                <w:szCs w:val="24"/>
              </w:rPr>
            </w:pPr>
            <w:r w:rsidRPr="00E7739C">
              <w:rPr>
                <w:rFonts w:cstheme="minorHAnsi"/>
                <w:sz w:val="24"/>
                <w:szCs w:val="24"/>
              </w:rPr>
              <w:t>BYM</w:t>
            </w:r>
          </w:p>
        </w:tc>
      </w:tr>
      <w:tr w:rsidR="00121C7B" w:rsidRPr="00E7739C" w14:paraId="13BF932D" w14:textId="77777777" w:rsidTr="008C5EB1">
        <w:trPr>
          <w:jc w:val="center"/>
        </w:trPr>
        <w:tc>
          <w:tcPr>
            <w:tcW w:w="1358" w:type="dxa"/>
          </w:tcPr>
          <w:p w14:paraId="34B27E66" w14:textId="77777777" w:rsidR="00121C7B" w:rsidRPr="00E7739C" w:rsidRDefault="00121C7B" w:rsidP="008C5EB1">
            <w:pPr>
              <w:jc w:val="center"/>
              <w:rPr>
                <w:rFonts w:cstheme="minorHAnsi"/>
                <w:sz w:val="24"/>
                <w:szCs w:val="24"/>
              </w:rPr>
            </w:pPr>
            <w:r w:rsidRPr="00E7739C">
              <w:rPr>
                <w:rFonts w:cstheme="minorHAnsi"/>
                <w:sz w:val="24"/>
                <w:szCs w:val="24"/>
              </w:rPr>
              <w:t>Less than 16</w:t>
            </w:r>
          </w:p>
        </w:tc>
        <w:tc>
          <w:tcPr>
            <w:tcW w:w="1119" w:type="dxa"/>
          </w:tcPr>
          <w:p w14:paraId="3EA7CC92" w14:textId="77777777" w:rsidR="00121C7B" w:rsidRPr="00E7739C" w:rsidRDefault="00121C7B" w:rsidP="008C5EB1">
            <w:pPr>
              <w:jc w:val="center"/>
              <w:rPr>
                <w:rFonts w:cstheme="minorHAnsi"/>
                <w:sz w:val="24"/>
                <w:szCs w:val="24"/>
              </w:rPr>
            </w:pPr>
            <w:r w:rsidRPr="00E7739C">
              <w:rPr>
                <w:rFonts w:cstheme="minorHAnsi"/>
                <w:sz w:val="24"/>
                <w:szCs w:val="24"/>
              </w:rPr>
              <w:t>276.83</w:t>
            </w:r>
          </w:p>
        </w:tc>
        <w:tc>
          <w:tcPr>
            <w:tcW w:w="1169" w:type="dxa"/>
          </w:tcPr>
          <w:p w14:paraId="465FDBC0" w14:textId="77777777" w:rsidR="00121C7B" w:rsidRPr="00E7739C" w:rsidRDefault="00121C7B" w:rsidP="008C5EB1">
            <w:pPr>
              <w:jc w:val="center"/>
              <w:rPr>
                <w:rFonts w:cstheme="minorHAnsi"/>
                <w:sz w:val="24"/>
                <w:szCs w:val="24"/>
              </w:rPr>
            </w:pPr>
            <w:r w:rsidRPr="00E7739C">
              <w:rPr>
                <w:rFonts w:cstheme="minorHAnsi"/>
                <w:sz w:val="24"/>
                <w:szCs w:val="24"/>
              </w:rPr>
              <w:t>273.57</w:t>
            </w:r>
          </w:p>
        </w:tc>
        <w:tc>
          <w:tcPr>
            <w:tcW w:w="1138" w:type="dxa"/>
          </w:tcPr>
          <w:p w14:paraId="667E1F00" w14:textId="77777777" w:rsidR="00121C7B" w:rsidRPr="00E7739C" w:rsidRDefault="00121C7B" w:rsidP="008C5EB1">
            <w:pPr>
              <w:jc w:val="center"/>
              <w:rPr>
                <w:rFonts w:cstheme="minorHAnsi"/>
                <w:sz w:val="24"/>
                <w:szCs w:val="24"/>
              </w:rPr>
            </w:pPr>
            <w:r w:rsidRPr="00E7739C">
              <w:rPr>
                <w:rFonts w:cstheme="minorHAnsi"/>
                <w:sz w:val="24"/>
                <w:szCs w:val="24"/>
              </w:rPr>
              <w:t>-200.11</w:t>
            </w:r>
          </w:p>
        </w:tc>
        <w:tc>
          <w:tcPr>
            <w:tcW w:w="1213" w:type="dxa"/>
          </w:tcPr>
          <w:p w14:paraId="0F78436E" w14:textId="77777777" w:rsidR="00121C7B" w:rsidRPr="00E7739C" w:rsidRDefault="00121C7B" w:rsidP="008C5EB1">
            <w:pPr>
              <w:jc w:val="center"/>
              <w:rPr>
                <w:rFonts w:cstheme="minorHAnsi"/>
                <w:sz w:val="24"/>
                <w:szCs w:val="24"/>
              </w:rPr>
            </w:pPr>
            <w:r w:rsidRPr="00E7739C">
              <w:rPr>
                <w:rFonts w:cstheme="minorHAnsi"/>
                <w:sz w:val="24"/>
                <w:szCs w:val="24"/>
              </w:rPr>
              <w:t>-131.61</w:t>
            </w:r>
          </w:p>
        </w:tc>
      </w:tr>
      <w:tr w:rsidR="00121C7B" w:rsidRPr="00E7739C" w14:paraId="67469738" w14:textId="77777777" w:rsidTr="008C5EB1">
        <w:trPr>
          <w:jc w:val="center"/>
        </w:trPr>
        <w:tc>
          <w:tcPr>
            <w:tcW w:w="1358" w:type="dxa"/>
          </w:tcPr>
          <w:p w14:paraId="377DF260" w14:textId="77777777" w:rsidR="00121C7B" w:rsidRPr="00E7739C" w:rsidRDefault="00121C7B" w:rsidP="008C5EB1">
            <w:pPr>
              <w:jc w:val="center"/>
              <w:rPr>
                <w:rFonts w:cstheme="minorHAnsi"/>
                <w:sz w:val="24"/>
                <w:szCs w:val="24"/>
              </w:rPr>
            </w:pPr>
            <w:r w:rsidRPr="00E7739C">
              <w:rPr>
                <w:rFonts w:cstheme="minorHAnsi"/>
                <w:sz w:val="24"/>
                <w:szCs w:val="24"/>
              </w:rPr>
              <w:t>16 to 17</w:t>
            </w:r>
          </w:p>
        </w:tc>
        <w:tc>
          <w:tcPr>
            <w:tcW w:w="1119" w:type="dxa"/>
          </w:tcPr>
          <w:p w14:paraId="75C81C39" w14:textId="77777777" w:rsidR="00121C7B" w:rsidRPr="00E7739C" w:rsidRDefault="00121C7B" w:rsidP="008C5EB1">
            <w:pPr>
              <w:jc w:val="center"/>
              <w:rPr>
                <w:rFonts w:cstheme="minorHAnsi"/>
                <w:sz w:val="24"/>
                <w:szCs w:val="24"/>
              </w:rPr>
            </w:pPr>
            <w:r w:rsidRPr="00E7739C">
              <w:rPr>
                <w:rFonts w:cstheme="minorHAnsi"/>
                <w:sz w:val="24"/>
                <w:szCs w:val="24"/>
              </w:rPr>
              <w:t>357.55</w:t>
            </w:r>
          </w:p>
        </w:tc>
        <w:tc>
          <w:tcPr>
            <w:tcW w:w="1169" w:type="dxa"/>
          </w:tcPr>
          <w:p w14:paraId="18EF9E43" w14:textId="77777777" w:rsidR="00121C7B" w:rsidRPr="00E7739C" w:rsidRDefault="00121C7B" w:rsidP="008C5EB1">
            <w:pPr>
              <w:jc w:val="center"/>
              <w:rPr>
                <w:rFonts w:cstheme="minorHAnsi"/>
                <w:sz w:val="24"/>
                <w:szCs w:val="24"/>
              </w:rPr>
            </w:pPr>
            <w:r w:rsidRPr="00E7739C">
              <w:rPr>
                <w:rFonts w:cstheme="minorHAnsi"/>
                <w:sz w:val="24"/>
                <w:szCs w:val="24"/>
              </w:rPr>
              <w:t>356.29</w:t>
            </w:r>
          </w:p>
        </w:tc>
        <w:tc>
          <w:tcPr>
            <w:tcW w:w="1138" w:type="dxa"/>
          </w:tcPr>
          <w:p w14:paraId="3B972504" w14:textId="77777777" w:rsidR="00121C7B" w:rsidRPr="00E7739C" w:rsidRDefault="00121C7B" w:rsidP="008C5EB1">
            <w:pPr>
              <w:jc w:val="center"/>
              <w:rPr>
                <w:rFonts w:cstheme="minorHAnsi"/>
                <w:sz w:val="24"/>
                <w:szCs w:val="24"/>
              </w:rPr>
            </w:pPr>
            <w:r w:rsidRPr="00E7739C">
              <w:rPr>
                <w:rFonts w:cstheme="minorHAnsi"/>
                <w:sz w:val="24"/>
                <w:szCs w:val="24"/>
              </w:rPr>
              <w:t>-242.67</w:t>
            </w:r>
          </w:p>
        </w:tc>
        <w:tc>
          <w:tcPr>
            <w:tcW w:w="1213" w:type="dxa"/>
          </w:tcPr>
          <w:p w14:paraId="3073D888" w14:textId="77777777" w:rsidR="00121C7B" w:rsidRPr="00E7739C" w:rsidRDefault="00121C7B" w:rsidP="008C5EB1">
            <w:pPr>
              <w:jc w:val="center"/>
              <w:rPr>
                <w:rFonts w:cstheme="minorHAnsi"/>
                <w:sz w:val="24"/>
                <w:szCs w:val="24"/>
              </w:rPr>
            </w:pPr>
            <w:r w:rsidRPr="00E7739C">
              <w:rPr>
                <w:rFonts w:cstheme="minorHAnsi"/>
                <w:sz w:val="24"/>
                <w:szCs w:val="24"/>
              </w:rPr>
              <w:t>-174.05</w:t>
            </w:r>
          </w:p>
        </w:tc>
      </w:tr>
      <w:tr w:rsidR="00121C7B" w:rsidRPr="00E7739C" w14:paraId="1357B349" w14:textId="77777777" w:rsidTr="008C5EB1">
        <w:trPr>
          <w:jc w:val="center"/>
        </w:trPr>
        <w:tc>
          <w:tcPr>
            <w:tcW w:w="1358" w:type="dxa"/>
          </w:tcPr>
          <w:p w14:paraId="1A2439EE" w14:textId="77777777" w:rsidR="00121C7B" w:rsidRPr="00E7739C" w:rsidRDefault="00121C7B" w:rsidP="008C5EB1">
            <w:pPr>
              <w:jc w:val="center"/>
              <w:rPr>
                <w:rFonts w:cstheme="minorHAnsi"/>
                <w:sz w:val="24"/>
                <w:szCs w:val="24"/>
              </w:rPr>
            </w:pPr>
            <w:r w:rsidRPr="00E7739C">
              <w:rPr>
                <w:rFonts w:cstheme="minorHAnsi"/>
                <w:sz w:val="24"/>
                <w:szCs w:val="24"/>
              </w:rPr>
              <w:t>18 to 19</w:t>
            </w:r>
          </w:p>
        </w:tc>
        <w:tc>
          <w:tcPr>
            <w:tcW w:w="1119" w:type="dxa"/>
          </w:tcPr>
          <w:p w14:paraId="7ACF193A" w14:textId="77777777" w:rsidR="00121C7B" w:rsidRPr="00E7739C" w:rsidRDefault="00121C7B" w:rsidP="008C5EB1">
            <w:pPr>
              <w:jc w:val="center"/>
              <w:rPr>
                <w:rFonts w:cstheme="minorHAnsi"/>
                <w:sz w:val="24"/>
                <w:szCs w:val="24"/>
              </w:rPr>
            </w:pPr>
            <w:r w:rsidRPr="00E7739C">
              <w:rPr>
                <w:rFonts w:cstheme="minorHAnsi"/>
                <w:sz w:val="24"/>
                <w:szCs w:val="24"/>
              </w:rPr>
              <w:t>371.68</w:t>
            </w:r>
          </w:p>
        </w:tc>
        <w:tc>
          <w:tcPr>
            <w:tcW w:w="1169" w:type="dxa"/>
          </w:tcPr>
          <w:p w14:paraId="7607C7FE" w14:textId="77777777" w:rsidR="00121C7B" w:rsidRPr="00E7739C" w:rsidRDefault="00121C7B" w:rsidP="008C5EB1">
            <w:pPr>
              <w:jc w:val="center"/>
              <w:rPr>
                <w:rFonts w:cstheme="minorHAnsi"/>
                <w:sz w:val="24"/>
                <w:szCs w:val="24"/>
              </w:rPr>
            </w:pPr>
            <w:r w:rsidRPr="00E7739C">
              <w:rPr>
                <w:rFonts w:cstheme="minorHAnsi"/>
                <w:sz w:val="24"/>
                <w:szCs w:val="24"/>
              </w:rPr>
              <w:t>368.64</w:t>
            </w:r>
          </w:p>
        </w:tc>
        <w:tc>
          <w:tcPr>
            <w:tcW w:w="1138" w:type="dxa"/>
          </w:tcPr>
          <w:p w14:paraId="23905A47" w14:textId="77777777" w:rsidR="00121C7B" w:rsidRPr="00E7739C" w:rsidRDefault="00121C7B" w:rsidP="008C5EB1">
            <w:pPr>
              <w:jc w:val="center"/>
              <w:rPr>
                <w:rFonts w:cstheme="minorHAnsi"/>
                <w:sz w:val="24"/>
                <w:szCs w:val="24"/>
              </w:rPr>
            </w:pPr>
            <w:r w:rsidRPr="00E7739C">
              <w:rPr>
                <w:rFonts w:cstheme="minorHAnsi"/>
                <w:sz w:val="24"/>
                <w:szCs w:val="24"/>
              </w:rPr>
              <w:t>-250.48</w:t>
            </w:r>
          </w:p>
        </w:tc>
        <w:tc>
          <w:tcPr>
            <w:tcW w:w="1213" w:type="dxa"/>
          </w:tcPr>
          <w:p w14:paraId="73E42B22" w14:textId="77777777" w:rsidR="00121C7B" w:rsidRPr="00E7739C" w:rsidRDefault="00121C7B" w:rsidP="008C5EB1">
            <w:pPr>
              <w:jc w:val="center"/>
              <w:rPr>
                <w:rFonts w:cstheme="minorHAnsi"/>
                <w:sz w:val="24"/>
                <w:szCs w:val="24"/>
              </w:rPr>
            </w:pPr>
            <w:r w:rsidRPr="00E7739C">
              <w:rPr>
                <w:rFonts w:cstheme="minorHAnsi"/>
                <w:sz w:val="24"/>
                <w:szCs w:val="24"/>
              </w:rPr>
              <w:t>-181.26</w:t>
            </w:r>
          </w:p>
        </w:tc>
      </w:tr>
      <w:tr w:rsidR="00121C7B" w:rsidRPr="00E7739C" w14:paraId="70C17C02" w14:textId="77777777" w:rsidTr="008C5EB1">
        <w:trPr>
          <w:jc w:val="center"/>
        </w:trPr>
        <w:tc>
          <w:tcPr>
            <w:tcW w:w="1358" w:type="dxa"/>
          </w:tcPr>
          <w:p w14:paraId="2685BBC8" w14:textId="77777777" w:rsidR="00121C7B" w:rsidRPr="00E7739C" w:rsidRDefault="00121C7B" w:rsidP="008C5EB1">
            <w:pPr>
              <w:jc w:val="center"/>
              <w:rPr>
                <w:rFonts w:cstheme="minorHAnsi"/>
                <w:sz w:val="24"/>
                <w:szCs w:val="24"/>
              </w:rPr>
            </w:pPr>
            <w:r w:rsidRPr="00E7739C">
              <w:rPr>
                <w:rFonts w:cstheme="minorHAnsi"/>
                <w:sz w:val="24"/>
                <w:szCs w:val="24"/>
              </w:rPr>
              <w:t>Less than 20</w:t>
            </w:r>
          </w:p>
        </w:tc>
        <w:tc>
          <w:tcPr>
            <w:tcW w:w="1119" w:type="dxa"/>
          </w:tcPr>
          <w:p w14:paraId="7381AD56" w14:textId="77777777" w:rsidR="00121C7B" w:rsidRPr="00E7739C" w:rsidRDefault="00121C7B" w:rsidP="008C5EB1">
            <w:pPr>
              <w:jc w:val="center"/>
              <w:rPr>
                <w:rFonts w:cstheme="minorHAnsi"/>
                <w:sz w:val="24"/>
                <w:szCs w:val="24"/>
              </w:rPr>
            </w:pPr>
            <w:r w:rsidRPr="00E7739C">
              <w:rPr>
                <w:rFonts w:cstheme="minorHAnsi"/>
                <w:sz w:val="24"/>
                <w:szCs w:val="24"/>
              </w:rPr>
              <w:t>407.79</w:t>
            </w:r>
          </w:p>
        </w:tc>
        <w:tc>
          <w:tcPr>
            <w:tcW w:w="1169" w:type="dxa"/>
          </w:tcPr>
          <w:p w14:paraId="50E3B999" w14:textId="77777777" w:rsidR="00121C7B" w:rsidRPr="00E7739C" w:rsidRDefault="00121C7B" w:rsidP="008C5EB1">
            <w:pPr>
              <w:jc w:val="center"/>
              <w:rPr>
                <w:rFonts w:cstheme="minorHAnsi"/>
                <w:sz w:val="24"/>
                <w:szCs w:val="24"/>
              </w:rPr>
            </w:pPr>
            <w:r w:rsidRPr="00E7739C">
              <w:rPr>
                <w:rFonts w:cstheme="minorHAnsi"/>
                <w:sz w:val="24"/>
                <w:szCs w:val="24"/>
              </w:rPr>
              <w:t>406.95</w:t>
            </w:r>
          </w:p>
        </w:tc>
        <w:tc>
          <w:tcPr>
            <w:tcW w:w="1138" w:type="dxa"/>
          </w:tcPr>
          <w:p w14:paraId="4B53F813" w14:textId="77777777" w:rsidR="00121C7B" w:rsidRPr="00E7739C" w:rsidRDefault="00121C7B" w:rsidP="008C5EB1">
            <w:pPr>
              <w:jc w:val="center"/>
              <w:rPr>
                <w:rFonts w:cstheme="minorHAnsi"/>
                <w:sz w:val="24"/>
                <w:szCs w:val="24"/>
              </w:rPr>
            </w:pPr>
            <w:r w:rsidRPr="00E7739C">
              <w:rPr>
                <w:rFonts w:cstheme="minorHAnsi"/>
                <w:sz w:val="24"/>
                <w:szCs w:val="24"/>
              </w:rPr>
              <w:t>-282.14</w:t>
            </w:r>
          </w:p>
        </w:tc>
        <w:tc>
          <w:tcPr>
            <w:tcW w:w="1213" w:type="dxa"/>
          </w:tcPr>
          <w:p w14:paraId="6F60D468" w14:textId="77777777" w:rsidR="00121C7B" w:rsidRPr="00E7739C" w:rsidRDefault="00121C7B" w:rsidP="008C5EB1">
            <w:pPr>
              <w:jc w:val="center"/>
              <w:rPr>
                <w:rFonts w:cstheme="minorHAnsi"/>
                <w:sz w:val="24"/>
                <w:szCs w:val="24"/>
              </w:rPr>
            </w:pPr>
            <w:r w:rsidRPr="00E7739C">
              <w:rPr>
                <w:rFonts w:cstheme="minorHAnsi"/>
                <w:sz w:val="24"/>
                <w:szCs w:val="24"/>
              </w:rPr>
              <w:t>-210.33</w:t>
            </w:r>
          </w:p>
        </w:tc>
      </w:tr>
    </w:tbl>
    <w:p w14:paraId="759761CD" w14:textId="77777777" w:rsidR="00121C7B" w:rsidRPr="00E7739C" w:rsidRDefault="00121C7B">
      <w:pPr>
        <w:rPr>
          <w:rFonts w:cstheme="minorHAnsi"/>
          <w:sz w:val="24"/>
          <w:szCs w:val="24"/>
        </w:rPr>
      </w:pPr>
    </w:p>
    <w:p w14:paraId="45B5E58F" w14:textId="0353DDEF" w:rsidR="00002A5A" w:rsidRPr="00E7739C" w:rsidRDefault="00494870">
      <w:pPr>
        <w:rPr>
          <w:rFonts w:cstheme="minorHAnsi"/>
          <w:sz w:val="24"/>
          <w:szCs w:val="24"/>
        </w:rPr>
      </w:pPr>
      <w:r w:rsidRPr="00E7739C">
        <w:rPr>
          <w:rFonts w:cstheme="minorHAnsi"/>
          <w:sz w:val="24"/>
          <w:szCs w:val="24"/>
        </w:rPr>
        <w:t xml:space="preserve">When we examine the predicted prevalence maps by </w:t>
      </w:r>
      <w:r w:rsidR="00757F5F" w:rsidRPr="00E7739C">
        <w:rPr>
          <w:rFonts w:cstheme="minorHAnsi"/>
          <w:sz w:val="24"/>
          <w:szCs w:val="24"/>
        </w:rPr>
        <w:t>administrative region III</w:t>
      </w:r>
      <w:r w:rsidR="004D3D73" w:rsidRPr="00E7739C">
        <w:rPr>
          <w:rFonts w:cstheme="minorHAnsi"/>
          <w:sz w:val="24"/>
          <w:szCs w:val="24"/>
        </w:rPr>
        <w:t xml:space="preserve"> (district level)</w:t>
      </w:r>
      <w:r w:rsidR="00757F5F" w:rsidRPr="00E7739C">
        <w:rPr>
          <w:rFonts w:cstheme="minorHAnsi"/>
          <w:sz w:val="24"/>
          <w:szCs w:val="24"/>
        </w:rPr>
        <w:t xml:space="preserve">, </w:t>
      </w:r>
      <w:r w:rsidR="00F74AB7" w:rsidRPr="00E7739C">
        <w:rPr>
          <w:rFonts w:cstheme="minorHAnsi"/>
          <w:sz w:val="24"/>
          <w:szCs w:val="24"/>
        </w:rPr>
        <w:t xml:space="preserve">we see </w:t>
      </w:r>
      <w:r w:rsidR="00002A5A" w:rsidRPr="00E7739C">
        <w:rPr>
          <w:rFonts w:cstheme="minorHAnsi"/>
          <w:sz w:val="24"/>
          <w:szCs w:val="24"/>
        </w:rPr>
        <w:t>heterogeneity for all age groups between the districts.</w:t>
      </w:r>
      <w:r w:rsidR="000E6BDF" w:rsidRPr="00E7739C">
        <w:rPr>
          <w:rFonts w:cstheme="minorHAnsi"/>
          <w:sz w:val="24"/>
          <w:szCs w:val="24"/>
        </w:rPr>
        <w:t xml:space="preserve"> </w:t>
      </w:r>
      <w:r w:rsidR="00F74AB7" w:rsidRPr="00E7739C">
        <w:rPr>
          <w:rFonts w:cstheme="minorHAnsi"/>
          <w:sz w:val="24"/>
          <w:szCs w:val="24"/>
        </w:rPr>
        <w:t xml:space="preserve"> </w:t>
      </w:r>
      <w:r w:rsidR="0072479B" w:rsidRPr="00E7739C">
        <w:rPr>
          <w:rFonts w:cstheme="minorHAnsi"/>
          <w:sz w:val="24"/>
          <w:szCs w:val="24"/>
        </w:rPr>
        <w:t xml:space="preserve">Estimates range from </w:t>
      </w:r>
      <w:r w:rsidR="00FB7A64" w:rsidRPr="00E7739C">
        <w:rPr>
          <w:rFonts w:cstheme="minorHAnsi"/>
          <w:sz w:val="24"/>
          <w:szCs w:val="24"/>
        </w:rPr>
        <w:t xml:space="preserve">26% to 69% </w:t>
      </w:r>
      <w:r w:rsidR="0072479B" w:rsidRPr="00E7739C">
        <w:rPr>
          <w:rFonts w:cstheme="minorHAnsi"/>
          <w:sz w:val="24"/>
          <w:szCs w:val="24"/>
        </w:rPr>
        <w:t xml:space="preserve">(see </w:t>
      </w:r>
      <w:r w:rsidR="006377B0" w:rsidRPr="00E7739C">
        <w:rPr>
          <w:rFonts w:cstheme="minorHAnsi"/>
          <w:sz w:val="24"/>
          <w:szCs w:val="24"/>
        </w:rPr>
        <w:t xml:space="preserve">Figure 2 and </w:t>
      </w:r>
      <w:r w:rsidR="00E0573B" w:rsidRPr="00E7739C">
        <w:rPr>
          <w:rFonts w:cstheme="minorHAnsi"/>
          <w:sz w:val="24"/>
          <w:szCs w:val="24"/>
        </w:rPr>
        <w:t>S1</w:t>
      </w:r>
      <w:r w:rsidR="0072479B" w:rsidRPr="00E7739C">
        <w:rPr>
          <w:rFonts w:cstheme="minorHAnsi"/>
          <w:sz w:val="24"/>
          <w:szCs w:val="24"/>
        </w:rPr>
        <w:t xml:space="preserve"> for a full table of estimates by district</w:t>
      </w:r>
      <w:r w:rsidR="00FB7A64" w:rsidRPr="00E7739C">
        <w:rPr>
          <w:rFonts w:cstheme="minorHAnsi"/>
          <w:sz w:val="24"/>
          <w:szCs w:val="24"/>
        </w:rPr>
        <w:t>)</w:t>
      </w:r>
      <w:r w:rsidR="0072479B" w:rsidRPr="00E7739C">
        <w:rPr>
          <w:rFonts w:cstheme="minorHAnsi"/>
          <w:sz w:val="24"/>
          <w:szCs w:val="24"/>
        </w:rPr>
        <w:t>.</w:t>
      </w:r>
      <w:r w:rsidR="000E6BDF" w:rsidRPr="00E7739C">
        <w:rPr>
          <w:rFonts w:cstheme="minorHAnsi"/>
          <w:sz w:val="24"/>
          <w:szCs w:val="24"/>
        </w:rPr>
        <w:t xml:space="preserve"> </w:t>
      </w:r>
      <w:r w:rsidR="00FB7A64" w:rsidRPr="00E7739C">
        <w:rPr>
          <w:rFonts w:cstheme="minorHAnsi"/>
          <w:sz w:val="24"/>
          <w:szCs w:val="24"/>
        </w:rPr>
        <w:t>The predicted prevalence for first births under the age of 16 years range from 2% to 11%</w:t>
      </w:r>
      <w:r w:rsidR="00BC4E3D" w:rsidRPr="00E7739C">
        <w:rPr>
          <w:rFonts w:cstheme="minorHAnsi"/>
          <w:sz w:val="24"/>
          <w:szCs w:val="24"/>
        </w:rPr>
        <w:t>.</w:t>
      </w:r>
      <w:r w:rsidR="000E6BDF" w:rsidRPr="00E7739C">
        <w:rPr>
          <w:rFonts w:cstheme="minorHAnsi"/>
          <w:sz w:val="24"/>
          <w:szCs w:val="24"/>
        </w:rPr>
        <w:t xml:space="preserve"> </w:t>
      </w:r>
      <w:r w:rsidR="00002A5A" w:rsidRPr="00E7739C">
        <w:rPr>
          <w:rFonts w:cstheme="minorHAnsi"/>
          <w:sz w:val="24"/>
          <w:szCs w:val="24"/>
        </w:rPr>
        <w:t>Generally</w:t>
      </w:r>
      <w:r w:rsidR="00A01A2D" w:rsidRPr="00E7739C">
        <w:rPr>
          <w:rFonts w:cstheme="minorHAnsi"/>
          <w:sz w:val="24"/>
          <w:szCs w:val="24"/>
        </w:rPr>
        <w:t>,</w:t>
      </w:r>
      <w:r w:rsidR="00002A5A" w:rsidRPr="00E7739C">
        <w:rPr>
          <w:rFonts w:cstheme="minorHAnsi"/>
          <w:sz w:val="24"/>
          <w:szCs w:val="24"/>
        </w:rPr>
        <w:t xml:space="preserve"> the </w:t>
      </w:r>
      <w:r w:rsidR="00FB7A64" w:rsidRPr="00E7739C">
        <w:rPr>
          <w:rFonts w:cstheme="minorHAnsi"/>
          <w:sz w:val="24"/>
          <w:szCs w:val="24"/>
        </w:rPr>
        <w:t xml:space="preserve">relative </w:t>
      </w:r>
      <w:r w:rsidR="00002A5A" w:rsidRPr="00E7739C">
        <w:rPr>
          <w:rFonts w:cstheme="minorHAnsi"/>
          <w:sz w:val="24"/>
          <w:szCs w:val="24"/>
        </w:rPr>
        <w:t>geographic disparities are more marked in younger age groups compared w</w:t>
      </w:r>
      <w:r w:rsidR="00FB7A64" w:rsidRPr="00E7739C">
        <w:rPr>
          <w:rFonts w:cstheme="minorHAnsi"/>
          <w:sz w:val="24"/>
          <w:szCs w:val="24"/>
        </w:rPr>
        <w:t>ith the older (18</w:t>
      </w:r>
      <w:r w:rsidR="00BC4E3D" w:rsidRPr="00E7739C">
        <w:rPr>
          <w:rFonts w:cstheme="minorHAnsi"/>
          <w:sz w:val="24"/>
          <w:szCs w:val="24"/>
        </w:rPr>
        <w:t>-</w:t>
      </w:r>
      <w:r w:rsidR="00FB7A64" w:rsidRPr="00E7739C">
        <w:rPr>
          <w:rFonts w:cstheme="minorHAnsi"/>
          <w:sz w:val="24"/>
          <w:szCs w:val="24"/>
        </w:rPr>
        <w:t>19) age group:</w:t>
      </w:r>
      <w:r w:rsidR="000E6BDF" w:rsidRPr="00E7739C">
        <w:rPr>
          <w:rFonts w:cstheme="minorHAnsi"/>
          <w:sz w:val="24"/>
          <w:szCs w:val="24"/>
        </w:rPr>
        <w:t xml:space="preserve"> </w:t>
      </w:r>
      <w:r w:rsidR="00FB7A64" w:rsidRPr="00E7739C">
        <w:rPr>
          <w:rFonts w:cstheme="minorHAnsi"/>
          <w:sz w:val="24"/>
          <w:szCs w:val="24"/>
        </w:rPr>
        <w:t>the predicted prevalence for the 18</w:t>
      </w:r>
      <w:r w:rsidR="003D502C" w:rsidRPr="00E7739C">
        <w:rPr>
          <w:rFonts w:cstheme="minorHAnsi"/>
          <w:sz w:val="24"/>
          <w:szCs w:val="24"/>
        </w:rPr>
        <w:t>-</w:t>
      </w:r>
      <w:r w:rsidR="00FB7A64" w:rsidRPr="00E7739C">
        <w:rPr>
          <w:rFonts w:cstheme="minorHAnsi"/>
          <w:sz w:val="24"/>
          <w:szCs w:val="24"/>
        </w:rPr>
        <w:t>19 age group ranges from 15% to 33%.</w:t>
      </w:r>
      <w:r w:rsidR="00E0573B" w:rsidRPr="00E7739C">
        <w:rPr>
          <w:rFonts w:cstheme="minorHAnsi"/>
          <w:sz w:val="24"/>
          <w:szCs w:val="24"/>
        </w:rPr>
        <w:t xml:space="preserve">  </w:t>
      </w:r>
    </w:p>
    <w:p w14:paraId="5AE6E5A7" w14:textId="7C956F59" w:rsidR="00E0573B" w:rsidRPr="00E7739C" w:rsidRDefault="00E0573B" w:rsidP="00E0573B">
      <w:pPr>
        <w:rPr>
          <w:rFonts w:cstheme="minorHAnsi"/>
          <w:sz w:val="24"/>
          <w:szCs w:val="24"/>
        </w:rPr>
      </w:pPr>
      <w:r w:rsidRPr="00E7739C">
        <w:rPr>
          <w:rFonts w:cstheme="minorHAnsi"/>
          <w:sz w:val="24"/>
          <w:szCs w:val="24"/>
        </w:rPr>
        <w:t xml:space="preserve">Bayesian methods generate a range of ‘probable’ estimates for a given outcome, or ‘posterior estimate’, which varies from the point estimate of more standard frequentist approaches. Here, our primary outcomes are the mean of posterior distribution at each district, but we also report distribution statistics such as standard deviation and width of the 95% credible interval, providing insight into the possible ranges that ‘true’ estimates might fall within. For example, since our estimates are prevalence estimates which fall between 0 and 1, an estimate with 100% uncertainty would have an associated wide 95% credible interval, where the ‘true’ estimate might fall anywhere between 0 and 1. Therefore, each of the 75 districts in our study area have a posterior range comprised of not only a mean, but also standard deviations </w:t>
      </w:r>
      <w:r w:rsidR="00A8679C" w:rsidRPr="00E7739C">
        <w:rPr>
          <w:rFonts w:cstheme="minorHAnsi"/>
          <w:sz w:val="24"/>
          <w:szCs w:val="24"/>
        </w:rPr>
        <w:t>and credible intervals, which are</w:t>
      </w:r>
      <w:r w:rsidRPr="00E7739C">
        <w:rPr>
          <w:rFonts w:cstheme="minorHAnsi"/>
          <w:sz w:val="24"/>
          <w:szCs w:val="24"/>
        </w:rPr>
        <w:t xml:space="preserve"> reported in Table 3.</w:t>
      </w:r>
    </w:p>
    <w:p w14:paraId="4ECADED2" w14:textId="77777777" w:rsidR="00E0573B" w:rsidRPr="00E7739C" w:rsidRDefault="00E0573B" w:rsidP="00E0573B">
      <w:pPr>
        <w:rPr>
          <w:rFonts w:cstheme="minorHAnsi"/>
          <w:b/>
          <w:sz w:val="24"/>
          <w:szCs w:val="24"/>
        </w:rPr>
      </w:pPr>
      <w:r w:rsidRPr="00E7739C">
        <w:rPr>
          <w:rFonts w:cstheme="minorHAnsi"/>
          <w:b/>
          <w:sz w:val="24"/>
          <w:szCs w:val="24"/>
        </w:rPr>
        <w:t xml:space="preserve">Table 3:  Distribution statistics of the standard deviation estimates for prevalence of adolescent first births for the 75 districts for each age group. </w:t>
      </w:r>
    </w:p>
    <w:p w14:paraId="57D2EC4A" w14:textId="77777777" w:rsidR="00E0573B" w:rsidRPr="00E7739C" w:rsidRDefault="00E0573B" w:rsidP="00E0573B">
      <w:pPr>
        <w:rPr>
          <w:rFonts w:cstheme="minorHAnsi"/>
          <w:sz w:val="24"/>
          <w:szCs w:val="24"/>
        </w:rPr>
      </w:pPr>
    </w:p>
    <w:tbl>
      <w:tblPr>
        <w:tblStyle w:val="TableGrid"/>
        <w:tblW w:w="0" w:type="auto"/>
        <w:tblLook w:val="04A0" w:firstRow="1" w:lastRow="0" w:firstColumn="1" w:lastColumn="0" w:noHBand="0" w:noVBand="1"/>
      </w:tblPr>
      <w:tblGrid>
        <w:gridCol w:w="1413"/>
        <w:gridCol w:w="1167"/>
        <w:gridCol w:w="1287"/>
        <w:gridCol w:w="1287"/>
        <w:gridCol w:w="1287"/>
        <w:gridCol w:w="1287"/>
        <w:gridCol w:w="1288"/>
      </w:tblGrid>
      <w:tr w:rsidR="00E0573B" w:rsidRPr="00E7739C" w14:paraId="643AB4FD" w14:textId="77777777" w:rsidTr="008C5EB1">
        <w:tc>
          <w:tcPr>
            <w:tcW w:w="1413" w:type="dxa"/>
          </w:tcPr>
          <w:p w14:paraId="51BFB018" w14:textId="77777777" w:rsidR="00E0573B" w:rsidRPr="00E7739C" w:rsidRDefault="00E0573B" w:rsidP="008C5EB1">
            <w:pPr>
              <w:rPr>
                <w:rFonts w:cstheme="minorHAnsi"/>
                <w:sz w:val="24"/>
                <w:szCs w:val="24"/>
              </w:rPr>
            </w:pPr>
            <w:r w:rsidRPr="00E7739C">
              <w:rPr>
                <w:rFonts w:cstheme="minorHAnsi"/>
                <w:sz w:val="24"/>
                <w:szCs w:val="24"/>
              </w:rPr>
              <w:t>Age Group</w:t>
            </w:r>
          </w:p>
        </w:tc>
        <w:tc>
          <w:tcPr>
            <w:tcW w:w="1167" w:type="dxa"/>
          </w:tcPr>
          <w:p w14:paraId="41D3610F" w14:textId="77777777" w:rsidR="00E0573B" w:rsidRPr="00E7739C" w:rsidRDefault="00E0573B" w:rsidP="008C5EB1">
            <w:pPr>
              <w:rPr>
                <w:rFonts w:cstheme="minorHAnsi"/>
                <w:sz w:val="24"/>
                <w:szCs w:val="24"/>
              </w:rPr>
            </w:pPr>
            <w:r w:rsidRPr="00E7739C">
              <w:rPr>
                <w:rFonts w:cstheme="minorHAnsi"/>
                <w:sz w:val="24"/>
                <w:szCs w:val="24"/>
              </w:rPr>
              <w:t>Minimum</w:t>
            </w:r>
          </w:p>
        </w:tc>
        <w:tc>
          <w:tcPr>
            <w:tcW w:w="1287" w:type="dxa"/>
          </w:tcPr>
          <w:p w14:paraId="653F5C35" w14:textId="77777777" w:rsidR="00E0573B" w:rsidRPr="00E7739C" w:rsidRDefault="00E0573B" w:rsidP="008C5EB1">
            <w:pPr>
              <w:rPr>
                <w:rFonts w:cstheme="minorHAnsi"/>
                <w:sz w:val="24"/>
                <w:szCs w:val="24"/>
              </w:rPr>
            </w:pPr>
            <w:r w:rsidRPr="00E7739C">
              <w:rPr>
                <w:rFonts w:cstheme="minorHAnsi"/>
                <w:sz w:val="24"/>
                <w:szCs w:val="24"/>
              </w:rPr>
              <w:t>1</w:t>
            </w:r>
            <w:r w:rsidRPr="00E7739C">
              <w:rPr>
                <w:rFonts w:cstheme="minorHAnsi"/>
                <w:sz w:val="24"/>
                <w:szCs w:val="24"/>
                <w:vertAlign w:val="superscript"/>
              </w:rPr>
              <w:t>st</w:t>
            </w:r>
            <w:r w:rsidRPr="00E7739C">
              <w:rPr>
                <w:rFonts w:cstheme="minorHAnsi"/>
                <w:sz w:val="24"/>
                <w:szCs w:val="24"/>
              </w:rPr>
              <w:t xml:space="preserve"> quartile</w:t>
            </w:r>
          </w:p>
        </w:tc>
        <w:tc>
          <w:tcPr>
            <w:tcW w:w="1287" w:type="dxa"/>
          </w:tcPr>
          <w:p w14:paraId="4AC13C56" w14:textId="77777777" w:rsidR="00E0573B" w:rsidRPr="00E7739C" w:rsidRDefault="00E0573B" w:rsidP="008C5EB1">
            <w:pPr>
              <w:rPr>
                <w:rFonts w:cstheme="minorHAnsi"/>
                <w:sz w:val="24"/>
                <w:szCs w:val="24"/>
              </w:rPr>
            </w:pPr>
            <w:r w:rsidRPr="00E7739C">
              <w:rPr>
                <w:rFonts w:cstheme="minorHAnsi"/>
                <w:sz w:val="24"/>
                <w:szCs w:val="24"/>
              </w:rPr>
              <w:t>median</w:t>
            </w:r>
          </w:p>
        </w:tc>
        <w:tc>
          <w:tcPr>
            <w:tcW w:w="1287" w:type="dxa"/>
          </w:tcPr>
          <w:p w14:paraId="72349C56" w14:textId="77777777" w:rsidR="00E0573B" w:rsidRPr="00E7739C" w:rsidRDefault="00E0573B" w:rsidP="008C5EB1">
            <w:pPr>
              <w:rPr>
                <w:rFonts w:cstheme="minorHAnsi"/>
                <w:sz w:val="24"/>
                <w:szCs w:val="24"/>
              </w:rPr>
            </w:pPr>
            <w:r w:rsidRPr="00E7739C">
              <w:rPr>
                <w:rFonts w:cstheme="minorHAnsi"/>
                <w:sz w:val="24"/>
                <w:szCs w:val="24"/>
              </w:rPr>
              <w:t>mean</w:t>
            </w:r>
          </w:p>
        </w:tc>
        <w:tc>
          <w:tcPr>
            <w:tcW w:w="1287" w:type="dxa"/>
          </w:tcPr>
          <w:p w14:paraId="675E7B10" w14:textId="77777777" w:rsidR="00E0573B" w:rsidRPr="00E7739C" w:rsidRDefault="00E0573B" w:rsidP="008C5EB1">
            <w:pPr>
              <w:rPr>
                <w:rFonts w:cstheme="minorHAnsi"/>
                <w:sz w:val="24"/>
                <w:szCs w:val="24"/>
              </w:rPr>
            </w:pPr>
            <w:r w:rsidRPr="00E7739C">
              <w:rPr>
                <w:rFonts w:cstheme="minorHAnsi"/>
                <w:sz w:val="24"/>
                <w:szCs w:val="24"/>
              </w:rPr>
              <w:t>3</w:t>
            </w:r>
            <w:r w:rsidRPr="00E7739C">
              <w:rPr>
                <w:rFonts w:cstheme="minorHAnsi"/>
                <w:sz w:val="24"/>
                <w:szCs w:val="24"/>
                <w:vertAlign w:val="superscript"/>
              </w:rPr>
              <w:t>rd</w:t>
            </w:r>
            <w:r w:rsidRPr="00E7739C">
              <w:rPr>
                <w:rFonts w:cstheme="minorHAnsi"/>
                <w:sz w:val="24"/>
                <w:szCs w:val="24"/>
              </w:rPr>
              <w:t xml:space="preserve"> quartile</w:t>
            </w:r>
          </w:p>
        </w:tc>
        <w:tc>
          <w:tcPr>
            <w:tcW w:w="1288" w:type="dxa"/>
          </w:tcPr>
          <w:p w14:paraId="2EA3FD57" w14:textId="77777777" w:rsidR="00E0573B" w:rsidRPr="00E7739C" w:rsidRDefault="00E0573B" w:rsidP="008C5EB1">
            <w:pPr>
              <w:rPr>
                <w:rFonts w:cstheme="minorHAnsi"/>
                <w:sz w:val="24"/>
                <w:szCs w:val="24"/>
              </w:rPr>
            </w:pPr>
            <w:r w:rsidRPr="00E7739C">
              <w:rPr>
                <w:rFonts w:cstheme="minorHAnsi"/>
                <w:sz w:val="24"/>
                <w:szCs w:val="24"/>
              </w:rPr>
              <w:t>Maximum</w:t>
            </w:r>
          </w:p>
        </w:tc>
      </w:tr>
      <w:tr w:rsidR="00E0573B" w:rsidRPr="00E7739C" w14:paraId="19D8FB4B" w14:textId="77777777" w:rsidTr="008C5EB1">
        <w:tc>
          <w:tcPr>
            <w:tcW w:w="1413" w:type="dxa"/>
          </w:tcPr>
          <w:p w14:paraId="3B3E4B91" w14:textId="77777777" w:rsidR="00E0573B" w:rsidRPr="00E7739C" w:rsidRDefault="00E0573B" w:rsidP="008C5EB1">
            <w:pPr>
              <w:rPr>
                <w:rFonts w:cstheme="minorHAnsi"/>
                <w:sz w:val="24"/>
                <w:szCs w:val="24"/>
              </w:rPr>
            </w:pPr>
            <w:r w:rsidRPr="00E7739C">
              <w:rPr>
                <w:rFonts w:cstheme="minorHAnsi"/>
                <w:sz w:val="24"/>
                <w:szCs w:val="24"/>
              </w:rPr>
              <w:lastRenderedPageBreak/>
              <w:t>&lt;16 years</w:t>
            </w:r>
          </w:p>
        </w:tc>
        <w:tc>
          <w:tcPr>
            <w:tcW w:w="1167" w:type="dxa"/>
          </w:tcPr>
          <w:p w14:paraId="5FE5C49A" w14:textId="77777777" w:rsidR="00E0573B" w:rsidRPr="00E7739C" w:rsidRDefault="00E0573B" w:rsidP="008C5EB1">
            <w:pPr>
              <w:rPr>
                <w:rFonts w:cstheme="minorHAnsi"/>
                <w:sz w:val="24"/>
                <w:szCs w:val="24"/>
              </w:rPr>
            </w:pPr>
            <w:r w:rsidRPr="00E7739C">
              <w:rPr>
                <w:rFonts w:cstheme="minorHAnsi"/>
                <w:sz w:val="24"/>
                <w:szCs w:val="24"/>
              </w:rPr>
              <w:t>0.0058</w:t>
            </w:r>
          </w:p>
        </w:tc>
        <w:tc>
          <w:tcPr>
            <w:tcW w:w="1287" w:type="dxa"/>
          </w:tcPr>
          <w:p w14:paraId="0CB43A5D" w14:textId="77777777" w:rsidR="00E0573B" w:rsidRPr="00E7739C" w:rsidRDefault="00E0573B" w:rsidP="008C5EB1">
            <w:pPr>
              <w:rPr>
                <w:rFonts w:cstheme="minorHAnsi"/>
                <w:sz w:val="24"/>
                <w:szCs w:val="24"/>
              </w:rPr>
            </w:pPr>
            <w:r w:rsidRPr="00E7739C">
              <w:rPr>
                <w:rFonts w:cstheme="minorHAnsi"/>
                <w:sz w:val="24"/>
                <w:szCs w:val="24"/>
              </w:rPr>
              <w:t>0.0089</w:t>
            </w:r>
          </w:p>
        </w:tc>
        <w:tc>
          <w:tcPr>
            <w:tcW w:w="1287" w:type="dxa"/>
          </w:tcPr>
          <w:p w14:paraId="792FC345" w14:textId="77777777" w:rsidR="00E0573B" w:rsidRPr="00E7739C" w:rsidRDefault="00E0573B" w:rsidP="008C5EB1">
            <w:pPr>
              <w:rPr>
                <w:rFonts w:cstheme="minorHAnsi"/>
                <w:sz w:val="24"/>
                <w:szCs w:val="24"/>
              </w:rPr>
            </w:pPr>
            <w:r w:rsidRPr="00E7739C">
              <w:rPr>
                <w:rFonts w:cstheme="minorHAnsi"/>
                <w:sz w:val="24"/>
                <w:szCs w:val="24"/>
              </w:rPr>
              <w:t>0.0116</w:t>
            </w:r>
          </w:p>
        </w:tc>
        <w:tc>
          <w:tcPr>
            <w:tcW w:w="1287" w:type="dxa"/>
          </w:tcPr>
          <w:p w14:paraId="386324D4" w14:textId="77777777" w:rsidR="00E0573B" w:rsidRPr="00E7739C" w:rsidRDefault="00E0573B" w:rsidP="008C5EB1">
            <w:pPr>
              <w:rPr>
                <w:rFonts w:cstheme="minorHAnsi"/>
                <w:sz w:val="24"/>
                <w:szCs w:val="24"/>
              </w:rPr>
            </w:pPr>
            <w:r w:rsidRPr="00E7739C">
              <w:rPr>
                <w:rFonts w:cstheme="minorHAnsi"/>
                <w:sz w:val="24"/>
                <w:szCs w:val="24"/>
              </w:rPr>
              <w:t>0.0130</w:t>
            </w:r>
          </w:p>
        </w:tc>
        <w:tc>
          <w:tcPr>
            <w:tcW w:w="1287" w:type="dxa"/>
          </w:tcPr>
          <w:p w14:paraId="4E88AF1C" w14:textId="77777777" w:rsidR="00E0573B" w:rsidRPr="00E7739C" w:rsidRDefault="00E0573B" w:rsidP="008C5EB1">
            <w:pPr>
              <w:rPr>
                <w:rFonts w:cstheme="minorHAnsi"/>
                <w:sz w:val="24"/>
                <w:szCs w:val="24"/>
              </w:rPr>
            </w:pPr>
            <w:r w:rsidRPr="00E7739C">
              <w:rPr>
                <w:rFonts w:cstheme="minorHAnsi"/>
                <w:sz w:val="24"/>
                <w:szCs w:val="24"/>
              </w:rPr>
              <w:t>0.0167</w:t>
            </w:r>
          </w:p>
        </w:tc>
        <w:tc>
          <w:tcPr>
            <w:tcW w:w="1288" w:type="dxa"/>
          </w:tcPr>
          <w:p w14:paraId="6CB293B2" w14:textId="77777777" w:rsidR="00E0573B" w:rsidRPr="00E7739C" w:rsidRDefault="00E0573B" w:rsidP="008C5EB1">
            <w:pPr>
              <w:rPr>
                <w:rFonts w:cstheme="minorHAnsi"/>
                <w:sz w:val="24"/>
                <w:szCs w:val="24"/>
              </w:rPr>
            </w:pPr>
            <w:r w:rsidRPr="00E7739C">
              <w:rPr>
                <w:rFonts w:cstheme="minorHAnsi"/>
                <w:sz w:val="24"/>
                <w:szCs w:val="24"/>
              </w:rPr>
              <w:t>0.0263</w:t>
            </w:r>
          </w:p>
        </w:tc>
      </w:tr>
      <w:tr w:rsidR="00E0573B" w:rsidRPr="00E7739C" w14:paraId="368AD247" w14:textId="77777777" w:rsidTr="008C5EB1">
        <w:tc>
          <w:tcPr>
            <w:tcW w:w="1413" w:type="dxa"/>
          </w:tcPr>
          <w:p w14:paraId="342D27D1" w14:textId="22524EFC" w:rsidR="00E0573B" w:rsidRPr="00E7739C" w:rsidRDefault="00E0573B" w:rsidP="008C5EB1">
            <w:pPr>
              <w:rPr>
                <w:rFonts w:cstheme="minorHAnsi"/>
                <w:sz w:val="24"/>
                <w:szCs w:val="24"/>
              </w:rPr>
            </w:pPr>
            <w:r w:rsidRPr="00E7739C">
              <w:rPr>
                <w:rFonts w:cstheme="minorHAnsi"/>
                <w:sz w:val="24"/>
                <w:szCs w:val="24"/>
              </w:rPr>
              <w:t>16</w:t>
            </w:r>
            <w:r w:rsidR="00A1676F" w:rsidRPr="00E7739C">
              <w:rPr>
                <w:rFonts w:cstheme="minorHAnsi"/>
                <w:sz w:val="24"/>
                <w:szCs w:val="24"/>
              </w:rPr>
              <w:t>-</w:t>
            </w:r>
            <w:r w:rsidRPr="00E7739C">
              <w:rPr>
                <w:rFonts w:cstheme="minorHAnsi"/>
                <w:sz w:val="24"/>
                <w:szCs w:val="24"/>
              </w:rPr>
              <w:t>17 years</w:t>
            </w:r>
          </w:p>
        </w:tc>
        <w:tc>
          <w:tcPr>
            <w:tcW w:w="1167" w:type="dxa"/>
          </w:tcPr>
          <w:p w14:paraId="435D3FE9" w14:textId="77777777" w:rsidR="00E0573B" w:rsidRPr="00E7739C" w:rsidRDefault="00E0573B" w:rsidP="008C5EB1">
            <w:pPr>
              <w:rPr>
                <w:rFonts w:cstheme="minorHAnsi"/>
                <w:sz w:val="24"/>
                <w:szCs w:val="24"/>
              </w:rPr>
            </w:pPr>
            <w:r w:rsidRPr="00E7739C">
              <w:rPr>
                <w:rFonts w:cstheme="minorHAnsi"/>
                <w:sz w:val="24"/>
                <w:szCs w:val="24"/>
              </w:rPr>
              <w:t>0.0181</w:t>
            </w:r>
          </w:p>
        </w:tc>
        <w:tc>
          <w:tcPr>
            <w:tcW w:w="1287" w:type="dxa"/>
          </w:tcPr>
          <w:p w14:paraId="6B69B651" w14:textId="77777777" w:rsidR="00E0573B" w:rsidRPr="00E7739C" w:rsidRDefault="00E0573B" w:rsidP="008C5EB1">
            <w:pPr>
              <w:rPr>
                <w:rFonts w:cstheme="minorHAnsi"/>
                <w:sz w:val="24"/>
                <w:szCs w:val="24"/>
              </w:rPr>
            </w:pPr>
            <w:r w:rsidRPr="00E7739C">
              <w:rPr>
                <w:rFonts w:cstheme="minorHAnsi"/>
                <w:sz w:val="24"/>
                <w:szCs w:val="24"/>
              </w:rPr>
              <w:t>0.0136</w:t>
            </w:r>
          </w:p>
        </w:tc>
        <w:tc>
          <w:tcPr>
            <w:tcW w:w="1287" w:type="dxa"/>
          </w:tcPr>
          <w:p w14:paraId="5184381D" w14:textId="77777777" w:rsidR="00E0573B" w:rsidRPr="00E7739C" w:rsidRDefault="00E0573B" w:rsidP="008C5EB1">
            <w:pPr>
              <w:rPr>
                <w:rFonts w:cstheme="minorHAnsi"/>
                <w:sz w:val="24"/>
                <w:szCs w:val="24"/>
              </w:rPr>
            </w:pPr>
            <w:r w:rsidRPr="00E7739C">
              <w:rPr>
                <w:rFonts w:cstheme="minorHAnsi"/>
                <w:sz w:val="24"/>
                <w:szCs w:val="24"/>
              </w:rPr>
              <w:t>0.0161</w:t>
            </w:r>
          </w:p>
        </w:tc>
        <w:tc>
          <w:tcPr>
            <w:tcW w:w="1287" w:type="dxa"/>
          </w:tcPr>
          <w:p w14:paraId="58697F95" w14:textId="77777777" w:rsidR="00E0573B" w:rsidRPr="00E7739C" w:rsidRDefault="00E0573B" w:rsidP="008C5EB1">
            <w:pPr>
              <w:rPr>
                <w:rFonts w:cstheme="minorHAnsi"/>
                <w:sz w:val="24"/>
                <w:szCs w:val="24"/>
              </w:rPr>
            </w:pPr>
            <w:r w:rsidRPr="00E7739C">
              <w:rPr>
                <w:rFonts w:cstheme="minorHAnsi"/>
                <w:sz w:val="24"/>
                <w:szCs w:val="24"/>
              </w:rPr>
              <w:t>0.0172</w:t>
            </w:r>
          </w:p>
        </w:tc>
        <w:tc>
          <w:tcPr>
            <w:tcW w:w="1287" w:type="dxa"/>
          </w:tcPr>
          <w:p w14:paraId="6250692B" w14:textId="77777777" w:rsidR="00E0573B" w:rsidRPr="00E7739C" w:rsidRDefault="00E0573B" w:rsidP="008C5EB1">
            <w:pPr>
              <w:rPr>
                <w:rFonts w:cstheme="minorHAnsi"/>
                <w:sz w:val="24"/>
                <w:szCs w:val="24"/>
              </w:rPr>
            </w:pPr>
            <w:r w:rsidRPr="00E7739C">
              <w:rPr>
                <w:rFonts w:cstheme="minorHAnsi"/>
                <w:sz w:val="24"/>
                <w:szCs w:val="24"/>
              </w:rPr>
              <w:t>0.0201</w:t>
            </w:r>
          </w:p>
        </w:tc>
        <w:tc>
          <w:tcPr>
            <w:tcW w:w="1288" w:type="dxa"/>
          </w:tcPr>
          <w:p w14:paraId="41DF81FE" w14:textId="77777777" w:rsidR="00E0573B" w:rsidRPr="00E7739C" w:rsidRDefault="00E0573B" w:rsidP="008C5EB1">
            <w:pPr>
              <w:rPr>
                <w:rFonts w:cstheme="minorHAnsi"/>
                <w:sz w:val="24"/>
                <w:szCs w:val="24"/>
              </w:rPr>
            </w:pPr>
            <w:r w:rsidRPr="00E7739C">
              <w:rPr>
                <w:rFonts w:cstheme="minorHAnsi"/>
                <w:sz w:val="24"/>
                <w:szCs w:val="24"/>
              </w:rPr>
              <w:t>0.0309</w:t>
            </w:r>
          </w:p>
        </w:tc>
      </w:tr>
      <w:tr w:rsidR="00E0573B" w:rsidRPr="00E7739C" w14:paraId="441A0CE8" w14:textId="77777777" w:rsidTr="008C5EB1">
        <w:tc>
          <w:tcPr>
            <w:tcW w:w="1413" w:type="dxa"/>
          </w:tcPr>
          <w:p w14:paraId="06B1C1F1" w14:textId="6DD95053" w:rsidR="00E0573B" w:rsidRPr="00E7739C" w:rsidRDefault="00E0573B" w:rsidP="008C5EB1">
            <w:pPr>
              <w:rPr>
                <w:rFonts w:cstheme="minorHAnsi"/>
                <w:sz w:val="24"/>
                <w:szCs w:val="24"/>
              </w:rPr>
            </w:pPr>
            <w:r w:rsidRPr="00E7739C">
              <w:rPr>
                <w:rFonts w:cstheme="minorHAnsi"/>
                <w:sz w:val="24"/>
                <w:szCs w:val="24"/>
              </w:rPr>
              <w:t>18</w:t>
            </w:r>
            <w:r w:rsidR="00A1676F" w:rsidRPr="00E7739C">
              <w:rPr>
                <w:rFonts w:cstheme="minorHAnsi"/>
                <w:sz w:val="24"/>
                <w:szCs w:val="24"/>
              </w:rPr>
              <w:t>-</w:t>
            </w:r>
            <w:r w:rsidRPr="00E7739C">
              <w:rPr>
                <w:rFonts w:cstheme="minorHAnsi"/>
                <w:sz w:val="24"/>
                <w:szCs w:val="24"/>
              </w:rPr>
              <w:t>19 years</w:t>
            </w:r>
          </w:p>
        </w:tc>
        <w:tc>
          <w:tcPr>
            <w:tcW w:w="1167" w:type="dxa"/>
          </w:tcPr>
          <w:p w14:paraId="6C69ED5A" w14:textId="77777777" w:rsidR="00E0573B" w:rsidRPr="00E7739C" w:rsidRDefault="00E0573B" w:rsidP="008C5EB1">
            <w:pPr>
              <w:rPr>
                <w:rFonts w:cstheme="minorHAnsi"/>
                <w:sz w:val="24"/>
                <w:szCs w:val="24"/>
              </w:rPr>
            </w:pPr>
            <w:r w:rsidRPr="00E7739C">
              <w:rPr>
                <w:rFonts w:cstheme="minorHAnsi"/>
                <w:sz w:val="24"/>
                <w:szCs w:val="24"/>
              </w:rPr>
              <w:t>0.0142</w:t>
            </w:r>
          </w:p>
        </w:tc>
        <w:tc>
          <w:tcPr>
            <w:tcW w:w="1287" w:type="dxa"/>
          </w:tcPr>
          <w:p w14:paraId="36C37561" w14:textId="77777777" w:rsidR="00E0573B" w:rsidRPr="00E7739C" w:rsidRDefault="00E0573B" w:rsidP="008C5EB1">
            <w:pPr>
              <w:rPr>
                <w:rFonts w:cstheme="minorHAnsi"/>
                <w:sz w:val="24"/>
                <w:szCs w:val="24"/>
              </w:rPr>
            </w:pPr>
            <w:r w:rsidRPr="00E7739C">
              <w:rPr>
                <w:rFonts w:cstheme="minorHAnsi"/>
                <w:sz w:val="24"/>
                <w:szCs w:val="24"/>
              </w:rPr>
              <w:t>0.0205</w:t>
            </w:r>
          </w:p>
        </w:tc>
        <w:tc>
          <w:tcPr>
            <w:tcW w:w="1287" w:type="dxa"/>
          </w:tcPr>
          <w:p w14:paraId="037AE26F" w14:textId="77777777" w:rsidR="00E0573B" w:rsidRPr="00E7739C" w:rsidRDefault="00E0573B" w:rsidP="008C5EB1">
            <w:pPr>
              <w:rPr>
                <w:rFonts w:cstheme="minorHAnsi"/>
                <w:sz w:val="24"/>
                <w:szCs w:val="24"/>
              </w:rPr>
            </w:pPr>
            <w:r w:rsidRPr="00E7739C">
              <w:rPr>
                <w:rFonts w:cstheme="minorHAnsi"/>
                <w:sz w:val="24"/>
                <w:szCs w:val="24"/>
              </w:rPr>
              <w:t>0.0210</w:t>
            </w:r>
          </w:p>
        </w:tc>
        <w:tc>
          <w:tcPr>
            <w:tcW w:w="1287" w:type="dxa"/>
          </w:tcPr>
          <w:p w14:paraId="1C4D67C9" w14:textId="77777777" w:rsidR="00E0573B" w:rsidRPr="00E7739C" w:rsidRDefault="00E0573B" w:rsidP="008C5EB1">
            <w:pPr>
              <w:rPr>
                <w:rFonts w:cstheme="minorHAnsi"/>
                <w:sz w:val="24"/>
                <w:szCs w:val="24"/>
              </w:rPr>
            </w:pPr>
            <w:r w:rsidRPr="00E7739C">
              <w:rPr>
                <w:rFonts w:cstheme="minorHAnsi"/>
                <w:sz w:val="24"/>
                <w:szCs w:val="24"/>
              </w:rPr>
              <w:t>0.0212</w:t>
            </w:r>
          </w:p>
        </w:tc>
        <w:tc>
          <w:tcPr>
            <w:tcW w:w="1287" w:type="dxa"/>
          </w:tcPr>
          <w:p w14:paraId="60934AFB" w14:textId="77777777" w:rsidR="00E0573B" w:rsidRPr="00E7739C" w:rsidRDefault="00E0573B" w:rsidP="008C5EB1">
            <w:pPr>
              <w:rPr>
                <w:rFonts w:cstheme="minorHAnsi"/>
                <w:sz w:val="24"/>
                <w:szCs w:val="24"/>
              </w:rPr>
            </w:pPr>
            <w:r w:rsidRPr="00E7739C">
              <w:rPr>
                <w:rFonts w:cstheme="minorHAnsi"/>
                <w:sz w:val="24"/>
                <w:szCs w:val="24"/>
              </w:rPr>
              <w:t>0.0238</w:t>
            </w:r>
          </w:p>
        </w:tc>
        <w:tc>
          <w:tcPr>
            <w:tcW w:w="1288" w:type="dxa"/>
          </w:tcPr>
          <w:p w14:paraId="0DB06B89" w14:textId="77777777" w:rsidR="00E0573B" w:rsidRPr="00E7739C" w:rsidRDefault="00E0573B" w:rsidP="008C5EB1">
            <w:pPr>
              <w:rPr>
                <w:rFonts w:cstheme="minorHAnsi"/>
                <w:sz w:val="24"/>
                <w:szCs w:val="24"/>
              </w:rPr>
            </w:pPr>
            <w:r w:rsidRPr="00E7739C">
              <w:rPr>
                <w:rFonts w:cstheme="minorHAnsi"/>
                <w:sz w:val="24"/>
                <w:szCs w:val="24"/>
              </w:rPr>
              <w:t>0.0309</w:t>
            </w:r>
          </w:p>
        </w:tc>
      </w:tr>
      <w:tr w:rsidR="00E0573B" w:rsidRPr="00E7739C" w14:paraId="18E9A609" w14:textId="77777777" w:rsidTr="008C5EB1">
        <w:tc>
          <w:tcPr>
            <w:tcW w:w="1413" w:type="dxa"/>
          </w:tcPr>
          <w:p w14:paraId="366E0B94" w14:textId="77777777" w:rsidR="00E0573B" w:rsidRPr="00E7739C" w:rsidRDefault="00E0573B" w:rsidP="008C5EB1">
            <w:pPr>
              <w:rPr>
                <w:rFonts w:cstheme="minorHAnsi"/>
                <w:sz w:val="24"/>
                <w:szCs w:val="24"/>
              </w:rPr>
            </w:pPr>
            <w:r w:rsidRPr="00E7739C">
              <w:rPr>
                <w:rFonts w:cstheme="minorHAnsi"/>
                <w:sz w:val="24"/>
                <w:szCs w:val="24"/>
              </w:rPr>
              <w:t>&lt;20 years</w:t>
            </w:r>
          </w:p>
        </w:tc>
        <w:tc>
          <w:tcPr>
            <w:tcW w:w="1167" w:type="dxa"/>
          </w:tcPr>
          <w:p w14:paraId="36BF0ACD" w14:textId="77777777" w:rsidR="00E0573B" w:rsidRPr="00E7739C" w:rsidRDefault="00E0573B" w:rsidP="008C5EB1">
            <w:pPr>
              <w:rPr>
                <w:rFonts w:cstheme="minorHAnsi"/>
                <w:sz w:val="24"/>
                <w:szCs w:val="24"/>
              </w:rPr>
            </w:pPr>
            <w:r w:rsidRPr="00E7739C">
              <w:rPr>
                <w:rFonts w:cstheme="minorHAnsi"/>
                <w:sz w:val="24"/>
                <w:szCs w:val="24"/>
              </w:rPr>
              <w:t>0.02680</w:t>
            </w:r>
          </w:p>
        </w:tc>
        <w:tc>
          <w:tcPr>
            <w:tcW w:w="1287" w:type="dxa"/>
          </w:tcPr>
          <w:p w14:paraId="5A0E32BD" w14:textId="77777777" w:rsidR="00E0573B" w:rsidRPr="00E7739C" w:rsidRDefault="00E0573B" w:rsidP="008C5EB1">
            <w:pPr>
              <w:rPr>
                <w:rFonts w:cstheme="minorHAnsi"/>
                <w:sz w:val="24"/>
                <w:szCs w:val="24"/>
              </w:rPr>
            </w:pPr>
            <w:r w:rsidRPr="00E7739C">
              <w:rPr>
                <w:rFonts w:cstheme="minorHAnsi"/>
                <w:sz w:val="24"/>
                <w:szCs w:val="24"/>
              </w:rPr>
              <w:t>0.04108</w:t>
            </w:r>
          </w:p>
        </w:tc>
        <w:tc>
          <w:tcPr>
            <w:tcW w:w="1287" w:type="dxa"/>
          </w:tcPr>
          <w:p w14:paraId="6DBD5573" w14:textId="77777777" w:rsidR="00E0573B" w:rsidRPr="00E7739C" w:rsidRDefault="00E0573B" w:rsidP="008C5EB1">
            <w:pPr>
              <w:rPr>
                <w:rFonts w:cstheme="minorHAnsi"/>
                <w:sz w:val="24"/>
                <w:szCs w:val="24"/>
              </w:rPr>
            </w:pPr>
            <w:r w:rsidRPr="00E7739C">
              <w:rPr>
                <w:rFonts w:cstheme="minorHAnsi"/>
                <w:sz w:val="24"/>
                <w:szCs w:val="24"/>
              </w:rPr>
              <w:t>0.04700</w:t>
            </w:r>
          </w:p>
        </w:tc>
        <w:tc>
          <w:tcPr>
            <w:tcW w:w="1287" w:type="dxa"/>
          </w:tcPr>
          <w:p w14:paraId="1383FFFC" w14:textId="77777777" w:rsidR="00E0573B" w:rsidRPr="00E7739C" w:rsidRDefault="00E0573B" w:rsidP="008C5EB1">
            <w:pPr>
              <w:rPr>
                <w:rFonts w:cstheme="minorHAnsi"/>
                <w:sz w:val="24"/>
                <w:szCs w:val="24"/>
              </w:rPr>
            </w:pPr>
            <w:r w:rsidRPr="00E7739C">
              <w:rPr>
                <w:rFonts w:cstheme="minorHAnsi"/>
                <w:sz w:val="24"/>
                <w:szCs w:val="24"/>
              </w:rPr>
              <w:t>0.04708</w:t>
            </w:r>
          </w:p>
        </w:tc>
        <w:tc>
          <w:tcPr>
            <w:tcW w:w="1287" w:type="dxa"/>
          </w:tcPr>
          <w:p w14:paraId="4A002CE7" w14:textId="77777777" w:rsidR="00E0573B" w:rsidRPr="00E7739C" w:rsidRDefault="00E0573B" w:rsidP="008C5EB1">
            <w:pPr>
              <w:rPr>
                <w:rFonts w:cstheme="minorHAnsi"/>
                <w:sz w:val="24"/>
                <w:szCs w:val="24"/>
              </w:rPr>
            </w:pPr>
            <w:r w:rsidRPr="00E7739C">
              <w:rPr>
                <w:rFonts w:cstheme="minorHAnsi"/>
                <w:sz w:val="24"/>
                <w:szCs w:val="24"/>
              </w:rPr>
              <w:t>0.05453</w:t>
            </w:r>
          </w:p>
        </w:tc>
        <w:tc>
          <w:tcPr>
            <w:tcW w:w="1288" w:type="dxa"/>
          </w:tcPr>
          <w:p w14:paraId="03C78944" w14:textId="77777777" w:rsidR="00E0573B" w:rsidRPr="00E7739C" w:rsidRDefault="00E0573B" w:rsidP="008C5EB1">
            <w:pPr>
              <w:rPr>
                <w:rFonts w:cstheme="minorHAnsi"/>
                <w:sz w:val="24"/>
                <w:szCs w:val="24"/>
              </w:rPr>
            </w:pPr>
            <w:r w:rsidRPr="00E7739C">
              <w:rPr>
                <w:rFonts w:cstheme="minorHAnsi"/>
                <w:sz w:val="24"/>
                <w:szCs w:val="24"/>
              </w:rPr>
              <w:t>0.06416</w:t>
            </w:r>
          </w:p>
        </w:tc>
      </w:tr>
    </w:tbl>
    <w:p w14:paraId="17418584" w14:textId="77777777" w:rsidR="00E0573B" w:rsidRPr="00E7739C" w:rsidRDefault="00E0573B">
      <w:pPr>
        <w:rPr>
          <w:rFonts w:cstheme="minorHAnsi"/>
          <w:sz w:val="24"/>
          <w:szCs w:val="24"/>
        </w:rPr>
      </w:pPr>
    </w:p>
    <w:p w14:paraId="6E346ED2" w14:textId="797F08DE" w:rsidR="0072479B" w:rsidRPr="00E7739C" w:rsidRDefault="00F74AB7">
      <w:pPr>
        <w:rPr>
          <w:rFonts w:cstheme="minorHAnsi"/>
          <w:sz w:val="24"/>
          <w:szCs w:val="24"/>
        </w:rPr>
      </w:pPr>
      <w:r w:rsidRPr="00E7739C">
        <w:rPr>
          <w:rFonts w:cstheme="minorHAnsi"/>
          <w:sz w:val="24"/>
          <w:szCs w:val="24"/>
        </w:rPr>
        <w:t>High prevalence districts for first births &lt;20 years tend to be clustered within t</w:t>
      </w:r>
      <w:r w:rsidR="00002A5A" w:rsidRPr="00E7739C">
        <w:rPr>
          <w:rFonts w:cstheme="minorHAnsi"/>
          <w:sz w:val="24"/>
          <w:szCs w:val="24"/>
        </w:rPr>
        <w:t>he Mid- and Far-West Regions</w:t>
      </w:r>
      <w:r w:rsidR="00DE3E88" w:rsidRPr="00E7739C">
        <w:rPr>
          <w:rFonts w:cstheme="minorHAnsi"/>
          <w:sz w:val="24"/>
          <w:szCs w:val="24"/>
        </w:rPr>
        <w:t>,</w:t>
      </w:r>
      <w:r w:rsidR="00002A5A" w:rsidRPr="00E7739C">
        <w:rPr>
          <w:rFonts w:cstheme="minorHAnsi"/>
          <w:sz w:val="24"/>
          <w:szCs w:val="24"/>
        </w:rPr>
        <w:t xml:space="preserve"> </w:t>
      </w:r>
      <w:r w:rsidR="00DE3E88" w:rsidRPr="00E7739C">
        <w:rPr>
          <w:rFonts w:cstheme="minorHAnsi"/>
          <w:sz w:val="24"/>
          <w:szCs w:val="24"/>
        </w:rPr>
        <w:t>with</w:t>
      </w:r>
      <w:r w:rsidRPr="00E7739C">
        <w:rPr>
          <w:rFonts w:cstheme="minorHAnsi"/>
          <w:sz w:val="24"/>
          <w:szCs w:val="24"/>
        </w:rPr>
        <w:t xml:space="preserve"> a lesser extent </w:t>
      </w:r>
      <w:r w:rsidR="00DE3E88" w:rsidRPr="00E7739C">
        <w:rPr>
          <w:rFonts w:cstheme="minorHAnsi"/>
          <w:sz w:val="24"/>
          <w:szCs w:val="24"/>
        </w:rPr>
        <w:t xml:space="preserve">in </w:t>
      </w:r>
      <w:r w:rsidRPr="00E7739C">
        <w:rPr>
          <w:rFonts w:cstheme="minorHAnsi"/>
          <w:sz w:val="24"/>
          <w:szCs w:val="24"/>
        </w:rPr>
        <w:t>the Centra</w:t>
      </w:r>
      <w:r w:rsidR="00002A5A" w:rsidRPr="00E7739C">
        <w:rPr>
          <w:rFonts w:cstheme="minorHAnsi"/>
          <w:sz w:val="24"/>
          <w:szCs w:val="24"/>
        </w:rPr>
        <w:t>l Region.</w:t>
      </w:r>
      <w:r w:rsidR="000E6BDF" w:rsidRPr="00E7739C">
        <w:rPr>
          <w:rFonts w:cstheme="minorHAnsi"/>
          <w:sz w:val="24"/>
          <w:szCs w:val="24"/>
        </w:rPr>
        <w:t xml:space="preserve"> </w:t>
      </w:r>
      <w:r w:rsidR="00002A5A" w:rsidRPr="00E7739C">
        <w:rPr>
          <w:rFonts w:cstheme="minorHAnsi"/>
          <w:sz w:val="24"/>
          <w:szCs w:val="24"/>
        </w:rPr>
        <w:t>However, there is also distinct differences with these regions.</w:t>
      </w:r>
      <w:r w:rsidR="000E6BDF" w:rsidRPr="00E7739C">
        <w:rPr>
          <w:rFonts w:cstheme="minorHAnsi"/>
          <w:sz w:val="24"/>
          <w:szCs w:val="24"/>
        </w:rPr>
        <w:t xml:space="preserve"> </w:t>
      </w:r>
      <w:r w:rsidRPr="00E7739C">
        <w:rPr>
          <w:rFonts w:cstheme="minorHAnsi"/>
          <w:sz w:val="24"/>
          <w:szCs w:val="24"/>
        </w:rPr>
        <w:t>For instance, if we examine the map for first births &lt;20 years</w:t>
      </w:r>
      <w:r w:rsidR="007F1113" w:rsidRPr="00E7739C">
        <w:rPr>
          <w:rFonts w:cstheme="minorHAnsi"/>
          <w:sz w:val="24"/>
          <w:szCs w:val="24"/>
        </w:rPr>
        <w:t xml:space="preserve"> in Figure 2</w:t>
      </w:r>
      <w:r w:rsidRPr="00E7739C">
        <w:rPr>
          <w:rFonts w:cstheme="minorHAnsi"/>
          <w:sz w:val="24"/>
          <w:szCs w:val="24"/>
        </w:rPr>
        <w:t xml:space="preserve">, we see that there are districts in the Central region that </w:t>
      </w:r>
      <w:r w:rsidR="00EB4DD0" w:rsidRPr="00E7739C">
        <w:rPr>
          <w:rFonts w:cstheme="minorHAnsi"/>
          <w:sz w:val="24"/>
          <w:szCs w:val="24"/>
        </w:rPr>
        <w:t>are in both the highest and lowest prevalence categories.</w:t>
      </w:r>
      <w:r w:rsidR="000E6BDF" w:rsidRPr="00E7739C">
        <w:rPr>
          <w:rFonts w:cstheme="minorHAnsi"/>
          <w:sz w:val="24"/>
          <w:szCs w:val="24"/>
        </w:rPr>
        <w:t xml:space="preserve"> </w:t>
      </w:r>
      <w:r w:rsidR="00EB4DD0" w:rsidRPr="00E7739C">
        <w:rPr>
          <w:rFonts w:cstheme="minorHAnsi"/>
          <w:sz w:val="24"/>
          <w:szCs w:val="24"/>
        </w:rPr>
        <w:t>For the &lt;16 and 16</w:t>
      </w:r>
      <w:r w:rsidR="00FB6AA4" w:rsidRPr="00E7739C">
        <w:rPr>
          <w:rFonts w:cstheme="minorHAnsi"/>
          <w:sz w:val="24"/>
          <w:szCs w:val="24"/>
        </w:rPr>
        <w:t>-</w:t>
      </w:r>
      <w:r w:rsidR="00EB4DD0" w:rsidRPr="00E7739C">
        <w:rPr>
          <w:rFonts w:cstheme="minorHAnsi"/>
          <w:sz w:val="24"/>
          <w:szCs w:val="24"/>
        </w:rPr>
        <w:t>17 group, we see a number of clearly defined high prevalence districts in the Mid/Far W</w:t>
      </w:r>
      <w:r w:rsidR="00002A5A" w:rsidRPr="00E7739C">
        <w:rPr>
          <w:rFonts w:cstheme="minorHAnsi"/>
          <w:sz w:val="24"/>
          <w:szCs w:val="24"/>
        </w:rPr>
        <w:t>estern and Central regions.</w:t>
      </w:r>
      <w:r w:rsidR="000E6BDF" w:rsidRPr="00E7739C">
        <w:rPr>
          <w:rFonts w:cstheme="minorHAnsi"/>
          <w:sz w:val="24"/>
          <w:szCs w:val="24"/>
        </w:rPr>
        <w:t xml:space="preserve"> </w:t>
      </w:r>
      <w:r w:rsidR="00EB4DD0" w:rsidRPr="00E7739C">
        <w:rPr>
          <w:rFonts w:cstheme="minorHAnsi"/>
          <w:sz w:val="24"/>
          <w:szCs w:val="24"/>
        </w:rPr>
        <w:t xml:space="preserve">It is hard to see much clear association with the differentials at </w:t>
      </w:r>
      <w:r w:rsidR="00002A5A" w:rsidRPr="00E7739C">
        <w:rPr>
          <w:rFonts w:cstheme="minorHAnsi"/>
          <w:sz w:val="24"/>
          <w:szCs w:val="24"/>
        </w:rPr>
        <w:t xml:space="preserve">topographic </w:t>
      </w:r>
      <w:r w:rsidR="00EB4DD0" w:rsidRPr="00E7739C">
        <w:rPr>
          <w:rFonts w:cstheme="minorHAnsi"/>
          <w:sz w:val="24"/>
          <w:szCs w:val="24"/>
        </w:rPr>
        <w:t>region (e.g.</w:t>
      </w:r>
      <w:r w:rsidR="000273D9" w:rsidRPr="00E7739C">
        <w:rPr>
          <w:rFonts w:cstheme="minorHAnsi"/>
          <w:sz w:val="24"/>
          <w:szCs w:val="24"/>
        </w:rPr>
        <w:t>,</w:t>
      </w:r>
      <w:r w:rsidR="00EB4DD0" w:rsidRPr="00E7739C">
        <w:rPr>
          <w:rFonts w:cstheme="minorHAnsi"/>
          <w:sz w:val="24"/>
          <w:szCs w:val="24"/>
        </w:rPr>
        <w:t xml:space="preserve"> Mountain, Terai</w:t>
      </w:r>
      <w:r w:rsidR="002208ED" w:rsidRPr="00E7739C">
        <w:rPr>
          <w:rFonts w:cstheme="minorHAnsi"/>
          <w:sz w:val="24"/>
          <w:szCs w:val="24"/>
        </w:rPr>
        <w:t>,</w:t>
      </w:r>
      <w:r w:rsidR="00EB4DD0" w:rsidRPr="00E7739C">
        <w:rPr>
          <w:rFonts w:cstheme="minorHAnsi"/>
          <w:sz w:val="24"/>
          <w:szCs w:val="24"/>
        </w:rPr>
        <w:t xml:space="preserve"> and Hill) for any of these age groups.</w:t>
      </w:r>
      <w:r w:rsidR="000E6BDF" w:rsidRPr="00E7739C">
        <w:rPr>
          <w:rFonts w:cstheme="minorHAnsi"/>
          <w:sz w:val="24"/>
          <w:szCs w:val="24"/>
        </w:rPr>
        <w:t xml:space="preserve"> </w:t>
      </w:r>
      <w:r w:rsidR="00EB4DD0" w:rsidRPr="00E7739C">
        <w:rPr>
          <w:rFonts w:cstheme="minorHAnsi"/>
          <w:sz w:val="24"/>
          <w:szCs w:val="24"/>
        </w:rPr>
        <w:t xml:space="preserve">The high prevalence of early first births in the Western regions cuts across all these </w:t>
      </w:r>
      <w:r w:rsidR="009D3104" w:rsidRPr="00E7739C">
        <w:rPr>
          <w:rFonts w:cstheme="minorHAnsi"/>
          <w:sz w:val="24"/>
          <w:szCs w:val="24"/>
        </w:rPr>
        <w:t xml:space="preserve">terrains, but </w:t>
      </w:r>
      <w:r w:rsidR="00853900" w:rsidRPr="00E7739C">
        <w:rPr>
          <w:rFonts w:cstheme="minorHAnsi"/>
          <w:sz w:val="24"/>
          <w:szCs w:val="24"/>
        </w:rPr>
        <w:t>is</w:t>
      </w:r>
      <w:r w:rsidR="00EB4DD0" w:rsidRPr="00E7739C">
        <w:rPr>
          <w:rFonts w:cstheme="minorHAnsi"/>
          <w:sz w:val="24"/>
          <w:szCs w:val="24"/>
        </w:rPr>
        <w:t xml:space="preserve"> clearer in the central region of the &lt;16 age group, where these </w:t>
      </w:r>
      <w:r w:rsidR="00853900" w:rsidRPr="00E7739C">
        <w:rPr>
          <w:rFonts w:cstheme="minorHAnsi"/>
          <w:sz w:val="24"/>
          <w:szCs w:val="24"/>
        </w:rPr>
        <w:t xml:space="preserve">specific </w:t>
      </w:r>
      <w:r w:rsidR="00EB4DD0" w:rsidRPr="00E7739C">
        <w:rPr>
          <w:rFonts w:cstheme="minorHAnsi"/>
          <w:sz w:val="24"/>
          <w:szCs w:val="24"/>
        </w:rPr>
        <w:t>births are concentrated in the Terai districts of this region.</w:t>
      </w:r>
    </w:p>
    <w:p w14:paraId="6C8C6041" w14:textId="77777777" w:rsidR="009F1AD6" w:rsidRPr="00E7739C" w:rsidRDefault="009F1AD6">
      <w:pPr>
        <w:rPr>
          <w:rFonts w:cstheme="minorHAnsi"/>
          <w:b/>
          <w:sz w:val="24"/>
          <w:szCs w:val="24"/>
        </w:rPr>
      </w:pPr>
      <w:r w:rsidRPr="00E7739C">
        <w:rPr>
          <w:rFonts w:cstheme="minorHAnsi"/>
          <w:b/>
          <w:sz w:val="24"/>
          <w:szCs w:val="24"/>
        </w:rPr>
        <w:t>Discussion:</w:t>
      </w:r>
    </w:p>
    <w:p w14:paraId="60558217" w14:textId="359FD8AA" w:rsidR="009F1AD6" w:rsidRPr="00E7739C" w:rsidRDefault="00E40723" w:rsidP="00E40723">
      <w:pPr>
        <w:rPr>
          <w:rFonts w:cstheme="minorHAnsi"/>
          <w:sz w:val="24"/>
          <w:szCs w:val="24"/>
        </w:rPr>
      </w:pPr>
      <w:r w:rsidRPr="00E7739C">
        <w:rPr>
          <w:rFonts w:cstheme="minorHAnsi"/>
          <w:sz w:val="24"/>
          <w:szCs w:val="24"/>
        </w:rPr>
        <w:t xml:space="preserve">Our findings suggest that nearly 40% of </w:t>
      </w:r>
      <w:r w:rsidR="005678D5" w:rsidRPr="00E7739C">
        <w:rPr>
          <w:rFonts w:cstheme="minorHAnsi"/>
          <w:sz w:val="24"/>
          <w:szCs w:val="24"/>
        </w:rPr>
        <w:t>women in Nepal aged 20-29 years</w:t>
      </w:r>
      <w:r w:rsidRPr="00E7739C">
        <w:rPr>
          <w:rFonts w:cstheme="minorHAnsi"/>
          <w:sz w:val="24"/>
          <w:szCs w:val="24"/>
        </w:rPr>
        <w:t xml:space="preserve"> have given birth before the age of 20.</w:t>
      </w:r>
      <w:r w:rsidR="000E6BDF" w:rsidRPr="00E7739C">
        <w:rPr>
          <w:rFonts w:cstheme="minorHAnsi"/>
          <w:sz w:val="24"/>
          <w:szCs w:val="24"/>
        </w:rPr>
        <w:t xml:space="preserve"> </w:t>
      </w:r>
      <w:r w:rsidRPr="00E7739C">
        <w:rPr>
          <w:rFonts w:cstheme="minorHAnsi"/>
          <w:sz w:val="24"/>
          <w:szCs w:val="24"/>
        </w:rPr>
        <w:t>A</w:t>
      </w:r>
      <w:r w:rsidR="00734705" w:rsidRPr="00E7739C">
        <w:rPr>
          <w:rFonts w:cstheme="minorHAnsi"/>
          <w:sz w:val="24"/>
          <w:szCs w:val="24"/>
        </w:rPr>
        <w:t>round half of these are aged 18</w:t>
      </w:r>
      <w:r w:rsidR="00FB6AA4" w:rsidRPr="00E7739C">
        <w:rPr>
          <w:rFonts w:cstheme="minorHAnsi"/>
          <w:sz w:val="24"/>
          <w:szCs w:val="24"/>
        </w:rPr>
        <w:t>-</w:t>
      </w:r>
      <w:r w:rsidRPr="00E7739C">
        <w:rPr>
          <w:rFonts w:cstheme="minorHAnsi"/>
          <w:sz w:val="24"/>
          <w:szCs w:val="24"/>
        </w:rPr>
        <w:t>19 years at the time of their first birth, but around 5% of our sample have given birth before the age of 16 years.</w:t>
      </w:r>
      <w:r w:rsidR="000E6BDF" w:rsidRPr="00E7739C">
        <w:rPr>
          <w:rFonts w:cstheme="minorHAnsi"/>
          <w:sz w:val="24"/>
          <w:szCs w:val="24"/>
        </w:rPr>
        <w:t xml:space="preserve"> </w:t>
      </w:r>
      <w:r w:rsidRPr="00E7739C">
        <w:rPr>
          <w:rFonts w:cstheme="minorHAnsi"/>
          <w:sz w:val="24"/>
          <w:szCs w:val="24"/>
        </w:rPr>
        <w:t xml:space="preserve"> </w:t>
      </w:r>
      <w:r w:rsidR="00BB6BED" w:rsidRPr="00E7739C">
        <w:rPr>
          <w:rFonts w:cstheme="minorHAnsi"/>
          <w:sz w:val="24"/>
          <w:szCs w:val="24"/>
        </w:rPr>
        <w:t xml:space="preserve">Our initial </w:t>
      </w:r>
      <w:r w:rsidR="009D3104" w:rsidRPr="00E7739C">
        <w:rPr>
          <w:rFonts w:cstheme="minorHAnsi"/>
          <w:sz w:val="24"/>
          <w:szCs w:val="24"/>
        </w:rPr>
        <w:t>cross tabulations</w:t>
      </w:r>
      <w:r w:rsidR="00BB6BED" w:rsidRPr="00E7739C">
        <w:rPr>
          <w:rFonts w:cstheme="minorHAnsi"/>
          <w:sz w:val="24"/>
          <w:szCs w:val="24"/>
        </w:rPr>
        <w:t xml:space="preserve"> confirm that adolescent pregnancy </w:t>
      </w:r>
      <w:r w:rsidRPr="00E7739C">
        <w:rPr>
          <w:rFonts w:cstheme="minorHAnsi"/>
          <w:sz w:val="24"/>
          <w:szCs w:val="24"/>
        </w:rPr>
        <w:t xml:space="preserve">is </w:t>
      </w:r>
      <w:r w:rsidR="00BB6BED" w:rsidRPr="00E7739C">
        <w:rPr>
          <w:rFonts w:cstheme="minorHAnsi"/>
          <w:sz w:val="24"/>
          <w:szCs w:val="24"/>
        </w:rPr>
        <w:t>most common amongst the poorest, least</w:t>
      </w:r>
      <w:r w:rsidR="009C075E" w:rsidRPr="00E7739C">
        <w:rPr>
          <w:rFonts w:cstheme="minorHAnsi"/>
          <w:sz w:val="24"/>
          <w:szCs w:val="24"/>
        </w:rPr>
        <w:t>-</w:t>
      </w:r>
      <w:r w:rsidR="00BB6BED" w:rsidRPr="00E7739C">
        <w:rPr>
          <w:rFonts w:cstheme="minorHAnsi"/>
          <w:sz w:val="24"/>
          <w:szCs w:val="24"/>
        </w:rPr>
        <w:t>educated</w:t>
      </w:r>
      <w:r w:rsidR="009C2000" w:rsidRPr="00E7739C">
        <w:rPr>
          <w:rFonts w:cstheme="minorHAnsi"/>
          <w:sz w:val="24"/>
          <w:szCs w:val="24"/>
        </w:rPr>
        <w:t xml:space="preserve"> and </w:t>
      </w:r>
      <w:r w:rsidR="00BB6BED" w:rsidRPr="00E7739C">
        <w:rPr>
          <w:rFonts w:cstheme="minorHAnsi"/>
          <w:sz w:val="24"/>
          <w:szCs w:val="24"/>
        </w:rPr>
        <w:t>rural dwellers.</w:t>
      </w:r>
      <w:r w:rsidR="000E6BDF" w:rsidRPr="00E7739C">
        <w:rPr>
          <w:rFonts w:cstheme="minorHAnsi"/>
          <w:sz w:val="24"/>
          <w:szCs w:val="24"/>
        </w:rPr>
        <w:t xml:space="preserve">  </w:t>
      </w:r>
      <w:r w:rsidRPr="00E7739C">
        <w:rPr>
          <w:rFonts w:cstheme="minorHAnsi"/>
          <w:sz w:val="24"/>
          <w:szCs w:val="24"/>
        </w:rPr>
        <w:t>However, unlike</w:t>
      </w:r>
      <w:r w:rsidR="00BB6BED" w:rsidRPr="00E7739C">
        <w:rPr>
          <w:rFonts w:cstheme="minorHAnsi"/>
          <w:sz w:val="24"/>
          <w:szCs w:val="24"/>
        </w:rPr>
        <w:t xml:space="preserve"> other studies in sub-Saharan Africa </w:t>
      </w:r>
      <w:r w:rsidR="00BB6BED" w:rsidRPr="00E7739C">
        <w:rPr>
          <w:rFonts w:cstheme="minorHAnsi"/>
          <w:sz w:val="24"/>
          <w:szCs w:val="24"/>
        </w:rPr>
        <w:fldChar w:fldCharType="begin" w:fldLock="1"/>
      </w:r>
      <w:r w:rsidR="003B426E" w:rsidRPr="00E7739C">
        <w:rPr>
          <w:rFonts w:cstheme="minorHAnsi"/>
          <w:sz w:val="24"/>
          <w:szCs w:val="24"/>
        </w:rPr>
        <w:instrText>ADDIN CSL_CITATION {"citationItems":[{"id":"ITEM-1","itemData":{"author":[{"dropping-particle":"","family":"Neal","given":"Sarah E","non-dropping-particle":"","parse-names":false,"suffix":""},{"dropping-particle":"","family":"Chandra-Mouli","given":"Venkatraman","non-dropping-particle":"","parse-names":false,"suffix":""},{"dropping-particle":"","family":"Channon","given":"AA","non-dropping-particle":"","parse-names":false,"suffix":""}],"container-title":"Union for African Population Studies","id":"ITEM-1","issued":{"date-parts":[["2015"]]},"publisher-place":"Pretoria","title":"Disaggregated data on adolescent first birth in 20 sub-Saharan African countries: Trends and characteristics","type":"paper-conference"},"uris":["http://www.mendeley.com/documents/?uuid=ccd1e0a2-631f-4309-a540-0ac1007c1c5a"]},{"id":"ITEM-2","itemData":{"DOI":"10.1186/1742-4755-12-13","ISSN":"1742-4755","PMID":"25971731","abstract":"BACKGROUND: 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Tanzania.\\n\\nMETHODS: The study initially produces cross-sectional descriptive data on adolescent motherhood by age (under 16, 16-17 and 18-19 years), marital status, wealth, education, state or region, urban/rural residence and religion. Trends for two or more surveys over a period of 18-23 years are then analysed, and again disaggregated by age, wealth, urban/rural residence and marital status to ascertain which groups within the population have benefited most from reductions in adolescent first birth. In order to adjust for confounding factors we also use multinomial logistic regression to analyse the social and economic determinants of adolescent first birth, with outcomes again divided by age.\\n\\nFINDINGS: In all three countries, a significant proportion of women gave birth before age 16 (7%-12%). Both the bivariate analysis and logistic regression show that adolescent motherhood is strongly associated with poverty and lack of education/literacy, and this relationship is strongest among births within the youngest age group (&lt;16 years). There are also marked differences by region, religion and urban/rural residence. Trends over time show there has been limited progress in reducing adolescent first births overall, with no reductions among the poorest.\\n\\nCONCLUSIONS: Adolescent first births, particularly at the youngest ages, are most common among the poorest and least educated, and progress in reducing rates within this group has not been made over the last few decades. Disaggregating data allows such patterns to be understood, and enables efforts to be better directed where needed.","author":[{"dropping-particle":"","family":"Neal","given":"Sarah E","non-dropping-particle":"","parse-names":false,"suffix":""},{"dropping-particle":"","family":"Chandra-Mouli","given":"Venkatraman","non-dropping-particle":"","parse-names":false,"suffix":""},{"dropping-particle":"","family":"Chou","given":"Doris","non-dropping-particle":"","parse-names":false,"suffix":""}],"container-title":"Reproductive health","id":"ITEM-2","issue":"1","issued":{"date-parts":[["2015"]]},"page":"13","title":"Adolescent first births in East Africa: disaggregating characteristics, trends and determinants.","type":"article-journal","volume":"12"},"uris":["http://www.mendeley.com/documents/?uuid=bee14af6-56f9-4cd1-b9b1-b8cbe51b667f"]}],"mendeley":{"formattedCitation":"(37,38)","plainTextFormattedCitation":"(37,38)","previouslyFormattedCitation":"(36,37)"},"properties":{"noteIndex":0},"schema":"https://github.com/citation-style-language/schema/raw/master/csl-citation.json"}</w:instrText>
      </w:r>
      <w:r w:rsidR="00BB6BED" w:rsidRPr="00E7739C">
        <w:rPr>
          <w:rFonts w:cstheme="minorHAnsi"/>
          <w:sz w:val="24"/>
          <w:szCs w:val="24"/>
        </w:rPr>
        <w:fldChar w:fldCharType="separate"/>
      </w:r>
      <w:r w:rsidR="003B426E" w:rsidRPr="00E7739C">
        <w:rPr>
          <w:rFonts w:cstheme="minorHAnsi"/>
          <w:noProof/>
          <w:sz w:val="24"/>
          <w:szCs w:val="24"/>
        </w:rPr>
        <w:t>(37,38)</w:t>
      </w:r>
      <w:r w:rsidR="00BB6BED" w:rsidRPr="00E7739C">
        <w:rPr>
          <w:rFonts w:cstheme="minorHAnsi"/>
          <w:sz w:val="24"/>
          <w:szCs w:val="24"/>
        </w:rPr>
        <w:fldChar w:fldCharType="end"/>
      </w:r>
      <w:r w:rsidR="00BB6BED" w:rsidRPr="00E7739C">
        <w:rPr>
          <w:rFonts w:cstheme="minorHAnsi"/>
          <w:sz w:val="24"/>
          <w:szCs w:val="24"/>
        </w:rPr>
        <w:t>, we d</w:t>
      </w:r>
      <w:r w:rsidR="00CA4B40" w:rsidRPr="00E7739C">
        <w:rPr>
          <w:rFonts w:cstheme="minorHAnsi"/>
          <w:sz w:val="24"/>
          <w:szCs w:val="24"/>
        </w:rPr>
        <w:t>id</w:t>
      </w:r>
      <w:r w:rsidR="00BB6BED" w:rsidRPr="00E7739C">
        <w:rPr>
          <w:rFonts w:cstheme="minorHAnsi"/>
          <w:sz w:val="24"/>
          <w:szCs w:val="24"/>
        </w:rPr>
        <w:t xml:space="preserve"> not find that the </w:t>
      </w:r>
      <w:r w:rsidR="00121C7B" w:rsidRPr="00E7739C">
        <w:rPr>
          <w:rFonts w:cstheme="minorHAnsi"/>
          <w:sz w:val="24"/>
          <w:szCs w:val="24"/>
        </w:rPr>
        <w:t xml:space="preserve"> inequalities  </w:t>
      </w:r>
      <w:r w:rsidR="00BB6BED" w:rsidRPr="00E7739C">
        <w:rPr>
          <w:rFonts w:cstheme="minorHAnsi"/>
          <w:sz w:val="24"/>
          <w:szCs w:val="24"/>
        </w:rPr>
        <w:t xml:space="preserve">are </w:t>
      </w:r>
      <w:r w:rsidR="005678D5" w:rsidRPr="00E7739C">
        <w:rPr>
          <w:rFonts w:cstheme="minorHAnsi"/>
          <w:sz w:val="24"/>
          <w:szCs w:val="24"/>
        </w:rPr>
        <w:t>strikingly</w:t>
      </w:r>
      <w:r w:rsidR="00BB6BED" w:rsidRPr="00E7739C">
        <w:rPr>
          <w:rFonts w:cstheme="minorHAnsi"/>
          <w:sz w:val="24"/>
          <w:szCs w:val="24"/>
        </w:rPr>
        <w:t xml:space="preserve"> greater for the youngest age group</w:t>
      </w:r>
      <w:r w:rsidR="00CA4B40" w:rsidRPr="00E7739C">
        <w:rPr>
          <w:rFonts w:cstheme="minorHAnsi"/>
          <w:sz w:val="24"/>
          <w:szCs w:val="24"/>
        </w:rPr>
        <w:t>, with the exception of education</w:t>
      </w:r>
      <w:r w:rsidR="00BB6BED" w:rsidRPr="00E7739C">
        <w:rPr>
          <w:rFonts w:cstheme="minorHAnsi"/>
          <w:sz w:val="24"/>
          <w:szCs w:val="24"/>
        </w:rPr>
        <w:t>.</w:t>
      </w:r>
    </w:p>
    <w:p w14:paraId="07948EF0" w14:textId="58749330" w:rsidR="006749D5" w:rsidRPr="00E7739C" w:rsidRDefault="00E40723" w:rsidP="00DA595A">
      <w:pPr>
        <w:rPr>
          <w:rFonts w:cstheme="minorHAnsi"/>
          <w:sz w:val="24"/>
          <w:szCs w:val="24"/>
        </w:rPr>
      </w:pPr>
      <w:r w:rsidRPr="00E7739C">
        <w:rPr>
          <w:rFonts w:cstheme="minorHAnsi"/>
          <w:sz w:val="24"/>
          <w:szCs w:val="24"/>
        </w:rPr>
        <w:t>Our geographical analysis showed marked differences in the percentages of first births for all three adolescent age groups between both topographic and development regions.</w:t>
      </w:r>
      <w:r w:rsidR="000E6BDF" w:rsidRPr="00E7739C">
        <w:rPr>
          <w:rFonts w:cstheme="minorHAnsi"/>
          <w:sz w:val="24"/>
          <w:szCs w:val="24"/>
        </w:rPr>
        <w:t xml:space="preserve"> </w:t>
      </w:r>
      <w:r w:rsidR="00DA595A" w:rsidRPr="00E7739C">
        <w:rPr>
          <w:rFonts w:cstheme="minorHAnsi"/>
          <w:sz w:val="24"/>
          <w:szCs w:val="24"/>
        </w:rPr>
        <w:t xml:space="preserve">Comparison between our </w:t>
      </w:r>
      <w:r w:rsidR="006F0283" w:rsidRPr="00E7739C">
        <w:rPr>
          <w:rFonts w:cstheme="minorHAnsi"/>
          <w:sz w:val="24"/>
          <w:szCs w:val="24"/>
        </w:rPr>
        <w:t>district-</w:t>
      </w:r>
      <w:r w:rsidR="00DA595A" w:rsidRPr="00E7739C">
        <w:rPr>
          <w:rFonts w:cstheme="minorHAnsi"/>
          <w:sz w:val="24"/>
          <w:szCs w:val="24"/>
        </w:rPr>
        <w:t>level prevalence maps reflects the</w:t>
      </w:r>
      <w:r w:rsidR="000E6BDF" w:rsidRPr="00E7739C">
        <w:rPr>
          <w:rFonts w:cstheme="minorHAnsi"/>
          <w:sz w:val="24"/>
          <w:szCs w:val="24"/>
        </w:rPr>
        <w:t xml:space="preserve"> </w:t>
      </w:r>
      <w:r w:rsidR="00DA595A" w:rsidRPr="00E7739C">
        <w:rPr>
          <w:rFonts w:cstheme="minorHAnsi"/>
          <w:sz w:val="24"/>
          <w:szCs w:val="24"/>
        </w:rPr>
        <w:t>pattern</w:t>
      </w:r>
      <w:r w:rsidR="00CA4B40" w:rsidRPr="00E7739C">
        <w:rPr>
          <w:rFonts w:cstheme="minorHAnsi"/>
          <w:sz w:val="24"/>
          <w:szCs w:val="24"/>
        </w:rPr>
        <w:t>s</w:t>
      </w:r>
      <w:r w:rsidR="00DA595A" w:rsidRPr="00E7739C">
        <w:rPr>
          <w:rFonts w:cstheme="minorHAnsi"/>
          <w:sz w:val="24"/>
          <w:szCs w:val="24"/>
        </w:rPr>
        <w:t xml:space="preserve"> seen for</w:t>
      </w:r>
      <w:r w:rsidR="000E6BDF" w:rsidRPr="00E7739C">
        <w:rPr>
          <w:rFonts w:cstheme="minorHAnsi"/>
          <w:sz w:val="24"/>
          <w:szCs w:val="24"/>
        </w:rPr>
        <w:t xml:space="preserve"> </w:t>
      </w:r>
      <w:r w:rsidR="00DA595A" w:rsidRPr="00E7739C">
        <w:rPr>
          <w:rFonts w:cstheme="minorHAnsi"/>
          <w:sz w:val="24"/>
          <w:szCs w:val="24"/>
        </w:rPr>
        <w:t>development regions</w:t>
      </w:r>
      <w:r w:rsidR="00CB64CE" w:rsidRPr="00E7739C">
        <w:rPr>
          <w:rFonts w:cstheme="minorHAnsi"/>
          <w:sz w:val="24"/>
          <w:szCs w:val="24"/>
        </w:rPr>
        <w:t xml:space="preserve">, </w:t>
      </w:r>
      <w:r w:rsidR="00DA595A" w:rsidRPr="00E7739C">
        <w:rPr>
          <w:rFonts w:cstheme="minorHAnsi"/>
          <w:sz w:val="24"/>
          <w:szCs w:val="24"/>
        </w:rPr>
        <w:t>and to a much</w:t>
      </w:r>
      <w:r w:rsidR="000E6BDF" w:rsidRPr="00E7739C">
        <w:rPr>
          <w:rFonts w:cstheme="minorHAnsi"/>
          <w:sz w:val="24"/>
          <w:szCs w:val="24"/>
        </w:rPr>
        <w:t xml:space="preserve"> </w:t>
      </w:r>
      <w:r w:rsidR="00DA595A" w:rsidRPr="00E7739C">
        <w:rPr>
          <w:rFonts w:cstheme="minorHAnsi"/>
          <w:sz w:val="24"/>
          <w:szCs w:val="24"/>
        </w:rPr>
        <w:t>lesser extent</w:t>
      </w:r>
      <w:r w:rsidR="00CB64CE" w:rsidRPr="00E7739C">
        <w:rPr>
          <w:rFonts w:cstheme="minorHAnsi"/>
          <w:sz w:val="24"/>
          <w:szCs w:val="24"/>
        </w:rPr>
        <w:t>,</w:t>
      </w:r>
      <w:r w:rsidR="00DA595A" w:rsidRPr="00E7739C">
        <w:rPr>
          <w:rFonts w:cstheme="minorHAnsi"/>
          <w:sz w:val="24"/>
          <w:szCs w:val="24"/>
        </w:rPr>
        <w:t xml:space="preserve"> topographic regions.</w:t>
      </w:r>
      <w:r w:rsidR="000E6BDF" w:rsidRPr="00E7739C">
        <w:rPr>
          <w:rFonts w:cstheme="minorHAnsi"/>
          <w:sz w:val="24"/>
          <w:szCs w:val="24"/>
        </w:rPr>
        <w:t xml:space="preserve"> </w:t>
      </w:r>
      <w:r w:rsidR="006749D5" w:rsidRPr="00E7739C">
        <w:rPr>
          <w:rFonts w:cstheme="minorHAnsi"/>
          <w:sz w:val="24"/>
          <w:szCs w:val="24"/>
        </w:rPr>
        <w:t>H</w:t>
      </w:r>
      <w:r w:rsidR="001176B3" w:rsidRPr="00E7739C">
        <w:rPr>
          <w:rFonts w:cstheme="minorHAnsi"/>
          <w:sz w:val="24"/>
          <w:szCs w:val="24"/>
        </w:rPr>
        <w:t>owever, geospatial modelling</w:t>
      </w:r>
      <w:r w:rsidR="006749D5" w:rsidRPr="00E7739C">
        <w:rPr>
          <w:rFonts w:cstheme="minorHAnsi"/>
          <w:sz w:val="24"/>
          <w:szCs w:val="24"/>
        </w:rPr>
        <w:t xml:space="preserve"> identifies differences within these regions at a higher spatial resolution and more policy relevant scale, such as the district level, and provides a much more nuanced picture.</w:t>
      </w:r>
      <w:r w:rsidR="001A5EF6" w:rsidRPr="00E7739C">
        <w:rPr>
          <w:rFonts w:cstheme="minorHAnsi"/>
          <w:sz w:val="24"/>
          <w:szCs w:val="24"/>
        </w:rPr>
        <w:t xml:space="preserve"> </w:t>
      </w:r>
    </w:p>
    <w:p w14:paraId="2466AF7B" w14:textId="3915E334" w:rsidR="00317DAE" w:rsidRPr="00E7739C" w:rsidRDefault="00E0573B" w:rsidP="00DA595A">
      <w:pPr>
        <w:rPr>
          <w:rFonts w:cstheme="minorHAnsi"/>
          <w:sz w:val="24"/>
          <w:szCs w:val="24"/>
        </w:rPr>
      </w:pPr>
      <w:r w:rsidRPr="00E7739C">
        <w:rPr>
          <w:rFonts w:cstheme="minorHAnsi"/>
          <w:sz w:val="24"/>
          <w:szCs w:val="24"/>
        </w:rPr>
        <w:t xml:space="preserve">Adolescent pregnancy is </w:t>
      </w:r>
      <w:r w:rsidR="00D93756" w:rsidRPr="00E7739C">
        <w:rPr>
          <w:rFonts w:cstheme="minorHAnsi"/>
          <w:sz w:val="24"/>
          <w:szCs w:val="24"/>
        </w:rPr>
        <w:t xml:space="preserve">clearly associated with poverty, lack of education and rural residence.  However, </w:t>
      </w:r>
      <w:r w:rsidR="00B25E08" w:rsidRPr="00E7739C">
        <w:rPr>
          <w:lang w:val="en-US"/>
        </w:rPr>
        <w:t>model</w:t>
      </w:r>
      <w:r w:rsidR="00D93756" w:rsidRPr="00E7739C">
        <w:rPr>
          <w:lang w:val="en-US"/>
        </w:rPr>
        <w:t xml:space="preserve"> fit improved when comparing spatial and non-spatial models, suggesting additional </w:t>
      </w:r>
      <w:r w:rsidR="00B25E08" w:rsidRPr="00E7739C">
        <w:rPr>
          <w:lang w:val="en-US"/>
        </w:rPr>
        <w:t>underlying geographic</w:t>
      </w:r>
      <w:r w:rsidR="00D93756" w:rsidRPr="00E7739C">
        <w:rPr>
          <w:lang w:val="en-US"/>
        </w:rPr>
        <w:t xml:space="preserve"> drivers. </w:t>
      </w:r>
      <w:r w:rsidR="00D93756" w:rsidRPr="00E7739C">
        <w:rPr>
          <w:rFonts w:cstheme="minorHAnsi"/>
          <w:sz w:val="24"/>
          <w:szCs w:val="24"/>
        </w:rPr>
        <w:t xml:space="preserve"> For instance, our findin</w:t>
      </w:r>
      <w:r w:rsidR="00A8679C" w:rsidRPr="00E7739C">
        <w:rPr>
          <w:rFonts w:cstheme="minorHAnsi"/>
          <w:sz w:val="24"/>
          <w:szCs w:val="24"/>
        </w:rPr>
        <w:t>g</w:t>
      </w:r>
      <w:r w:rsidR="00D93756" w:rsidRPr="00E7739C">
        <w:rPr>
          <w:rFonts w:cstheme="minorHAnsi"/>
          <w:sz w:val="24"/>
          <w:szCs w:val="24"/>
        </w:rPr>
        <w:t xml:space="preserve">s suggest a high proportion of adolescent births within the  </w:t>
      </w:r>
      <w:r w:rsidR="006A4FCE" w:rsidRPr="00E7739C">
        <w:rPr>
          <w:rFonts w:cstheme="minorHAnsi"/>
          <w:sz w:val="24"/>
          <w:szCs w:val="24"/>
        </w:rPr>
        <w:t>central Terai</w:t>
      </w:r>
      <w:r w:rsidR="00D93756" w:rsidRPr="00E7739C">
        <w:rPr>
          <w:rFonts w:cstheme="minorHAnsi"/>
          <w:sz w:val="24"/>
          <w:szCs w:val="24"/>
        </w:rPr>
        <w:t xml:space="preserve">, which is likely to be underpinned by </w:t>
      </w:r>
      <w:r w:rsidR="00CE3AB9" w:rsidRPr="00E7739C">
        <w:rPr>
          <w:rFonts w:cstheme="minorHAnsi"/>
          <w:sz w:val="24"/>
          <w:szCs w:val="24"/>
        </w:rPr>
        <w:t xml:space="preserve">very high levels of early marriage </w:t>
      </w:r>
      <w:r w:rsidR="00CE3AB9" w:rsidRPr="00E7739C">
        <w:rPr>
          <w:rFonts w:cstheme="minorHAnsi"/>
          <w:sz w:val="24"/>
          <w:szCs w:val="24"/>
        </w:rPr>
        <w:fldChar w:fldCharType="begin" w:fldLock="1"/>
      </w:r>
      <w:r w:rsidR="003B426E" w:rsidRPr="00E7739C">
        <w:rPr>
          <w:rFonts w:cstheme="minorHAnsi"/>
          <w:sz w:val="24"/>
          <w:szCs w:val="24"/>
        </w:rPr>
        <w:instrText>ADDIN CSL_CITATION {"citationItems":[{"id":"ITEM-1","itemData":{"DOI":"10.1080/01494929.2016.1157560","ISSN":"15409635","author":[{"dropping-particle":"","family":"Guragain","given":"Arjun Mani","non-dropping-particle":"","parse-names":false,"suffix":""},{"dropping-particle":"","family":"Paudel","given":"Binita Kumari","non-dropping-particle":"","parse-names":false,"suffix":""},{"dropping-particle":"","family":"Lim","given":"Apiradee","non-dropping-particle":"","parse-names":false,"suffix":""},{"dropping-particle":"","family":"Choonpradub","given":"Chamnein","non-dropping-particle":"","parse-names":false,"suffix":""}],"container-title":"Marriage and Family Review","id":"ITEM-1","issue":"4","issued":{"date-parts":[["2017"]]},"page":"307-319","title":"Adolescent Marriage in Nepal: A Subregional Level Analysis","type":"article-journal","volume":"53"},"uris":["http://www.mendeley.com/documents/?uuid=2542e1c2-ce46-4e9f-a03b-0edc193caca9"]}],"mendeley":{"formattedCitation":"(39)","plainTextFormattedCitation":"(39)","previouslyFormattedCitation":"(38)"},"properties":{"noteIndex":0},"schema":"https://github.com/citation-style-language/schema/raw/master/csl-citation.json"}</w:instrText>
      </w:r>
      <w:r w:rsidR="00CE3AB9" w:rsidRPr="00E7739C">
        <w:rPr>
          <w:rFonts w:cstheme="minorHAnsi"/>
          <w:sz w:val="24"/>
          <w:szCs w:val="24"/>
        </w:rPr>
        <w:fldChar w:fldCharType="separate"/>
      </w:r>
      <w:r w:rsidR="003B426E" w:rsidRPr="00E7739C">
        <w:rPr>
          <w:rFonts w:cstheme="minorHAnsi"/>
          <w:noProof/>
          <w:sz w:val="24"/>
          <w:szCs w:val="24"/>
        </w:rPr>
        <w:t>(39)</w:t>
      </w:r>
      <w:r w:rsidR="00CE3AB9" w:rsidRPr="00E7739C">
        <w:rPr>
          <w:rFonts w:cstheme="minorHAnsi"/>
          <w:sz w:val="24"/>
          <w:szCs w:val="24"/>
        </w:rPr>
        <w:fldChar w:fldCharType="end"/>
      </w:r>
      <w:r w:rsidR="00D93756" w:rsidRPr="00E7739C">
        <w:rPr>
          <w:rFonts w:cstheme="minorHAnsi"/>
          <w:sz w:val="24"/>
          <w:szCs w:val="24"/>
        </w:rPr>
        <w:t>.</w:t>
      </w:r>
      <w:r w:rsidR="00CE3AB9" w:rsidRPr="00E7739C">
        <w:rPr>
          <w:rFonts w:cstheme="minorHAnsi"/>
          <w:sz w:val="24"/>
          <w:szCs w:val="24"/>
        </w:rPr>
        <w:t>.</w:t>
      </w:r>
      <w:r w:rsidR="000E6BDF" w:rsidRPr="00E7739C">
        <w:rPr>
          <w:rFonts w:cstheme="minorHAnsi"/>
          <w:sz w:val="24"/>
          <w:szCs w:val="24"/>
        </w:rPr>
        <w:t xml:space="preserve"> </w:t>
      </w:r>
      <w:r w:rsidR="00CE3AB9" w:rsidRPr="00E7739C">
        <w:rPr>
          <w:rFonts w:cstheme="minorHAnsi"/>
          <w:sz w:val="24"/>
          <w:szCs w:val="24"/>
        </w:rPr>
        <w:t>While poverty is a determinant of early marriage, it is also underpinned by a number of ot</w:t>
      </w:r>
      <w:r w:rsidR="00317DAE" w:rsidRPr="00E7739C">
        <w:rPr>
          <w:rFonts w:cstheme="minorHAnsi"/>
          <w:sz w:val="24"/>
          <w:szCs w:val="24"/>
        </w:rPr>
        <w:t>her social and cultural factor</w:t>
      </w:r>
      <w:r w:rsidR="00E24D4E" w:rsidRPr="00E7739C">
        <w:rPr>
          <w:rFonts w:cstheme="minorHAnsi"/>
          <w:sz w:val="24"/>
          <w:szCs w:val="24"/>
        </w:rPr>
        <w:t>s</w:t>
      </w:r>
      <w:r w:rsidR="00317DAE" w:rsidRPr="00E7739C">
        <w:rPr>
          <w:rFonts w:cstheme="minorHAnsi"/>
          <w:sz w:val="24"/>
          <w:szCs w:val="24"/>
        </w:rPr>
        <w:t>, including dowry practices</w:t>
      </w:r>
      <w:r w:rsidR="000171E2" w:rsidRPr="00E7739C">
        <w:rPr>
          <w:rFonts w:cstheme="minorHAnsi"/>
          <w:sz w:val="24"/>
          <w:szCs w:val="24"/>
        </w:rPr>
        <w:t>,</w:t>
      </w:r>
      <w:r w:rsidR="00317DAE" w:rsidRPr="00E7739C">
        <w:rPr>
          <w:rFonts w:cstheme="minorHAnsi"/>
          <w:sz w:val="24"/>
          <w:szCs w:val="24"/>
        </w:rPr>
        <w:t xml:space="preserve"> which are not normally captured in demographic surveys </w:t>
      </w:r>
      <w:r w:rsidR="00317DAE" w:rsidRPr="00E7739C">
        <w:rPr>
          <w:rFonts w:cstheme="minorHAnsi"/>
          <w:sz w:val="24"/>
          <w:szCs w:val="24"/>
        </w:rPr>
        <w:fldChar w:fldCharType="begin" w:fldLock="1"/>
      </w:r>
      <w:r w:rsidR="003B426E" w:rsidRPr="00E7739C">
        <w:rPr>
          <w:rFonts w:cstheme="minorHAnsi"/>
          <w:sz w:val="24"/>
          <w:szCs w:val="24"/>
        </w:rPr>
        <w:instrText>ADDIN CSL_CITATION {"citationItems":[{"id":"ITEM-1","itemData":{"DOI":"10.1007/BF03031949","ISBN":"14432447","ISSN":"14432447","abstract":"In recent decades significant changes in Nepalese society have greatly contributed to the increase in age at marriage of girls in Nepal. Factors responsible for these changes include educational development, urbanization and development of mass communications. However, many parents still marry their daughters at very young ages and this practice is particularly prevalent in the Terai region. This paper examines several demographic data sets with a view to assessing their utility for understanding the determinants of early age of marriage of girls in the Terai. The Nepal Family Health Survey (1996), Nepal Demographic and Health Surveys (2001, 2006), the Nepal Adolescents and Young Adults Survey (1999) and the 2001 Population Census of Nepal describe changes in at marriage over time. Factors such as sex, religion, education, geographic region, place of residence (rural/urban), economic status of the household and of women, and occupation are included in these data sets. However, other factors such as age at menarche, dowry and cost of marriage and cross-border marriage migration, which have been found to affect the prevalence of the lower age at marriage of girls in the Terai region, have not been included in the existing demographic surveys. Findings from the current study suggest that these variables should be included in future demographic surveys. Â© Springer Science+Business Media 2008.","author":[{"dropping-particle":"","family":"Sah","given":"Nepali","non-dropping-particle":"","parse-names":false,"suffix":""}],"container-title":"Journal of Population Research","id":"ITEM-1","issue":"2","issued":{"date-parts":[["2008"]]},"page":"207-222","title":"How useful are the demographic surveys in explaining the determinants of early marriage of girls in the Terai of Nepal?","type":"paper-conference","volume":"25"},"uris":["http://www.mendeley.com/documents/?uuid=61f1e3ef-e1f6-4c4c-9602-b645d74ea3c0"]}],"mendeley":{"formattedCitation":"(40)","plainTextFormattedCitation":"(40)","previouslyFormattedCitation":"(39)"},"properties":{"noteIndex":0},"schema":"https://github.com/citation-style-language/schema/raw/master/csl-citation.json"}</w:instrText>
      </w:r>
      <w:r w:rsidR="00317DAE" w:rsidRPr="00E7739C">
        <w:rPr>
          <w:rFonts w:cstheme="minorHAnsi"/>
          <w:sz w:val="24"/>
          <w:szCs w:val="24"/>
        </w:rPr>
        <w:fldChar w:fldCharType="separate"/>
      </w:r>
      <w:r w:rsidR="003B426E" w:rsidRPr="00E7739C">
        <w:rPr>
          <w:rFonts w:cstheme="minorHAnsi"/>
          <w:noProof/>
          <w:sz w:val="24"/>
          <w:szCs w:val="24"/>
        </w:rPr>
        <w:t>(40)</w:t>
      </w:r>
      <w:r w:rsidR="00317DAE" w:rsidRPr="00E7739C">
        <w:rPr>
          <w:rFonts w:cstheme="minorHAnsi"/>
          <w:sz w:val="24"/>
          <w:szCs w:val="24"/>
        </w:rPr>
        <w:fldChar w:fldCharType="end"/>
      </w:r>
      <w:r w:rsidR="00D93756" w:rsidRPr="00E7739C">
        <w:rPr>
          <w:rFonts w:cstheme="minorHAnsi"/>
          <w:sz w:val="24"/>
          <w:szCs w:val="24"/>
        </w:rPr>
        <w:t>.</w:t>
      </w:r>
      <w:r w:rsidR="00130A36" w:rsidRPr="00E7739C">
        <w:rPr>
          <w:rFonts w:cstheme="minorHAnsi"/>
          <w:sz w:val="24"/>
          <w:szCs w:val="24"/>
        </w:rPr>
        <w:t xml:space="preserve">Brown </w:t>
      </w:r>
      <w:r w:rsidR="00130A36" w:rsidRPr="00E7739C">
        <w:rPr>
          <w:rFonts w:cstheme="minorHAnsi"/>
          <w:sz w:val="24"/>
          <w:szCs w:val="24"/>
        </w:rPr>
        <w:fldChar w:fldCharType="begin" w:fldLock="1"/>
      </w:r>
      <w:r w:rsidR="003B426E" w:rsidRPr="00E7739C">
        <w:rPr>
          <w:rFonts w:cstheme="minorHAnsi"/>
          <w:sz w:val="24"/>
          <w:szCs w:val="24"/>
        </w:rPr>
        <w:instrText>ADDIN CSL_CITATION {"citationItems":[{"id":"ITEM-1","itemData":{"DOI":"10.1659/0276-4741(2003)023[0338:SAOSIG]2.0.CO;2","ISBN":"0276474119947151","ISSN":"0276-4741","abstract":"Spatial patterns in socioeconomic data reveal issues and trends that would otherwise be missed by data aggregation to political or other units. Geographic Information System (GIS) tools provide display and analysis capabilities that are underutilized by many social scientists. The present article combines field-based surveys that maintain locational information with GIS tools to examine gender roles, responsibilities, and workloads in a spatial context for a case-study watershed in Nepal. Adult women outworked men by an average of 3.8 hours per day. Spatial differences in workloads are related to road access, with women living near the road working longer days, and men near the road participating more in \"typically\" female tasks such as collecting drinking water. Households with poor access have larger landholdings, greater total production, and are more reliant on subsistence agriculture. Households with road access use more agrochemicals, have smaller landholdings, and are more reliant on off-farm employment to meet their families' needs. GIS helps communicate these spatial trends more clearly and quantifies key issues when combined with statistical analysis. The use of field-based participatory techniques, aerial photographs and quantitative GIS and statistical analysis is infrequent in gender analysis but provides social scientists with powerful tools for investigating variability. In this study, the significant influence of the road on socioeconomic issues was highlighted, along with the need to focus development activities spatially.","author":[{"dropping-particle":"","family":"Brown","given":"Sandra","non-dropping-particle":"","parse-names":false,"suffix":""}],"container-title":"Mountain Research and Development","id":"ITEM-1","issue":"4","issued":{"date-parts":[["2003"]]},"page":"338-344","title":"Spatial Analysis of Socioeconomic Issues: Gender and GIS in Nepal","type":"article-journal","volume":"23"},"uris":["http://www.mendeley.com/documents/?uuid=e5263b99-9814-4a07-8520-541bf22976e3"]}],"mendeley":{"formattedCitation":"(41)","plainTextFormattedCitation":"(41)","previouslyFormattedCitation":"(40)"},"properties":{"noteIndex":0},"schema":"https://github.com/citation-style-language/schema/raw/master/csl-citation.json"}</w:instrText>
      </w:r>
      <w:r w:rsidR="00130A36" w:rsidRPr="00E7739C">
        <w:rPr>
          <w:rFonts w:cstheme="minorHAnsi"/>
          <w:sz w:val="24"/>
          <w:szCs w:val="24"/>
        </w:rPr>
        <w:fldChar w:fldCharType="separate"/>
      </w:r>
      <w:r w:rsidR="003B426E" w:rsidRPr="00E7739C">
        <w:rPr>
          <w:rFonts w:cstheme="minorHAnsi"/>
          <w:noProof/>
          <w:sz w:val="24"/>
          <w:szCs w:val="24"/>
        </w:rPr>
        <w:t>(41)</w:t>
      </w:r>
      <w:r w:rsidR="00130A36" w:rsidRPr="00E7739C">
        <w:rPr>
          <w:rFonts w:cstheme="minorHAnsi"/>
          <w:sz w:val="24"/>
          <w:szCs w:val="24"/>
        </w:rPr>
        <w:fldChar w:fldCharType="end"/>
      </w:r>
      <w:r w:rsidR="00130A36" w:rsidRPr="00E7739C">
        <w:rPr>
          <w:rFonts w:cstheme="minorHAnsi"/>
          <w:sz w:val="24"/>
          <w:szCs w:val="24"/>
        </w:rPr>
        <w:t xml:space="preserve"> </w:t>
      </w:r>
      <w:r w:rsidR="00D93756" w:rsidRPr="00E7739C">
        <w:rPr>
          <w:rFonts w:cstheme="minorHAnsi"/>
          <w:sz w:val="24"/>
          <w:szCs w:val="24"/>
        </w:rPr>
        <w:t xml:space="preserve">also </w:t>
      </w:r>
      <w:r w:rsidR="00130A36" w:rsidRPr="00E7739C">
        <w:rPr>
          <w:rFonts w:cstheme="minorHAnsi"/>
          <w:sz w:val="24"/>
          <w:szCs w:val="24"/>
        </w:rPr>
        <w:t>describes how topographic and access factors affect gender roles in communities, and these factors could also influence early ma</w:t>
      </w:r>
      <w:r w:rsidR="004E29E0" w:rsidRPr="00E7739C">
        <w:rPr>
          <w:rFonts w:cstheme="minorHAnsi"/>
          <w:sz w:val="24"/>
          <w:szCs w:val="24"/>
        </w:rPr>
        <w:t>rriage and subsequent pregnancy.</w:t>
      </w:r>
      <w:r w:rsidR="000E6BDF" w:rsidRPr="00E7739C">
        <w:rPr>
          <w:rFonts w:cstheme="minorHAnsi"/>
          <w:sz w:val="24"/>
          <w:szCs w:val="24"/>
        </w:rPr>
        <w:t xml:space="preserve"> </w:t>
      </w:r>
      <w:r w:rsidR="004E29E0" w:rsidRPr="00E7739C">
        <w:rPr>
          <w:rFonts w:cstheme="minorHAnsi"/>
          <w:sz w:val="24"/>
          <w:szCs w:val="24"/>
        </w:rPr>
        <w:t>Such</w:t>
      </w:r>
      <w:r w:rsidR="000E6BDF" w:rsidRPr="00E7739C">
        <w:rPr>
          <w:rFonts w:cstheme="minorHAnsi"/>
          <w:sz w:val="24"/>
          <w:szCs w:val="24"/>
        </w:rPr>
        <w:t xml:space="preserve"> </w:t>
      </w:r>
      <w:r w:rsidR="00130A36" w:rsidRPr="00E7739C">
        <w:rPr>
          <w:rFonts w:cstheme="minorHAnsi"/>
          <w:sz w:val="24"/>
          <w:szCs w:val="24"/>
        </w:rPr>
        <w:t>factors are not captured simply using “urban / rural”</w:t>
      </w:r>
      <w:r w:rsidR="00A03ED2" w:rsidRPr="00E7739C">
        <w:rPr>
          <w:rFonts w:cstheme="minorHAnsi"/>
          <w:sz w:val="24"/>
          <w:szCs w:val="24"/>
        </w:rPr>
        <w:t xml:space="preserve"> distinctions</w:t>
      </w:r>
      <w:r w:rsidR="00130A36" w:rsidRPr="00E7739C">
        <w:rPr>
          <w:rFonts w:cstheme="minorHAnsi"/>
          <w:sz w:val="24"/>
          <w:szCs w:val="24"/>
        </w:rPr>
        <w:t xml:space="preserve"> in </w:t>
      </w:r>
      <w:r w:rsidR="00AB2FCF" w:rsidRPr="00E7739C">
        <w:rPr>
          <w:rFonts w:cstheme="minorHAnsi"/>
          <w:sz w:val="24"/>
          <w:szCs w:val="24"/>
        </w:rPr>
        <w:t>primarily rural</w:t>
      </w:r>
      <w:r w:rsidR="009B1452" w:rsidRPr="00E7739C">
        <w:rPr>
          <w:rFonts w:cstheme="minorHAnsi"/>
          <w:sz w:val="24"/>
          <w:szCs w:val="24"/>
        </w:rPr>
        <w:t xml:space="preserve"> countries</w:t>
      </w:r>
      <w:r w:rsidR="00EF5D2B" w:rsidRPr="00E7739C">
        <w:rPr>
          <w:rFonts w:cstheme="minorHAnsi"/>
          <w:sz w:val="24"/>
          <w:szCs w:val="24"/>
        </w:rPr>
        <w:t xml:space="preserve"> </w:t>
      </w:r>
      <w:r w:rsidR="00130A36" w:rsidRPr="00E7739C">
        <w:rPr>
          <w:rFonts w:cstheme="minorHAnsi"/>
          <w:sz w:val="24"/>
          <w:szCs w:val="24"/>
        </w:rPr>
        <w:t>such as Nepal</w:t>
      </w:r>
      <w:r w:rsidR="00A03ED2" w:rsidRPr="00E7739C">
        <w:rPr>
          <w:rFonts w:cstheme="minorHAnsi"/>
          <w:sz w:val="24"/>
          <w:szCs w:val="24"/>
        </w:rPr>
        <w:t>,</w:t>
      </w:r>
      <w:r w:rsidR="00130A36" w:rsidRPr="00E7739C">
        <w:rPr>
          <w:rFonts w:cstheme="minorHAnsi"/>
          <w:sz w:val="24"/>
          <w:szCs w:val="24"/>
        </w:rPr>
        <w:t xml:space="preserve"> as </w:t>
      </w:r>
      <w:r w:rsidR="00A03ED2" w:rsidRPr="00E7739C">
        <w:rPr>
          <w:rFonts w:cstheme="minorHAnsi"/>
          <w:sz w:val="24"/>
          <w:szCs w:val="24"/>
        </w:rPr>
        <w:t xml:space="preserve">this </w:t>
      </w:r>
      <w:r w:rsidR="00130A36" w:rsidRPr="00E7739C">
        <w:rPr>
          <w:rFonts w:cstheme="minorHAnsi"/>
          <w:sz w:val="24"/>
          <w:szCs w:val="24"/>
        </w:rPr>
        <w:t>does not give an adequate measure of remoteness.</w:t>
      </w:r>
      <w:r w:rsidR="000E6BDF" w:rsidRPr="00E7739C">
        <w:rPr>
          <w:rFonts w:cstheme="minorHAnsi"/>
          <w:sz w:val="24"/>
          <w:szCs w:val="24"/>
        </w:rPr>
        <w:t xml:space="preserve"> </w:t>
      </w:r>
      <w:r w:rsidR="00DA0010" w:rsidRPr="00E7739C">
        <w:rPr>
          <w:rFonts w:cstheme="minorHAnsi"/>
          <w:sz w:val="24"/>
          <w:szCs w:val="24"/>
        </w:rPr>
        <w:t>In addition</w:t>
      </w:r>
      <w:r w:rsidR="00EF5D2B" w:rsidRPr="00E7739C">
        <w:rPr>
          <w:rFonts w:cstheme="minorHAnsi"/>
          <w:sz w:val="24"/>
          <w:szCs w:val="24"/>
        </w:rPr>
        <w:t>,</w:t>
      </w:r>
      <w:r w:rsidR="004E29E0" w:rsidRPr="00E7739C">
        <w:rPr>
          <w:rFonts w:cstheme="minorHAnsi"/>
          <w:sz w:val="24"/>
          <w:szCs w:val="24"/>
        </w:rPr>
        <w:t xml:space="preserve"> this data covers the </w:t>
      </w:r>
      <w:r w:rsidR="004E29E0" w:rsidRPr="00E7739C">
        <w:rPr>
          <w:rFonts w:cstheme="minorHAnsi"/>
          <w:sz w:val="24"/>
          <w:szCs w:val="24"/>
        </w:rPr>
        <w:lastRenderedPageBreak/>
        <w:t>period of the</w:t>
      </w:r>
      <w:r w:rsidR="00DA0010" w:rsidRPr="00E7739C">
        <w:rPr>
          <w:rFonts w:cstheme="minorHAnsi"/>
          <w:sz w:val="24"/>
          <w:szCs w:val="24"/>
        </w:rPr>
        <w:t xml:space="preserve"> Nepalese Civil War (</w:t>
      </w:r>
      <w:r w:rsidR="004E29E0" w:rsidRPr="00E7739C">
        <w:rPr>
          <w:rFonts w:cstheme="minorHAnsi"/>
          <w:sz w:val="24"/>
          <w:szCs w:val="24"/>
        </w:rPr>
        <w:t>19</w:t>
      </w:r>
      <w:r w:rsidR="00DA0010" w:rsidRPr="00E7739C">
        <w:rPr>
          <w:rFonts w:cstheme="minorHAnsi"/>
          <w:sz w:val="24"/>
          <w:szCs w:val="24"/>
        </w:rPr>
        <w:t>96-2006)</w:t>
      </w:r>
      <w:r w:rsidR="00C02A7D" w:rsidRPr="00E7739C">
        <w:rPr>
          <w:rFonts w:cstheme="minorHAnsi"/>
          <w:sz w:val="24"/>
          <w:szCs w:val="24"/>
        </w:rPr>
        <w:fldChar w:fldCharType="begin" w:fldLock="1"/>
      </w:r>
      <w:r w:rsidR="003B426E" w:rsidRPr="00E7739C">
        <w:rPr>
          <w:rFonts w:cstheme="minorHAnsi"/>
          <w:sz w:val="24"/>
          <w:szCs w:val="24"/>
        </w:rPr>
        <w:instrText>ADDIN CSL_CITATION {"citationItems":[{"id":"ITEM-1","itemData":{"DOI":"10.1177/0022343310386175","ISBN":"0022-3433, 0022-3433","ISSN":"00223433","abstract":"We conduct an empirical analysis of the geographic, economic, and social factors that contributed to the spread of civil war in Nepal over the period 1996—2006. This within-country analysis complements existing cross-country studies on the same subject. Using a detailed dataset to track civil war casualties across space and over time, several patterns are documented. Conflict-related deaths are significantly higher in poorer districts and in geographical locations that favor insurgents, such as mountains and forests; a 10 percentage point increase in poverty is associated with 25—27 additional conflict-related deaths. This result is similar to that documented in cross-country studies. In addition, the relationship with poverty and geography is similar for deaths caused by the insurgents and deaths caused by the state. Furthermore, poorer districts are likely to be drawn into the insurgency earlier, consistent with the theory that a lower cost of recruiting rebels is an important factor in starting conflict. On the other hand, geographic factors are not significantly associated with such onset, suggesting that they instead contribute to the intensity of violence only after conflict has started. Finally, in contrast to some cross-country analyses, ethnic and caste polarization, land inequality, and political participation are not significantly associated with violence.","author":[{"dropping-particle":"","family":"Do","given":"Quy Toan","non-dropping-particle":"","parse-names":false,"suffix":""},{"dropping-particle":"","family":"Iyer","given":"Lakshmi","non-dropping-particle":"","parse-names":false,"suffix":""}],"container-title":"Journal of Peace Research","id":"ITEM-1","issue":"6","issued":{"date-parts":[["2010"]]},"page":"735-748","title":"Geography, poverty and conflict in Nepal","type":"article-journal","volume":"47"},"uris":["http://www.mendeley.com/documents/?uuid=6329fb1b-2512-4761-a8e6-5b0c3f3b298e","http://www.mendeley.com/documents/?uuid=ee796589-4501-4049-8e06-64844c233f2e"]}],"mendeley":{"formattedCitation":"(42)","plainTextFormattedCitation":"(42)","previouslyFormattedCitation":"(41)"},"properties":{"noteIndex":0},"schema":"https://github.com/citation-style-language/schema/raw/master/csl-citation.json"}</w:instrText>
      </w:r>
      <w:r w:rsidR="00C02A7D" w:rsidRPr="00E7739C">
        <w:rPr>
          <w:rFonts w:cstheme="minorHAnsi"/>
          <w:sz w:val="24"/>
          <w:szCs w:val="24"/>
        </w:rPr>
        <w:fldChar w:fldCharType="separate"/>
      </w:r>
      <w:r w:rsidR="003B426E" w:rsidRPr="00E7739C">
        <w:rPr>
          <w:rFonts w:cstheme="minorHAnsi"/>
          <w:noProof/>
          <w:sz w:val="24"/>
          <w:szCs w:val="24"/>
        </w:rPr>
        <w:t>(42)</w:t>
      </w:r>
      <w:r w:rsidR="00C02A7D" w:rsidRPr="00E7739C">
        <w:rPr>
          <w:rFonts w:cstheme="minorHAnsi"/>
          <w:sz w:val="24"/>
          <w:szCs w:val="24"/>
        </w:rPr>
        <w:fldChar w:fldCharType="end"/>
      </w:r>
      <w:r w:rsidR="004E29E0" w:rsidRPr="00E7739C">
        <w:rPr>
          <w:rFonts w:cstheme="minorHAnsi"/>
          <w:sz w:val="24"/>
          <w:szCs w:val="24"/>
        </w:rPr>
        <w:t>.</w:t>
      </w:r>
      <w:r w:rsidR="000E6BDF" w:rsidRPr="00E7739C">
        <w:rPr>
          <w:rFonts w:cstheme="minorHAnsi"/>
          <w:sz w:val="24"/>
          <w:szCs w:val="24"/>
        </w:rPr>
        <w:t xml:space="preserve"> </w:t>
      </w:r>
      <w:r w:rsidR="004E29E0" w:rsidRPr="00E7739C">
        <w:rPr>
          <w:rFonts w:cstheme="minorHAnsi"/>
          <w:sz w:val="24"/>
          <w:szCs w:val="24"/>
        </w:rPr>
        <w:t>Conflict intensity</w:t>
      </w:r>
      <w:r w:rsidR="000E6BDF" w:rsidRPr="00E7739C">
        <w:rPr>
          <w:rFonts w:cstheme="minorHAnsi"/>
          <w:sz w:val="24"/>
          <w:szCs w:val="24"/>
        </w:rPr>
        <w:t xml:space="preserve"> </w:t>
      </w:r>
      <w:r w:rsidR="00DA0010" w:rsidRPr="00E7739C">
        <w:rPr>
          <w:rFonts w:cstheme="minorHAnsi"/>
          <w:sz w:val="24"/>
          <w:szCs w:val="24"/>
        </w:rPr>
        <w:t xml:space="preserve">was greatest in the </w:t>
      </w:r>
      <w:r w:rsidR="00AB2FCF" w:rsidRPr="00E7739C">
        <w:rPr>
          <w:rFonts w:cstheme="minorHAnsi"/>
          <w:sz w:val="24"/>
          <w:szCs w:val="24"/>
        </w:rPr>
        <w:t>Mid-Western</w:t>
      </w:r>
      <w:r w:rsidR="00DA0010" w:rsidRPr="00E7739C">
        <w:rPr>
          <w:rFonts w:cstheme="minorHAnsi"/>
          <w:sz w:val="24"/>
          <w:szCs w:val="24"/>
        </w:rPr>
        <w:t xml:space="preserve"> and Far Western region</w:t>
      </w:r>
      <w:r w:rsidR="004E29E0" w:rsidRPr="00E7739C">
        <w:rPr>
          <w:rFonts w:cstheme="minorHAnsi"/>
          <w:sz w:val="24"/>
          <w:szCs w:val="24"/>
        </w:rPr>
        <w:t xml:space="preserve">, which demonstrate high levels of adolescent </w:t>
      </w:r>
      <w:r w:rsidR="008F39A2" w:rsidRPr="00E7739C">
        <w:rPr>
          <w:rFonts w:cstheme="minorHAnsi"/>
          <w:sz w:val="24"/>
          <w:szCs w:val="24"/>
        </w:rPr>
        <w:t xml:space="preserve">first </w:t>
      </w:r>
      <w:r w:rsidR="004E29E0" w:rsidRPr="00E7739C">
        <w:rPr>
          <w:rFonts w:cstheme="minorHAnsi"/>
          <w:sz w:val="24"/>
          <w:szCs w:val="24"/>
        </w:rPr>
        <w:t>births</w:t>
      </w:r>
      <w:r w:rsidR="00DA0010" w:rsidRPr="00E7739C">
        <w:rPr>
          <w:rFonts w:cstheme="minorHAnsi"/>
          <w:sz w:val="24"/>
          <w:szCs w:val="24"/>
        </w:rPr>
        <w:t>.</w:t>
      </w:r>
      <w:r w:rsidR="000E6BDF" w:rsidRPr="00E7739C">
        <w:rPr>
          <w:rFonts w:cstheme="minorHAnsi"/>
          <w:sz w:val="24"/>
          <w:szCs w:val="24"/>
        </w:rPr>
        <w:t xml:space="preserve"> </w:t>
      </w:r>
      <w:r w:rsidR="00DA0010" w:rsidRPr="00E7739C">
        <w:rPr>
          <w:rFonts w:cstheme="minorHAnsi"/>
          <w:sz w:val="24"/>
          <w:szCs w:val="24"/>
        </w:rPr>
        <w:t>Conflict is often associated with increased</w:t>
      </w:r>
      <w:r w:rsidR="000E6BDF" w:rsidRPr="00E7739C">
        <w:rPr>
          <w:rFonts w:cstheme="minorHAnsi"/>
          <w:sz w:val="24"/>
          <w:szCs w:val="24"/>
        </w:rPr>
        <w:t xml:space="preserve"> </w:t>
      </w:r>
      <w:r w:rsidR="00DA0010" w:rsidRPr="00E7739C">
        <w:rPr>
          <w:rFonts w:cstheme="minorHAnsi"/>
          <w:sz w:val="24"/>
          <w:szCs w:val="24"/>
        </w:rPr>
        <w:t xml:space="preserve">early marriage in cultures where it is already the norm </w:t>
      </w:r>
      <w:r w:rsidR="00DA0010" w:rsidRPr="00E7739C">
        <w:rPr>
          <w:rFonts w:cstheme="minorHAnsi"/>
          <w:sz w:val="24"/>
          <w:szCs w:val="24"/>
        </w:rPr>
        <w:fldChar w:fldCharType="begin" w:fldLock="1"/>
      </w:r>
      <w:r w:rsidR="003B426E" w:rsidRPr="00E7739C">
        <w:rPr>
          <w:rFonts w:cstheme="minorHAnsi"/>
          <w:sz w:val="24"/>
          <w:szCs w:val="24"/>
        </w:rPr>
        <w:instrText>ADDIN CSL_CITATION {"citationItems":[{"id":"ITEM-1","itemData":{"DOI":"10.1186/s12889-016-2868-5","ISSN":"14712458","abstract":"© 2016 Neal et al. Background: Young women in conflict-affected regions are at risk of a number of adverse outcomes as a result of violence, economic deterioration and the breakdown of community structures and services. This paper presents the findings of a systematic review of quantitative literature reporting how key sexual and reproductive health (SRH) outcomes among young women under the age of 20 years are affected by exposure to armed conflict; namely, sexual debut, first marriage and first birth. Increases in these outcomes among young women are all associated with potential negative public health consequences. It also examines and documents possible causal pathways for any changes seen. Methods: To fit with our inclusion criteria, all reviewed studies included outcomes for comparable populations not exposed to conflict either temporally or spatially. A total of 19 studies with results from 21 countries or territories met our inclusion criteria; seven presented findings on marriage, four on fertility and eight on both of these outcomes. Only one study reporting on sexual debut met our criteria. Results: Findings show clear evidence of both declines and increases in marriage and childbirth among young women in a range of conflict-affected settings. Several studies that showed increases in marriage below the age of 20 years reported that such increases were concentrated in the younger teenagers. Trends in fertility were predominantly driven by marriage patterns. Suggested causal pathways for the changes observed could be grouped into three categories: involuntary, gender and psycho-social and economic and material factors. Conclusion: The review reveals a paucity of literature on the impact of conflict on SRH outcomes of young women. Further quantitative and qualitative studies are needed to explore how conflict influences SRH events in young women over both the short- and longer-term.","author":[{"dropping-particle":"","family":"Neal","given":"S.","non-dropping-particle":"","parse-names":false,"suffix":""},{"dropping-particle":"","family":"Stone","given":"N.","non-dropping-particle":"","parse-names":false,"suffix":""},{"dropping-particle":"","family":"Ingham","given":"R.","non-dropping-particle":"","parse-names":false,"suffix":""}],"container-title":"BMC Public Health","id":"ITEM-1","issue":"1","issued":{"date-parts":[["2016"]]},"title":"The impact of armed conflict on adolescent transitions: A systematic review of quantitative research on age of sexual debut, first marriage and first birth in young women under the age of 20 years","type":"article-journal","volume":"16"},"uris":["http://www.mendeley.com/documents/?uuid=279a5136-856c-3c9a-92bd-04f3a46c551a"]}],"mendeley":{"formattedCitation":"(43)","plainTextFormattedCitation":"(43)","previouslyFormattedCitation":"(42)"},"properties":{"noteIndex":0},"schema":"https://github.com/citation-style-language/schema/raw/master/csl-citation.json"}</w:instrText>
      </w:r>
      <w:r w:rsidR="00DA0010" w:rsidRPr="00E7739C">
        <w:rPr>
          <w:rFonts w:cstheme="minorHAnsi"/>
          <w:sz w:val="24"/>
          <w:szCs w:val="24"/>
        </w:rPr>
        <w:fldChar w:fldCharType="separate"/>
      </w:r>
      <w:r w:rsidR="003B426E" w:rsidRPr="00E7739C">
        <w:rPr>
          <w:rFonts w:cstheme="minorHAnsi"/>
          <w:noProof/>
          <w:sz w:val="24"/>
          <w:szCs w:val="24"/>
        </w:rPr>
        <w:t>(43)</w:t>
      </w:r>
      <w:r w:rsidR="00DA0010" w:rsidRPr="00E7739C">
        <w:rPr>
          <w:rFonts w:cstheme="minorHAnsi"/>
          <w:sz w:val="24"/>
          <w:szCs w:val="24"/>
        </w:rPr>
        <w:fldChar w:fldCharType="end"/>
      </w:r>
      <w:r w:rsidR="00DA0010" w:rsidRPr="00E7739C">
        <w:rPr>
          <w:rFonts w:cstheme="minorHAnsi"/>
          <w:sz w:val="24"/>
          <w:szCs w:val="24"/>
        </w:rPr>
        <w:t xml:space="preserve"> and </w:t>
      </w:r>
      <w:r w:rsidR="004E29E0" w:rsidRPr="00E7739C">
        <w:rPr>
          <w:rFonts w:cstheme="minorHAnsi"/>
          <w:sz w:val="24"/>
          <w:szCs w:val="24"/>
        </w:rPr>
        <w:t xml:space="preserve">Williams </w:t>
      </w:r>
      <w:r w:rsidR="005678D5" w:rsidRPr="00E7739C">
        <w:rPr>
          <w:rFonts w:cstheme="minorHAnsi"/>
          <w:sz w:val="24"/>
          <w:szCs w:val="24"/>
        </w:rPr>
        <w:t xml:space="preserve">et. al </w:t>
      </w:r>
      <w:r w:rsidR="004E29E0" w:rsidRPr="00E7739C">
        <w:rPr>
          <w:rFonts w:cstheme="minorHAnsi"/>
          <w:sz w:val="24"/>
          <w:szCs w:val="24"/>
        </w:rPr>
        <w:t xml:space="preserve">demonstrated a clear link between conflict intensity and reduction in age of marriage in Nepal </w:t>
      </w:r>
      <w:r w:rsidR="004E29E0" w:rsidRPr="00E7739C">
        <w:rPr>
          <w:rFonts w:cstheme="minorHAnsi"/>
          <w:sz w:val="24"/>
          <w:szCs w:val="24"/>
        </w:rPr>
        <w:fldChar w:fldCharType="begin" w:fldLock="1"/>
      </w:r>
      <w:r w:rsidR="003B426E" w:rsidRPr="00E7739C">
        <w:rPr>
          <w:rFonts w:cstheme="minorHAnsi"/>
          <w:sz w:val="24"/>
          <w:szCs w:val="24"/>
        </w:rPr>
        <w:instrText>ADDIN CSL_CITATION {"citationItems":[{"id":"ITEM-1","itemData":{"DOI":"10.1007/s13524-012-0134-8","author":[{"dropping-particle":"","family":"Williams","given":"N E","non-dropping-particle":"","parse-names":false,"suffix":""},{"dropping-particle":"","family":"Ghimire","given":"D J","non-dropping-particle":"","parse-names":false,"suffix":""},{"dropping-particle":"","family":"Axinn","given":"W G","non-dropping-particle":"","parse-names":false,"suffix":""},{"dropping-particle":"","family":"Jennings","given":"E A","non-dropping-particle":"","parse-names":false,"suffix":""},{"dropping-particle":"","family":"Pradhan","given":"M S","non-dropping-particle":"","parse-names":false,"suffix":""}],"container-title":"Demography","id":"ITEM-1","issued":{"date-parts":[["2012"]]},"title":"A micro-level event-centered approach to armed conflict and population responses","type":"article-journal","volume":"49"},"uris":["http://www.mendeley.com/documents/?uuid=dada5f3b-db34-41d9-b490-5ccd94db9810"]}],"mendeley":{"formattedCitation":"(44)","plainTextFormattedCitation":"(44)","previouslyFormattedCitation":"(43)"},"properties":{"noteIndex":0},"schema":"https://github.com/citation-style-language/schema/raw/master/csl-citation.json"}</w:instrText>
      </w:r>
      <w:r w:rsidR="004E29E0" w:rsidRPr="00E7739C">
        <w:rPr>
          <w:rFonts w:cstheme="minorHAnsi"/>
          <w:sz w:val="24"/>
          <w:szCs w:val="24"/>
        </w:rPr>
        <w:fldChar w:fldCharType="separate"/>
      </w:r>
      <w:r w:rsidR="003B426E" w:rsidRPr="00E7739C">
        <w:rPr>
          <w:rFonts w:cstheme="minorHAnsi"/>
          <w:noProof/>
          <w:sz w:val="24"/>
          <w:szCs w:val="24"/>
        </w:rPr>
        <w:t>(44)</w:t>
      </w:r>
      <w:r w:rsidR="004E29E0" w:rsidRPr="00E7739C">
        <w:rPr>
          <w:rFonts w:cstheme="minorHAnsi"/>
          <w:sz w:val="24"/>
          <w:szCs w:val="24"/>
        </w:rPr>
        <w:fldChar w:fldCharType="end"/>
      </w:r>
      <w:r w:rsidR="004E29E0" w:rsidRPr="00E7739C">
        <w:rPr>
          <w:rFonts w:cstheme="minorHAnsi"/>
          <w:sz w:val="24"/>
          <w:szCs w:val="24"/>
        </w:rPr>
        <w:t>.</w:t>
      </w:r>
    </w:p>
    <w:p w14:paraId="1266CB6B" w14:textId="14FBB6E6" w:rsidR="00130A36" w:rsidRPr="00E7739C" w:rsidRDefault="00130A36" w:rsidP="00DA595A">
      <w:pPr>
        <w:rPr>
          <w:rFonts w:cstheme="minorHAnsi"/>
          <w:sz w:val="24"/>
          <w:szCs w:val="24"/>
        </w:rPr>
      </w:pPr>
      <w:r w:rsidRPr="00E7739C">
        <w:rPr>
          <w:rFonts w:cstheme="minorHAnsi"/>
          <w:sz w:val="24"/>
          <w:szCs w:val="24"/>
        </w:rPr>
        <w:t>Our findings have a number of policy implications.</w:t>
      </w:r>
      <w:r w:rsidR="000E6BDF" w:rsidRPr="00E7739C">
        <w:rPr>
          <w:rFonts w:cstheme="minorHAnsi"/>
          <w:sz w:val="24"/>
          <w:szCs w:val="24"/>
        </w:rPr>
        <w:t xml:space="preserve"> </w:t>
      </w:r>
      <w:r w:rsidR="004E29E0" w:rsidRPr="00E7739C">
        <w:rPr>
          <w:rFonts w:cstheme="minorHAnsi"/>
          <w:sz w:val="24"/>
          <w:szCs w:val="24"/>
        </w:rPr>
        <w:t xml:space="preserve"> </w:t>
      </w:r>
      <w:r w:rsidR="006749D5" w:rsidRPr="00E7739C">
        <w:rPr>
          <w:rFonts w:cstheme="minorHAnsi"/>
          <w:sz w:val="24"/>
          <w:szCs w:val="24"/>
        </w:rPr>
        <w:t>Our findings suggest</w:t>
      </w:r>
      <w:r w:rsidR="00C02A7D" w:rsidRPr="00E7739C">
        <w:rPr>
          <w:rFonts w:cstheme="minorHAnsi"/>
          <w:sz w:val="24"/>
          <w:szCs w:val="24"/>
        </w:rPr>
        <w:t xml:space="preserve"> that adolescent first births are not eve</w:t>
      </w:r>
      <w:r w:rsidR="006749D5" w:rsidRPr="00E7739C">
        <w:rPr>
          <w:rFonts w:cstheme="minorHAnsi"/>
          <w:sz w:val="24"/>
          <w:szCs w:val="24"/>
        </w:rPr>
        <w:t xml:space="preserve">nly distributed geographically.  </w:t>
      </w:r>
      <w:r w:rsidR="00C02A7D" w:rsidRPr="00E7739C">
        <w:rPr>
          <w:rFonts w:cstheme="minorHAnsi"/>
          <w:sz w:val="24"/>
          <w:szCs w:val="24"/>
        </w:rPr>
        <w:t xml:space="preserve"> </w:t>
      </w:r>
      <w:r w:rsidR="000E6BDF" w:rsidRPr="00E7739C">
        <w:rPr>
          <w:rFonts w:cstheme="minorHAnsi"/>
          <w:sz w:val="24"/>
          <w:szCs w:val="24"/>
        </w:rPr>
        <w:t xml:space="preserve"> </w:t>
      </w:r>
      <w:r w:rsidR="00C02A7D" w:rsidRPr="00E7739C">
        <w:rPr>
          <w:rFonts w:cstheme="minorHAnsi"/>
          <w:sz w:val="24"/>
          <w:szCs w:val="24"/>
        </w:rPr>
        <w:t>It</w:t>
      </w:r>
      <w:r w:rsidRPr="00E7739C">
        <w:rPr>
          <w:rFonts w:cstheme="minorHAnsi"/>
          <w:sz w:val="24"/>
          <w:szCs w:val="24"/>
        </w:rPr>
        <w:t xml:space="preserve"> is important to note that in some areas</w:t>
      </w:r>
      <w:r w:rsidR="0013653D" w:rsidRPr="00E7739C">
        <w:rPr>
          <w:rFonts w:cstheme="minorHAnsi"/>
          <w:sz w:val="24"/>
          <w:szCs w:val="24"/>
        </w:rPr>
        <w:t>,</w:t>
      </w:r>
      <w:r w:rsidRPr="00E7739C">
        <w:rPr>
          <w:rFonts w:cstheme="minorHAnsi"/>
          <w:sz w:val="24"/>
          <w:szCs w:val="24"/>
        </w:rPr>
        <w:t xml:space="preserve"> </w:t>
      </w:r>
      <w:r w:rsidR="00411DCB" w:rsidRPr="00E7739C">
        <w:rPr>
          <w:rFonts w:cstheme="minorHAnsi"/>
          <w:sz w:val="24"/>
          <w:szCs w:val="24"/>
        </w:rPr>
        <w:t>a significant proportion</w:t>
      </w:r>
      <w:r w:rsidRPr="00E7739C">
        <w:rPr>
          <w:rFonts w:cstheme="minorHAnsi"/>
          <w:sz w:val="24"/>
          <w:szCs w:val="24"/>
        </w:rPr>
        <w:t xml:space="preserve"> of women have </w:t>
      </w:r>
      <w:r w:rsidR="0020235B" w:rsidRPr="00E7739C">
        <w:rPr>
          <w:rFonts w:cstheme="minorHAnsi"/>
          <w:sz w:val="24"/>
          <w:szCs w:val="24"/>
        </w:rPr>
        <w:t xml:space="preserve">given birth </w:t>
      </w:r>
      <w:r w:rsidRPr="00E7739C">
        <w:rPr>
          <w:rFonts w:cstheme="minorHAnsi"/>
          <w:sz w:val="24"/>
          <w:szCs w:val="24"/>
        </w:rPr>
        <w:t>before the age of 16 years.</w:t>
      </w:r>
      <w:r w:rsidR="000E6BDF" w:rsidRPr="00E7739C">
        <w:rPr>
          <w:rFonts w:cstheme="minorHAnsi"/>
          <w:sz w:val="24"/>
          <w:szCs w:val="24"/>
        </w:rPr>
        <w:t xml:space="preserve"> </w:t>
      </w:r>
      <w:r w:rsidRPr="00E7739C">
        <w:rPr>
          <w:rFonts w:cstheme="minorHAnsi"/>
          <w:sz w:val="24"/>
          <w:szCs w:val="24"/>
        </w:rPr>
        <w:t xml:space="preserve">This is associated with high risks to the health of both mother and infant </w:t>
      </w:r>
      <w:r w:rsidRPr="00E7739C">
        <w:rPr>
          <w:rFonts w:cstheme="minorHAnsi"/>
          <w:sz w:val="24"/>
          <w:szCs w:val="24"/>
        </w:rPr>
        <w:fldChar w:fldCharType="begin" w:fldLock="1"/>
      </w:r>
      <w:r w:rsidR="003B426E" w:rsidRPr="00E7739C">
        <w:rPr>
          <w:rFonts w:cstheme="minorHAnsi"/>
          <w:sz w:val="24"/>
          <w:szCs w:val="24"/>
        </w:rPr>
        <w:instrText>ADDIN CSL_CITATION {"citationItems":[{"id":"ITEM-1","itemData":{"DOI":"10.1001/archpedi.162.9.828","ISBN":"1538-3628 (Electronic)\r1072-4710 (Linking)","ISSN":"1538-3628","PMID":"18762599","abstract":"OBJECTIVES: To investigate the relationship between adolescent pregnancy and neonatal mortality in a nutritionally deprived population in rural Nepal, and to determine mechanisms through which low maternal age may affect neonatal mortality. DESIGN: Nested cohort study using data from a population-based, cluster-randomized, placebo-controlled trial of newborn skin and umbilical cord cleansing with chlorhexidine. SETTING: Sarlahi District of Nepal. PARTICIPANTS: Live-born singleton infants of mothers younger than 25 years who were either parity 0 or 1 (n = 10,745). MAIN EXPOSURE: Maternal age at birth of offspring. OUTCOME MEASURE: Crude and adjusted odds ratios of neonatal mortality by maternal age category. RESULTS: Infants born to mothers aged 12 to 15 years were at a higher risk of neonatal mortality than those born to women aged 20 to 24 years (odds ratio, 2.24; 95% confidence interval, 1.40-3.59). After adjustment for confounders, there was a 53% excess risk of neonatal mortality among infants born to mothers in the youngest vs oldest age category (1.53; 0.90-2.60). This association was attenuated on further adjustment for low birth weight, preterm birth, or small-for-gestational-age births. CONCLUSIONS: The higher risk of neonatal mortality among younger mothers in this setting is partially explained by differences in socioeconomic factors in younger vs older mothers; risk is mediated primarily through preterm delivery, low birth weight, newborns being small for gestational age, and/or some interaction of these variables. TRIAL REGISTRATION: clinicaltrials.gov Identifier: NCT00109616.","author":[{"dropping-particle":"","family":"Sharma","given":"Vandana","non-dropping-particle":"","parse-names":false,"suffix":""},{"dropping-particle":"","family":"Katz","given":"Joanne","non-dropping-particle":"","parse-names":false,"suffix":""},{"dropping-particle":"","family":"Mullany","given":"Luke C","non-dropping-particle":"","parse-names":false,"suffix":""},{"dropping-particle":"","family":"Khatry","given":"Subarna K","non-dropping-particle":"","parse-names":false,"suffix":""},{"dropping-particle":"","family":"LeClerq","given":"Steven C","non-dropping-particle":"","parse-names":false,"suffix":""},{"dropping-particle":"","family":"Shrestha","given":"Sharada R","non-dropping-particle":"","parse-names":false,"suffix":""},{"dropping-particle":"","family":"Darmstadt","given":"Gary L","non-dropping-particle":"","parse-names":false,"suffix":""},{"dropping-particle":"","family":"Tielsch","given":"James M","non-dropping-particle":"","parse-names":false,"suffix":""}],"container-title":"Archives of pediatrics &amp; adolescent medicine","id":"ITEM-1","issue":"9","issued":{"date-parts":[["2008"]]},"page":"828-835","title":"Young maternal age and the risk of neonatal mortality in rural Nepal.","type":"article-journal","volume":"162"},"uris":["http://www.mendeley.com/documents/?uuid=8b277e14-07c7-4e48-9bc8-52eae92a55b0"]},{"id":"ITEM-2","itemData":{"DOI":"10.1016/j.ajog.2004.10.593","ISSN":"0002-9378","PMID":"15695970","abstract":"This study was undertaken to determine whether adolescent pregnancy is associated with increased risks of adverse pregnancy outcomes.","author":[{"dropping-particle":"","family":"Conde-Agudelo","given":"Agustin","non-dropping-particle":"","parse-names":false,"suffix":""},{"dropping-particle":"","family":"Belizán","given":"José M","non-dropping-particle":"","parse-names":false,"suffix":""},{"dropping-particle":"","family":"Lammers","given":"Cristina","non-dropping-particle":"","parse-names":false,"suffix":""}],"container-title":"American journal of obstetrics and gynecology","id":"ITEM-2","issue":"2","issued":{"date-parts":[["2005","2"]]},"page":"342-9","title":"Maternal-perinatal morbidity and mortality associated with adolescent pregnancy in Latin America: Cross-sectional study.","type":"article-journal","volume":"192"},"uris":["http://www.mendeley.com/documents/?uuid=e5d2dd6d-f900-4391-9d1e-cf66e0c176d2"]},{"id":"ITEM-3","itemData":{"DOI":"10.1186/1471-2458-11-159","author":[{"dropping-particle":"","family":"Asamoah","given":"B","non-dropping-particle":"","parse-names":false,"suffix":""},{"dropping-particle":"","family":"Moussa","given":"K","non-dropping-particle":"","parse-names":false,"suffix":""},{"dropping-particle":"","family":"Stafstrom","given":"M","non-dropping-particle":"","parse-names":false,"suffix":""},{"dropping-particle":"","family":"Musinguzi","given":"G","non-dropping-particle":"","parse-names":false,"suffix":""}],"container-title":"BMC Public Health","id":"ITEM-3","issued":{"date-parts":[["2011"]]},"title":"Distribution of causes of maternal mortality amongst different socio-demographic groups in Ghana: a descriptive study","type":"article-journal","volume":"11"},"uris":["http://www.mendeley.com/documents/?uuid=c5b12767-611c-4b45-a60f-77e7da3ffa6c"]}],"mendeley":{"formattedCitation":"(18,45,46)","plainTextFormattedCitation":"(18,45,46)","previouslyFormattedCitation":"(17,44,45)"},"properties":{"noteIndex":0},"schema":"https://github.com/citation-style-language/schema/raw/master/csl-citation.json"}</w:instrText>
      </w:r>
      <w:r w:rsidRPr="00E7739C">
        <w:rPr>
          <w:rFonts w:cstheme="minorHAnsi"/>
          <w:sz w:val="24"/>
          <w:szCs w:val="24"/>
        </w:rPr>
        <w:fldChar w:fldCharType="separate"/>
      </w:r>
      <w:r w:rsidR="003B426E" w:rsidRPr="00E7739C">
        <w:rPr>
          <w:rFonts w:cstheme="minorHAnsi"/>
          <w:noProof/>
          <w:sz w:val="24"/>
          <w:szCs w:val="24"/>
        </w:rPr>
        <w:t>(18,45,46)</w:t>
      </w:r>
      <w:r w:rsidRPr="00E7739C">
        <w:rPr>
          <w:rFonts w:cstheme="minorHAnsi"/>
          <w:sz w:val="24"/>
          <w:szCs w:val="24"/>
        </w:rPr>
        <w:fldChar w:fldCharType="end"/>
      </w:r>
      <w:r w:rsidRPr="00E7739C">
        <w:rPr>
          <w:rFonts w:cstheme="minorHAnsi"/>
          <w:sz w:val="24"/>
          <w:szCs w:val="24"/>
        </w:rPr>
        <w:t xml:space="preserve">. </w:t>
      </w:r>
      <w:r w:rsidR="001176B3" w:rsidRPr="00E7739C">
        <w:rPr>
          <w:rFonts w:cstheme="minorHAnsi"/>
          <w:sz w:val="24"/>
          <w:szCs w:val="24"/>
        </w:rPr>
        <w:t xml:space="preserve">The geospatial model </w:t>
      </w:r>
      <w:r w:rsidR="006749D5" w:rsidRPr="00E7739C">
        <w:rPr>
          <w:rFonts w:cstheme="minorHAnsi"/>
          <w:sz w:val="24"/>
          <w:szCs w:val="24"/>
        </w:rPr>
        <w:t xml:space="preserve">provides policy makers with estimates of where rates of early motherhood occur at a spatial resolution not previously reported.   It </w:t>
      </w:r>
      <w:r w:rsidRPr="00E7739C">
        <w:rPr>
          <w:rFonts w:cstheme="minorHAnsi"/>
          <w:sz w:val="24"/>
          <w:szCs w:val="24"/>
        </w:rPr>
        <w:t>is able to point to some districts where very early first births seem to be common (up to 11%)</w:t>
      </w:r>
      <w:r w:rsidR="0013653D" w:rsidRPr="00E7739C">
        <w:rPr>
          <w:rFonts w:cstheme="minorHAnsi"/>
          <w:sz w:val="24"/>
          <w:szCs w:val="24"/>
        </w:rPr>
        <w:t>,</w:t>
      </w:r>
      <w:r w:rsidRPr="00E7739C">
        <w:rPr>
          <w:rFonts w:cstheme="minorHAnsi"/>
          <w:sz w:val="24"/>
          <w:szCs w:val="24"/>
        </w:rPr>
        <w:t xml:space="preserve"> suggest</w:t>
      </w:r>
      <w:r w:rsidR="0013653D" w:rsidRPr="00E7739C">
        <w:rPr>
          <w:rFonts w:cstheme="minorHAnsi"/>
          <w:sz w:val="24"/>
          <w:szCs w:val="24"/>
        </w:rPr>
        <w:t>ing</w:t>
      </w:r>
      <w:r w:rsidRPr="00E7739C">
        <w:rPr>
          <w:rFonts w:cstheme="minorHAnsi"/>
          <w:sz w:val="24"/>
          <w:szCs w:val="24"/>
        </w:rPr>
        <w:t xml:space="preserve"> the need for further investigation</w:t>
      </w:r>
      <w:r w:rsidR="00941516" w:rsidRPr="00E7739C">
        <w:rPr>
          <w:rFonts w:cstheme="minorHAnsi"/>
          <w:sz w:val="24"/>
          <w:szCs w:val="24"/>
        </w:rPr>
        <w:t xml:space="preserve"> to confirm this and understand the drivers of these patterns</w:t>
      </w:r>
      <w:r w:rsidRPr="00E7739C">
        <w:rPr>
          <w:rFonts w:cstheme="minorHAnsi"/>
          <w:sz w:val="24"/>
          <w:szCs w:val="24"/>
        </w:rPr>
        <w:t>.</w:t>
      </w:r>
      <w:r w:rsidR="000E6BDF" w:rsidRPr="00E7739C">
        <w:rPr>
          <w:rFonts w:cstheme="minorHAnsi"/>
          <w:sz w:val="24"/>
          <w:szCs w:val="24"/>
        </w:rPr>
        <w:t xml:space="preserve"> </w:t>
      </w:r>
      <w:r w:rsidR="006749D5" w:rsidRPr="00E7739C">
        <w:rPr>
          <w:rFonts w:cstheme="minorHAnsi"/>
          <w:sz w:val="24"/>
          <w:szCs w:val="24"/>
        </w:rPr>
        <w:t xml:space="preserve">Our analyses allow efforts and resources to be targeted where they are most needed. </w:t>
      </w:r>
      <w:r w:rsidR="00DA0010" w:rsidRPr="00E7739C">
        <w:rPr>
          <w:rFonts w:cstheme="minorHAnsi"/>
          <w:sz w:val="24"/>
          <w:szCs w:val="24"/>
        </w:rPr>
        <w:t xml:space="preserve">In addition, it </w:t>
      </w:r>
      <w:r w:rsidR="004E29E0" w:rsidRPr="00E7739C">
        <w:rPr>
          <w:rFonts w:cstheme="minorHAnsi"/>
          <w:sz w:val="24"/>
          <w:szCs w:val="24"/>
        </w:rPr>
        <w:t>was</w:t>
      </w:r>
      <w:r w:rsidR="00DA0010" w:rsidRPr="00E7739C">
        <w:rPr>
          <w:rFonts w:cstheme="minorHAnsi"/>
          <w:sz w:val="24"/>
          <w:szCs w:val="24"/>
        </w:rPr>
        <w:t xml:space="preserve"> note</w:t>
      </w:r>
      <w:r w:rsidR="004E29E0" w:rsidRPr="00E7739C">
        <w:rPr>
          <w:rFonts w:cstheme="minorHAnsi"/>
          <w:sz w:val="24"/>
          <w:szCs w:val="24"/>
        </w:rPr>
        <w:t>d</w:t>
      </w:r>
      <w:r w:rsidR="00DA0010" w:rsidRPr="00E7739C">
        <w:rPr>
          <w:rFonts w:cstheme="minorHAnsi"/>
          <w:sz w:val="24"/>
          <w:szCs w:val="24"/>
        </w:rPr>
        <w:t xml:space="preserve"> that nearly 10% of this group reported they were </w:t>
      </w:r>
      <w:r w:rsidR="006749D5" w:rsidRPr="00E7739C">
        <w:rPr>
          <w:rFonts w:cstheme="minorHAnsi"/>
          <w:sz w:val="24"/>
          <w:szCs w:val="24"/>
        </w:rPr>
        <w:t>un</w:t>
      </w:r>
      <w:r w:rsidR="00DA0010" w:rsidRPr="00E7739C">
        <w:rPr>
          <w:rFonts w:cstheme="minorHAnsi"/>
          <w:sz w:val="24"/>
          <w:szCs w:val="24"/>
        </w:rPr>
        <w:t>married at the time of first birth</w:t>
      </w:r>
      <w:r w:rsidR="00616A1E" w:rsidRPr="00E7739C">
        <w:rPr>
          <w:rFonts w:cstheme="minorHAnsi"/>
          <w:sz w:val="24"/>
          <w:szCs w:val="24"/>
        </w:rPr>
        <w:t>,</w:t>
      </w:r>
      <w:r w:rsidR="00DA0010" w:rsidRPr="00E7739C">
        <w:rPr>
          <w:rFonts w:cstheme="minorHAnsi"/>
          <w:sz w:val="24"/>
          <w:szCs w:val="24"/>
        </w:rPr>
        <w:t xml:space="preserve"> less than for older adolescents</w:t>
      </w:r>
      <w:r w:rsidR="004E29E0" w:rsidRPr="00E7739C">
        <w:rPr>
          <w:rFonts w:cstheme="minorHAnsi"/>
          <w:sz w:val="24"/>
          <w:szCs w:val="24"/>
        </w:rPr>
        <w:t>.</w:t>
      </w:r>
      <w:r w:rsidR="000E6BDF" w:rsidRPr="00E7739C">
        <w:rPr>
          <w:rFonts w:cstheme="minorHAnsi"/>
          <w:sz w:val="24"/>
          <w:szCs w:val="24"/>
        </w:rPr>
        <w:t xml:space="preserve"> </w:t>
      </w:r>
      <w:r w:rsidR="00DA0010" w:rsidRPr="00E7739C">
        <w:rPr>
          <w:rFonts w:cstheme="minorHAnsi"/>
          <w:sz w:val="24"/>
          <w:szCs w:val="24"/>
        </w:rPr>
        <w:t>In contexts of universal marriage</w:t>
      </w:r>
      <w:r w:rsidR="00616A1E" w:rsidRPr="00E7739C">
        <w:rPr>
          <w:rFonts w:cstheme="minorHAnsi"/>
          <w:sz w:val="24"/>
          <w:szCs w:val="24"/>
        </w:rPr>
        <w:t>,</w:t>
      </w:r>
      <w:r w:rsidR="00DA0010" w:rsidRPr="00E7739C">
        <w:rPr>
          <w:rFonts w:cstheme="minorHAnsi"/>
          <w:sz w:val="24"/>
          <w:szCs w:val="24"/>
        </w:rPr>
        <w:t xml:space="preserve"> these women are likely to be exposed to stigma and exclusion</w:t>
      </w:r>
      <w:r w:rsidR="008F39A2" w:rsidRPr="00E7739C">
        <w:rPr>
          <w:rFonts w:cstheme="minorHAnsi"/>
          <w:sz w:val="24"/>
          <w:szCs w:val="24"/>
        </w:rPr>
        <w:t xml:space="preserve">, </w:t>
      </w:r>
      <w:r w:rsidR="00941516" w:rsidRPr="00E7739C">
        <w:rPr>
          <w:rFonts w:cstheme="minorHAnsi"/>
          <w:sz w:val="24"/>
          <w:szCs w:val="24"/>
        </w:rPr>
        <w:t>making it particularly important</w:t>
      </w:r>
      <w:r w:rsidR="008F39A2" w:rsidRPr="00E7739C">
        <w:rPr>
          <w:rFonts w:cstheme="minorHAnsi"/>
          <w:sz w:val="24"/>
          <w:szCs w:val="24"/>
        </w:rPr>
        <w:t xml:space="preserve"> the context of these births</w:t>
      </w:r>
      <w:r w:rsidR="00B25E08" w:rsidRPr="00E7739C">
        <w:rPr>
          <w:rFonts w:cstheme="minorHAnsi"/>
          <w:sz w:val="24"/>
          <w:szCs w:val="24"/>
        </w:rPr>
        <w:t xml:space="preserve"> are investigated further</w:t>
      </w:r>
      <w:r w:rsidR="008F39A2" w:rsidRPr="00E7739C">
        <w:rPr>
          <w:rFonts w:cstheme="minorHAnsi"/>
          <w:sz w:val="24"/>
          <w:szCs w:val="24"/>
        </w:rPr>
        <w:t>.</w:t>
      </w:r>
      <w:r w:rsidR="004507FD" w:rsidRPr="00E7739C">
        <w:rPr>
          <w:rFonts w:cstheme="minorHAnsi"/>
          <w:sz w:val="24"/>
          <w:szCs w:val="24"/>
        </w:rPr>
        <w:t xml:space="preserve">  </w:t>
      </w:r>
    </w:p>
    <w:p w14:paraId="7D03D44D" w14:textId="67A9EDF8" w:rsidR="007F174F" w:rsidRPr="00E7739C" w:rsidRDefault="00203255" w:rsidP="00DA595A">
      <w:pPr>
        <w:rPr>
          <w:rFonts w:cstheme="minorHAnsi"/>
          <w:sz w:val="24"/>
          <w:szCs w:val="24"/>
        </w:rPr>
      </w:pPr>
      <w:r w:rsidRPr="00E7739C">
        <w:rPr>
          <w:rFonts w:cstheme="minorHAnsi"/>
          <w:sz w:val="24"/>
          <w:szCs w:val="24"/>
        </w:rPr>
        <w:t>Reducing adolescent births in Nepal is likely to require a holistic, multi-fac</w:t>
      </w:r>
      <w:r w:rsidR="00616A1E" w:rsidRPr="00E7739C">
        <w:rPr>
          <w:rFonts w:cstheme="minorHAnsi"/>
          <w:sz w:val="24"/>
          <w:szCs w:val="24"/>
        </w:rPr>
        <w:t>e</w:t>
      </w:r>
      <w:r w:rsidRPr="00E7739C">
        <w:rPr>
          <w:rFonts w:cstheme="minorHAnsi"/>
          <w:sz w:val="24"/>
          <w:szCs w:val="24"/>
        </w:rPr>
        <w:t xml:space="preserve">ted </w:t>
      </w:r>
      <w:r w:rsidR="00AB2FCF" w:rsidRPr="00E7739C">
        <w:rPr>
          <w:rFonts w:cstheme="minorHAnsi"/>
          <w:sz w:val="24"/>
          <w:szCs w:val="24"/>
        </w:rPr>
        <w:t>response, which</w:t>
      </w:r>
      <w:r w:rsidRPr="00E7739C">
        <w:rPr>
          <w:rFonts w:cstheme="minorHAnsi"/>
          <w:sz w:val="24"/>
          <w:szCs w:val="24"/>
        </w:rPr>
        <w:t xml:space="preserve"> both addresses the underlying determinants and improves access to appropriate sexual health information and services.</w:t>
      </w:r>
      <w:r w:rsidR="000E6BDF" w:rsidRPr="00E7739C">
        <w:rPr>
          <w:rFonts w:cstheme="minorHAnsi"/>
          <w:sz w:val="24"/>
          <w:szCs w:val="24"/>
        </w:rPr>
        <w:t xml:space="preserve"> </w:t>
      </w:r>
      <w:r w:rsidRPr="00E7739C">
        <w:rPr>
          <w:rFonts w:cstheme="minorHAnsi"/>
          <w:sz w:val="24"/>
          <w:szCs w:val="24"/>
        </w:rPr>
        <w:t>Addressing early marriage will be a key factor, but it is worth noting that reductions in early marriage do not necessarily translate into similar gains in adolescent pregnancies.</w:t>
      </w:r>
      <w:r w:rsidR="000E6BDF" w:rsidRPr="00E7739C">
        <w:rPr>
          <w:rFonts w:cstheme="minorHAnsi"/>
          <w:sz w:val="24"/>
          <w:szCs w:val="24"/>
        </w:rPr>
        <w:t xml:space="preserve"> </w:t>
      </w:r>
      <w:r w:rsidRPr="00E7739C">
        <w:rPr>
          <w:rFonts w:cstheme="minorHAnsi"/>
          <w:sz w:val="24"/>
          <w:szCs w:val="24"/>
        </w:rPr>
        <w:t>There is usually a long gap before consummation for marriages taking place at a very early age</w:t>
      </w:r>
      <w:r w:rsidR="00616A1E" w:rsidRPr="00E7739C">
        <w:rPr>
          <w:rFonts w:cstheme="minorHAnsi"/>
          <w:sz w:val="24"/>
          <w:szCs w:val="24"/>
        </w:rPr>
        <w:t xml:space="preserve">. However, </w:t>
      </w:r>
      <w:r w:rsidRPr="00E7739C">
        <w:rPr>
          <w:rFonts w:cstheme="minorHAnsi"/>
          <w:sz w:val="24"/>
          <w:szCs w:val="24"/>
        </w:rPr>
        <w:t>as the age has risen</w:t>
      </w:r>
      <w:r w:rsidR="00616A1E" w:rsidRPr="00E7739C">
        <w:rPr>
          <w:rFonts w:cstheme="minorHAnsi"/>
          <w:sz w:val="24"/>
          <w:szCs w:val="24"/>
        </w:rPr>
        <w:t>,</w:t>
      </w:r>
      <w:r w:rsidRPr="00E7739C">
        <w:rPr>
          <w:rFonts w:cstheme="minorHAnsi"/>
          <w:sz w:val="24"/>
          <w:szCs w:val="24"/>
        </w:rPr>
        <w:t xml:space="preserve"> the time between marriage and consummation has actually reduced, resulting in less impact on age at first birth</w:t>
      </w:r>
      <w:r w:rsidR="00584F61" w:rsidRPr="00E7739C">
        <w:rPr>
          <w:rFonts w:cstheme="minorHAnsi"/>
          <w:sz w:val="24"/>
          <w:szCs w:val="24"/>
        </w:rPr>
        <w:t xml:space="preserve"> </w:t>
      </w:r>
      <w:r w:rsidR="00584F61" w:rsidRPr="00E7739C">
        <w:rPr>
          <w:rFonts w:cstheme="minorHAnsi"/>
          <w:sz w:val="24"/>
          <w:szCs w:val="24"/>
        </w:rPr>
        <w:fldChar w:fldCharType="begin" w:fldLock="1"/>
      </w:r>
      <w:r w:rsidR="004066CE" w:rsidRPr="00E7739C">
        <w:rPr>
          <w:rFonts w:cstheme="minorHAnsi"/>
          <w:sz w:val="24"/>
          <w:szCs w:val="24"/>
        </w:rPr>
        <w:instrText>ADDIN CSL_CITATION {"citationItems":[{"id":"ITEM-1","itemData":{"DOI":"3403008 [pii]\\r10.1363/ifpp.34.030.08 [doi]","ISBN":"0190-3187 (Print)\\r0190-3187 (Linking)","ISSN":"0190-3187, 0190-3187","PMID":"18440915","abstract":"CONTEXT: In Nepal, marriage occurs at a relatively young age and arranged weddings are widespread. However, recent changes in the family formation process and the timing of first sexual intercourse suggest that a transformation may be under way. METHODS: Data on marriage, cohabitation and first sexual intercourse from the 2001 Nepalese Demographic and Health Survey were used to describe the family formation process. The sequence of these events and the intervals between them were explored for currently married men and women. Hazard models were used to identify factors associated with behavioral changes over time. RESULTS: The average age at marriage among women married before age 20 increased from 13.7 years for those born in 1952-1956 to 15.6 years for those born in 1977-1981, while remaining relatively stable for men married before age 25 (17.3 years for the 1942-1946 birth cohort to 17.7 for the 1972-1976 birth cohort). After individual and couple characteristics were controlled for, younger age at interview was associated with greater odds of simultaneous marriage and cohabitation for both genders (odds ratios, 1.3-1.7). Younger age at interview was also associated with premarital sex among men-those aged 39 or younger had significantly higher risks than older men of having had premarital sex, with odds ratios rising from 1.6 among those aged 35-39 to 1.8 among those aged 15-24. CONCLUSIONS: It is important not only to promote education as a means of delaying marriage and childbearing, but also to implement programs and services that prevent reproductive health problems for young married couples.","author":[{"dropping-particle":"","family":"Caltabiano","given":"Marcantonio","non-dropping-particle":"","parse-names":false,"suffix":""},{"dropping-particle":"","family":"Castiglioni","given":"Maria","non-dropping-particle":"","parse-names":false,"suffix":""}],"container-title":"International Family Planning Perspectives","id":"ITEM-1","issue":"1","issued":{"date-parts":[["2008"]]},"page":"30-39","title":"Changing family formation in Nepal: marriage, cohabitation and first sexual intercourse.","type":"article-journal","volume":"34"},"uris":["http://www.mendeley.com/documents/?uuid=7c56f168-db66-4136-b77a-e9419fe3eb27"]}],"mendeley":{"formattedCitation":"(12)","plainTextFormattedCitation":"(12)","previouslyFormattedCitation":"(12)"},"properties":{"noteIndex":0},"schema":"https://github.com/citation-style-language/schema/raw/master/csl-citation.json"}</w:instrText>
      </w:r>
      <w:r w:rsidR="00584F61" w:rsidRPr="00E7739C">
        <w:rPr>
          <w:rFonts w:cstheme="minorHAnsi"/>
          <w:sz w:val="24"/>
          <w:szCs w:val="24"/>
        </w:rPr>
        <w:fldChar w:fldCharType="separate"/>
      </w:r>
      <w:r w:rsidR="00584F61" w:rsidRPr="00E7739C">
        <w:rPr>
          <w:rFonts w:cstheme="minorHAnsi"/>
          <w:noProof/>
          <w:sz w:val="24"/>
          <w:szCs w:val="24"/>
        </w:rPr>
        <w:t>(12)</w:t>
      </w:r>
      <w:r w:rsidR="00584F61" w:rsidRPr="00E7739C">
        <w:rPr>
          <w:rFonts w:cstheme="minorHAnsi"/>
          <w:sz w:val="24"/>
          <w:szCs w:val="24"/>
        </w:rPr>
        <w:fldChar w:fldCharType="end"/>
      </w:r>
    </w:p>
    <w:p w14:paraId="3690C4BE" w14:textId="5BBEBED2" w:rsidR="002C178B" w:rsidRPr="00E7739C" w:rsidRDefault="007F174F" w:rsidP="002C178B">
      <w:pPr>
        <w:autoSpaceDE w:val="0"/>
        <w:autoSpaceDN w:val="0"/>
        <w:adjustRightInd w:val="0"/>
        <w:spacing w:after="0" w:line="240" w:lineRule="auto"/>
        <w:rPr>
          <w:rFonts w:cstheme="minorHAnsi"/>
          <w:sz w:val="24"/>
          <w:szCs w:val="24"/>
        </w:rPr>
      </w:pPr>
      <w:r w:rsidRPr="00E7739C">
        <w:rPr>
          <w:rFonts w:cstheme="minorHAnsi"/>
          <w:sz w:val="24"/>
          <w:szCs w:val="24"/>
        </w:rPr>
        <w:t>Improving access to sexual health information and services is a priority.</w:t>
      </w:r>
      <w:r w:rsidR="002C178B" w:rsidRPr="00E7739C">
        <w:rPr>
          <w:rFonts w:cstheme="minorHAnsi"/>
          <w:sz w:val="24"/>
          <w:szCs w:val="24"/>
        </w:rPr>
        <w:t xml:space="preserve"> The National Adolescent Sexual and Reproductive Health Programme in Nepal has launched counselling and family planning provision in 63 of Nepal’s 73 districts, and comprehensive sexuality education has been introduced in schools</w:t>
      </w:r>
      <w:r w:rsidR="006A7547" w:rsidRPr="00E7739C">
        <w:rPr>
          <w:rFonts w:cstheme="minorHAnsi"/>
          <w:sz w:val="24"/>
          <w:szCs w:val="24"/>
        </w:rPr>
        <w:t xml:space="preserve"> </w:t>
      </w:r>
      <w:r w:rsidR="006A7547" w:rsidRPr="00E7739C">
        <w:rPr>
          <w:rFonts w:cstheme="minorHAnsi"/>
          <w:sz w:val="24"/>
          <w:szCs w:val="24"/>
        </w:rPr>
        <w:fldChar w:fldCharType="begin" w:fldLock="1"/>
      </w:r>
      <w:r w:rsidR="003B426E" w:rsidRPr="00E7739C">
        <w:rPr>
          <w:rFonts w:cstheme="minorHAnsi"/>
          <w:sz w:val="24"/>
          <w:szCs w:val="24"/>
        </w:rPr>
        <w:instrText>ADDIN CSL_CITATION {"citationItems":[{"id":"ITEM-1","itemData":{"author":[{"dropping-particle":"","family":"Mishra","given":"S","non-dropping-particle":"","parse-names":false,"suffix":""}],"container-title":"Bulletin of the World Health Organization","id":"ITEM-1","issue":"90-91","issued":{"date-parts":[["2017"]]},"title":"Reaching adolescents with health services in Nepal","type":"article-journal","volume":"95"},"uris":["http://www.mendeley.com/documents/?uuid=c78774e1-dabf-488e-abb1-8d25419f4e3e"]}],"mendeley":{"formattedCitation":"(47)","plainTextFormattedCitation":"(47)","previouslyFormattedCitation":"(46)"},"properties":{"noteIndex":0},"schema":"https://github.com/citation-style-language/schema/raw/master/csl-citation.json"}</w:instrText>
      </w:r>
      <w:r w:rsidR="006A7547" w:rsidRPr="00E7739C">
        <w:rPr>
          <w:rFonts w:cstheme="minorHAnsi"/>
          <w:sz w:val="24"/>
          <w:szCs w:val="24"/>
        </w:rPr>
        <w:fldChar w:fldCharType="separate"/>
      </w:r>
      <w:r w:rsidR="003B426E" w:rsidRPr="00E7739C">
        <w:rPr>
          <w:rFonts w:cstheme="minorHAnsi"/>
          <w:noProof/>
          <w:sz w:val="24"/>
          <w:szCs w:val="24"/>
        </w:rPr>
        <w:t>(47)</w:t>
      </w:r>
      <w:r w:rsidR="006A7547" w:rsidRPr="00E7739C">
        <w:rPr>
          <w:rFonts w:cstheme="minorHAnsi"/>
          <w:sz w:val="24"/>
          <w:szCs w:val="24"/>
        </w:rPr>
        <w:fldChar w:fldCharType="end"/>
      </w:r>
      <w:r w:rsidR="006A7547" w:rsidRPr="00E7739C">
        <w:rPr>
          <w:rFonts w:cstheme="minorHAnsi"/>
          <w:sz w:val="24"/>
          <w:szCs w:val="24"/>
        </w:rPr>
        <w:t xml:space="preserve">. </w:t>
      </w:r>
      <w:r w:rsidR="002C178B" w:rsidRPr="00E7739C">
        <w:rPr>
          <w:rFonts w:cstheme="minorHAnsi"/>
          <w:sz w:val="24"/>
          <w:szCs w:val="24"/>
        </w:rPr>
        <w:t>However, there  are still major barriers to access to contraception for young peo</w:t>
      </w:r>
      <w:r w:rsidR="0061137B" w:rsidRPr="00E7739C">
        <w:rPr>
          <w:rFonts w:cstheme="minorHAnsi"/>
          <w:sz w:val="24"/>
          <w:szCs w:val="24"/>
        </w:rPr>
        <w:t>ple, including cultural issues and gender power imbalance,   geographical remoteness, lack</w:t>
      </w:r>
      <w:r w:rsidR="006A7547" w:rsidRPr="00E7739C">
        <w:rPr>
          <w:rFonts w:cstheme="minorHAnsi"/>
          <w:sz w:val="24"/>
          <w:szCs w:val="24"/>
        </w:rPr>
        <w:t xml:space="preserve"> of knowledge and financial con</w:t>
      </w:r>
      <w:r w:rsidR="0061137B" w:rsidRPr="00E7739C">
        <w:rPr>
          <w:rFonts w:cstheme="minorHAnsi"/>
          <w:sz w:val="24"/>
          <w:szCs w:val="24"/>
        </w:rPr>
        <w:t xml:space="preserve">straints </w:t>
      </w:r>
      <w:r w:rsidR="002C178B" w:rsidRPr="00E7739C">
        <w:rPr>
          <w:rFonts w:cstheme="minorHAnsi"/>
          <w:sz w:val="24"/>
          <w:szCs w:val="24"/>
        </w:rPr>
        <w:t xml:space="preserve"> </w:t>
      </w:r>
      <w:r w:rsidR="006A7547" w:rsidRPr="00E7739C">
        <w:rPr>
          <w:rFonts w:cstheme="minorHAnsi"/>
          <w:sz w:val="24"/>
          <w:szCs w:val="24"/>
        </w:rPr>
        <w:fldChar w:fldCharType="begin" w:fldLock="1"/>
      </w:r>
      <w:r w:rsidR="003B426E" w:rsidRPr="00E7739C">
        <w:rPr>
          <w:rFonts w:cstheme="minorHAnsi"/>
          <w:sz w:val="24"/>
          <w:szCs w:val="24"/>
        </w:rPr>
        <w:instrText>ADDIN CSL_CITATION {"citationItems":[{"id":"ITEM-1","itemData":{"author":[{"dropping-particle":"","family":"Mishra","given":"S","non-dropping-particle":"","parse-names":false,"suffix":""}],"container-title":"Bulletin of the World Health Organization","id":"ITEM-1","issue":"90-91","issued":{"date-parts":[["2017"]]},"title":"Reaching adolescents with health services in Nepal","type":"article-journal","volume":"95"},"uris":["http://www.mendeley.com/documents/?uuid=c78774e1-dabf-488e-abb1-8d25419f4e3e"]}],"mendeley":{"formattedCitation":"(47)","plainTextFormattedCitation":"(47)","previouslyFormattedCitation":"(46)"},"properties":{"noteIndex":0},"schema":"https://github.com/citation-style-language/schema/raw/master/csl-citation.json"}</w:instrText>
      </w:r>
      <w:r w:rsidR="006A7547" w:rsidRPr="00E7739C">
        <w:rPr>
          <w:rFonts w:cstheme="minorHAnsi"/>
          <w:sz w:val="24"/>
          <w:szCs w:val="24"/>
        </w:rPr>
        <w:fldChar w:fldCharType="separate"/>
      </w:r>
      <w:r w:rsidR="003B426E" w:rsidRPr="00E7739C">
        <w:rPr>
          <w:rFonts w:cstheme="minorHAnsi"/>
          <w:noProof/>
          <w:sz w:val="24"/>
          <w:szCs w:val="24"/>
        </w:rPr>
        <w:t>(47)</w:t>
      </w:r>
      <w:r w:rsidR="006A7547" w:rsidRPr="00E7739C">
        <w:rPr>
          <w:rFonts w:cstheme="minorHAnsi"/>
          <w:sz w:val="24"/>
          <w:szCs w:val="24"/>
        </w:rPr>
        <w:fldChar w:fldCharType="end"/>
      </w:r>
      <w:r w:rsidR="001E2E78" w:rsidRPr="00E7739C">
        <w:rPr>
          <w:rFonts w:cstheme="minorHAnsi"/>
          <w:sz w:val="24"/>
          <w:szCs w:val="24"/>
        </w:rPr>
        <w:t>.  As age of marriage has risen there is also an increasing window for young people to engage in pre-marital sex</w:t>
      </w:r>
      <w:r w:rsidR="006A7547" w:rsidRPr="00E7739C">
        <w:rPr>
          <w:rFonts w:cstheme="minorHAnsi"/>
          <w:sz w:val="24"/>
          <w:szCs w:val="24"/>
        </w:rPr>
        <w:t xml:space="preserve"> </w:t>
      </w:r>
      <w:r w:rsidR="006A7547" w:rsidRPr="00E7739C">
        <w:rPr>
          <w:rFonts w:cstheme="minorHAnsi"/>
          <w:sz w:val="24"/>
          <w:szCs w:val="24"/>
        </w:rPr>
        <w:fldChar w:fldCharType="begin" w:fldLock="1"/>
      </w:r>
      <w:r w:rsidR="003B426E" w:rsidRPr="00E7739C">
        <w:rPr>
          <w:rFonts w:cstheme="minorHAnsi"/>
          <w:sz w:val="24"/>
          <w:szCs w:val="24"/>
        </w:rPr>
        <w:instrText>ADDIN CSL_CITATION {"citationItems":[{"id":"ITEM-1","itemData":{"DOI":"10.1186/1471-2458-9-241","ISSN":"14712458","PMID":"19604383","abstract":"BACKGROUND: In Nepal, as in other Asian countries, the issue of sexuality still remains a taboo. Despite this fact, an increasing number of sexual activities is being reported by Nepalese students. This trend warrants serious and timely attention. Due to the sensitivity of the topic of premarital sexuality, youth receive inadequate education, guidance and services on reproductive health. The main objectives of this paper are to explore the sexual behavior especially focusing on prevalence of premarital sex among college men and to investigate the factors surrounding premarital sexual behavior. METHODS: A cross-sectional survey of college students was conducted in April-May 2006. A self-administered questionnaire was completed by 573 male students. Association between premarital sex and the explanatory variables was assessed in bivariate analysis using Chi-square tests. The associations were further explored using multivariate logistic analysis. RESULTS: Despite the religious and cultural restrictions, about two-fifths of survey respondents (39%) reported that they have had premarital sex. The study has also shown that substantial proportions of students indulge in sexual activities as well as risky sexual behavior. Sex with commercial sex workers, multiple sex partners, and inconsistence use of condom with non-regular partner was common among the students. Less than two in five male students (57%) had used condom at the first sexual intercourse.The prevalence of premarital sex varied on different settings. Older students aged 20 and above were more likely to have premarital sex compared with younger students aged 15-19. Men who had liberal attitude towards male virginity at marriage were almost two times more likely to have engaged in premarital sex compared to their counterparts who have conservative attitude towards male virginity at marriage. Moreover, those students who believe in Hindu religion were more than two times (OR = 2.5) more likely to have premarital sex compared with those who follow other religions. Furthermore, those men who have close unmarried friends who have experienced premarital sexual intercourse were eight times (OR = 8.4) more likely to be sexually active compared to those who did not have such sexually active friends. CONCLUSION: Prevalence of premarital sexual intercourse and risky sexual behavior are not uncommon in Nepal. Young people are exposed to health hazards due to their sexual behavior; hence sex education should be…","author":[{"dropping-particle":"","family":"Adhikari","given":"Ramesh","non-dropping-particle":"","parse-names":false,"suffix":""},{"dropping-particle":"","family":"Tamang","given":"Jyotsna","non-dropping-particle":"","parse-names":false,"suffix":""}],"container-title":"BMC Public Health","id":"ITEM-1","issued":{"date-parts":[["2009"]]},"title":"Premarital sexual behavior among male college students of Kathmandu, Nepal","type":"article-journal"},"uris":["http://www.mendeley.com/documents/?uuid=0d68508f-1bd3-4712-8cf0-adfd96493e02"]}],"mendeley":{"formattedCitation":"(48)","plainTextFormattedCitation":"(48)","previouslyFormattedCitation":"(47)"},"properties":{"noteIndex":0},"schema":"https://github.com/citation-style-language/schema/raw/master/csl-citation.json"}</w:instrText>
      </w:r>
      <w:r w:rsidR="006A7547" w:rsidRPr="00E7739C">
        <w:rPr>
          <w:rFonts w:cstheme="minorHAnsi"/>
          <w:sz w:val="24"/>
          <w:szCs w:val="24"/>
        </w:rPr>
        <w:fldChar w:fldCharType="separate"/>
      </w:r>
      <w:r w:rsidR="003B426E" w:rsidRPr="00E7739C">
        <w:rPr>
          <w:rFonts w:cstheme="minorHAnsi"/>
          <w:noProof/>
          <w:sz w:val="24"/>
          <w:szCs w:val="24"/>
        </w:rPr>
        <w:t>(48)</w:t>
      </w:r>
      <w:r w:rsidR="006A7547" w:rsidRPr="00E7739C">
        <w:rPr>
          <w:rFonts w:cstheme="minorHAnsi"/>
          <w:sz w:val="24"/>
          <w:szCs w:val="24"/>
        </w:rPr>
        <w:fldChar w:fldCharType="end"/>
      </w:r>
      <w:r w:rsidR="001E2E78" w:rsidRPr="00E7739C">
        <w:rPr>
          <w:rFonts w:cstheme="minorHAnsi"/>
          <w:sz w:val="24"/>
          <w:szCs w:val="24"/>
        </w:rPr>
        <w:t>:  this group is likely to be highly stigmatised in a conservative culture such as Nepal, and will require confidential services tailored to their needs if poor reproductive h</w:t>
      </w:r>
      <w:r w:rsidR="00B25E08" w:rsidRPr="00E7739C">
        <w:rPr>
          <w:rFonts w:cstheme="minorHAnsi"/>
          <w:sz w:val="24"/>
          <w:szCs w:val="24"/>
        </w:rPr>
        <w:t>e</w:t>
      </w:r>
      <w:r w:rsidR="001E2E78" w:rsidRPr="00E7739C">
        <w:rPr>
          <w:rFonts w:cstheme="minorHAnsi"/>
          <w:sz w:val="24"/>
          <w:szCs w:val="24"/>
        </w:rPr>
        <w:t>alth outcomes are to be avoided.</w:t>
      </w:r>
    </w:p>
    <w:p w14:paraId="2A60DCED" w14:textId="77777777" w:rsidR="00B25E08" w:rsidRPr="00E7739C" w:rsidRDefault="00B25E08" w:rsidP="002C178B">
      <w:pPr>
        <w:autoSpaceDE w:val="0"/>
        <w:autoSpaceDN w:val="0"/>
        <w:adjustRightInd w:val="0"/>
        <w:spacing w:after="0" w:line="240" w:lineRule="auto"/>
        <w:rPr>
          <w:rFonts w:cstheme="minorHAnsi"/>
          <w:sz w:val="24"/>
          <w:szCs w:val="24"/>
        </w:rPr>
      </w:pPr>
    </w:p>
    <w:p w14:paraId="000AD9A0" w14:textId="6324BEB7" w:rsidR="00203255" w:rsidRPr="00E7739C" w:rsidRDefault="004E29E0" w:rsidP="00480654">
      <w:pPr>
        <w:rPr>
          <w:rFonts w:cstheme="minorHAnsi"/>
          <w:sz w:val="24"/>
          <w:szCs w:val="24"/>
        </w:rPr>
      </w:pPr>
      <w:r w:rsidRPr="00E7739C">
        <w:rPr>
          <w:rFonts w:cstheme="minorHAnsi"/>
          <w:sz w:val="24"/>
          <w:szCs w:val="24"/>
        </w:rPr>
        <w:t>Our study has a number of limitations.</w:t>
      </w:r>
      <w:r w:rsidR="000E6BDF" w:rsidRPr="00E7739C">
        <w:rPr>
          <w:rFonts w:cstheme="minorHAnsi"/>
          <w:sz w:val="24"/>
          <w:szCs w:val="24"/>
        </w:rPr>
        <w:t xml:space="preserve"> </w:t>
      </w:r>
      <w:r w:rsidRPr="00E7739C">
        <w:rPr>
          <w:rFonts w:cstheme="minorHAnsi"/>
          <w:sz w:val="24"/>
          <w:szCs w:val="24"/>
        </w:rPr>
        <w:t xml:space="preserve">Firstly, </w:t>
      </w:r>
      <w:r w:rsidR="00E0573B" w:rsidRPr="00E7739C">
        <w:rPr>
          <w:rFonts w:cstheme="minorHAnsi"/>
          <w:sz w:val="24"/>
          <w:szCs w:val="24"/>
        </w:rPr>
        <w:t xml:space="preserve">as discussed in our findings section </w:t>
      </w:r>
      <w:r w:rsidRPr="00E7739C">
        <w:rPr>
          <w:rFonts w:cstheme="minorHAnsi"/>
          <w:sz w:val="24"/>
          <w:szCs w:val="24"/>
        </w:rPr>
        <w:t>there are uncertainly levels associated with our district level estimates</w:t>
      </w:r>
      <w:r w:rsidR="00E0573B" w:rsidRPr="00E7739C">
        <w:rPr>
          <w:rFonts w:cstheme="minorHAnsi"/>
          <w:sz w:val="24"/>
          <w:szCs w:val="24"/>
        </w:rPr>
        <w:t xml:space="preserve"> (see table 3)</w:t>
      </w:r>
      <w:r w:rsidRPr="00E7739C">
        <w:rPr>
          <w:rFonts w:cstheme="minorHAnsi"/>
          <w:sz w:val="24"/>
          <w:szCs w:val="24"/>
        </w:rPr>
        <w:t>,</w:t>
      </w:r>
      <w:r w:rsidR="00DD79AA" w:rsidRPr="00E7739C">
        <w:rPr>
          <w:rFonts w:cstheme="minorHAnsi"/>
          <w:sz w:val="24"/>
          <w:szCs w:val="24"/>
        </w:rPr>
        <w:t xml:space="preserve"> which tended to be relatively higher in the western regions, </w:t>
      </w:r>
      <w:r w:rsidR="00B25E08" w:rsidRPr="00E7739C">
        <w:rPr>
          <w:rFonts w:cstheme="minorHAnsi"/>
          <w:sz w:val="24"/>
          <w:szCs w:val="24"/>
        </w:rPr>
        <w:t xml:space="preserve">probably </w:t>
      </w:r>
      <w:r w:rsidR="00DD79AA" w:rsidRPr="00E7739C">
        <w:rPr>
          <w:rFonts w:cstheme="minorHAnsi"/>
          <w:sz w:val="24"/>
          <w:szCs w:val="24"/>
        </w:rPr>
        <w:t xml:space="preserve">due to smaller sample </w:t>
      </w:r>
      <w:r w:rsidR="00B25E08" w:rsidRPr="00E7739C">
        <w:rPr>
          <w:rFonts w:cstheme="minorHAnsi"/>
          <w:sz w:val="24"/>
          <w:szCs w:val="24"/>
        </w:rPr>
        <w:t>Sizes. It</w:t>
      </w:r>
      <w:r w:rsidR="00480654" w:rsidRPr="00E7739C">
        <w:rPr>
          <w:rFonts w:cstheme="minorHAnsi"/>
          <w:sz w:val="24"/>
          <w:szCs w:val="24"/>
        </w:rPr>
        <w:t xml:space="preserve"> is also important to note that these are modelled estimates using statistical inferenc</w:t>
      </w:r>
      <w:r w:rsidR="00874A46" w:rsidRPr="00E7739C">
        <w:rPr>
          <w:rFonts w:cstheme="minorHAnsi"/>
          <w:sz w:val="24"/>
          <w:szCs w:val="24"/>
        </w:rPr>
        <w:t xml:space="preserve">e with data designed to be </w:t>
      </w:r>
      <w:r w:rsidR="00480654" w:rsidRPr="00E7739C">
        <w:rPr>
          <w:rFonts w:cstheme="minorHAnsi"/>
          <w:sz w:val="24"/>
          <w:szCs w:val="24"/>
        </w:rPr>
        <w:t xml:space="preserve">representative at a </w:t>
      </w:r>
      <w:r w:rsidR="00CC3B20" w:rsidRPr="00E7739C">
        <w:rPr>
          <w:rFonts w:cstheme="minorHAnsi"/>
          <w:sz w:val="24"/>
          <w:szCs w:val="24"/>
        </w:rPr>
        <w:t>coarser geographical scale</w:t>
      </w:r>
      <w:r w:rsidR="00480654" w:rsidRPr="00E7739C">
        <w:rPr>
          <w:rFonts w:cstheme="minorHAnsi"/>
          <w:sz w:val="24"/>
          <w:szCs w:val="24"/>
        </w:rPr>
        <w:t>.</w:t>
      </w:r>
      <w:r w:rsidR="000E6BDF" w:rsidRPr="00E7739C">
        <w:rPr>
          <w:rFonts w:cstheme="minorHAnsi"/>
          <w:sz w:val="24"/>
          <w:szCs w:val="24"/>
        </w:rPr>
        <w:t xml:space="preserve"> </w:t>
      </w:r>
      <w:r w:rsidR="00480654" w:rsidRPr="00E7739C">
        <w:rPr>
          <w:rFonts w:cstheme="minorHAnsi"/>
          <w:sz w:val="24"/>
          <w:szCs w:val="24"/>
        </w:rPr>
        <w:t>As with all analysis of this type</w:t>
      </w:r>
      <w:r w:rsidR="00F36A94" w:rsidRPr="00E7739C">
        <w:rPr>
          <w:rFonts w:cstheme="minorHAnsi"/>
          <w:sz w:val="24"/>
          <w:szCs w:val="24"/>
        </w:rPr>
        <w:t>,</w:t>
      </w:r>
      <w:r w:rsidR="00480654" w:rsidRPr="00E7739C">
        <w:rPr>
          <w:rFonts w:cstheme="minorHAnsi"/>
          <w:sz w:val="24"/>
          <w:szCs w:val="24"/>
        </w:rPr>
        <w:t xml:space="preserve"> results should therefore be interpreted with caution without further model validation </w:t>
      </w:r>
      <w:r w:rsidR="00480654" w:rsidRPr="00E7739C">
        <w:rPr>
          <w:rFonts w:cstheme="minorHAnsi"/>
          <w:sz w:val="24"/>
          <w:szCs w:val="24"/>
        </w:rPr>
        <w:lastRenderedPageBreak/>
        <w:t>efforts.</w:t>
      </w:r>
      <w:r w:rsidR="000E6BDF" w:rsidRPr="00E7739C">
        <w:rPr>
          <w:rFonts w:cstheme="minorHAnsi"/>
          <w:sz w:val="24"/>
          <w:szCs w:val="24"/>
        </w:rPr>
        <w:t xml:space="preserve"> </w:t>
      </w:r>
      <w:r w:rsidR="00480654" w:rsidRPr="00E7739C">
        <w:rPr>
          <w:rFonts w:cstheme="minorHAnsi"/>
          <w:sz w:val="24"/>
          <w:szCs w:val="24"/>
        </w:rPr>
        <w:t>However, DHS endorses the use of its data for this type of</w:t>
      </w:r>
      <w:r w:rsidR="000E6BDF" w:rsidRPr="00E7739C">
        <w:rPr>
          <w:rFonts w:cstheme="minorHAnsi"/>
          <w:sz w:val="24"/>
          <w:szCs w:val="24"/>
        </w:rPr>
        <w:t xml:space="preserve"> </w:t>
      </w:r>
      <w:r w:rsidR="00480654" w:rsidRPr="00E7739C">
        <w:rPr>
          <w:rFonts w:cstheme="minorHAnsi"/>
          <w:sz w:val="24"/>
          <w:szCs w:val="24"/>
        </w:rPr>
        <w:t xml:space="preserve">geostatistical </w:t>
      </w:r>
      <w:r w:rsidR="001176B3" w:rsidRPr="00E7739C">
        <w:rPr>
          <w:rFonts w:cstheme="minorHAnsi"/>
          <w:sz w:val="24"/>
          <w:szCs w:val="24"/>
        </w:rPr>
        <w:t>modelling</w:t>
      </w:r>
      <w:r w:rsidR="00480654" w:rsidRPr="00E7739C">
        <w:rPr>
          <w:rFonts w:cstheme="minorHAnsi"/>
          <w:sz w:val="24"/>
          <w:szCs w:val="24"/>
        </w:rPr>
        <w:t xml:space="preserve"> and are currently using similar approaches themselves to produce</w:t>
      </w:r>
      <w:r w:rsidR="006C76BC" w:rsidRPr="00E7739C">
        <w:rPr>
          <w:rFonts w:cstheme="minorHAnsi"/>
          <w:sz w:val="24"/>
          <w:szCs w:val="24"/>
        </w:rPr>
        <w:t xml:space="preserve"> modelled surfaces</w:t>
      </w:r>
      <w:r w:rsidR="009E56AD" w:rsidRPr="00E7739C">
        <w:rPr>
          <w:rFonts w:cstheme="minorHAnsi"/>
          <w:sz w:val="24"/>
          <w:szCs w:val="24"/>
        </w:rPr>
        <w:t xml:space="preserve"> </w:t>
      </w:r>
      <w:r w:rsidR="009E56AD" w:rsidRPr="00E7739C">
        <w:rPr>
          <w:rFonts w:cstheme="minorHAnsi"/>
          <w:sz w:val="24"/>
          <w:szCs w:val="24"/>
        </w:rPr>
        <w:fldChar w:fldCharType="begin" w:fldLock="1"/>
      </w:r>
      <w:r w:rsidR="006A7547" w:rsidRPr="00E7739C">
        <w:rPr>
          <w:rFonts w:cstheme="minorHAnsi"/>
          <w:sz w:val="24"/>
          <w:szCs w:val="24"/>
        </w:rPr>
        <w:instrText>ADDIN CSL_CITATION {"citationItems":[{"id":"ITEM-1","itemData":{"author":[{"dropping-particle":"","family":"Gething","given":"Peter W.","non-dropping-particle":"","parse-names":false,"suffix":""},{"dropping-particle":"","family":"Tatem","given":"Andrew J.","non-dropping-particle":"","parse-names":false,"suffix":""},{"dropping-particle":"","family":"Bird","given":"T","non-dropping-particle":"","parse-names":false,"suffix":""},{"dropping-particle":"","family":"Burgert-Brucker","given":"CR","non-dropping-particle":"","parse-names":false,"suffix":""}],"id":"ITEM-1","issued":{"date-parts":[["0"]]},"publisher-place":"Rockville, MD, USA","title":"Creating spatial interpolation surfaces with DHS data. DHS Spatial Analysis Reports No 11","type":"report"},"uris":["http://www.mendeley.com/documents/?uuid=56f4bb75-87eb-4670-b7f2-4d1a190d2599","http://www.mendeley.com/documents/?uuid=47c8bb04-4c33-4f4b-86eb-37401f0e9a17"]}],"mendeley":{"formattedCitation":"(13)","plainTextFormattedCitation":"(13)","previouslyFormattedCitation":"(13)"},"properties":{"noteIndex":0},"schema":"https://github.com/citation-style-language/schema/raw/master/csl-citation.json"}</w:instrText>
      </w:r>
      <w:r w:rsidR="009E56AD" w:rsidRPr="00E7739C">
        <w:rPr>
          <w:rFonts w:cstheme="minorHAnsi"/>
          <w:sz w:val="24"/>
          <w:szCs w:val="24"/>
        </w:rPr>
        <w:fldChar w:fldCharType="separate"/>
      </w:r>
      <w:r w:rsidR="00EF6CD5" w:rsidRPr="00E7739C">
        <w:rPr>
          <w:rFonts w:cstheme="minorHAnsi"/>
          <w:noProof/>
          <w:sz w:val="24"/>
          <w:szCs w:val="24"/>
        </w:rPr>
        <w:t>(13)</w:t>
      </w:r>
      <w:r w:rsidR="009E56AD" w:rsidRPr="00E7739C">
        <w:rPr>
          <w:rFonts w:cstheme="minorHAnsi"/>
          <w:sz w:val="24"/>
          <w:szCs w:val="24"/>
        </w:rPr>
        <w:fldChar w:fldCharType="end"/>
      </w:r>
      <w:r w:rsidR="009E56AD" w:rsidRPr="00E7739C">
        <w:rPr>
          <w:rFonts w:cstheme="minorHAnsi"/>
          <w:sz w:val="24"/>
          <w:szCs w:val="24"/>
        </w:rPr>
        <w:t>.</w:t>
      </w:r>
      <w:r w:rsidR="009E56AD" w:rsidRPr="00E7739C" w:rsidDel="009E56AD">
        <w:rPr>
          <w:rFonts w:cstheme="minorHAnsi"/>
          <w:sz w:val="24"/>
          <w:szCs w:val="24"/>
        </w:rPr>
        <w:t xml:space="preserve"> </w:t>
      </w:r>
    </w:p>
    <w:p w14:paraId="5CFD7E2C" w14:textId="45CD5572" w:rsidR="00480654" w:rsidRPr="00E7739C" w:rsidRDefault="00480654" w:rsidP="00DA595A">
      <w:pPr>
        <w:rPr>
          <w:rFonts w:cstheme="minorHAnsi"/>
          <w:sz w:val="24"/>
          <w:szCs w:val="24"/>
        </w:rPr>
      </w:pPr>
      <w:r w:rsidRPr="00E7739C">
        <w:rPr>
          <w:rFonts w:cstheme="minorHAnsi"/>
          <w:sz w:val="24"/>
          <w:szCs w:val="24"/>
        </w:rPr>
        <w:t>The data itself has a number of limitations.</w:t>
      </w:r>
      <w:r w:rsidR="000E6BDF" w:rsidRPr="00E7739C">
        <w:rPr>
          <w:rFonts w:cstheme="minorHAnsi"/>
          <w:sz w:val="24"/>
          <w:szCs w:val="24"/>
        </w:rPr>
        <w:t xml:space="preserve"> </w:t>
      </w:r>
      <w:r w:rsidRPr="00E7739C">
        <w:rPr>
          <w:rFonts w:cstheme="minorHAnsi"/>
          <w:sz w:val="24"/>
          <w:szCs w:val="24"/>
        </w:rPr>
        <w:t>Firstly</w:t>
      </w:r>
      <w:r w:rsidR="00F36A94" w:rsidRPr="00E7739C">
        <w:rPr>
          <w:rFonts w:cstheme="minorHAnsi"/>
          <w:sz w:val="24"/>
          <w:szCs w:val="24"/>
        </w:rPr>
        <w:t>,</w:t>
      </w:r>
      <w:r w:rsidRPr="00E7739C">
        <w:rPr>
          <w:rFonts w:cstheme="minorHAnsi"/>
          <w:sz w:val="24"/>
          <w:szCs w:val="24"/>
        </w:rPr>
        <w:t xml:space="preserve"> it should be recognised that data on socio-economic status and geographical location are at the time of survey collection, not at the time of birth. As there may </w:t>
      </w:r>
      <w:r w:rsidR="00103499" w:rsidRPr="00E7739C">
        <w:rPr>
          <w:rFonts w:cstheme="minorHAnsi"/>
          <w:sz w:val="24"/>
          <w:szCs w:val="24"/>
        </w:rPr>
        <w:t xml:space="preserve">be some years </w:t>
      </w:r>
      <w:r w:rsidRPr="00E7739C">
        <w:rPr>
          <w:rFonts w:cstheme="minorHAnsi"/>
          <w:sz w:val="24"/>
          <w:szCs w:val="24"/>
        </w:rPr>
        <w:t xml:space="preserve">between the birth and data collection, </w:t>
      </w:r>
      <w:r w:rsidR="007F174F" w:rsidRPr="00E7739C">
        <w:rPr>
          <w:rFonts w:cstheme="minorHAnsi"/>
          <w:sz w:val="24"/>
          <w:szCs w:val="24"/>
        </w:rPr>
        <w:t xml:space="preserve">socio-economic </w:t>
      </w:r>
      <w:r w:rsidRPr="00E7739C">
        <w:rPr>
          <w:rFonts w:cstheme="minorHAnsi"/>
          <w:sz w:val="24"/>
          <w:szCs w:val="24"/>
        </w:rPr>
        <w:t xml:space="preserve"> circumstances could have changed</w:t>
      </w:r>
      <w:r w:rsidR="007F174F" w:rsidRPr="00E7739C">
        <w:rPr>
          <w:rFonts w:cstheme="minorHAnsi"/>
          <w:sz w:val="24"/>
          <w:szCs w:val="24"/>
        </w:rPr>
        <w:t xml:space="preserve"> or women could have moved district between the time they gave birth and the time of survey.</w:t>
      </w:r>
      <w:r w:rsidR="00B25E08" w:rsidRPr="00E7739C">
        <w:rPr>
          <w:rFonts w:cstheme="minorHAnsi"/>
          <w:sz w:val="24"/>
          <w:szCs w:val="24"/>
        </w:rPr>
        <w:t xml:space="preserve">  </w:t>
      </w:r>
      <w:r w:rsidRPr="00E7739C">
        <w:rPr>
          <w:rFonts w:cstheme="minorHAnsi"/>
          <w:sz w:val="24"/>
          <w:szCs w:val="24"/>
        </w:rPr>
        <w:t>In addition, the data relies on respondent</w:t>
      </w:r>
      <w:r w:rsidR="007F174F" w:rsidRPr="00E7739C">
        <w:rPr>
          <w:rFonts w:cstheme="minorHAnsi"/>
          <w:sz w:val="24"/>
          <w:szCs w:val="24"/>
        </w:rPr>
        <w:t>s’</w:t>
      </w:r>
      <w:r w:rsidRPr="00E7739C">
        <w:rPr>
          <w:rFonts w:cstheme="minorHAnsi"/>
          <w:sz w:val="24"/>
          <w:szCs w:val="24"/>
        </w:rPr>
        <w:t xml:space="preserve"> recall for age at first birth.</w:t>
      </w:r>
      <w:r w:rsidR="000E6BDF" w:rsidRPr="00E7739C">
        <w:rPr>
          <w:rFonts w:cstheme="minorHAnsi"/>
          <w:sz w:val="24"/>
          <w:szCs w:val="24"/>
        </w:rPr>
        <w:t xml:space="preserve"> </w:t>
      </w:r>
      <w:r w:rsidRPr="00E7739C">
        <w:rPr>
          <w:rFonts w:cstheme="minorHAnsi"/>
          <w:sz w:val="24"/>
          <w:szCs w:val="24"/>
        </w:rPr>
        <w:t xml:space="preserve">There is evidence that social-desirability bias and </w:t>
      </w:r>
      <w:r w:rsidR="00734705" w:rsidRPr="00E7739C">
        <w:rPr>
          <w:rFonts w:cstheme="minorHAnsi"/>
          <w:sz w:val="24"/>
          <w:szCs w:val="24"/>
        </w:rPr>
        <w:t xml:space="preserve">concern around potential censure may deter women from reporting very early ages at birth, but this appears to be mostly when respondents are under 20 years old, rather than in the 20-29 year age group used in this study </w:t>
      </w:r>
      <w:r w:rsidR="00734705" w:rsidRPr="00E7739C">
        <w:rPr>
          <w:rFonts w:cstheme="minorHAnsi"/>
          <w:sz w:val="24"/>
          <w:szCs w:val="24"/>
        </w:rPr>
        <w:fldChar w:fldCharType="begin" w:fldLock="1"/>
      </w:r>
      <w:r w:rsidR="003B426E" w:rsidRPr="00E7739C">
        <w:rPr>
          <w:rFonts w:cstheme="minorHAnsi"/>
          <w:sz w:val="24"/>
          <w:szCs w:val="24"/>
        </w:rPr>
        <w:instrText>ADDIN CSL_CITATION {"citationItems":[{"id":"ITEM-1","itemData":{"id":"ITEM-1","issued":{"date-parts":[["0"]]},"title":"Neal S, Hosegood V. How Reliable Are Reports of Early Adolescent Reproductive and Sexual Health Events in Demographic and Health Surveys? International Perspectives on Sexual and Reproductive Health. 2015;41(04):210-217.","type":"article"},"uris":["http://www.mendeley.com/documents/?uuid=1f056658-7cf8-4d71-aa36-756592d121b4"]}],"mendeley":{"formattedCitation":"(49)","plainTextFormattedCitation":"(49)","previouslyFormattedCitation":"(48)"},"properties":{"noteIndex":0},"schema":"https://github.com/citation-style-language/schema/raw/master/csl-citation.json"}</w:instrText>
      </w:r>
      <w:r w:rsidR="00734705" w:rsidRPr="00E7739C">
        <w:rPr>
          <w:rFonts w:cstheme="minorHAnsi"/>
          <w:sz w:val="24"/>
          <w:szCs w:val="24"/>
        </w:rPr>
        <w:fldChar w:fldCharType="separate"/>
      </w:r>
      <w:r w:rsidR="003B426E" w:rsidRPr="00E7739C">
        <w:rPr>
          <w:rFonts w:cstheme="minorHAnsi"/>
          <w:noProof/>
          <w:sz w:val="24"/>
          <w:szCs w:val="24"/>
        </w:rPr>
        <w:t>(49)</w:t>
      </w:r>
      <w:r w:rsidR="00734705" w:rsidRPr="00E7739C">
        <w:rPr>
          <w:rFonts w:cstheme="minorHAnsi"/>
          <w:sz w:val="24"/>
          <w:szCs w:val="24"/>
        </w:rPr>
        <w:fldChar w:fldCharType="end"/>
      </w:r>
      <w:r w:rsidR="00734705" w:rsidRPr="00E7739C">
        <w:rPr>
          <w:rFonts w:cstheme="minorHAnsi"/>
          <w:sz w:val="24"/>
          <w:szCs w:val="24"/>
        </w:rPr>
        <w:t>. Finally the data is now somewhat dated.</w:t>
      </w:r>
      <w:r w:rsidR="000E6BDF" w:rsidRPr="00E7739C">
        <w:rPr>
          <w:rFonts w:cstheme="minorHAnsi"/>
          <w:sz w:val="24"/>
          <w:szCs w:val="24"/>
        </w:rPr>
        <w:t xml:space="preserve"> </w:t>
      </w:r>
      <w:r w:rsidR="00734705" w:rsidRPr="00E7739C">
        <w:rPr>
          <w:rFonts w:cstheme="minorHAnsi"/>
          <w:sz w:val="24"/>
          <w:szCs w:val="24"/>
        </w:rPr>
        <w:t>A new DHS survey was carried out in Nepal in 2016</w:t>
      </w:r>
      <w:r w:rsidR="00873791" w:rsidRPr="00E7739C">
        <w:rPr>
          <w:rFonts w:cstheme="minorHAnsi"/>
          <w:sz w:val="24"/>
          <w:szCs w:val="24"/>
        </w:rPr>
        <w:t>,</w:t>
      </w:r>
      <w:r w:rsidR="00734705" w:rsidRPr="00E7739C">
        <w:rPr>
          <w:rFonts w:cstheme="minorHAnsi"/>
          <w:sz w:val="24"/>
          <w:szCs w:val="24"/>
        </w:rPr>
        <w:t xml:space="preserve"> but </w:t>
      </w:r>
      <w:r w:rsidR="00873791" w:rsidRPr="00E7739C">
        <w:rPr>
          <w:rFonts w:cstheme="minorHAnsi"/>
          <w:sz w:val="24"/>
          <w:szCs w:val="24"/>
        </w:rPr>
        <w:t xml:space="preserve">the </w:t>
      </w:r>
      <w:r w:rsidR="00734705" w:rsidRPr="00E7739C">
        <w:rPr>
          <w:rFonts w:cstheme="minorHAnsi"/>
          <w:sz w:val="24"/>
          <w:szCs w:val="24"/>
        </w:rPr>
        <w:t>data had not yet been released at the time this paper was under development</w:t>
      </w:r>
      <w:r w:rsidR="00873791" w:rsidRPr="00E7739C">
        <w:rPr>
          <w:rFonts w:cstheme="minorHAnsi"/>
          <w:sz w:val="24"/>
          <w:szCs w:val="24"/>
        </w:rPr>
        <w:t xml:space="preserve">. Nonetheless, </w:t>
      </w:r>
      <w:r w:rsidR="00734705" w:rsidRPr="00E7739C">
        <w:rPr>
          <w:rFonts w:cstheme="minorHAnsi"/>
          <w:sz w:val="24"/>
          <w:szCs w:val="24"/>
        </w:rPr>
        <w:t>it is im</w:t>
      </w:r>
      <w:r w:rsidR="00874A46" w:rsidRPr="00E7739C">
        <w:rPr>
          <w:rFonts w:cstheme="minorHAnsi"/>
          <w:sz w:val="24"/>
          <w:szCs w:val="24"/>
        </w:rPr>
        <w:t>portant that further analysis be</w:t>
      </w:r>
      <w:r w:rsidR="00734705" w:rsidRPr="00E7739C">
        <w:rPr>
          <w:rFonts w:cstheme="minorHAnsi"/>
          <w:sz w:val="24"/>
          <w:szCs w:val="24"/>
        </w:rPr>
        <w:t xml:space="preserve"> carried out to ensure a contemporaneous understanding of the situation. </w:t>
      </w:r>
    </w:p>
    <w:p w14:paraId="03DE3821" w14:textId="77777777" w:rsidR="00203255" w:rsidRPr="00E7739C" w:rsidRDefault="00203255" w:rsidP="00DA595A">
      <w:pPr>
        <w:rPr>
          <w:rFonts w:cstheme="minorHAnsi"/>
          <w:b/>
          <w:sz w:val="24"/>
          <w:szCs w:val="24"/>
        </w:rPr>
      </w:pPr>
      <w:r w:rsidRPr="00E7739C">
        <w:rPr>
          <w:rFonts w:cstheme="minorHAnsi"/>
          <w:b/>
          <w:sz w:val="24"/>
          <w:szCs w:val="24"/>
        </w:rPr>
        <w:t>Conclusion</w:t>
      </w:r>
    </w:p>
    <w:p w14:paraId="793B6B9B" w14:textId="07A293C7" w:rsidR="004D3D73" w:rsidRPr="00E7739C" w:rsidRDefault="00863060">
      <w:pPr>
        <w:rPr>
          <w:rFonts w:cstheme="minorHAnsi"/>
          <w:sz w:val="24"/>
          <w:szCs w:val="24"/>
        </w:rPr>
      </w:pPr>
      <w:r w:rsidRPr="00E7739C">
        <w:rPr>
          <w:rFonts w:cstheme="minorHAnsi"/>
          <w:sz w:val="24"/>
          <w:szCs w:val="24"/>
        </w:rPr>
        <w:t>Our study demonstrates important inequities in adolescent first births both by socio-economic status and by geography.</w:t>
      </w:r>
      <w:r w:rsidR="009E56AD" w:rsidRPr="00E7739C">
        <w:rPr>
          <w:rFonts w:cstheme="minorHAnsi"/>
          <w:sz w:val="24"/>
          <w:szCs w:val="24"/>
        </w:rPr>
        <w:t xml:space="preserve">  In some areas there are still alarmingly high levels of adolescent first births, including births to very young adolescents under 16 years</w:t>
      </w:r>
      <w:r w:rsidR="007C00BD" w:rsidRPr="00E7739C">
        <w:rPr>
          <w:rFonts w:cstheme="minorHAnsi"/>
          <w:sz w:val="24"/>
          <w:szCs w:val="24"/>
        </w:rPr>
        <w:t>.  T</w:t>
      </w:r>
      <w:r w:rsidRPr="00E7739C">
        <w:rPr>
          <w:rFonts w:cstheme="minorHAnsi"/>
          <w:sz w:val="24"/>
          <w:szCs w:val="24"/>
        </w:rPr>
        <w:t xml:space="preserve">he use </w:t>
      </w:r>
      <w:r w:rsidR="004507FD" w:rsidRPr="00E7739C">
        <w:rPr>
          <w:rFonts w:cstheme="minorHAnsi"/>
          <w:sz w:val="24"/>
          <w:szCs w:val="24"/>
        </w:rPr>
        <w:t>of</w:t>
      </w:r>
      <w:r w:rsidR="00A74031" w:rsidRPr="00E7739C">
        <w:rPr>
          <w:rFonts w:cstheme="minorHAnsi"/>
          <w:sz w:val="24"/>
          <w:szCs w:val="24"/>
        </w:rPr>
        <w:t xml:space="preserve"> Bayesian </w:t>
      </w:r>
      <w:r w:rsidR="007C00BD" w:rsidRPr="00E7739C">
        <w:rPr>
          <w:rFonts w:cstheme="minorHAnsi"/>
          <w:sz w:val="24"/>
          <w:szCs w:val="24"/>
        </w:rPr>
        <w:t>geospatial</w:t>
      </w:r>
      <w:r w:rsidR="001176B3" w:rsidRPr="00E7739C">
        <w:rPr>
          <w:rFonts w:cstheme="minorHAnsi"/>
          <w:sz w:val="24"/>
          <w:szCs w:val="24"/>
        </w:rPr>
        <w:t xml:space="preserve"> modelling</w:t>
      </w:r>
      <w:r w:rsidR="00A74031" w:rsidRPr="00E7739C">
        <w:rPr>
          <w:rFonts w:cstheme="minorHAnsi"/>
          <w:sz w:val="24"/>
          <w:szCs w:val="24"/>
        </w:rPr>
        <w:t xml:space="preserve"> </w:t>
      </w:r>
      <w:r w:rsidR="004507FD" w:rsidRPr="00E7739C">
        <w:rPr>
          <w:rFonts w:cstheme="minorHAnsi"/>
          <w:sz w:val="24"/>
          <w:szCs w:val="24"/>
        </w:rPr>
        <w:t xml:space="preserve">techniques </w:t>
      </w:r>
      <w:r w:rsidR="009E56AD" w:rsidRPr="00E7739C">
        <w:rPr>
          <w:rFonts w:cstheme="minorHAnsi"/>
          <w:sz w:val="24"/>
          <w:szCs w:val="24"/>
        </w:rPr>
        <w:t xml:space="preserve">offers </w:t>
      </w:r>
      <w:r w:rsidR="00872233" w:rsidRPr="00E7739C">
        <w:rPr>
          <w:rFonts w:cstheme="minorHAnsi"/>
          <w:sz w:val="24"/>
          <w:szCs w:val="24"/>
        </w:rPr>
        <w:t>a more nuanced picture</w:t>
      </w:r>
      <w:r w:rsidRPr="00E7739C">
        <w:rPr>
          <w:rFonts w:cstheme="minorHAnsi"/>
          <w:sz w:val="24"/>
          <w:szCs w:val="24"/>
        </w:rPr>
        <w:t xml:space="preserve"> of differentials in adolescent first births and inequities between districts.</w:t>
      </w:r>
      <w:r w:rsidR="007C00BD" w:rsidRPr="00E7739C">
        <w:rPr>
          <w:rFonts w:cstheme="minorHAnsi"/>
          <w:sz w:val="24"/>
          <w:szCs w:val="24"/>
        </w:rPr>
        <w:t xml:space="preserve">  Such geospatial techniques have important uses in supporting policy makers and planners in developing programmes to address adolescent fertility, and </w:t>
      </w:r>
      <w:r w:rsidR="004507FD" w:rsidRPr="00E7739C">
        <w:rPr>
          <w:rFonts w:cstheme="minorHAnsi"/>
          <w:sz w:val="24"/>
          <w:szCs w:val="24"/>
        </w:rPr>
        <w:t xml:space="preserve">enable resources and </w:t>
      </w:r>
      <w:r w:rsidR="00874A46" w:rsidRPr="00E7739C">
        <w:rPr>
          <w:rFonts w:cstheme="minorHAnsi"/>
          <w:sz w:val="24"/>
          <w:szCs w:val="24"/>
        </w:rPr>
        <w:t>efforts to</w:t>
      </w:r>
      <w:r w:rsidR="004507FD" w:rsidRPr="00E7739C">
        <w:rPr>
          <w:rFonts w:cstheme="minorHAnsi"/>
          <w:sz w:val="24"/>
          <w:szCs w:val="24"/>
        </w:rPr>
        <w:t xml:space="preserve"> be </w:t>
      </w:r>
      <w:r w:rsidR="00874A46" w:rsidRPr="00E7739C">
        <w:rPr>
          <w:rFonts w:cstheme="minorHAnsi"/>
          <w:sz w:val="24"/>
          <w:szCs w:val="24"/>
        </w:rPr>
        <w:t>directed where</w:t>
      </w:r>
      <w:r w:rsidR="004507FD" w:rsidRPr="00E7739C">
        <w:rPr>
          <w:rFonts w:cstheme="minorHAnsi"/>
          <w:sz w:val="24"/>
          <w:szCs w:val="24"/>
        </w:rPr>
        <w:t xml:space="preserve"> they are most</w:t>
      </w:r>
      <w:r w:rsidR="007C00BD" w:rsidRPr="00E7739C">
        <w:rPr>
          <w:rFonts w:cstheme="minorHAnsi"/>
          <w:sz w:val="24"/>
          <w:szCs w:val="24"/>
        </w:rPr>
        <w:t xml:space="preserve"> needed.</w:t>
      </w:r>
    </w:p>
    <w:p w14:paraId="50F5F21C" w14:textId="121772D5" w:rsidR="007C00BD" w:rsidRPr="00E7739C" w:rsidRDefault="007C00BD" w:rsidP="00734705">
      <w:pPr>
        <w:widowControl w:val="0"/>
        <w:autoSpaceDE w:val="0"/>
        <w:autoSpaceDN w:val="0"/>
        <w:adjustRightInd w:val="0"/>
        <w:spacing w:line="240" w:lineRule="auto"/>
        <w:ind w:left="640" w:hanging="640"/>
        <w:rPr>
          <w:rFonts w:cstheme="minorHAnsi"/>
          <w:b/>
          <w:sz w:val="24"/>
          <w:szCs w:val="24"/>
        </w:rPr>
      </w:pPr>
    </w:p>
    <w:p w14:paraId="2BFC550E" w14:textId="77777777" w:rsidR="007C00BD" w:rsidRPr="00710EDD" w:rsidRDefault="007C00BD" w:rsidP="00734705">
      <w:pPr>
        <w:widowControl w:val="0"/>
        <w:autoSpaceDE w:val="0"/>
        <w:autoSpaceDN w:val="0"/>
        <w:adjustRightInd w:val="0"/>
        <w:spacing w:line="240" w:lineRule="auto"/>
        <w:ind w:left="640" w:hanging="640"/>
        <w:rPr>
          <w:rFonts w:cstheme="minorHAnsi"/>
          <w:b/>
          <w:sz w:val="24"/>
          <w:szCs w:val="24"/>
        </w:rPr>
      </w:pPr>
    </w:p>
    <w:p w14:paraId="779C0461" w14:textId="0655FDF5" w:rsidR="004D3D73" w:rsidRPr="00710EDD" w:rsidRDefault="004D3D73" w:rsidP="00734705">
      <w:pPr>
        <w:widowControl w:val="0"/>
        <w:autoSpaceDE w:val="0"/>
        <w:autoSpaceDN w:val="0"/>
        <w:adjustRightInd w:val="0"/>
        <w:spacing w:line="240" w:lineRule="auto"/>
        <w:ind w:left="640" w:hanging="640"/>
        <w:rPr>
          <w:rFonts w:cstheme="minorHAnsi"/>
          <w:sz w:val="24"/>
          <w:szCs w:val="24"/>
        </w:rPr>
      </w:pPr>
      <w:r w:rsidRPr="00710EDD">
        <w:rPr>
          <w:rFonts w:cstheme="minorHAnsi"/>
          <w:b/>
          <w:sz w:val="24"/>
          <w:szCs w:val="24"/>
        </w:rPr>
        <w:t>References</w:t>
      </w:r>
    </w:p>
    <w:p w14:paraId="49FB0DC7" w14:textId="7F8C782B" w:rsidR="003B426E" w:rsidRPr="003B426E" w:rsidRDefault="00A47B7E" w:rsidP="003B426E">
      <w:pPr>
        <w:widowControl w:val="0"/>
        <w:autoSpaceDE w:val="0"/>
        <w:autoSpaceDN w:val="0"/>
        <w:adjustRightInd w:val="0"/>
        <w:spacing w:line="240" w:lineRule="auto"/>
        <w:ind w:left="640" w:hanging="640"/>
        <w:rPr>
          <w:rFonts w:ascii="Calibri" w:hAnsi="Calibri" w:cs="Times New Roman"/>
          <w:noProof/>
          <w:sz w:val="24"/>
          <w:szCs w:val="24"/>
        </w:rPr>
      </w:pPr>
      <w:r w:rsidRPr="00710EDD">
        <w:rPr>
          <w:rFonts w:cstheme="minorHAnsi"/>
          <w:sz w:val="24"/>
          <w:szCs w:val="24"/>
        </w:rPr>
        <w:fldChar w:fldCharType="begin" w:fldLock="1"/>
      </w:r>
      <w:r w:rsidRPr="00710EDD">
        <w:rPr>
          <w:rFonts w:cstheme="minorHAnsi"/>
          <w:sz w:val="24"/>
          <w:szCs w:val="24"/>
        </w:rPr>
        <w:instrText xml:space="preserve">ADDIN Mendeley Bibliography CSL_BIBLIOGRAPHY </w:instrText>
      </w:r>
      <w:r w:rsidRPr="00710EDD">
        <w:rPr>
          <w:rFonts w:cstheme="minorHAnsi"/>
          <w:sz w:val="24"/>
          <w:szCs w:val="24"/>
        </w:rPr>
        <w:fldChar w:fldCharType="separate"/>
      </w:r>
      <w:r w:rsidR="003B426E" w:rsidRPr="003B426E">
        <w:rPr>
          <w:rFonts w:ascii="Calibri" w:hAnsi="Calibri" w:cs="Times New Roman"/>
          <w:noProof/>
          <w:sz w:val="24"/>
          <w:szCs w:val="24"/>
        </w:rPr>
        <w:t xml:space="preserve">1. </w:t>
      </w:r>
      <w:r w:rsidR="003B426E" w:rsidRPr="003B426E">
        <w:rPr>
          <w:rFonts w:ascii="Calibri" w:hAnsi="Calibri" w:cs="Times New Roman"/>
          <w:noProof/>
          <w:sz w:val="24"/>
          <w:szCs w:val="24"/>
        </w:rPr>
        <w:tab/>
        <w:t xml:space="preserve">Glassman A, Silverman R, McQueston K. Adolescent Fertility in Low- and Middle-Income Countries: Effects and Solutions. Cent Glob Dev Work Pap No 295. 2012;(May 2012). </w:t>
      </w:r>
    </w:p>
    <w:p w14:paraId="3F4C78B0"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 </w:t>
      </w:r>
      <w:r w:rsidRPr="003B426E">
        <w:rPr>
          <w:rFonts w:ascii="Calibri" w:hAnsi="Calibri" w:cs="Times New Roman"/>
          <w:noProof/>
          <w:sz w:val="24"/>
          <w:szCs w:val="24"/>
        </w:rPr>
        <w:tab/>
        <w:t xml:space="preserve">Oke YF. Poverty and Teenage Pregnancy: The Dynamics in Developing Countries. Int J Sustain Dev. 2010;02(05):63–6. </w:t>
      </w:r>
    </w:p>
    <w:p w14:paraId="73BED944"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 </w:t>
      </w:r>
      <w:r w:rsidRPr="003B426E">
        <w:rPr>
          <w:rFonts w:ascii="Calibri" w:hAnsi="Calibri" w:cs="Times New Roman"/>
          <w:noProof/>
          <w:sz w:val="24"/>
          <w:szCs w:val="24"/>
        </w:rPr>
        <w:tab/>
        <w:t xml:space="preserve">Branson N, Ardington C, Leibbrandt M. Trends in teenage childbearing and schooling outcomes for children born to teens in South Africa. IDEAS Working Paper Series from RePEc. 2013. </w:t>
      </w:r>
    </w:p>
    <w:p w14:paraId="7BA20407"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 </w:t>
      </w:r>
      <w:r w:rsidRPr="003B426E">
        <w:rPr>
          <w:rFonts w:ascii="Calibri" w:hAnsi="Calibri" w:cs="Times New Roman"/>
          <w:noProof/>
          <w:sz w:val="24"/>
          <w:szCs w:val="24"/>
        </w:rPr>
        <w:tab/>
        <w:t>Mollborn S, Morningstar E. Investigating the relationship between teenage childbearing and psychological distress using longitudinal evidence. J Health Soc Behav [Internet]. 2009 Sep [cited 2016 Jan 18];50(3):310–26. Available from: http://www.pubmedcentral.nih.gov/articlerender.fcgi?artid=3174139&amp;tool=pmcentrez&amp;rendertype=abstract</w:t>
      </w:r>
    </w:p>
    <w:p w14:paraId="11818A57"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lastRenderedPageBreak/>
        <w:t xml:space="preserve">5. </w:t>
      </w:r>
      <w:r w:rsidRPr="003B426E">
        <w:rPr>
          <w:rFonts w:ascii="Calibri" w:hAnsi="Calibri" w:cs="Times New Roman"/>
          <w:noProof/>
          <w:sz w:val="24"/>
          <w:szCs w:val="24"/>
        </w:rPr>
        <w:tab/>
        <w:t>Inter-Agency and Expert Group in Sustainable Development Goal Indicators. Final list of proposed Sustainable Development Goal indicators. Rep Inter-Agency Expert Gr Sustain Dev Goal Indic [Internet]. 2016;Annex IV. Available from: https://sustainabledevelopment.un.org/content/documents/11803Official-List-of-Proposed-SDG-Indicators.pdf</w:t>
      </w:r>
    </w:p>
    <w:p w14:paraId="31A4E095" w14:textId="3887915E"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6. </w:t>
      </w:r>
      <w:r w:rsidRPr="003B426E">
        <w:rPr>
          <w:rFonts w:ascii="Calibri" w:hAnsi="Calibri" w:cs="Times New Roman"/>
          <w:noProof/>
          <w:sz w:val="24"/>
          <w:szCs w:val="24"/>
        </w:rPr>
        <w:tab/>
        <w:t>Temin M, Levine R, Stonesifer S. Start with a girl</w:t>
      </w:r>
      <w:r w:rsidR="00292C97">
        <w:rPr>
          <w:rFonts w:ascii="Calibri" w:hAnsi="Calibri" w:cs="Times New Roman"/>
          <w:noProof/>
          <w:sz w:val="24"/>
          <w:szCs w:val="24"/>
        </w:rPr>
        <w:t>:</w:t>
      </w:r>
      <w:r w:rsidRPr="003B426E">
        <w:rPr>
          <w:rFonts w:ascii="Calibri" w:hAnsi="Calibri" w:cs="Times New Roman"/>
          <w:noProof/>
          <w:sz w:val="24"/>
          <w:szCs w:val="24"/>
        </w:rPr>
        <w:t xml:space="preserve"> a new agenda for global health. Issues Sci Technol. 2010;26(3). </w:t>
      </w:r>
    </w:p>
    <w:p w14:paraId="1D4877B7"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7. </w:t>
      </w:r>
      <w:r w:rsidRPr="003B426E">
        <w:rPr>
          <w:rFonts w:ascii="Calibri" w:hAnsi="Calibri" w:cs="Times New Roman"/>
          <w:noProof/>
          <w:sz w:val="24"/>
          <w:szCs w:val="24"/>
        </w:rPr>
        <w:tab/>
        <w:t>Bank W. World Development Indicators [Internet]. Available from: http://data.worldbank.org</w:t>
      </w:r>
    </w:p>
    <w:p w14:paraId="00257B2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8. </w:t>
      </w:r>
      <w:r w:rsidRPr="003B426E">
        <w:rPr>
          <w:rFonts w:ascii="Calibri" w:hAnsi="Calibri" w:cs="Times New Roman"/>
          <w:noProof/>
          <w:sz w:val="24"/>
          <w:szCs w:val="24"/>
        </w:rPr>
        <w:tab/>
        <w:t>Regmi P, Simkhada P, Van Teijlingen ER. Sexual and reproductive health status among young peoples in Nepal: opportunities and barriers for sexual health education and services utilization. Kathmandu Univ Med J (KUMJ) [Internet]. 2008;6(2):248–56. Available from: http://www.ncbi.nlm.nih.gov/pubmed/18769100</w:t>
      </w:r>
    </w:p>
    <w:p w14:paraId="38F34311"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9. </w:t>
      </w:r>
      <w:r w:rsidRPr="003B426E">
        <w:rPr>
          <w:rFonts w:ascii="Calibri" w:hAnsi="Calibri" w:cs="Times New Roman"/>
          <w:noProof/>
          <w:sz w:val="24"/>
          <w:szCs w:val="24"/>
        </w:rPr>
        <w:tab/>
        <w:t>Shrestha S. Socio-cultural factors influencing adolescent pregnancy in rural Nepal. Int J Adolesc Med Health [Internet]. 2002;14(2):101–9. Available from: http://ovidsp.ovid.com/ovidweb.cgi?T=JS&amp;PAGE=reference&amp;D=med4&amp;NEWS=N&amp;AN=12467180</w:t>
      </w:r>
    </w:p>
    <w:p w14:paraId="6760B539"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10. </w:t>
      </w:r>
      <w:r w:rsidRPr="003B426E">
        <w:rPr>
          <w:rFonts w:ascii="Calibri" w:hAnsi="Calibri" w:cs="Times New Roman"/>
          <w:noProof/>
          <w:sz w:val="24"/>
          <w:szCs w:val="24"/>
        </w:rPr>
        <w:tab/>
        <w:t>Sharma AK, Verma K, Khatri S, Kannan  a T. Determinants of pregnancy in adolescents in Nepal. Indian J Pediatr [Internet]. 2002;69(1):19–22. Available from: http://www.ncbi.nlm.nih.gov/pubmed/11876114</w:t>
      </w:r>
    </w:p>
    <w:p w14:paraId="04152FF7"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11. </w:t>
      </w:r>
      <w:r w:rsidRPr="003B426E">
        <w:rPr>
          <w:rFonts w:ascii="Calibri" w:hAnsi="Calibri" w:cs="Times New Roman"/>
          <w:noProof/>
          <w:sz w:val="24"/>
          <w:szCs w:val="24"/>
        </w:rPr>
        <w:tab/>
        <w:t>KIM CHOE M, THAPA S, MISHRA V. EARLY MARRIAGE AND EARLY MOTHERHOOD IN NEPAL. J Biosoc Sci [Internet]. 2005;37(2):143–62. Available from: http://www.journals.cambridge.org/abstract_S0021932003006527</w:t>
      </w:r>
    </w:p>
    <w:p w14:paraId="3BDDCB8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12. </w:t>
      </w:r>
      <w:r w:rsidRPr="003B426E">
        <w:rPr>
          <w:rFonts w:ascii="Calibri" w:hAnsi="Calibri" w:cs="Times New Roman"/>
          <w:noProof/>
          <w:sz w:val="24"/>
          <w:szCs w:val="24"/>
        </w:rPr>
        <w:tab/>
        <w:t xml:space="preserve">Caltabiano M, Castiglioni M. Changing family formation in Nepal: marriage, cohabitation and first sexual intercourse. Int Fam Plan Perspect. 2008;34(1):30–9. </w:t>
      </w:r>
    </w:p>
    <w:p w14:paraId="46D6E299"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13. </w:t>
      </w:r>
      <w:r w:rsidRPr="003B426E">
        <w:rPr>
          <w:rFonts w:ascii="Calibri" w:hAnsi="Calibri" w:cs="Times New Roman"/>
          <w:noProof/>
          <w:sz w:val="24"/>
          <w:szCs w:val="24"/>
        </w:rPr>
        <w:tab/>
        <w:t>Gething PW, Tatem AJ, Bird T, Burgert-Brucker C. Creating spatial interpolation surfaces with DHS data. DHS Spatial Analysis Reports No 11 [Internet]. Rockville, MD, USA; Available from: https://dhsprogram.com/pubs/pdf/SAR11/SAR11.pdf</w:t>
      </w:r>
    </w:p>
    <w:p w14:paraId="3CBFE385"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14. </w:t>
      </w:r>
      <w:r w:rsidRPr="003B426E">
        <w:rPr>
          <w:rFonts w:ascii="Calibri" w:hAnsi="Calibri" w:cs="Times New Roman"/>
          <w:noProof/>
          <w:sz w:val="24"/>
          <w:szCs w:val="24"/>
        </w:rPr>
        <w:tab/>
        <w:t xml:space="preserve">Neal S, Ruktanonchai C, Chandra-Mouli V, Matthews Z, Tatem AJ. Mapping adolescent first births within three east African countries using data from Demographic and Health Surveys: Exploring geospatial methods to inform policy. Reprod Health. 2016;13(1). </w:t>
      </w:r>
    </w:p>
    <w:p w14:paraId="28883A49"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15. </w:t>
      </w:r>
      <w:r w:rsidRPr="003B426E">
        <w:rPr>
          <w:rFonts w:ascii="Calibri" w:hAnsi="Calibri" w:cs="Times New Roman"/>
          <w:noProof/>
          <w:sz w:val="24"/>
          <w:szCs w:val="24"/>
        </w:rPr>
        <w:tab/>
        <w:t xml:space="preserve">Department for Skills and Education. Teenage pregnancy: accelerating the strategy to 2010. Nottingham; 2006. </w:t>
      </w:r>
    </w:p>
    <w:p w14:paraId="0D30DB9D"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16. </w:t>
      </w:r>
      <w:r w:rsidRPr="003B426E">
        <w:rPr>
          <w:rFonts w:ascii="Calibri" w:hAnsi="Calibri" w:cs="Times New Roman"/>
          <w:noProof/>
          <w:sz w:val="24"/>
          <w:szCs w:val="24"/>
        </w:rPr>
        <w:tab/>
        <w:t>WHO Regional Office for South East Asia. Adolescent Sexual and Reproductive Health Programme to Address Equity, Social Determinants, Gender and Human Rights in Nepal, Report of the Pilot Project [Internet]. New Delhi; 2017. Available from: http://www.searo.who.int/nepal/documents/review_of_the_national_asrh_programme.pdf?ua=1</w:t>
      </w:r>
    </w:p>
    <w:p w14:paraId="2665C864"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17. </w:t>
      </w:r>
      <w:r w:rsidRPr="003B426E">
        <w:rPr>
          <w:rFonts w:ascii="Calibri" w:hAnsi="Calibri" w:cs="Times New Roman"/>
          <w:noProof/>
          <w:sz w:val="24"/>
          <w:szCs w:val="24"/>
        </w:rPr>
        <w:tab/>
        <w:t xml:space="preserve">Regmi K. Methodological and practical viewpoints of qualitative-driven mixed method design: The case of decentralisation of primary healthcare services in Nepal. Prim </w:t>
      </w:r>
      <w:r w:rsidRPr="003B426E">
        <w:rPr>
          <w:rFonts w:ascii="Calibri" w:hAnsi="Calibri" w:cs="Times New Roman"/>
          <w:noProof/>
          <w:sz w:val="24"/>
          <w:szCs w:val="24"/>
        </w:rPr>
        <w:lastRenderedPageBreak/>
        <w:t xml:space="preserve">Heal Care Res Dev. 2018; </w:t>
      </w:r>
    </w:p>
    <w:p w14:paraId="29C55A34"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18. </w:t>
      </w:r>
      <w:r w:rsidRPr="003B426E">
        <w:rPr>
          <w:rFonts w:ascii="Calibri" w:hAnsi="Calibri" w:cs="Times New Roman"/>
          <w:noProof/>
          <w:sz w:val="24"/>
          <w:szCs w:val="24"/>
        </w:rPr>
        <w:tab/>
        <w:t>Conde-Agudelo A, Belizán JM, Lammers C. Maternal-perinatal morbidity and mortality associated with adolescent pregnancy in Latin America: Cross-sectional study. Am J Obstet Gynecol [Internet]. 2005 Feb [cited 2013 Mar 18];192(2):342–9. Available from: http://www.ncbi.nlm.nih.gov/pubmed/15695970</w:t>
      </w:r>
    </w:p>
    <w:p w14:paraId="1322475F"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19. </w:t>
      </w:r>
      <w:r w:rsidRPr="003B426E">
        <w:rPr>
          <w:rFonts w:ascii="Calibri" w:hAnsi="Calibri" w:cs="Times New Roman"/>
          <w:noProof/>
          <w:sz w:val="24"/>
          <w:szCs w:val="24"/>
        </w:rPr>
        <w:tab/>
        <w:t>Sharma V, Katz J, Mullany LC, Khatry SK, LeClerq SC, Shrestha SR, et al. Young Maternal Age and the Risk of Neonatal Mortality in Rural Nepal. Arch Pediatr Adolesc Med [Internet]. 2008;162(9):828. Available from: http://www.pubmedcentral.nih.gov/articlerender.fcgi?artid=2535853&amp;tool=pmcentrez&amp;rendertype=abstract</w:t>
      </w:r>
    </w:p>
    <w:p w14:paraId="2518D01F"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20. </w:t>
      </w:r>
      <w:r w:rsidRPr="003B426E">
        <w:rPr>
          <w:rFonts w:ascii="Calibri" w:hAnsi="Calibri" w:cs="Times New Roman"/>
          <w:noProof/>
          <w:sz w:val="24"/>
          <w:szCs w:val="24"/>
        </w:rPr>
        <w:tab/>
        <w:t xml:space="preserve">Nepal Demographic and Health Survey 2011. Kathmandu, Nepal: Ministry of Health and Population, New ERA, and ICF International, Calverton, Maryland; 2012. </w:t>
      </w:r>
    </w:p>
    <w:p w14:paraId="43F4E91D"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21. </w:t>
      </w:r>
      <w:r w:rsidRPr="003B426E">
        <w:rPr>
          <w:rFonts w:ascii="Calibri" w:hAnsi="Calibri" w:cs="Times New Roman"/>
          <w:noProof/>
          <w:sz w:val="24"/>
          <w:szCs w:val="24"/>
        </w:rPr>
        <w:tab/>
        <w:t xml:space="preserve">Phipps MG, Sowers M. Defining early adolescent childbearing. Am J Public Health. 2002;92(1):125–8. </w:t>
      </w:r>
    </w:p>
    <w:p w14:paraId="259FCBB0"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22. </w:t>
      </w:r>
      <w:r w:rsidRPr="003B426E">
        <w:rPr>
          <w:rFonts w:ascii="Calibri" w:hAnsi="Calibri" w:cs="Times New Roman"/>
          <w:noProof/>
          <w:sz w:val="24"/>
          <w:szCs w:val="24"/>
        </w:rPr>
        <w:tab/>
        <w:t xml:space="preserve">R: A language and environment for statistical computing. Vienna, Austria: R Foundation for Statistical Computing; 2017. </w:t>
      </w:r>
    </w:p>
    <w:p w14:paraId="7E55E3B8"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23. </w:t>
      </w:r>
      <w:r w:rsidRPr="003B426E">
        <w:rPr>
          <w:rFonts w:ascii="Calibri" w:hAnsi="Calibri" w:cs="Times New Roman"/>
          <w:noProof/>
          <w:sz w:val="24"/>
          <w:szCs w:val="24"/>
        </w:rPr>
        <w:tab/>
        <w:t xml:space="preserve">SAS version 9.4. Cary, NC, USA: SAS Institute Inc.; 2013. </w:t>
      </w:r>
    </w:p>
    <w:p w14:paraId="400E004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24. </w:t>
      </w:r>
      <w:r w:rsidRPr="003B426E">
        <w:rPr>
          <w:rFonts w:ascii="Calibri" w:hAnsi="Calibri" w:cs="Times New Roman"/>
          <w:noProof/>
          <w:sz w:val="24"/>
          <w:szCs w:val="24"/>
        </w:rPr>
        <w:tab/>
        <w:t xml:space="preserve">Environmental Systems Research Institute. ArcGIS Desktop: Release 10.2.2. Redlands, CA, USA; 2014. </w:t>
      </w:r>
    </w:p>
    <w:p w14:paraId="742E90EA"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25. </w:t>
      </w:r>
      <w:r w:rsidRPr="003B426E">
        <w:rPr>
          <w:rFonts w:ascii="Calibri" w:hAnsi="Calibri" w:cs="Times New Roman"/>
          <w:noProof/>
          <w:sz w:val="24"/>
          <w:szCs w:val="24"/>
        </w:rPr>
        <w:tab/>
        <w:t xml:space="preserve">Burgert CR, Colston J, Roy T, Zachary B. Geographic displacement procedure and georeferenced data release policy for the Demographic and Health Surveys. Calverton, Maryland, USA: ICF International; 2013. (DHS Spatial Analysis Reports No. 7). </w:t>
      </w:r>
    </w:p>
    <w:p w14:paraId="397A6662"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26. </w:t>
      </w:r>
      <w:r w:rsidRPr="003B426E">
        <w:rPr>
          <w:rFonts w:ascii="Calibri" w:hAnsi="Calibri" w:cs="Times New Roman"/>
          <w:noProof/>
          <w:sz w:val="24"/>
          <w:szCs w:val="24"/>
        </w:rPr>
        <w:tab/>
        <w:t xml:space="preserve">Perez-Heydrich C, Furgurson JM, Giebultowicz S, Winston JJ, Yunus M, Streatfield PK, et al. Social and spatial processes associated with childhood diarrheal disease in Matlab, Bangladesh. Health Place. 2013 Jan;19:45–52. </w:t>
      </w:r>
    </w:p>
    <w:p w14:paraId="27B67D5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27. </w:t>
      </w:r>
      <w:r w:rsidRPr="003B426E">
        <w:rPr>
          <w:rFonts w:ascii="Calibri" w:hAnsi="Calibri" w:cs="Times New Roman"/>
          <w:noProof/>
          <w:sz w:val="24"/>
          <w:szCs w:val="24"/>
        </w:rPr>
        <w:tab/>
        <w:t xml:space="preserve">Global administrative areas (boundaries). Berkeley, California: University of Berkeley; 2012. </w:t>
      </w:r>
    </w:p>
    <w:p w14:paraId="1EF448BB"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28. </w:t>
      </w:r>
      <w:r w:rsidRPr="003B426E">
        <w:rPr>
          <w:rFonts w:ascii="Calibri" w:hAnsi="Calibri" w:cs="Times New Roman"/>
          <w:noProof/>
          <w:sz w:val="24"/>
          <w:szCs w:val="24"/>
        </w:rPr>
        <w:tab/>
        <w:t xml:space="preserve">Rue H, Martino S, Chopin N. Approximate Bayesian inference for latent Gaussian models by using integrated nested Laplace approximations. J R Stat Soc Ser B (Statistical Methodol. 2009 Apr;71(2):319–92. </w:t>
      </w:r>
    </w:p>
    <w:p w14:paraId="1C96EFA6"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29. </w:t>
      </w:r>
      <w:r w:rsidRPr="003B426E">
        <w:rPr>
          <w:rFonts w:ascii="Calibri" w:hAnsi="Calibri" w:cs="Times New Roman"/>
          <w:noProof/>
          <w:sz w:val="24"/>
          <w:szCs w:val="24"/>
        </w:rPr>
        <w:tab/>
        <w:t xml:space="preserve">Achia TN. Spatial modelling and mapping of female genital mutilation in Kenya. BMC Public Health. 2014;14:276. </w:t>
      </w:r>
    </w:p>
    <w:p w14:paraId="6574723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30. </w:t>
      </w:r>
      <w:r w:rsidRPr="003B426E">
        <w:rPr>
          <w:rFonts w:ascii="Calibri" w:hAnsi="Calibri" w:cs="Times New Roman"/>
          <w:noProof/>
          <w:sz w:val="24"/>
          <w:szCs w:val="24"/>
        </w:rPr>
        <w:tab/>
        <w:t xml:space="preserve">Gething PW, Johnson FA, Frempong-Ainguah F, Nyarko P, Baschieri A, Aboagye P, et al. Geographical access to care at birth in Ghana: a barrier to safe motherhood. BMC Public Health. 2012;12:991. </w:t>
      </w:r>
    </w:p>
    <w:p w14:paraId="3F4FA48B"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31. </w:t>
      </w:r>
      <w:r w:rsidRPr="003B426E">
        <w:rPr>
          <w:rFonts w:ascii="Calibri" w:hAnsi="Calibri" w:cs="Times New Roman"/>
          <w:noProof/>
          <w:sz w:val="24"/>
          <w:szCs w:val="24"/>
        </w:rPr>
        <w:tab/>
        <w:t xml:space="preserve">Mtambo OPL, Masangwi SJ, Kazembe LNM. Spatial quantile regression using INLA with applications to childhood overweight in Malawi. Spat Spatiotemporal Epidemiol. 2015 Apr;13:7–14. </w:t>
      </w:r>
    </w:p>
    <w:p w14:paraId="6D68312D"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lastRenderedPageBreak/>
        <w:t xml:space="preserve">32. </w:t>
      </w:r>
      <w:r w:rsidRPr="003B426E">
        <w:rPr>
          <w:rFonts w:ascii="Calibri" w:hAnsi="Calibri" w:cs="Times New Roman"/>
          <w:noProof/>
          <w:sz w:val="24"/>
          <w:szCs w:val="24"/>
        </w:rPr>
        <w:tab/>
        <w:t xml:space="preserve">Neal SE, Chandra-Mouli V, Chou D. Adolescent first births in East Africa: disaggregating characteristics, trends and determinants. Reprod Health. 2015;12:13. </w:t>
      </w:r>
    </w:p>
    <w:p w14:paraId="51336C87"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33. </w:t>
      </w:r>
      <w:r w:rsidRPr="003B426E">
        <w:rPr>
          <w:rFonts w:ascii="Calibri" w:hAnsi="Calibri" w:cs="Times New Roman"/>
          <w:noProof/>
          <w:sz w:val="24"/>
          <w:szCs w:val="24"/>
        </w:rPr>
        <w:tab/>
        <w:t xml:space="preserve">Niragire F, Achia TNO, Lyambabaje A, Ntaganira J. Bayesian Mapping of HIV Infection among Women of Reproductive Age in Rwanda. PLoS One. 2015 Mar;10(3):e0119944. </w:t>
      </w:r>
    </w:p>
    <w:p w14:paraId="3CD76783"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34. </w:t>
      </w:r>
      <w:r w:rsidRPr="003B426E">
        <w:rPr>
          <w:rFonts w:ascii="Calibri" w:hAnsi="Calibri" w:cs="Times New Roman"/>
          <w:noProof/>
          <w:sz w:val="24"/>
          <w:szCs w:val="24"/>
        </w:rPr>
        <w:tab/>
        <w:t xml:space="preserve">Neal S, Ruktanonchai C, Chandra-Mouli V, Matthews Z, Tatem AJ. Mapping adolescent first births within three east African countries using data from Demographic and Health Surveys: exploring geospatial methods to inform policy. Reprod Health. 2016;13:98. </w:t>
      </w:r>
    </w:p>
    <w:p w14:paraId="2EAAD8B8"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35. </w:t>
      </w:r>
      <w:r w:rsidRPr="003B426E">
        <w:rPr>
          <w:rFonts w:ascii="Calibri" w:hAnsi="Calibri" w:cs="Times New Roman"/>
          <w:noProof/>
          <w:sz w:val="24"/>
          <w:szCs w:val="24"/>
        </w:rPr>
        <w:tab/>
        <w:t xml:space="preserve">Besag J, York J, Mollié A. Bayesian image restoration, with two applications in spatial statistics. Ann Inst Stat Math. 1991 Mar;43(1):1–20. </w:t>
      </w:r>
    </w:p>
    <w:p w14:paraId="6B48D34C"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36. </w:t>
      </w:r>
      <w:r w:rsidRPr="003B426E">
        <w:rPr>
          <w:rFonts w:ascii="Calibri" w:hAnsi="Calibri" w:cs="Times New Roman"/>
          <w:noProof/>
          <w:sz w:val="24"/>
          <w:szCs w:val="24"/>
        </w:rPr>
        <w:tab/>
        <w:t xml:space="preserve">Best N, Richardson S, Thomson A. A comparison of Bayesian spatial models for disease mapping. Stat Methods Med Res. 2005 Feb;14(1):35–59. </w:t>
      </w:r>
    </w:p>
    <w:p w14:paraId="63DEFD3F"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37. </w:t>
      </w:r>
      <w:r w:rsidRPr="003B426E">
        <w:rPr>
          <w:rFonts w:ascii="Calibri" w:hAnsi="Calibri" w:cs="Times New Roman"/>
          <w:noProof/>
          <w:sz w:val="24"/>
          <w:szCs w:val="24"/>
        </w:rPr>
        <w:tab/>
        <w:t xml:space="preserve">Neal SE, Chandra-Mouli V, Channon A. Disaggregated data on adolescent first birth in 20 sub-Saharan African countries: Trends and characteristics. In: Union for African Population Studies. Pretoria; 2015. </w:t>
      </w:r>
    </w:p>
    <w:p w14:paraId="7CA656CA"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38. </w:t>
      </w:r>
      <w:r w:rsidRPr="003B426E">
        <w:rPr>
          <w:rFonts w:ascii="Calibri" w:hAnsi="Calibri" w:cs="Times New Roman"/>
          <w:noProof/>
          <w:sz w:val="24"/>
          <w:szCs w:val="24"/>
        </w:rPr>
        <w:tab/>
        <w:t>Neal SE, Chandra-Mouli V, Chou D. Adolescent first births in East Africa: disaggregating characteristics, trends and determinants. Reprod Health [Internet]. 2015;12(1):13. Available from: http://www.scopus.com/inward/record.url?eid=2-s2.0-84929167297&amp;partnerID=tZOtx3y1</w:t>
      </w:r>
    </w:p>
    <w:p w14:paraId="145C7BB8"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39. </w:t>
      </w:r>
      <w:r w:rsidRPr="003B426E">
        <w:rPr>
          <w:rFonts w:ascii="Calibri" w:hAnsi="Calibri" w:cs="Times New Roman"/>
          <w:noProof/>
          <w:sz w:val="24"/>
          <w:szCs w:val="24"/>
        </w:rPr>
        <w:tab/>
        <w:t xml:space="preserve">Guragain AM, Paudel BK, Lim A, Choonpradub C. Adolescent Marriage in Nepal: A Subregional Level Analysis. Marriage Fam Rev. 2017;53(4):307–19. </w:t>
      </w:r>
    </w:p>
    <w:p w14:paraId="3B0310E5"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40. </w:t>
      </w:r>
      <w:r w:rsidRPr="003B426E">
        <w:rPr>
          <w:rFonts w:ascii="Calibri" w:hAnsi="Calibri" w:cs="Times New Roman"/>
          <w:noProof/>
          <w:sz w:val="24"/>
          <w:szCs w:val="24"/>
        </w:rPr>
        <w:tab/>
        <w:t xml:space="preserve">Sah N. How useful are the demographic surveys in explaining the determinants of early marriage of girls in the Terai of Nepal? In: Journal of Population Research. 2008. p. 207–22. </w:t>
      </w:r>
    </w:p>
    <w:p w14:paraId="7FABECDE"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41. </w:t>
      </w:r>
      <w:r w:rsidRPr="003B426E">
        <w:rPr>
          <w:rFonts w:ascii="Calibri" w:hAnsi="Calibri" w:cs="Times New Roman"/>
          <w:noProof/>
          <w:sz w:val="24"/>
          <w:szCs w:val="24"/>
        </w:rPr>
        <w:tab/>
        <w:t xml:space="preserve">Brown S. Spatial Analysis of Socioeconomic Issues: Gender and GIS in Nepal. Mt Res Dev. 2003;23(4):338–44. </w:t>
      </w:r>
    </w:p>
    <w:p w14:paraId="01AAEC06"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42. </w:t>
      </w:r>
      <w:r w:rsidRPr="003B426E">
        <w:rPr>
          <w:rFonts w:ascii="Calibri" w:hAnsi="Calibri" w:cs="Times New Roman"/>
          <w:noProof/>
          <w:sz w:val="24"/>
          <w:szCs w:val="24"/>
        </w:rPr>
        <w:tab/>
        <w:t xml:space="preserve">Do QT, Iyer L. Geography, poverty and conflict in Nepal. J Peace Res. 2010;47(6):735–48. </w:t>
      </w:r>
    </w:p>
    <w:p w14:paraId="152D60E6"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43. </w:t>
      </w:r>
      <w:r w:rsidRPr="003B426E">
        <w:rPr>
          <w:rFonts w:ascii="Calibri" w:hAnsi="Calibri" w:cs="Times New Roman"/>
          <w:noProof/>
          <w:sz w:val="24"/>
          <w:szCs w:val="24"/>
        </w:rPr>
        <w:tab/>
        <w:t xml:space="preserve">Neal S, Stone N, Ingham R. The impact of armed conflict on adolescent transitions: A systematic review of quantitative research on age of sexual debut, first marriage and first birth in young women under the age of 20 years. BMC Public Health. 2016;16(1). </w:t>
      </w:r>
    </w:p>
    <w:p w14:paraId="08EB0C4F"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44. </w:t>
      </w:r>
      <w:r w:rsidRPr="003B426E">
        <w:rPr>
          <w:rFonts w:ascii="Calibri" w:hAnsi="Calibri" w:cs="Times New Roman"/>
          <w:noProof/>
          <w:sz w:val="24"/>
          <w:szCs w:val="24"/>
        </w:rPr>
        <w:tab/>
        <w:t>Williams NE, Ghimire DJ, Axinn WG, Jennings EA, Pradhan MS. A micro-level event-centered approach to armed conflict and population responses. Demography [Internet]. 2012;49. Available from: http://dx.doi.org/10.1007/s13524-012-0134-8</w:t>
      </w:r>
    </w:p>
    <w:p w14:paraId="3C43F862"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45. </w:t>
      </w:r>
      <w:r w:rsidRPr="003B426E">
        <w:rPr>
          <w:rFonts w:ascii="Calibri" w:hAnsi="Calibri" w:cs="Times New Roman"/>
          <w:noProof/>
          <w:sz w:val="24"/>
          <w:szCs w:val="24"/>
        </w:rPr>
        <w:tab/>
        <w:t xml:space="preserve">Sharma V, Katz J, Mullany LC, Khatry SK, LeClerq SC, Shrestha SR, et al. Young maternal age and the risk of neonatal mortality in rural Nepal. Arch Pediatr Adolesc Med. 2008;162(9):828–35. </w:t>
      </w:r>
    </w:p>
    <w:p w14:paraId="169C9E99"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46. </w:t>
      </w:r>
      <w:r w:rsidRPr="003B426E">
        <w:rPr>
          <w:rFonts w:ascii="Calibri" w:hAnsi="Calibri" w:cs="Times New Roman"/>
          <w:noProof/>
          <w:sz w:val="24"/>
          <w:szCs w:val="24"/>
        </w:rPr>
        <w:tab/>
        <w:t xml:space="preserve">Asamoah B, Moussa K, Stafstrom M, Musinguzi G. Distribution of causes of maternal mortality amongst different socio-demographic groups in Ghana: a descriptive study. </w:t>
      </w:r>
      <w:r w:rsidRPr="003B426E">
        <w:rPr>
          <w:rFonts w:ascii="Calibri" w:hAnsi="Calibri" w:cs="Times New Roman"/>
          <w:noProof/>
          <w:sz w:val="24"/>
          <w:szCs w:val="24"/>
        </w:rPr>
        <w:lastRenderedPageBreak/>
        <w:t>BMC Public Health [Internet]. 2011;11. Available from: http://dx.doi.org/10.1186/1471-2458-11-159</w:t>
      </w:r>
    </w:p>
    <w:p w14:paraId="117D02A4"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47. </w:t>
      </w:r>
      <w:r w:rsidRPr="003B426E">
        <w:rPr>
          <w:rFonts w:ascii="Calibri" w:hAnsi="Calibri" w:cs="Times New Roman"/>
          <w:noProof/>
          <w:sz w:val="24"/>
          <w:szCs w:val="24"/>
        </w:rPr>
        <w:tab/>
        <w:t xml:space="preserve">Mishra S. Reaching adolescents with health services in Nepal. Bull World Health Organ. 2017;95(90–91). </w:t>
      </w:r>
    </w:p>
    <w:p w14:paraId="03DB03C1" w14:textId="77777777" w:rsidR="003B426E" w:rsidRPr="003B426E" w:rsidRDefault="003B426E" w:rsidP="003B426E">
      <w:pPr>
        <w:widowControl w:val="0"/>
        <w:autoSpaceDE w:val="0"/>
        <w:autoSpaceDN w:val="0"/>
        <w:adjustRightInd w:val="0"/>
        <w:spacing w:line="240" w:lineRule="auto"/>
        <w:ind w:left="640" w:hanging="640"/>
        <w:rPr>
          <w:rFonts w:ascii="Calibri" w:hAnsi="Calibri" w:cs="Times New Roman"/>
          <w:noProof/>
          <w:sz w:val="24"/>
          <w:szCs w:val="24"/>
        </w:rPr>
      </w:pPr>
      <w:r w:rsidRPr="003B426E">
        <w:rPr>
          <w:rFonts w:ascii="Calibri" w:hAnsi="Calibri" w:cs="Times New Roman"/>
          <w:noProof/>
          <w:sz w:val="24"/>
          <w:szCs w:val="24"/>
        </w:rPr>
        <w:t xml:space="preserve">48. </w:t>
      </w:r>
      <w:r w:rsidRPr="003B426E">
        <w:rPr>
          <w:rFonts w:ascii="Calibri" w:hAnsi="Calibri" w:cs="Times New Roman"/>
          <w:noProof/>
          <w:sz w:val="24"/>
          <w:szCs w:val="24"/>
        </w:rPr>
        <w:tab/>
        <w:t xml:space="preserve">Adhikari R, Tamang J. Premarital sexual behavior among male college students of Kathmandu, Nepal. BMC Public Health. 2009; </w:t>
      </w:r>
    </w:p>
    <w:p w14:paraId="042BC31B" w14:textId="77777777" w:rsidR="003B426E" w:rsidRPr="003B426E" w:rsidRDefault="003B426E" w:rsidP="003B426E">
      <w:pPr>
        <w:widowControl w:val="0"/>
        <w:autoSpaceDE w:val="0"/>
        <w:autoSpaceDN w:val="0"/>
        <w:adjustRightInd w:val="0"/>
        <w:spacing w:line="240" w:lineRule="auto"/>
        <w:ind w:left="640" w:hanging="640"/>
        <w:rPr>
          <w:rFonts w:ascii="Calibri" w:hAnsi="Calibri"/>
          <w:noProof/>
          <w:sz w:val="24"/>
        </w:rPr>
      </w:pPr>
      <w:r w:rsidRPr="003B426E">
        <w:rPr>
          <w:rFonts w:ascii="Calibri" w:hAnsi="Calibri" w:cs="Times New Roman"/>
          <w:noProof/>
          <w:sz w:val="24"/>
          <w:szCs w:val="24"/>
        </w:rPr>
        <w:t xml:space="preserve">49. </w:t>
      </w:r>
      <w:r w:rsidRPr="003B426E">
        <w:rPr>
          <w:rFonts w:ascii="Calibri" w:hAnsi="Calibri" w:cs="Times New Roman"/>
          <w:noProof/>
          <w:sz w:val="24"/>
          <w:szCs w:val="24"/>
        </w:rPr>
        <w:tab/>
        <w:t xml:space="preserve">Neal S, Hosegood V. How Reliable Are Reports of Early Adolescent Reproductive and Sexual Health Events in Demographic and Health Surveys? International Perspectives on Sexual and Reproductive Health. 2015;41(04):210-217. </w:t>
      </w:r>
    </w:p>
    <w:p w14:paraId="63AAD4DC" w14:textId="154EDEF3" w:rsidR="001E2E78" w:rsidRPr="00710EDD" w:rsidRDefault="00A47B7E" w:rsidP="001E2E78">
      <w:pPr>
        <w:pStyle w:val="Default"/>
        <w:rPr>
          <w:rFonts w:asciiTheme="minorHAnsi" w:hAnsiTheme="minorHAnsi" w:cstheme="minorHAnsi"/>
        </w:rPr>
      </w:pPr>
      <w:r w:rsidRPr="00710EDD">
        <w:rPr>
          <w:rFonts w:asciiTheme="minorHAnsi" w:hAnsiTheme="minorHAnsi" w:cstheme="minorHAnsi"/>
        </w:rPr>
        <w:fldChar w:fldCharType="end"/>
      </w:r>
      <w:r w:rsidR="001E2E78" w:rsidRPr="00710EDD">
        <w:rPr>
          <w:rFonts w:asciiTheme="minorHAnsi" w:hAnsiTheme="minorHAnsi" w:cstheme="minorHAnsi"/>
        </w:rPr>
        <w:t xml:space="preserve"> </w:t>
      </w:r>
    </w:p>
    <w:p w14:paraId="7520EC63" w14:textId="1E83EB7A" w:rsidR="001E2E78" w:rsidRPr="00710EDD" w:rsidRDefault="001E2E78" w:rsidP="00EF6CD5">
      <w:pPr>
        <w:rPr>
          <w:rFonts w:cstheme="minorHAnsi"/>
          <w:sz w:val="24"/>
          <w:szCs w:val="24"/>
        </w:rPr>
      </w:pPr>
      <w:r w:rsidRPr="00710EDD">
        <w:rPr>
          <w:rFonts w:cstheme="minorHAnsi"/>
          <w:sz w:val="24"/>
          <w:szCs w:val="24"/>
        </w:rPr>
        <w:t xml:space="preserve"> </w:t>
      </w:r>
    </w:p>
    <w:p w14:paraId="70ACFB80" w14:textId="77777777" w:rsidR="001E2E78" w:rsidRPr="00710EDD" w:rsidRDefault="001E2E78" w:rsidP="001E2E78">
      <w:pPr>
        <w:rPr>
          <w:rFonts w:cstheme="minorHAnsi"/>
          <w:b/>
          <w:sz w:val="24"/>
          <w:szCs w:val="24"/>
        </w:rPr>
      </w:pPr>
    </w:p>
    <w:p w14:paraId="68BD49B7" w14:textId="10F5DBBB" w:rsidR="00E73837" w:rsidRPr="00710EDD" w:rsidRDefault="00E73837" w:rsidP="00E73837">
      <w:pPr>
        <w:rPr>
          <w:rFonts w:cstheme="minorHAnsi"/>
          <w:b/>
          <w:sz w:val="24"/>
          <w:szCs w:val="24"/>
        </w:rPr>
      </w:pPr>
      <w:r w:rsidRPr="00710EDD">
        <w:rPr>
          <w:rFonts w:cstheme="minorHAnsi"/>
          <w:b/>
          <w:sz w:val="24"/>
          <w:szCs w:val="24"/>
        </w:rPr>
        <w:t>Contributions</w:t>
      </w:r>
    </w:p>
    <w:p w14:paraId="4487B262" w14:textId="77777777" w:rsidR="002C0825" w:rsidRDefault="00E73837" w:rsidP="00E73837">
      <w:pPr>
        <w:rPr>
          <w:rFonts w:cstheme="minorHAnsi"/>
          <w:sz w:val="24"/>
          <w:szCs w:val="24"/>
        </w:rPr>
      </w:pPr>
      <w:r w:rsidRPr="00710EDD">
        <w:rPr>
          <w:rFonts w:cstheme="minorHAnsi"/>
          <w:sz w:val="24"/>
          <w:szCs w:val="24"/>
        </w:rPr>
        <w:t>SN initially thought of the concept, which was further developed by SN</w:t>
      </w:r>
      <w:r w:rsidR="00B25E08" w:rsidRPr="00710EDD">
        <w:rPr>
          <w:rFonts w:cstheme="minorHAnsi"/>
          <w:sz w:val="24"/>
          <w:szCs w:val="24"/>
        </w:rPr>
        <w:t>, CR</w:t>
      </w:r>
      <w:r w:rsidRPr="00710EDD">
        <w:rPr>
          <w:rFonts w:cstheme="minorHAnsi"/>
          <w:sz w:val="24"/>
          <w:szCs w:val="24"/>
        </w:rPr>
        <w:t xml:space="preserve"> and VCM. CR carried out the geospatial analysis, and CH carried out the descriptive analysis.  AT and ZM contributed on methodological issues.  SN wrote the first draft, and all authors contributed to further drafts.</w:t>
      </w:r>
    </w:p>
    <w:p w14:paraId="7DA7CFD9" w14:textId="6B5CF78C" w:rsidR="00E73837" w:rsidRPr="002C0825" w:rsidRDefault="002C0825" w:rsidP="00E73837">
      <w:pPr>
        <w:rPr>
          <w:rFonts w:cstheme="minorHAnsi"/>
          <w:b/>
          <w:sz w:val="24"/>
          <w:szCs w:val="24"/>
        </w:rPr>
      </w:pPr>
      <w:r w:rsidRPr="002C0825">
        <w:rPr>
          <w:rFonts w:cstheme="minorHAnsi"/>
          <w:b/>
          <w:sz w:val="24"/>
          <w:szCs w:val="24"/>
        </w:rPr>
        <w:t>Competing interests</w:t>
      </w:r>
    </w:p>
    <w:p w14:paraId="3AE00AD1" w14:textId="2A86C9F1" w:rsidR="005678D5" w:rsidRPr="002C0825" w:rsidRDefault="002C0825" w:rsidP="00E73837">
      <w:pPr>
        <w:rPr>
          <w:rFonts w:cstheme="minorHAnsi"/>
          <w:sz w:val="24"/>
          <w:szCs w:val="24"/>
        </w:rPr>
      </w:pPr>
      <w:r>
        <w:rPr>
          <w:rFonts w:cstheme="minorHAnsi"/>
          <w:sz w:val="24"/>
          <w:szCs w:val="24"/>
        </w:rPr>
        <w:t>The authors declare no competing interests.</w:t>
      </w:r>
    </w:p>
    <w:p w14:paraId="3788D241" w14:textId="3447A05E" w:rsidR="00E73837" w:rsidRPr="00710EDD" w:rsidRDefault="00E73837" w:rsidP="00E73837">
      <w:pPr>
        <w:rPr>
          <w:rFonts w:cstheme="minorHAnsi"/>
          <w:b/>
          <w:sz w:val="24"/>
          <w:szCs w:val="24"/>
        </w:rPr>
      </w:pPr>
      <w:r w:rsidRPr="00710EDD">
        <w:rPr>
          <w:rFonts w:cstheme="minorHAnsi"/>
          <w:b/>
          <w:sz w:val="24"/>
          <w:szCs w:val="24"/>
        </w:rPr>
        <w:t>Funding</w:t>
      </w:r>
    </w:p>
    <w:p w14:paraId="16F6D491" w14:textId="060E0323" w:rsidR="00E73837" w:rsidRPr="00710EDD" w:rsidRDefault="00E73837" w:rsidP="00E73837">
      <w:pPr>
        <w:rPr>
          <w:rFonts w:cstheme="minorHAnsi"/>
          <w:sz w:val="24"/>
          <w:szCs w:val="24"/>
        </w:rPr>
      </w:pPr>
      <w:r w:rsidRPr="00710EDD">
        <w:rPr>
          <w:rFonts w:cstheme="minorHAnsi"/>
          <w:sz w:val="24"/>
          <w:szCs w:val="24"/>
        </w:rPr>
        <w:t>The s</w:t>
      </w:r>
      <w:r w:rsidR="005678D5" w:rsidRPr="00710EDD">
        <w:rPr>
          <w:rFonts w:cstheme="minorHAnsi"/>
          <w:sz w:val="24"/>
          <w:szCs w:val="24"/>
        </w:rPr>
        <w:t>tudy was partially funded by an</w:t>
      </w:r>
      <w:r w:rsidRPr="00710EDD">
        <w:rPr>
          <w:rFonts w:cstheme="minorHAnsi"/>
          <w:sz w:val="24"/>
          <w:szCs w:val="24"/>
        </w:rPr>
        <w:t xml:space="preserve"> ESRC Impact Acceleration </w:t>
      </w:r>
      <w:r w:rsidR="00653EB9" w:rsidRPr="00710EDD">
        <w:rPr>
          <w:rFonts w:cstheme="minorHAnsi"/>
          <w:sz w:val="24"/>
          <w:szCs w:val="24"/>
        </w:rPr>
        <w:t>Account (grant number 514695112) administered through the University of Southampton.</w:t>
      </w:r>
      <w:r w:rsidRPr="00710EDD">
        <w:rPr>
          <w:rFonts w:cstheme="minorHAnsi"/>
          <w:sz w:val="24"/>
          <w:szCs w:val="24"/>
        </w:rPr>
        <w:t xml:space="preserve"> </w:t>
      </w:r>
    </w:p>
    <w:p w14:paraId="745A7A4C" w14:textId="77777777" w:rsidR="00653EB9" w:rsidRPr="00710EDD" w:rsidRDefault="00077ABE" w:rsidP="00E73837">
      <w:pPr>
        <w:rPr>
          <w:rFonts w:cstheme="minorHAnsi"/>
          <w:sz w:val="24"/>
          <w:szCs w:val="24"/>
        </w:rPr>
      </w:pPr>
      <w:r w:rsidRPr="00710EDD">
        <w:rPr>
          <w:rFonts w:cstheme="minorHAnsi"/>
          <w:sz w:val="24"/>
          <w:szCs w:val="24"/>
        </w:rPr>
        <w:br/>
      </w:r>
      <w:r w:rsidRPr="00710EDD">
        <w:rPr>
          <w:rFonts w:cstheme="minorHAnsi"/>
          <w:sz w:val="24"/>
          <w:szCs w:val="24"/>
        </w:rPr>
        <w:br/>
      </w:r>
    </w:p>
    <w:p w14:paraId="36B4FD0E" w14:textId="05E4A66B" w:rsidR="00E73837" w:rsidRPr="00710EDD" w:rsidRDefault="00E73837" w:rsidP="00E73837">
      <w:pPr>
        <w:rPr>
          <w:rFonts w:cstheme="minorHAnsi"/>
          <w:sz w:val="24"/>
          <w:szCs w:val="24"/>
        </w:rPr>
      </w:pPr>
    </w:p>
    <w:sectPr w:rsidR="00E73837" w:rsidRPr="00710EDD" w:rsidSect="00586BD9">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4274" w14:textId="77777777" w:rsidR="006377B0" w:rsidRDefault="006377B0" w:rsidP="00CC3B20">
      <w:pPr>
        <w:spacing w:after="0" w:line="240" w:lineRule="auto"/>
      </w:pPr>
      <w:r>
        <w:separator/>
      </w:r>
    </w:p>
  </w:endnote>
  <w:endnote w:type="continuationSeparator" w:id="0">
    <w:p w14:paraId="2EA8C7B6" w14:textId="77777777" w:rsidR="006377B0" w:rsidRDefault="006377B0" w:rsidP="00CC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31478"/>
      <w:docPartObj>
        <w:docPartGallery w:val="Page Numbers (Bottom of Page)"/>
        <w:docPartUnique/>
      </w:docPartObj>
    </w:sdtPr>
    <w:sdtEndPr>
      <w:rPr>
        <w:noProof/>
      </w:rPr>
    </w:sdtEndPr>
    <w:sdtContent>
      <w:p w14:paraId="5D85E759" w14:textId="4932B657" w:rsidR="006377B0" w:rsidRDefault="006377B0">
        <w:pPr>
          <w:pStyle w:val="Footer"/>
        </w:pPr>
        <w:r>
          <w:fldChar w:fldCharType="begin"/>
        </w:r>
        <w:r>
          <w:instrText xml:space="preserve"> PAGE   \* MERGEFORMAT </w:instrText>
        </w:r>
        <w:r>
          <w:fldChar w:fldCharType="separate"/>
        </w:r>
        <w:r w:rsidR="00896483">
          <w:rPr>
            <w:noProof/>
          </w:rPr>
          <w:t>16</w:t>
        </w:r>
        <w:r>
          <w:rPr>
            <w:noProof/>
          </w:rPr>
          <w:fldChar w:fldCharType="end"/>
        </w:r>
      </w:p>
    </w:sdtContent>
  </w:sdt>
  <w:p w14:paraId="7332965F" w14:textId="77777777" w:rsidR="006377B0" w:rsidRDefault="0063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5444" w14:textId="77777777" w:rsidR="006377B0" w:rsidRDefault="006377B0" w:rsidP="00CC3B20">
      <w:pPr>
        <w:spacing w:after="0" w:line="240" w:lineRule="auto"/>
      </w:pPr>
      <w:r>
        <w:separator/>
      </w:r>
    </w:p>
  </w:footnote>
  <w:footnote w:type="continuationSeparator" w:id="0">
    <w:p w14:paraId="3311B9A4" w14:textId="77777777" w:rsidR="006377B0" w:rsidRDefault="006377B0" w:rsidP="00CC3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E7437"/>
    <w:multiLevelType w:val="hybridMultilevel"/>
    <w:tmpl w:val="5F2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42BD2"/>
    <w:multiLevelType w:val="hybridMultilevel"/>
    <w:tmpl w:val="BC76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46C4D"/>
    <w:multiLevelType w:val="hybridMultilevel"/>
    <w:tmpl w:val="32E6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C0E8B"/>
    <w:multiLevelType w:val="hybridMultilevel"/>
    <w:tmpl w:val="4746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340AF"/>
    <w:multiLevelType w:val="hybridMultilevel"/>
    <w:tmpl w:val="4812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B0B75"/>
    <w:multiLevelType w:val="hybridMultilevel"/>
    <w:tmpl w:val="84C04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F9"/>
    <w:rsid w:val="00002A5A"/>
    <w:rsid w:val="00014CF8"/>
    <w:rsid w:val="00016323"/>
    <w:rsid w:val="000171E2"/>
    <w:rsid w:val="000273D9"/>
    <w:rsid w:val="00031F31"/>
    <w:rsid w:val="00055AC6"/>
    <w:rsid w:val="000576BF"/>
    <w:rsid w:val="0007761C"/>
    <w:rsid w:val="00077ABE"/>
    <w:rsid w:val="00095C0A"/>
    <w:rsid w:val="000A1DE9"/>
    <w:rsid w:val="000A6A49"/>
    <w:rsid w:val="000B48B2"/>
    <w:rsid w:val="000B6001"/>
    <w:rsid w:val="000C01D6"/>
    <w:rsid w:val="000E6BDF"/>
    <w:rsid w:val="000E7031"/>
    <w:rsid w:val="00100B73"/>
    <w:rsid w:val="0010207E"/>
    <w:rsid w:val="00103499"/>
    <w:rsid w:val="00104902"/>
    <w:rsid w:val="00107239"/>
    <w:rsid w:val="00107BD7"/>
    <w:rsid w:val="00111037"/>
    <w:rsid w:val="001176B3"/>
    <w:rsid w:val="00121C7B"/>
    <w:rsid w:val="00126669"/>
    <w:rsid w:val="00130A36"/>
    <w:rsid w:val="0013653D"/>
    <w:rsid w:val="001516AE"/>
    <w:rsid w:val="00170C7C"/>
    <w:rsid w:val="00170F4A"/>
    <w:rsid w:val="001813F9"/>
    <w:rsid w:val="00185AF1"/>
    <w:rsid w:val="001A5077"/>
    <w:rsid w:val="001A5EF6"/>
    <w:rsid w:val="001A7178"/>
    <w:rsid w:val="001D1F7D"/>
    <w:rsid w:val="001D21DE"/>
    <w:rsid w:val="001E2E78"/>
    <w:rsid w:val="001E664A"/>
    <w:rsid w:val="001F1FCE"/>
    <w:rsid w:val="0020235B"/>
    <w:rsid w:val="00203255"/>
    <w:rsid w:val="00204FA7"/>
    <w:rsid w:val="002208ED"/>
    <w:rsid w:val="00234E07"/>
    <w:rsid w:val="00256865"/>
    <w:rsid w:val="002602A0"/>
    <w:rsid w:val="00272586"/>
    <w:rsid w:val="002726D9"/>
    <w:rsid w:val="00292C97"/>
    <w:rsid w:val="002B5E54"/>
    <w:rsid w:val="002C0825"/>
    <w:rsid w:val="002C0E13"/>
    <w:rsid w:val="002C178B"/>
    <w:rsid w:val="002C36EB"/>
    <w:rsid w:val="002D4021"/>
    <w:rsid w:val="002F7BCF"/>
    <w:rsid w:val="00303E4C"/>
    <w:rsid w:val="00307999"/>
    <w:rsid w:val="00317DAE"/>
    <w:rsid w:val="00373A05"/>
    <w:rsid w:val="003801BA"/>
    <w:rsid w:val="00381DCC"/>
    <w:rsid w:val="00384E3F"/>
    <w:rsid w:val="003957F4"/>
    <w:rsid w:val="003B3A80"/>
    <w:rsid w:val="003B426E"/>
    <w:rsid w:val="003B4E51"/>
    <w:rsid w:val="003D0FB9"/>
    <w:rsid w:val="003D3EE8"/>
    <w:rsid w:val="003D502C"/>
    <w:rsid w:val="003D62A5"/>
    <w:rsid w:val="003D7B33"/>
    <w:rsid w:val="003E2ED1"/>
    <w:rsid w:val="004066CE"/>
    <w:rsid w:val="00411DCB"/>
    <w:rsid w:val="004157F6"/>
    <w:rsid w:val="00420A87"/>
    <w:rsid w:val="004371AF"/>
    <w:rsid w:val="004375B3"/>
    <w:rsid w:val="004507FD"/>
    <w:rsid w:val="00450DF5"/>
    <w:rsid w:val="0046254A"/>
    <w:rsid w:val="00480654"/>
    <w:rsid w:val="00482E41"/>
    <w:rsid w:val="00494870"/>
    <w:rsid w:val="00497F7A"/>
    <w:rsid w:val="004C318B"/>
    <w:rsid w:val="004D3D73"/>
    <w:rsid w:val="004D7417"/>
    <w:rsid w:val="004E29E0"/>
    <w:rsid w:val="004E3BDF"/>
    <w:rsid w:val="005044FB"/>
    <w:rsid w:val="00507354"/>
    <w:rsid w:val="0051636A"/>
    <w:rsid w:val="00555DE5"/>
    <w:rsid w:val="0055672A"/>
    <w:rsid w:val="00561249"/>
    <w:rsid w:val="005678D5"/>
    <w:rsid w:val="00573A15"/>
    <w:rsid w:val="0057637F"/>
    <w:rsid w:val="00584F61"/>
    <w:rsid w:val="005853EC"/>
    <w:rsid w:val="00586BD9"/>
    <w:rsid w:val="00594427"/>
    <w:rsid w:val="005947CB"/>
    <w:rsid w:val="005A3CE8"/>
    <w:rsid w:val="005A4E0B"/>
    <w:rsid w:val="005C1C0D"/>
    <w:rsid w:val="005E7C37"/>
    <w:rsid w:val="005F64AD"/>
    <w:rsid w:val="006053DF"/>
    <w:rsid w:val="006104D9"/>
    <w:rsid w:val="0061137B"/>
    <w:rsid w:val="00612AFC"/>
    <w:rsid w:val="00616A1E"/>
    <w:rsid w:val="006176CE"/>
    <w:rsid w:val="00633867"/>
    <w:rsid w:val="00635285"/>
    <w:rsid w:val="006377B0"/>
    <w:rsid w:val="00653EB9"/>
    <w:rsid w:val="00670F56"/>
    <w:rsid w:val="006749D5"/>
    <w:rsid w:val="00696CB0"/>
    <w:rsid w:val="006A4FCE"/>
    <w:rsid w:val="006A647E"/>
    <w:rsid w:val="006A7547"/>
    <w:rsid w:val="006C46E3"/>
    <w:rsid w:val="006C4A87"/>
    <w:rsid w:val="006C76BC"/>
    <w:rsid w:val="006D3C81"/>
    <w:rsid w:val="006D548E"/>
    <w:rsid w:val="006E28B1"/>
    <w:rsid w:val="006E3808"/>
    <w:rsid w:val="006E5190"/>
    <w:rsid w:val="006F0283"/>
    <w:rsid w:val="006F5BEA"/>
    <w:rsid w:val="006F7E8A"/>
    <w:rsid w:val="00702121"/>
    <w:rsid w:val="00703B76"/>
    <w:rsid w:val="00710EDD"/>
    <w:rsid w:val="00715FDC"/>
    <w:rsid w:val="0072479B"/>
    <w:rsid w:val="007335FC"/>
    <w:rsid w:val="00734705"/>
    <w:rsid w:val="007412DC"/>
    <w:rsid w:val="00747A45"/>
    <w:rsid w:val="00753013"/>
    <w:rsid w:val="00757F5F"/>
    <w:rsid w:val="00765159"/>
    <w:rsid w:val="00787953"/>
    <w:rsid w:val="00793711"/>
    <w:rsid w:val="00796F41"/>
    <w:rsid w:val="007A590D"/>
    <w:rsid w:val="007A6741"/>
    <w:rsid w:val="007B002A"/>
    <w:rsid w:val="007B4EA9"/>
    <w:rsid w:val="007C00BD"/>
    <w:rsid w:val="007E01A5"/>
    <w:rsid w:val="007E39A8"/>
    <w:rsid w:val="007E5A4E"/>
    <w:rsid w:val="007E5B33"/>
    <w:rsid w:val="007F1113"/>
    <w:rsid w:val="007F174F"/>
    <w:rsid w:val="007F79CE"/>
    <w:rsid w:val="00813D50"/>
    <w:rsid w:val="00853900"/>
    <w:rsid w:val="00863060"/>
    <w:rsid w:val="008668DB"/>
    <w:rsid w:val="00872233"/>
    <w:rsid w:val="00873791"/>
    <w:rsid w:val="00873E82"/>
    <w:rsid w:val="00874A46"/>
    <w:rsid w:val="00896483"/>
    <w:rsid w:val="008A2134"/>
    <w:rsid w:val="008A40DB"/>
    <w:rsid w:val="008A534B"/>
    <w:rsid w:val="008B0403"/>
    <w:rsid w:val="008B1A21"/>
    <w:rsid w:val="008C5EB1"/>
    <w:rsid w:val="008D4A46"/>
    <w:rsid w:val="008D6145"/>
    <w:rsid w:val="008D7E1D"/>
    <w:rsid w:val="008E30BA"/>
    <w:rsid w:val="008F39A2"/>
    <w:rsid w:val="008F4EF0"/>
    <w:rsid w:val="0092783F"/>
    <w:rsid w:val="00941516"/>
    <w:rsid w:val="009445AA"/>
    <w:rsid w:val="00952001"/>
    <w:rsid w:val="00986030"/>
    <w:rsid w:val="0099403F"/>
    <w:rsid w:val="00994530"/>
    <w:rsid w:val="009A153F"/>
    <w:rsid w:val="009A1C21"/>
    <w:rsid w:val="009B1452"/>
    <w:rsid w:val="009B6EC0"/>
    <w:rsid w:val="009C075E"/>
    <w:rsid w:val="009C2000"/>
    <w:rsid w:val="009C2EB7"/>
    <w:rsid w:val="009D3104"/>
    <w:rsid w:val="009E56AD"/>
    <w:rsid w:val="009E7FE0"/>
    <w:rsid w:val="009F1AD6"/>
    <w:rsid w:val="009F4576"/>
    <w:rsid w:val="00A01A2D"/>
    <w:rsid w:val="00A03ED2"/>
    <w:rsid w:val="00A05FF6"/>
    <w:rsid w:val="00A1676F"/>
    <w:rsid w:val="00A1710B"/>
    <w:rsid w:val="00A22BBD"/>
    <w:rsid w:val="00A2334B"/>
    <w:rsid w:val="00A27DA4"/>
    <w:rsid w:val="00A30086"/>
    <w:rsid w:val="00A32E34"/>
    <w:rsid w:val="00A45E4A"/>
    <w:rsid w:val="00A47B7E"/>
    <w:rsid w:val="00A543FB"/>
    <w:rsid w:val="00A57DCA"/>
    <w:rsid w:val="00A63A01"/>
    <w:rsid w:val="00A64090"/>
    <w:rsid w:val="00A74031"/>
    <w:rsid w:val="00A74169"/>
    <w:rsid w:val="00A8679C"/>
    <w:rsid w:val="00A939CA"/>
    <w:rsid w:val="00A95211"/>
    <w:rsid w:val="00A96961"/>
    <w:rsid w:val="00AA0588"/>
    <w:rsid w:val="00AA64D0"/>
    <w:rsid w:val="00AB2FCF"/>
    <w:rsid w:val="00AD5A42"/>
    <w:rsid w:val="00AE0A1B"/>
    <w:rsid w:val="00AE6A68"/>
    <w:rsid w:val="00B04137"/>
    <w:rsid w:val="00B1614F"/>
    <w:rsid w:val="00B25E08"/>
    <w:rsid w:val="00B413E6"/>
    <w:rsid w:val="00B41516"/>
    <w:rsid w:val="00B73E8A"/>
    <w:rsid w:val="00B932E8"/>
    <w:rsid w:val="00B94DBE"/>
    <w:rsid w:val="00BA412A"/>
    <w:rsid w:val="00BB6BED"/>
    <w:rsid w:val="00BC4E3D"/>
    <w:rsid w:val="00BD5F00"/>
    <w:rsid w:val="00BE0FED"/>
    <w:rsid w:val="00C02A7D"/>
    <w:rsid w:val="00C04327"/>
    <w:rsid w:val="00C10ED2"/>
    <w:rsid w:val="00C154DC"/>
    <w:rsid w:val="00C4347F"/>
    <w:rsid w:val="00C52CA2"/>
    <w:rsid w:val="00C605D7"/>
    <w:rsid w:val="00C80579"/>
    <w:rsid w:val="00C80583"/>
    <w:rsid w:val="00C85F4B"/>
    <w:rsid w:val="00CA3D20"/>
    <w:rsid w:val="00CA4B40"/>
    <w:rsid w:val="00CB3FEE"/>
    <w:rsid w:val="00CB4FED"/>
    <w:rsid w:val="00CB64CE"/>
    <w:rsid w:val="00CB73DD"/>
    <w:rsid w:val="00CC3B20"/>
    <w:rsid w:val="00CD1C6D"/>
    <w:rsid w:val="00CE3AB9"/>
    <w:rsid w:val="00CE6E90"/>
    <w:rsid w:val="00CE71B8"/>
    <w:rsid w:val="00D0345B"/>
    <w:rsid w:val="00D17CF7"/>
    <w:rsid w:val="00D27706"/>
    <w:rsid w:val="00D56AF1"/>
    <w:rsid w:val="00D7065F"/>
    <w:rsid w:val="00D716A4"/>
    <w:rsid w:val="00D90E63"/>
    <w:rsid w:val="00D93756"/>
    <w:rsid w:val="00DA0010"/>
    <w:rsid w:val="00DA595A"/>
    <w:rsid w:val="00DA70C8"/>
    <w:rsid w:val="00DC6AC7"/>
    <w:rsid w:val="00DD79AA"/>
    <w:rsid w:val="00DE3E88"/>
    <w:rsid w:val="00DE7BE2"/>
    <w:rsid w:val="00DF0302"/>
    <w:rsid w:val="00E0573B"/>
    <w:rsid w:val="00E22028"/>
    <w:rsid w:val="00E24D4E"/>
    <w:rsid w:val="00E256A6"/>
    <w:rsid w:val="00E32962"/>
    <w:rsid w:val="00E33538"/>
    <w:rsid w:val="00E3690A"/>
    <w:rsid w:val="00E40723"/>
    <w:rsid w:val="00E54CEA"/>
    <w:rsid w:val="00E5502B"/>
    <w:rsid w:val="00E67602"/>
    <w:rsid w:val="00E73837"/>
    <w:rsid w:val="00E7501C"/>
    <w:rsid w:val="00E7739C"/>
    <w:rsid w:val="00E973CF"/>
    <w:rsid w:val="00EA3719"/>
    <w:rsid w:val="00EB4DD0"/>
    <w:rsid w:val="00EF5D2B"/>
    <w:rsid w:val="00EF6CD5"/>
    <w:rsid w:val="00F12C12"/>
    <w:rsid w:val="00F13D5F"/>
    <w:rsid w:val="00F27FC2"/>
    <w:rsid w:val="00F31B49"/>
    <w:rsid w:val="00F36A94"/>
    <w:rsid w:val="00F37158"/>
    <w:rsid w:val="00F475FC"/>
    <w:rsid w:val="00F47EC1"/>
    <w:rsid w:val="00F63C1B"/>
    <w:rsid w:val="00F74AB7"/>
    <w:rsid w:val="00F74AF9"/>
    <w:rsid w:val="00FB36B4"/>
    <w:rsid w:val="00FB6AA4"/>
    <w:rsid w:val="00FB7A64"/>
    <w:rsid w:val="00FD2F83"/>
    <w:rsid w:val="00FD7E93"/>
    <w:rsid w:val="00FE2A2C"/>
    <w:rsid w:val="00FE3044"/>
    <w:rsid w:val="00FE4576"/>
    <w:rsid w:val="00FE5262"/>
    <w:rsid w:val="00FF05DD"/>
    <w:rsid w:val="00FF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C2DD2"/>
  <w15:docId w15:val="{6C08B06B-7F90-45A1-8FB4-47EC5DC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7C"/>
    <w:rPr>
      <w:color w:val="0563C1" w:themeColor="hyperlink"/>
      <w:u w:val="single"/>
    </w:rPr>
  </w:style>
  <w:style w:type="paragraph" w:styleId="ListParagraph">
    <w:name w:val="List Paragraph"/>
    <w:basedOn w:val="Normal"/>
    <w:uiPriority w:val="34"/>
    <w:qFormat/>
    <w:rsid w:val="000E7031"/>
    <w:pPr>
      <w:ind w:left="720"/>
      <w:contextualSpacing/>
    </w:pPr>
  </w:style>
  <w:style w:type="paragraph" w:styleId="HTMLPreformatted">
    <w:name w:val="HTML Preformatted"/>
    <w:basedOn w:val="Normal"/>
    <w:link w:val="HTMLPreformattedChar"/>
    <w:uiPriority w:val="99"/>
    <w:semiHidden/>
    <w:unhideWhenUsed/>
    <w:rsid w:val="0027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726D9"/>
    <w:rPr>
      <w:rFonts w:ascii="Courier New" w:eastAsia="Times New Roman" w:hAnsi="Courier New" w:cs="Courier New"/>
      <w:sz w:val="20"/>
      <w:szCs w:val="20"/>
      <w:lang w:eastAsia="en-GB"/>
    </w:rPr>
  </w:style>
  <w:style w:type="table" w:styleId="TableGrid">
    <w:name w:val="Table Grid"/>
    <w:basedOn w:val="TableNormal"/>
    <w:uiPriority w:val="39"/>
    <w:rsid w:val="008A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90D"/>
    <w:rPr>
      <w:sz w:val="16"/>
      <w:szCs w:val="16"/>
    </w:rPr>
  </w:style>
  <w:style w:type="paragraph" w:styleId="CommentText">
    <w:name w:val="annotation text"/>
    <w:basedOn w:val="Normal"/>
    <w:link w:val="CommentTextChar"/>
    <w:uiPriority w:val="99"/>
    <w:semiHidden/>
    <w:unhideWhenUsed/>
    <w:rsid w:val="007A590D"/>
    <w:pPr>
      <w:spacing w:line="240" w:lineRule="auto"/>
    </w:pPr>
    <w:rPr>
      <w:sz w:val="20"/>
      <w:szCs w:val="20"/>
    </w:rPr>
  </w:style>
  <w:style w:type="character" w:customStyle="1" w:styleId="CommentTextChar">
    <w:name w:val="Comment Text Char"/>
    <w:basedOn w:val="DefaultParagraphFont"/>
    <w:link w:val="CommentText"/>
    <w:uiPriority w:val="99"/>
    <w:semiHidden/>
    <w:rsid w:val="007A590D"/>
    <w:rPr>
      <w:sz w:val="20"/>
      <w:szCs w:val="20"/>
    </w:rPr>
  </w:style>
  <w:style w:type="paragraph" w:styleId="CommentSubject">
    <w:name w:val="annotation subject"/>
    <w:basedOn w:val="CommentText"/>
    <w:next w:val="CommentText"/>
    <w:link w:val="CommentSubjectChar"/>
    <w:uiPriority w:val="99"/>
    <w:semiHidden/>
    <w:unhideWhenUsed/>
    <w:rsid w:val="007A590D"/>
    <w:rPr>
      <w:b/>
      <w:bCs/>
    </w:rPr>
  </w:style>
  <w:style w:type="character" w:customStyle="1" w:styleId="CommentSubjectChar">
    <w:name w:val="Comment Subject Char"/>
    <w:basedOn w:val="CommentTextChar"/>
    <w:link w:val="CommentSubject"/>
    <w:uiPriority w:val="99"/>
    <w:semiHidden/>
    <w:rsid w:val="007A590D"/>
    <w:rPr>
      <w:b/>
      <w:bCs/>
      <w:sz w:val="20"/>
      <w:szCs w:val="20"/>
    </w:rPr>
  </w:style>
  <w:style w:type="paragraph" w:styleId="BalloonText">
    <w:name w:val="Balloon Text"/>
    <w:basedOn w:val="Normal"/>
    <w:link w:val="BalloonTextChar"/>
    <w:uiPriority w:val="99"/>
    <w:semiHidden/>
    <w:unhideWhenUsed/>
    <w:rsid w:val="007A5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0D"/>
    <w:rPr>
      <w:rFonts w:ascii="Segoe UI" w:hAnsi="Segoe UI" w:cs="Segoe UI"/>
      <w:sz w:val="18"/>
      <w:szCs w:val="18"/>
    </w:rPr>
  </w:style>
  <w:style w:type="paragraph" w:styleId="Revision">
    <w:name w:val="Revision"/>
    <w:hidden/>
    <w:uiPriority w:val="99"/>
    <w:semiHidden/>
    <w:rsid w:val="008D4A46"/>
    <w:pPr>
      <w:spacing w:after="0" w:line="240" w:lineRule="auto"/>
    </w:pPr>
  </w:style>
  <w:style w:type="character" w:styleId="LineNumber">
    <w:name w:val="line number"/>
    <w:basedOn w:val="DefaultParagraphFont"/>
    <w:uiPriority w:val="99"/>
    <w:semiHidden/>
    <w:unhideWhenUsed/>
    <w:rsid w:val="00586BD9"/>
  </w:style>
  <w:style w:type="paragraph" w:styleId="Header">
    <w:name w:val="header"/>
    <w:basedOn w:val="Normal"/>
    <w:link w:val="HeaderChar"/>
    <w:uiPriority w:val="99"/>
    <w:unhideWhenUsed/>
    <w:rsid w:val="00CC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20"/>
  </w:style>
  <w:style w:type="paragraph" w:styleId="Footer">
    <w:name w:val="footer"/>
    <w:basedOn w:val="Normal"/>
    <w:link w:val="FooterChar"/>
    <w:uiPriority w:val="99"/>
    <w:unhideWhenUsed/>
    <w:rsid w:val="00CC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20"/>
  </w:style>
  <w:style w:type="paragraph" w:customStyle="1" w:styleId="Default">
    <w:name w:val="Default"/>
    <w:rsid w:val="001E2E78"/>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88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547496109">
      <w:bodyDiv w:val="1"/>
      <w:marLeft w:val="0"/>
      <w:marRight w:val="0"/>
      <w:marTop w:val="0"/>
      <w:marBottom w:val="0"/>
      <w:divBdr>
        <w:top w:val="none" w:sz="0" w:space="0" w:color="auto"/>
        <w:left w:val="none" w:sz="0" w:space="0" w:color="auto"/>
        <w:bottom w:val="none" w:sz="0" w:space="0" w:color="auto"/>
        <w:right w:val="none" w:sz="0" w:space="0" w:color="auto"/>
      </w:divBdr>
    </w:div>
    <w:div w:id="1305039206">
      <w:bodyDiv w:val="1"/>
      <w:marLeft w:val="0"/>
      <w:marRight w:val="0"/>
      <w:marTop w:val="0"/>
      <w:marBottom w:val="0"/>
      <w:divBdr>
        <w:top w:val="none" w:sz="0" w:space="0" w:color="auto"/>
        <w:left w:val="none" w:sz="0" w:space="0" w:color="auto"/>
        <w:bottom w:val="none" w:sz="0" w:space="0" w:color="auto"/>
        <w:right w:val="none" w:sz="0" w:space="0" w:color="auto"/>
      </w:divBdr>
    </w:div>
    <w:div w:id="1390881322">
      <w:bodyDiv w:val="1"/>
      <w:marLeft w:val="0"/>
      <w:marRight w:val="0"/>
      <w:marTop w:val="0"/>
      <w:marBottom w:val="0"/>
      <w:divBdr>
        <w:top w:val="none" w:sz="0" w:space="0" w:color="auto"/>
        <w:left w:val="none" w:sz="0" w:space="0" w:color="auto"/>
        <w:bottom w:val="none" w:sz="0" w:space="0" w:color="auto"/>
        <w:right w:val="none" w:sz="0" w:space="0" w:color="auto"/>
      </w:divBdr>
      <w:divsChild>
        <w:div w:id="1806384601">
          <w:marLeft w:val="0"/>
          <w:marRight w:val="0"/>
          <w:marTop w:val="0"/>
          <w:marBottom w:val="0"/>
          <w:divBdr>
            <w:top w:val="none" w:sz="0" w:space="0" w:color="auto"/>
            <w:left w:val="none" w:sz="0" w:space="0" w:color="auto"/>
            <w:bottom w:val="none" w:sz="0" w:space="0" w:color="auto"/>
            <w:right w:val="none" w:sz="0" w:space="0" w:color="auto"/>
          </w:divBdr>
          <w:divsChild>
            <w:div w:id="1754473083">
              <w:marLeft w:val="0"/>
              <w:marRight w:val="0"/>
              <w:marTop w:val="0"/>
              <w:marBottom w:val="0"/>
              <w:divBdr>
                <w:top w:val="none" w:sz="0" w:space="0" w:color="auto"/>
                <w:left w:val="none" w:sz="0" w:space="0" w:color="auto"/>
                <w:bottom w:val="none" w:sz="0" w:space="0" w:color="auto"/>
                <w:right w:val="none" w:sz="0" w:space="0" w:color="auto"/>
              </w:divBdr>
              <w:divsChild>
                <w:div w:id="929049686">
                  <w:marLeft w:val="0"/>
                  <w:marRight w:val="0"/>
                  <w:marTop w:val="900"/>
                  <w:marBottom w:val="75"/>
                  <w:divBdr>
                    <w:top w:val="none" w:sz="0" w:space="0" w:color="auto"/>
                    <w:left w:val="none" w:sz="0" w:space="0" w:color="auto"/>
                    <w:bottom w:val="none" w:sz="0" w:space="0" w:color="auto"/>
                    <w:right w:val="none" w:sz="0" w:space="0" w:color="auto"/>
                  </w:divBdr>
                  <w:divsChild>
                    <w:div w:id="930896420">
                      <w:marLeft w:val="0"/>
                      <w:marRight w:val="0"/>
                      <w:marTop w:val="0"/>
                      <w:marBottom w:val="0"/>
                      <w:divBdr>
                        <w:top w:val="none" w:sz="0" w:space="0" w:color="auto"/>
                        <w:left w:val="none" w:sz="0" w:space="0" w:color="auto"/>
                        <w:bottom w:val="none" w:sz="0" w:space="0" w:color="auto"/>
                        <w:right w:val="none" w:sz="0" w:space="0" w:color="auto"/>
                      </w:divBdr>
                      <w:divsChild>
                        <w:div w:id="1934315754">
                          <w:marLeft w:val="0"/>
                          <w:marRight w:val="0"/>
                          <w:marTop w:val="0"/>
                          <w:marBottom w:val="0"/>
                          <w:divBdr>
                            <w:top w:val="none" w:sz="0" w:space="0" w:color="auto"/>
                            <w:left w:val="none" w:sz="0" w:space="0" w:color="auto"/>
                            <w:bottom w:val="single" w:sz="6" w:space="0" w:color="DDDDDD"/>
                            <w:right w:val="none" w:sz="0" w:space="0" w:color="auto"/>
                          </w:divBdr>
                          <w:divsChild>
                            <w:div w:id="1741437011">
                              <w:marLeft w:val="0"/>
                              <w:marRight w:val="0"/>
                              <w:marTop w:val="0"/>
                              <w:marBottom w:val="0"/>
                              <w:divBdr>
                                <w:top w:val="none" w:sz="0" w:space="0" w:color="auto"/>
                                <w:left w:val="none" w:sz="0" w:space="0" w:color="auto"/>
                                <w:bottom w:val="none" w:sz="0" w:space="0" w:color="auto"/>
                                <w:right w:val="none" w:sz="0" w:space="0" w:color="auto"/>
                              </w:divBdr>
                              <w:divsChild>
                                <w:div w:id="1145076674">
                                  <w:marLeft w:val="0"/>
                                  <w:marRight w:val="0"/>
                                  <w:marTop w:val="0"/>
                                  <w:marBottom w:val="0"/>
                                  <w:divBdr>
                                    <w:top w:val="none" w:sz="0" w:space="0" w:color="auto"/>
                                    <w:left w:val="none" w:sz="0" w:space="0" w:color="auto"/>
                                    <w:bottom w:val="none" w:sz="0" w:space="0" w:color="auto"/>
                                    <w:right w:val="none" w:sz="0" w:space="0" w:color="auto"/>
                                  </w:divBdr>
                                  <w:divsChild>
                                    <w:div w:id="1257593440">
                                      <w:marLeft w:val="0"/>
                                      <w:marRight w:val="0"/>
                                      <w:marTop w:val="0"/>
                                      <w:marBottom w:val="450"/>
                                      <w:divBdr>
                                        <w:top w:val="none" w:sz="0" w:space="0" w:color="auto"/>
                                        <w:left w:val="none" w:sz="0" w:space="0" w:color="auto"/>
                                        <w:bottom w:val="none" w:sz="0" w:space="0" w:color="auto"/>
                                        <w:right w:val="none" w:sz="0" w:space="0" w:color="auto"/>
                                      </w:divBdr>
                                      <w:divsChild>
                                        <w:div w:id="1817264061">
                                          <w:marLeft w:val="0"/>
                                          <w:marRight w:val="0"/>
                                          <w:marTop w:val="0"/>
                                          <w:marBottom w:val="0"/>
                                          <w:divBdr>
                                            <w:top w:val="none" w:sz="0" w:space="0" w:color="auto"/>
                                            <w:left w:val="none" w:sz="0" w:space="0" w:color="auto"/>
                                            <w:bottom w:val="none" w:sz="0" w:space="0" w:color="auto"/>
                                            <w:right w:val="none" w:sz="0" w:space="0" w:color="auto"/>
                                          </w:divBdr>
                                          <w:divsChild>
                                            <w:div w:id="1688092482">
                                              <w:marLeft w:val="0"/>
                                              <w:marRight w:val="0"/>
                                              <w:marTop w:val="0"/>
                                              <w:marBottom w:val="0"/>
                                              <w:divBdr>
                                                <w:top w:val="none" w:sz="0" w:space="0" w:color="auto"/>
                                                <w:left w:val="none" w:sz="0" w:space="0" w:color="auto"/>
                                                <w:bottom w:val="none" w:sz="0" w:space="0" w:color="auto"/>
                                                <w:right w:val="none" w:sz="0" w:space="0" w:color="auto"/>
                                              </w:divBdr>
                                              <w:divsChild>
                                                <w:div w:id="992833126">
                                                  <w:marLeft w:val="0"/>
                                                  <w:marRight w:val="0"/>
                                                  <w:marTop w:val="0"/>
                                                  <w:marBottom w:val="0"/>
                                                  <w:divBdr>
                                                    <w:top w:val="none" w:sz="0" w:space="0" w:color="auto"/>
                                                    <w:left w:val="none" w:sz="0" w:space="0" w:color="auto"/>
                                                    <w:bottom w:val="none" w:sz="0" w:space="0" w:color="auto"/>
                                                    <w:right w:val="none" w:sz="0" w:space="0" w:color="auto"/>
                                                  </w:divBdr>
                                                  <w:divsChild>
                                                    <w:div w:id="1238589858">
                                                      <w:marLeft w:val="0"/>
                                                      <w:marRight w:val="0"/>
                                                      <w:marTop w:val="0"/>
                                                      <w:marBottom w:val="0"/>
                                                      <w:divBdr>
                                                        <w:top w:val="none" w:sz="0" w:space="0" w:color="auto"/>
                                                        <w:left w:val="none" w:sz="0" w:space="0" w:color="auto"/>
                                                        <w:bottom w:val="none" w:sz="0" w:space="0" w:color="auto"/>
                                                        <w:right w:val="none" w:sz="0" w:space="0" w:color="auto"/>
                                                      </w:divBdr>
                                                      <w:divsChild>
                                                        <w:div w:id="1606569407">
                                                          <w:marLeft w:val="0"/>
                                                          <w:marRight w:val="0"/>
                                                          <w:marTop w:val="0"/>
                                                          <w:marBottom w:val="0"/>
                                                          <w:divBdr>
                                                            <w:top w:val="none" w:sz="0" w:space="0" w:color="auto"/>
                                                            <w:left w:val="none" w:sz="0" w:space="0" w:color="auto"/>
                                                            <w:bottom w:val="none" w:sz="0" w:space="0" w:color="auto"/>
                                                            <w:right w:val="none" w:sz="0" w:space="0" w:color="auto"/>
                                                          </w:divBdr>
                                                          <w:divsChild>
                                                            <w:div w:id="279918415">
                                                              <w:marLeft w:val="0"/>
                                                              <w:marRight w:val="0"/>
                                                              <w:marTop w:val="0"/>
                                                              <w:marBottom w:val="0"/>
                                                              <w:divBdr>
                                                                <w:top w:val="none" w:sz="0" w:space="0" w:color="auto"/>
                                                                <w:left w:val="none" w:sz="0" w:space="0" w:color="auto"/>
                                                                <w:bottom w:val="none" w:sz="0" w:space="0" w:color="auto"/>
                                                                <w:right w:val="none" w:sz="0" w:space="0" w:color="auto"/>
                                                              </w:divBdr>
                                                              <w:divsChild>
                                                                <w:div w:id="1905753744">
                                                                  <w:marLeft w:val="0"/>
                                                                  <w:marRight w:val="0"/>
                                                                  <w:marTop w:val="0"/>
                                                                  <w:marBottom w:val="0"/>
                                                                  <w:divBdr>
                                                                    <w:top w:val="none" w:sz="0" w:space="0" w:color="auto"/>
                                                                    <w:left w:val="none" w:sz="0" w:space="0" w:color="auto"/>
                                                                    <w:bottom w:val="none" w:sz="0" w:space="0" w:color="auto"/>
                                                                    <w:right w:val="none" w:sz="0" w:space="0" w:color="auto"/>
                                                                  </w:divBdr>
                                                                  <w:divsChild>
                                                                    <w:div w:id="1714577775">
                                                                      <w:marLeft w:val="0"/>
                                                                      <w:marRight w:val="0"/>
                                                                      <w:marTop w:val="0"/>
                                                                      <w:marBottom w:val="0"/>
                                                                      <w:divBdr>
                                                                        <w:top w:val="none" w:sz="0" w:space="0" w:color="auto"/>
                                                                        <w:left w:val="none" w:sz="0" w:space="0" w:color="auto"/>
                                                                        <w:bottom w:val="none" w:sz="0" w:space="0" w:color="auto"/>
                                                                        <w:right w:val="none" w:sz="0" w:space="0" w:color="auto"/>
                                                                      </w:divBdr>
                                                                      <w:divsChild>
                                                                        <w:div w:id="2018533539">
                                                                          <w:marLeft w:val="0"/>
                                                                          <w:marRight w:val="0"/>
                                                                          <w:marTop w:val="0"/>
                                                                          <w:marBottom w:val="0"/>
                                                                          <w:divBdr>
                                                                            <w:top w:val="none" w:sz="0" w:space="0" w:color="auto"/>
                                                                            <w:left w:val="none" w:sz="0" w:space="0" w:color="auto"/>
                                                                            <w:bottom w:val="none" w:sz="0" w:space="0" w:color="auto"/>
                                                                            <w:right w:val="none" w:sz="0" w:space="0" w:color="auto"/>
                                                                          </w:divBdr>
                                                                          <w:divsChild>
                                                                            <w:div w:id="791873156">
                                                                              <w:marLeft w:val="0"/>
                                                                              <w:marRight w:val="0"/>
                                                                              <w:marTop w:val="0"/>
                                                                              <w:marBottom w:val="0"/>
                                                                              <w:divBdr>
                                                                                <w:top w:val="none" w:sz="0" w:space="0" w:color="auto"/>
                                                                                <w:left w:val="none" w:sz="0" w:space="0" w:color="auto"/>
                                                                                <w:bottom w:val="none" w:sz="0" w:space="0" w:color="auto"/>
                                                                                <w:right w:val="none" w:sz="0" w:space="0" w:color="auto"/>
                                                                              </w:divBdr>
                                                                              <w:divsChild>
                                                                                <w:div w:id="853498534">
                                                                                  <w:marLeft w:val="0"/>
                                                                                  <w:marRight w:val="0"/>
                                                                                  <w:marTop w:val="0"/>
                                                                                  <w:marBottom w:val="0"/>
                                                                                  <w:divBdr>
                                                                                    <w:top w:val="none" w:sz="0" w:space="0" w:color="auto"/>
                                                                                    <w:left w:val="none" w:sz="0" w:space="0" w:color="auto"/>
                                                                                    <w:bottom w:val="none" w:sz="0" w:space="0" w:color="auto"/>
                                                                                    <w:right w:val="none" w:sz="0" w:space="0" w:color="auto"/>
                                                                                  </w:divBdr>
                                                                                  <w:divsChild>
                                                                                    <w:div w:id="1335959130">
                                                                                      <w:marLeft w:val="0"/>
                                                                                      <w:marRight w:val="0"/>
                                                                                      <w:marTop w:val="0"/>
                                                                                      <w:marBottom w:val="0"/>
                                                                                      <w:divBdr>
                                                                                        <w:top w:val="none" w:sz="0" w:space="0" w:color="auto"/>
                                                                                        <w:left w:val="none" w:sz="0" w:space="0" w:color="auto"/>
                                                                                        <w:bottom w:val="none" w:sz="0" w:space="0" w:color="auto"/>
                                                                                        <w:right w:val="none" w:sz="0" w:space="0" w:color="auto"/>
                                                                                      </w:divBdr>
                                                                                    </w:div>
                                                                                    <w:div w:id="95636777">
                                                                                      <w:marLeft w:val="0"/>
                                                                                      <w:marRight w:val="0"/>
                                                                                      <w:marTop w:val="0"/>
                                                                                      <w:marBottom w:val="0"/>
                                                                                      <w:divBdr>
                                                                                        <w:top w:val="none" w:sz="0" w:space="0" w:color="auto"/>
                                                                                        <w:left w:val="none" w:sz="0" w:space="0" w:color="auto"/>
                                                                                        <w:bottom w:val="none" w:sz="0" w:space="0" w:color="auto"/>
                                                                                        <w:right w:val="none" w:sz="0" w:space="0" w:color="auto"/>
                                                                                      </w:divBdr>
                                                                                    </w:div>
                                                                                    <w:div w:id="1343312743">
                                                                                      <w:marLeft w:val="0"/>
                                                                                      <w:marRight w:val="0"/>
                                                                                      <w:marTop w:val="0"/>
                                                                                      <w:marBottom w:val="0"/>
                                                                                      <w:divBdr>
                                                                                        <w:top w:val="none" w:sz="0" w:space="0" w:color="auto"/>
                                                                                        <w:left w:val="none" w:sz="0" w:space="0" w:color="auto"/>
                                                                                        <w:bottom w:val="none" w:sz="0" w:space="0" w:color="auto"/>
                                                                                        <w:right w:val="none" w:sz="0" w:space="0" w:color="auto"/>
                                                                                      </w:divBdr>
                                                                                    </w:div>
                                                                                    <w:div w:id="623345305">
                                                                                      <w:marLeft w:val="0"/>
                                                                                      <w:marRight w:val="0"/>
                                                                                      <w:marTop w:val="0"/>
                                                                                      <w:marBottom w:val="0"/>
                                                                                      <w:divBdr>
                                                                                        <w:top w:val="none" w:sz="0" w:space="0" w:color="auto"/>
                                                                                        <w:left w:val="none" w:sz="0" w:space="0" w:color="auto"/>
                                                                                        <w:bottom w:val="none" w:sz="0" w:space="0" w:color="auto"/>
                                                                                        <w:right w:val="none" w:sz="0" w:space="0" w:color="auto"/>
                                                                                      </w:divBdr>
                                                                                    </w:div>
                                                                                    <w:div w:id="17949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209932">
      <w:bodyDiv w:val="1"/>
      <w:marLeft w:val="0"/>
      <w:marRight w:val="0"/>
      <w:marTop w:val="0"/>
      <w:marBottom w:val="0"/>
      <w:divBdr>
        <w:top w:val="none" w:sz="0" w:space="0" w:color="auto"/>
        <w:left w:val="none" w:sz="0" w:space="0" w:color="auto"/>
        <w:bottom w:val="none" w:sz="0" w:space="0" w:color="auto"/>
        <w:right w:val="none" w:sz="0" w:space="0" w:color="auto"/>
      </w:divBdr>
    </w:div>
    <w:div w:id="16384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al@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va-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93EE-CFD1-47EF-9602-31BD2D63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23235</Words>
  <Characters>132441</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S.</dc:creator>
  <cp:lastModifiedBy>Neal S.</cp:lastModifiedBy>
  <cp:revision>5</cp:revision>
  <dcterms:created xsi:type="dcterms:W3CDTF">2018-08-24T19:37:00Z</dcterms:created>
  <dcterms:modified xsi:type="dcterms:W3CDTF">2018-08-24T19:52:00Z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b9f3667d-355b-36d6-a5b5-5722b4a83630</vt:lpwstr>
  </property>
  <property fmtid="{D5CDD505-2E9C-101B-9397-08002B2CF9AE}" pid="24" name="Mendeley Citation Style_1">
    <vt:lpwstr>http://www.zotero.org/styles/vancouver</vt:lpwstr>
  </property>
</Properties>
</file>