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ADF80" w14:textId="77777777" w:rsidR="004B4E2E" w:rsidRPr="00DD657D" w:rsidRDefault="004B4E2E" w:rsidP="004B4E2E">
      <w:pPr>
        <w:spacing w:line="480" w:lineRule="auto"/>
        <w:jc w:val="both"/>
        <w:rPr>
          <w:rFonts w:ascii="Arial" w:eastAsia="PMingLiU" w:hAnsi="Arial" w:cs="Arial"/>
          <w:b/>
          <w:bCs/>
        </w:rPr>
      </w:pPr>
      <w:bookmarkStart w:id="0" w:name="_GoBack"/>
      <w:bookmarkEnd w:id="0"/>
      <w:r w:rsidRPr="00DD657D">
        <w:rPr>
          <w:rFonts w:ascii="Arial" w:eastAsia="PMingLiU" w:hAnsi="Arial" w:cs="Arial"/>
          <w:b/>
          <w:bCs/>
        </w:rPr>
        <w:t xml:space="preserve">Title: Age of Identification of Sensorineural Hearing Loss and Characteristics of Affected Children: Findings from Two Cross-sectional Studies in Saudi Arabia </w:t>
      </w:r>
    </w:p>
    <w:p w14:paraId="4E9D1F6B" w14:textId="77777777" w:rsidR="004B4E2E" w:rsidRPr="00DD657D" w:rsidRDefault="004B4E2E" w:rsidP="004B4E2E">
      <w:pPr>
        <w:spacing w:line="480" w:lineRule="auto"/>
        <w:jc w:val="both"/>
        <w:rPr>
          <w:rFonts w:ascii="Arial" w:eastAsia="PMingLiU" w:hAnsi="Arial" w:cs="Arial"/>
          <w:lang w:val="en-US"/>
        </w:rPr>
      </w:pPr>
      <w:r w:rsidRPr="00DD657D">
        <w:rPr>
          <w:rFonts w:ascii="Arial" w:eastAsia="PMingLiU" w:hAnsi="Arial" w:cs="Arial"/>
        </w:rPr>
        <w:t>Alkahtani, R</w:t>
      </w:r>
      <w:r>
        <w:rPr>
          <w:rFonts w:ascii="Arial" w:eastAsia="PMingLiU" w:hAnsi="Arial" w:cs="Arial"/>
        </w:rPr>
        <w:t>ania</w:t>
      </w:r>
      <w:r w:rsidRPr="00DD657D">
        <w:rPr>
          <w:rFonts w:ascii="Arial" w:eastAsia="PMingLiU" w:hAnsi="Arial" w:cs="Arial"/>
        </w:rPr>
        <w:t>.</w:t>
      </w:r>
      <w:r>
        <w:rPr>
          <w:rFonts w:ascii="Arial" w:eastAsia="PMingLiU" w:hAnsi="Arial" w:cs="Arial"/>
          <w:vertAlign w:val="superscript"/>
        </w:rPr>
        <w:t>a</w:t>
      </w:r>
      <w:r w:rsidRPr="00DD657D">
        <w:rPr>
          <w:rFonts w:ascii="Arial" w:eastAsia="PMingLiU" w:hAnsi="Arial" w:cs="Arial"/>
          <w:vertAlign w:val="superscript"/>
        </w:rPr>
        <w:t xml:space="preserve">, </w:t>
      </w:r>
      <w:r>
        <w:rPr>
          <w:rFonts w:ascii="Arial" w:eastAsia="PMingLiU" w:hAnsi="Arial" w:cs="Arial"/>
          <w:vertAlign w:val="superscript"/>
        </w:rPr>
        <w:t>b</w:t>
      </w:r>
      <w:r w:rsidRPr="00DD657D">
        <w:rPr>
          <w:rFonts w:ascii="Arial" w:eastAsia="PMingLiU" w:hAnsi="Arial" w:cs="Arial"/>
        </w:rPr>
        <w:t>, Rowan, D</w:t>
      </w:r>
      <w:r>
        <w:rPr>
          <w:rFonts w:ascii="Arial" w:eastAsia="PMingLiU" w:hAnsi="Arial" w:cs="Arial"/>
        </w:rPr>
        <w:t>aniel</w:t>
      </w:r>
      <w:r w:rsidRPr="00DD657D">
        <w:rPr>
          <w:rFonts w:ascii="Arial" w:eastAsia="PMingLiU" w:hAnsi="Arial" w:cs="Arial"/>
        </w:rPr>
        <w:t>.</w:t>
      </w:r>
      <w:r>
        <w:rPr>
          <w:rFonts w:ascii="Arial" w:eastAsia="PMingLiU" w:hAnsi="Arial" w:cs="Arial"/>
          <w:vertAlign w:val="superscript"/>
        </w:rPr>
        <w:t>a</w:t>
      </w:r>
      <w:r w:rsidRPr="00DD657D">
        <w:rPr>
          <w:rFonts w:ascii="Arial" w:eastAsia="PMingLiU" w:hAnsi="Arial" w:cs="Arial"/>
        </w:rPr>
        <w:t>, Kattan, N</w:t>
      </w:r>
      <w:r>
        <w:rPr>
          <w:rFonts w:ascii="Arial" w:eastAsia="PMingLiU" w:hAnsi="Arial" w:cs="Arial"/>
        </w:rPr>
        <w:t>ad</w:t>
      </w:r>
      <w:r w:rsidRPr="00DD657D">
        <w:rPr>
          <w:rFonts w:ascii="Arial" w:eastAsia="PMingLiU" w:hAnsi="Arial" w:cs="Arial"/>
        </w:rPr>
        <w:t>.</w:t>
      </w:r>
      <w:r>
        <w:rPr>
          <w:rFonts w:ascii="Arial" w:eastAsia="PMingLiU" w:hAnsi="Arial" w:cs="Arial"/>
          <w:vertAlign w:val="superscript"/>
        </w:rPr>
        <w:t>c</w:t>
      </w:r>
      <w:r w:rsidRPr="00DD657D">
        <w:rPr>
          <w:rFonts w:ascii="Arial" w:eastAsia="PMingLiU" w:hAnsi="Arial" w:cs="Arial"/>
        </w:rPr>
        <w:t>, Alwan, N</w:t>
      </w:r>
      <w:r>
        <w:rPr>
          <w:rFonts w:ascii="Arial" w:eastAsia="PMingLiU" w:hAnsi="Arial" w:cs="Arial"/>
        </w:rPr>
        <w:t>isreen A.</w:t>
      </w:r>
      <w:r>
        <w:rPr>
          <w:rFonts w:ascii="Arial" w:eastAsia="PMingLiU" w:hAnsi="Arial" w:cs="Arial"/>
          <w:vertAlign w:val="superscript"/>
        </w:rPr>
        <w:t>d</w:t>
      </w:r>
      <w:r w:rsidRPr="00DD657D">
        <w:rPr>
          <w:rFonts w:ascii="Arial" w:eastAsia="PMingLiU" w:hAnsi="Arial" w:cs="Arial"/>
          <w:vertAlign w:val="superscript"/>
        </w:rPr>
        <w:t xml:space="preserve">, </w:t>
      </w:r>
      <w:r>
        <w:rPr>
          <w:rFonts w:ascii="Arial" w:eastAsia="PMingLiU" w:hAnsi="Arial" w:cs="Arial"/>
          <w:vertAlign w:val="superscript"/>
        </w:rPr>
        <w:t>e</w:t>
      </w:r>
    </w:p>
    <w:p w14:paraId="7CCB379D" w14:textId="77777777" w:rsidR="004B4E2E" w:rsidRPr="00DD657D" w:rsidRDefault="004B4E2E" w:rsidP="004B4E2E">
      <w:pPr>
        <w:spacing w:line="480" w:lineRule="auto"/>
        <w:jc w:val="both"/>
        <w:rPr>
          <w:rFonts w:ascii="Arial" w:eastAsia="PMingLiU" w:hAnsi="Arial" w:cs="Arial"/>
        </w:rPr>
      </w:pPr>
      <w:r>
        <w:rPr>
          <w:rFonts w:ascii="Arial" w:eastAsia="PMingLiU" w:hAnsi="Arial" w:cs="Arial"/>
          <w:vertAlign w:val="superscript"/>
        </w:rPr>
        <w:t>a</w:t>
      </w:r>
      <w:r w:rsidRPr="00DD657D">
        <w:rPr>
          <w:rFonts w:ascii="Arial" w:eastAsia="PMingLiU" w:hAnsi="Arial" w:cs="Arial"/>
        </w:rPr>
        <w:t>Institute of Sound and Vibration Research, University of Southampton, UK.</w:t>
      </w:r>
    </w:p>
    <w:p w14:paraId="1B2189E2" w14:textId="77777777" w:rsidR="004B4E2E" w:rsidRPr="00DD657D" w:rsidRDefault="004B4E2E" w:rsidP="004B4E2E">
      <w:pPr>
        <w:spacing w:line="480" w:lineRule="auto"/>
        <w:jc w:val="both"/>
        <w:rPr>
          <w:rFonts w:ascii="Arial" w:eastAsia="PMingLiU" w:hAnsi="Arial" w:cs="Arial"/>
        </w:rPr>
      </w:pPr>
      <w:r>
        <w:rPr>
          <w:rFonts w:ascii="Arial" w:eastAsia="PMingLiU" w:hAnsi="Arial" w:cs="Arial"/>
          <w:vertAlign w:val="superscript"/>
        </w:rPr>
        <w:t>b</w:t>
      </w:r>
      <w:r w:rsidRPr="00DD657D">
        <w:rPr>
          <w:rFonts w:ascii="Arial" w:eastAsia="PMingLiU" w:hAnsi="Arial" w:cs="Arial"/>
        </w:rPr>
        <w:t>Faculty of Health and Rehabilitation Sciences, Princess Nourah bint Abdulrahman University, Riyadh, Saudi Arabia.</w:t>
      </w:r>
    </w:p>
    <w:p w14:paraId="70B362B7" w14:textId="77777777" w:rsidR="004B4E2E" w:rsidRPr="00DD657D" w:rsidRDefault="004B4E2E" w:rsidP="004B4E2E">
      <w:pPr>
        <w:spacing w:line="480" w:lineRule="auto"/>
        <w:jc w:val="both"/>
        <w:rPr>
          <w:rFonts w:ascii="Arial" w:eastAsia="PMingLiU" w:hAnsi="Arial" w:cs="Arial"/>
        </w:rPr>
      </w:pPr>
      <w:r>
        <w:rPr>
          <w:rFonts w:ascii="Arial" w:eastAsia="PMingLiU" w:hAnsi="Arial" w:cs="Arial"/>
          <w:vertAlign w:val="superscript"/>
        </w:rPr>
        <w:t>c</w:t>
      </w:r>
      <w:r w:rsidRPr="00DD657D">
        <w:rPr>
          <w:rFonts w:ascii="Arial" w:eastAsia="PMingLiU" w:hAnsi="Arial" w:cs="Arial"/>
        </w:rPr>
        <w:t>King Fahad Medical City, Riyadh, Saudi Arabia.</w:t>
      </w:r>
    </w:p>
    <w:p w14:paraId="2CDEE87D" w14:textId="77777777" w:rsidR="004B4E2E" w:rsidRPr="00DD657D" w:rsidRDefault="004B4E2E" w:rsidP="004B4E2E">
      <w:pPr>
        <w:spacing w:line="480" w:lineRule="auto"/>
        <w:jc w:val="both"/>
        <w:rPr>
          <w:rFonts w:ascii="Arial" w:eastAsia="PMingLiU" w:hAnsi="Arial" w:cs="Arial"/>
        </w:rPr>
      </w:pPr>
      <w:r>
        <w:rPr>
          <w:rFonts w:ascii="Arial" w:eastAsia="PMingLiU" w:hAnsi="Arial" w:cs="Arial"/>
          <w:vertAlign w:val="superscript"/>
        </w:rPr>
        <w:t>d</w:t>
      </w:r>
      <w:r>
        <w:rPr>
          <w:rFonts w:ascii="Arial" w:eastAsia="PMingLiU" w:hAnsi="Arial" w:cs="Arial"/>
        </w:rPr>
        <w:t>School</w:t>
      </w:r>
      <w:r w:rsidRPr="00DD657D">
        <w:rPr>
          <w:rFonts w:ascii="Arial" w:eastAsia="PMingLiU" w:hAnsi="Arial" w:cs="Arial"/>
        </w:rPr>
        <w:t xml:space="preserve"> of Primary Care and Population Sciences, Faculty of Medicine, University of Southampton, UK.</w:t>
      </w:r>
    </w:p>
    <w:p w14:paraId="7E89CD5C" w14:textId="77777777" w:rsidR="004B4E2E" w:rsidRPr="00DD657D" w:rsidRDefault="004B4E2E" w:rsidP="004B4E2E">
      <w:pPr>
        <w:spacing w:line="480" w:lineRule="auto"/>
        <w:jc w:val="both"/>
        <w:rPr>
          <w:rFonts w:ascii="Arial" w:eastAsia="PMingLiU" w:hAnsi="Arial" w:cs="Arial"/>
        </w:rPr>
      </w:pPr>
      <w:r>
        <w:rPr>
          <w:rFonts w:ascii="Arial" w:eastAsia="PMingLiU" w:hAnsi="Arial" w:cs="Arial"/>
          <w:vertAlign w:val="superscript"/>
        </w:rPr>
        <w:t>e</w:t>
      </w:r>
      <w:r w:rsidRPr="00DD657D">
        <w:rPr>
          <w:rFonts w:ascii="Arial" w:eastAsia="PMingLiU" w:hAnsi="Arial" w:cs="Arial"/>
        </w:rPr>
        <w:t>NIHR Southampton Biomedical Research Centre, University of Southampton and University Hospital Southampton NHS Foundation Trust, Southampton SO16 6YD, UK</w:t>
      </w:r>
    </w:p>
    <w:p w14:paraId="07984D58" w14:textId="77777777" w:rsidR="004B4E2E" w:rsidRPr="00DD657D" w:rsidRDefault="004B4E2E" w:rsidP="004B4E2E">
      <w:pPr>
        <w:spacing w:line="480" w:lineRule="auto"/>
        <w:jc w:val="both"/>
        <w:rPr>
          <w:rFonts w:ascii="Arial" w:eastAsia="PMingLiU" w:hAnsi="Arial" w:cs="Arial"/>
        </w:rPr>
      </w:pPr>
    </w:p>
    <w:p w14:paraId="78DBD373" w14:textId="77777777" w:rsidR="004B4E2E" w:rsidRPr="00DD657D" w:rsidRDefault="004B4E2E" w:rsidP="004B4E2E">
      <w:pPr>
        <w:spacing w:line="480" w:lineRule="auto"/>
        <w:jc w:val="both"/>
        <w:rPr>
          <w:rFonts w:ascii="Arial" w:eastAsia="PMingLiU" w:hAnsi="Arial" w:cs="Arial"/>
          <w:b/>
          <w:bCs/>
        </w:rPr>
      </w:pPr>
      <w:r w:rsidRPr="00DD657D">
        <w:rPr>
          <w:rFonts w:ascii="Arial" w:eastAsia="PMingLiU" w:hAnsi="Arial" w:cs="Arial"/>
          <w:b/>
          <w:bCs/>
        </w:rPr>
        <w:t>Corresponding Author</w:t>
      </w:r>
    </w:p>
    <w:p w14:paraId="244BE29B" w14:textId="77777777" w:rsidR="004B4E2E" w:rsidRPr="00DD657D" w:rsidRDefault="004B4E2E" w:rsidP="004B4E2E">
      <w:pPr>
        <w:spacing w:line="480" w:lineRule="auto"/>
        <w:jc w:val="both"/>
        <w:rPr>
          <w:rFonts w:ascii="Arial" w:eastAsia="PMingLiU" w:hAnsi="Arial" w:cs="Arial"/>
        </w:rPr>
      </w:pPr>
      <w:r w:rsidRPr="00DD657D">
        <w:rPr>
          <w:rFonts w:ascii="Arial" w:eastAsia="PMingLiU" w:hAnsi="Arial" w:cs="Arial"/>
        </w:rPr>
        <w:t>Rania A. Alkahtani</w:t>
      </w:r>
    </w:p>
    <w:p w14:paraId="0E4129A8" w14:textId="77777777" w:rsidR="004B4E2E" w:rsidRPr="00DD657D" w:rsidRDefault="00BF1824" w:rsidP="004B4E2E">
      <w:pPr>
        <w:spacing w:line="480" w:lineRule="auto"/>
        <w:jc w:val="both"/>
        <w:rPr>
          <w:rFonts w:ascii="Arial" w:eastAsia="PMingLiU" w:hAnsi="Arial" w:cs="Arial"/>
          <w:u w:val="single"/>
        </w:rPr>
      </w:pPr>
      <w:hyperlink r:id="rId7" w:history="1">
        <w:r w:rsidR="004B4E2E" w:rsidRPr="00DD657D">
          <w:rPr>
            <w:rFonts w:ascii="Arial" w:eastAsia="PMingLiU" w:hAnsi="Arial" w:cs="Arial"/>
            <w:color w:val="0563C1"/>
            <w:u w:val="single"/>
          </w:rPr>
          <w:t>raa1g15@soton.ac.uk</w:t>
        </w:r>
      </w:hyperlink>
    </w:p>
    <w:p w14:paraId="74E7C13C" w14:textId="77777777" w:rsidR="004B4E2E" w:rsidRPr="00DD657D" w:rsidRDefault="004B4E2E" w:rsidP="004B4E2E">
      <w:pPr>
        <w:spacing w:line="480" w:lineRule="auto"/>
        <w:jc w:val="both"/>
        <w:rPr>
          <w:rFonts w:ascii="Arial" w:eastAsia="PMingLiU" w:hAnsi="Arial" w:cs="Arial"/>
        </w:rPr>
      </w:pPr>
      <w:r w:rsidRPr="00DD657D">
        <w:rPr>
          <w:rFonts w:ascii="Arial" w:eastAsia="PMingLiU" w:hAnsi="Arial" w:cs="Arial"/>
        </w:rPr>
        <w:t>Institute of Sound and Vibration Research</w:t>
      </w:r>
    </w:p>
    <w:p w14:paraId="79ED0544" w14:textId="77777777" w:rsidR="004B4E2E" w:rsidRPr="00DD657D" w:rsidRDefault="004B4E2E" w:rsidP="004B4E2E">
      <w:pPr>
        <w:spacing w:line="480" w:lineRule="auto"/>
        <w:jc w:val="both"/>
        <w:rPr>
          <w:rFonts w:ascii="Arial" w:eastAsia="PMingLiU" w:hAnsi="Arial" w:cs="Arial"/>
        </w:rPr>
      </w:pPr>
      <w:r w:rsidRPr="00DD657D">
        <w:rPr>
          <w:rFonts w:ascii="Arial" w:eastAsia="PMingLiU" w:hAnsi="Arial" w:cs="Arial"/>
        </w:rPr>
        <w:t>University of Southampton</w:t>
      </w:r>
    </w:p>
    <w:p w14:paraId="14F00641" w14:textId="77777777" w:rsidR="004B4E2E" w:rsidRPr="00DD657D" w:rsidRDefault="004B4E2E" w:rsidP="004B4E2E">
      <w:pPr>
        <w:spacing w:line="480" w:lineRule="auto"/>
        <w:jc w:val="both"/>
        <w:rPr>
          <w:rFonts w:ascii="Arial" w:eastAsia="PMingLiU" w:hAnsi="Arial" w:cs="Arial"/>
        </w:rPr>
      </w:pPr>
      <w:r w:rsidRPr="00DD657D">
        <w:rPr>
          <w:rFonts w:ascii="Arial" w:eastAsia="PMingLiU" w:hAnsi="Arial" w:cs="Arial"/>
        </w:rPr>
        <w:t>United Kingdom</w:t>
      </w:r>
    </w:p>
    <w:p w14:paraId="572CAB87" w14:textId="77777777" w:rsidR="004B4E2E" w:rsidRPr="00DD657D" w:rsidRDefault="004B4E2E" w:rsidP="004B4E2E">
      <w:pPr>
        <w:spacing w:line="480" w:lineRule="auto"/>
        <w:jc w:val="both"/>
        <w:rPr>
          <w:rFonts w:ascii="Arial" w:eastAsia="PMingLiU" w:hAnsi="Arial" w:cs="Arial"/>
        </w:rPr>
      </w:pPr>
      <w:r w:rsidRPr="00DD657D">
        <w:rPr>
          <w:rFonts w:ascii="Arial" w:eastAsia="PMingLiU" w:hAnsi="Arial" w:cs="Arial"/>
        </w:rPr>
        <w:t>SO17 1BJ</w:t>
      </w:r>
    </w:p>
    <w:p w14:paraId="67BD318F" w14:textId="77777777" w:rsidR="004B4E2E" w:rsidRDefault="004B4E2E" w:rsidP="004B4E2E">
      <w:pPr>
        <w:spacing w:line="480" w:lineRule="auto"/>
        <w:jc w:val="both"/>
        <w:rPr>
          <w:rFonts w:ascii="Arial" w:eastAsia="PMingLiU" w:hAnsi="Arial" w:cs="Arial"/>
          <w:b/>
          <w:bCs/>
        </w:rPr>
      </w:pPr>
    </w:p>
    <w:p w14:paraId="60231AC8" w14:textId="77777777" w:rsidR="004B4E2E" w:rsidRPr="00DD657D" w:rsidRDefault="004B4E2E" w:rsidP="004B4E2E">
      <w:pPr>
        <w:spacing w:line="480" w:lineRule="auto"/>
        <w:jc w:val="both"/>
        <w:rPr>
          <w:rFonts w:ascii="Arial" w:eastAsia="PMingLiU" w:hAnsi="Arial" w:cs="Arial"/>
        </w:rPr>
      </w:pPr>
    </w:p>
    <w:p w14:paraId="3DC750B6" w14:textId="77777777" w:rsidR="004B4E2E" w:rsidRPr="00DD657D" w:rsidRDefault="004B4E2E" w:rsidP="004B4E2E">
      <w:pPr>
        <w:spacing w:line="480" w:lineRule="auto"/>
        <w:jc w:val="both"/>
        <w:rPr>
          <w:rFonts w:ascii="Arial" w:eastAsia="PMingLiU" w:hAnsi="Arial" w:cs="Arial"/>
        </w:rPr>
      </w:pPr>
    </w:p>
    <w:p w14:paraId="227018BB" w14:textId="77777777" w:rsidR="004B4E2E" w:rsidRPr="00DD657D" w:rsidRDefault="004B4E2E" w:rsidP="004B4E2E">
      <w:pPr>
        <w:spacing w:line="480" w:lineRule="auto"/>
        <w:jc w:val="both"/>
        <w:rPr>
          <w:rFonts w:ascii="Arial" w:eastAsia="PMingLiU" w:hAnsi="Arial" w:cs="Arial"/>
          <w:b/>
          <w:bCs/>
        </w:rPr>
      </w:pPr>
      <w:r w:rsidRPr="00DD657D">
        <w:rPr>
          <w:rFonts w:ascii="Arial" w:eastAsia="PMingLiU" w:hAnsi="Arial" w:cs="Arial"/>
          <w:b/>
          <w:bCs/>
        </w:rPr>
        <w:lastRenderedPageBreak/>
        <w:t>Abstract</w:t>
      </w:r>
    </w:p>
    <w:p w14:paraId="417183C4" w14:textId="77777777" w:rsidR="004B4E2E" w:rsidRPr="00DD657D" w:rsidRDefault="004B4E2E" w:rsidP="004B4E2E">
      <w:pPr>
        <w:spacing w:line="480" w:lineRule="auto"/>
        <w:jc w:val="both"/>
        <w:rPr>
          <w:rFonts w:ascii="Arial" w:eastAsia="PMingLiU" w:hAnsi="Arial" w:cs="Arial"/>
        </w:rPr>
      </w:pPr>
      <w:r w:rsidRPr="00DD657D">
        <w:rPr>
          <w:rFonts w:ascii="Arial" w:eastAsia="PMingLiU" w:hAnsi="Arial" w:cs="Arial"/>
          <w:b/>
          <w:bCs/>
          <w:i/>
          <w:iCs/>
        </w:rPr>
        <w:t>Objective</w:t>
      </w:r>
      <w:r>
        <w:rPr>
          <w:rFonts w:ascii="Arial" w:eastAsia="PMingLiU" w:hAnsi="Arial" w:cs="Arial"/>
          <w:b/>
          <w:bCs/>
          <w:i/>
          <w:iCs/>
        </w:rPr>
        <w:t>s</w:t>
      </w:r>
      <w:r w:rsidRPr="00DD657D">
        <w:rPr>
          <w:rFonts w:ascii="Arial" w:eastAsia="PMingLiU" w:hAnsi="Arial" w:cs="Arial"/>
          <w:b/>
          <w:bCs/>
          <w:i/>
          <w:iCs/>
        </w:rPr>
        <w:t>:</w:t>
      </w:r>
      <w:r w:rsidRPr="00DD657D">
        <w:rPr>
          <w:rFonts w:ascii="Arial" w:eastAsia="PMingLiU" w:hAnsi="Arial" w:cs="Arial"/>
        </w:rPr>
        <w:t xml:space="preserve"> To </w:t>
      </w:r>
      <w:r>
        <w:rPr>
          <w:rFonts w:ascii="Arial" w:eastAsia="PMingLiU" w:hAnsi="Arial" w:cs="Arial"/>
        </w:rPr>
        <w:t>identify</w:t>
      </w:r>
      <w:r w:rsidRPr="00DD657D">
        <w:rPr>
          <w:rFonts w:ascii="Arial" w:eastAsia="PMingLiU" w:hAnsi="Arial" w:cs="Arial"/>
        </w:rPr>
        <w:t xml:space="preserve"> the average age of identification (AOI) and characteristics of Saudi children with sensorineural hearing loss (SNHL).  </w:t>
      </w:r>
    </w:p>
    <w:p w14:paraId="3AD8DB22" w14:textId="77777777" w:rsidR="004B4E2E" w:rsidRPr="00DD657D" w:rsidRDefault="004B4E2E" w:rsidP="004B4E2E">
      <w:pPr>
        <w:spacing w:line="480" w:lineRule="auto"/>
        <w:jc w:val="both"/>
        <w:rPr>
          <w:rFonts w:ascii="Arial" w:eastAsia="PMingLiU" w:hAnsi="Arial" w:cs="Arial"/>
        </w:rPr>
      </w:pPr>
      <w:r>
        <w:rPr>
          <w:rFonts w:ascii="Arial" w:eastAsia="PMingLiU" w:hAnsi="Arial" w:cs="Arial"/>
          <w:b/>
          <w:bCs/>
          <w:i/>
          <w:iCs/>
        </w:rPr>
        <w:t>Methods</w:t>
      </w:r>
      <w:r w:rsidRPr="00DD657D">
        <w:rPr>
          <w:rFonts w:ascii="Arial" w:eastAsia="PMingLiU" w:hAnsi="Arial" w:cs="Arial"/>
          <w:b/>
          <w:bCs/>
          <w:i/>
          <w:iCs/>
        </w:rPr>
        <w:t>:</w:t>
      </w:r>
      <w:r w:rsidRPr="00DD657D">
        <w:rPr>
          <w:rFonts w:ascii="Arial" w:eastAsia="PMingLiU" w:hAnsi="Arial" w:cs="Arial"/>
          <w:i/>
          <w:iCs/>
        </w:rPr>
        <w:t xml:space="preserve"> </w:t>
      </w:r>
      <w:r w:rsidRPr="00DD657D">
        <w:rPr>
          <w:rFonts w:ascii="Arial" w:eastAsia="PMingLiU" w:hAnsi="Arial" w:cs="Arial"/>
          <w:iCs/>
        </w:rPr>
        <w:t xml:space="preserve">Two cross-sectional studies were undertaken. </w:t>
      </w:r>
      <w:r w:rsidRPr="00DD657D">
        <w:rPr>
          <w:rFonts w:ascii="Arial" w:eastAsia="PMingLiU" w:hAnsi="Arial" w:cs="Arial"/>
        </w:rPr>
        <w:t>Study A: the medical records of 1166</w:t>
      </w:r>
      <w:r>
        <w:rPr>
          <w:rFonts w:ascii="Arial" w:eastAsia="PMingLiU" w:hAnsi="Arial" w:cs="Arial"/>
        </w:rPr>
        <w:t xml:space="preserve"> </w:t>
      </w:r>
      <w:r w:rsidRPr="00DD657D">
        <w:rPr>
          <w:rFonts w:ascii="Arial" w:eastAsia="PMingLiU" w:hAnsi="Arial" w:cs="Arial"/>
        </w:rPr>
        <w:t xml:space="preserve">children aged 0-10 years old who visited the audiology clinics in four hospitals in Riyadh and Dammam during 2015 were reviewed. Study B: </w:t>
      </w:r>
      <w:r>
        <w:rPr>
          <w:rFonts w:ascii="Arial" w:eastAsia="PMingLiU" w:hAnsi="Arial" w:cs="Arial"/>
        </w:rPr>
        <w:t xml:space="preserve">174 </w:t>
      </w:r>
      <w:r w:rsidRPr="00DD657D">
        <w:rPr>
          <w:rFonts w:ascii="Arial" w:eastAsia="PMingLiU" w:hAnsi="Arial" w:cs="Arial"/>
        </w:rPr>
        <w:t>carers of children aged 0-12 years who visited the audiology clinics in four hospitals in Riyadh during a three-month period were surveyed.</w:t>
      </w:r>
    </w:p>
    <w:p w14:paraId="2C5B7487" w14:textId="2D390AB0" w:rsidR="004B4E2E" w:rsidRPr="00DD657D" w:rsidRDefault="004B4E2E" w:rsidP="004B4E2E">
      <w:pPr>
        <w:spacing w:line="480" w:lineRule="auto"/>
        <w:jc w:val="both"/>
        <w:rPr>
          <w:rFonts w:ascii="Arial" w:eastAsia="PMingLiU" w:hAnsi="Arial" w:cs="Arial"/>
        </w:rPr>
      </w:pPr>
      <w:r w:rsidRPr="00DD657D">
        <w:rPr>
          <w:rFonts w:ascii="Arial" w:eastAsia="PMingLiU" w:hAnsi="Arial" w:cs="Arial"/>
          <w:b/>
          <w:bCs/>
          <w:i/>
          <w:iCs/>
        </w:rPr>
        <w:t>Results:</w:t>
      </w:r>
      <w:r w:rsidRPr="00DD657D">
        <w:rPr>
          <w:rFonts w:ascii="Arial" w:eastAsia="PMingLiU" w:hAnsi="Arial" w:cs="Arial"/>
        </w:rPr>
        <w:t xml:space="preserve"> The mean AOI with SNHL in</w:t>
      </w:r>
      <w:r w:rsidR="00772D6A">
        <w:rPr>
          <w:rFonts w:ascii="Arial" w:eastAsia="PMingLiU" w:hAnsi="Arial" w:cs="Arial"/>
        </w:rPr>
        <w:t xml:space="preserve"> children was 3.2 years (SD= 2.5</w:t>
      </w:r>
      <w:r w:rsidRPr="00DD657D">
        <w:rPr>
          <w:rFonts w:ascii="Arial" w:eastAsia="PMingLiU" w:hAnsi="Arial" w:cs="Arial"/>
        </w:rPr>
        <w:t xml:space="preserve"> years) and 3.</w:t>
      </w:r>
      <w:r w:rsidR="00772D6A">
        <w:rPr>
          <w:rFonts w:ascii="Arial" w:eastAsia="PMingLiU" w:hAnsi="Arial" w:cs="Arial"/>
        </w:rPr>
        <w:t>1 years (SD= 2.6</w:t>
      </w:r>
      <w:r w:rsidR="00257C45">
        <w:rPr>
          <w:rFonts w:ascii="Arial" w:eastAsia="PMingLiU" w:hAnsi="Arial" w:cs="Arial"/>
        </w:rPr>
        <w:t xml:space="preserve"> years) with 14</w:t>
      </w:r>
      <w:r w:rsidRPr="00DD657D">
        <w:rPr>
          <w:rFonts w:ascii="Arial" w:eastAsia="PMingLiU" w:hAnsi="Arial" w:cs="Arial"/>
        </w:rPr>
        <w:t xml:space="preserve">% and 16% not identified until after primary school age for Studies A and B, respectively. The presence of SNHL was positively associated with parental consanguinity, positive family history of SNHL, history of chemotherapy treatment, brain pathology and prior parental concern regarding their child’s hearing. </w:t>
      </w:r>
    </w:p>
    <w:p w14:paraId="4B923C54" w14:textId="77777777" w:rsidR="004B4E2E" w:rsidRPr="00DD657D" w:rsidRDefault="004B4E2E" w:rsidP="004B4E2E">
      <w:pPr>
        <w:spacing w:line="480" w:lineRule="auto"/>
        <w:jc w:val="both"/>
        <w:rPr>
          <w:rFonts w:ascii="Arial" w:eastAsia="PMingLiU" w:hAnsi="Arial" w:cs="Arial"/>
        </w:rPr>
      </w:pPr>
      <w:r w:rsidRPr="00DD657D">
        <w:rPr>
          <w:rFonts w:ascii="Arial" w:eastAsia="PMingLiU" w:hAnsi="Arial" w:cs="Arial"/>
          <w:b/>
          <w:bCs/>
          <w:i/>
          <w:iCs/>
        </w:rPr>
        <w:t>Conclusion:</w:t>
      </w:r>
      <w:r w:rsidRPr="00DD657D">
        <w:rPr>
          <w:rFonts w:ascii="Arial" w:eastAsia="PMingLiU" w:hAnsi="Arial" w:cs="Arial"/>
        </w:rPr>
        <w:t xml:space="preserve"> AOI of SNHL among Saudi children is deemed high in </w:t>
      </w:r>
      <w:r>
        <w:rPr>
          <w:rFonts w:ascii="Arial" w:eastAsia="PMingLiU" w:hAnsi="Arial" w:cs="Arial"/>
        </w:rPr>
        <w:t>relation</w:t>
      </w:r>
      <w:r w:rsidRPr="00DD657D">
        <w:rPr>
          <w:rFonts w:ascii="Arial" w:eastAsia="PMingLiU" w:hAnsi="Arial" w:cs="Arial"/>
        </w:rPr>
        <w:t xml:space="preserve"> to the likely age of onset, with about 15 in 100 children identified after school age. </w:t>
      </w:r>
      <w:r w:rsidRPr="001133CE">
        <w:rPr>
          <w:rFonts w:ascii="Arial" w:hAnsi="Arial" w:cs="Arial"/>
          <w:color w:val="000000" w:themeColor="text1"/>
        </w:rPr>
        <w:t>Childhood hearing screening programmes (at birth and at school entry)</w:t>
      </w:r>
      <w:r w:rsidRPr="001133CE">
        <w:rPr>
          <w:rFonts w:ascii="Arial" w:eastAsia="PMingLiU" w:hAnsi="Arial" w:cs="Arial"/>
          <w:color w:val="000000" w:themeColor="text1"/>
        </w:rPr>
        <w:t xml:space="preserve"> should be considered in order to intervene earlier.</w:t>
      </w:r>
    </w:p>
    <w:p w14:paraId="442141D3" w14:textId="77777777" w:rsidR="004B4E2E" w:rsidRDefault="004B4E2E" w:rsidP="004B4E2E">
      <w:pPr>
        <w:spacing w:line="360" w:lineRule="auto"/>
        <w:outlineLvl w:val="0"/>
        <w:rPr>
          <w:rFonts w:ascii="Arial" w:hAnsi="Arial" w:cs="Arial"/>
          <w:b/>
          <w:bCs/>
        </w:rPr>
      </w:pPr>
    </w:p>
    <w:p w14:paraId="4AE7174A" w14:textId="77777777" w:rsidR="004B4E2E" w:rsidRPr="00DD657D" w:rsidRDefault="004B4E2E" w:rsidP="004B4E2E">
      <w:pPr>
        <w:spacing w:line="480" w:lineRule="auto"/>
        <w:jc w:val="both"/>
        <w:rPr>
          <w:rFonts w:ascii="Arial" w:eastAsia="PMingLiU" w:hAnsi="Arial" w:cs="Arial"/>
        </w:rPr>
      </w:pPr>
      <w:r w:rsidRPr="00DD657D">
        <w:rPr>
          <w:rFonts w:ascii="Arial" w:eastAsia="PMingLiU" w:hAnsi="Arial" w:cs="Arial"/>
          <w:b/>
          <w:bCs/>
        </w:rPr>
        <w:t>Key words:</w:t>
      </w:r>
      <w:r w:rsidRPr="00DD657D">
        <w:rPr>
          <w:rFonts w:ascii="Arial" w:eastAsia="PMingLiU" w:hAnsi="Arial" w:cs="Arial"/>
        </w:rPr>
        <w:t xml:space="preserve"> Hearing Loss; Children, Saudi Arabia, Age, Characteristics</w:t>
      </w:r>
    </w:p>
    <w:p w14:paraId="1E755158" w14:textId="77777777" w:rsidR="004B4E2E" w:rsidRDefault="004B4E2E" w:rsidP="004B4E2E">
      <w:pPr>
        <w:spacing w:line="480" w:lineRule="auto"/>
        <w:jc w:val="both"/>
        <w:rPr>
          <w:rFonts w:ascii="Arial" w:eastAsia="PMingLiU" w:hAnsi="Arial" w:cs="Arial"/>
        </w:rPr>
      </w:pPr>
      <w:r w:rsidRPr="00DD657D">
        <w:rPr>
          <w:rFonts w:ascii="Arial" w:eastAsia="PMingLiU" w:hAnsi="Arial" w:cs="Arial"/>
          <w:b/>
          <w:bCs/>
        </w:rPr>
        <w:t xml:space="preserve">Acronyms: </w:t>
      </w:r>
      <w:r w:rsidRPr="00DD657D">
        <w:rPr>
          <w:rFonts w:ascii="Arial" w:eastAsia="PMingLiU" w:hAnsi="Arial" w:cs="Arial"/>
        </w:rPr>
        <w:t xml:space="preserve">Hearing Loss, HL; World Health Organization, WHO; Sensorineural Hearing Loss, SNHL; Conductive Hearing Loss, CHL; </w:t>
      </w:r>
      <w:r>
        <w:rPr>
          <w:rFonts w:ascii="Arial" w:eastAsia="PMingLiU" w:hAnsi="Arial" w:cs="Arial"/>
        </w:rPr>
        <w:t xml:space="preserve">Kingdom of </w:t>
      </w:r>
      <w:r w:rsidRPr="00DD657D">
        <w:rPr>
          <w:rFonts w:ascii="Arial" w:eastAsia="PMingLiU" w:hAnsi="Arial" w:cs="Arial"/>
        </w:rPr>
        <w:t xml:space="preserve">Saudi Arabia, </w:t>
      </w:r>
      <w:r>
        <w:rPr>
          <w:rFonts w:ascii="Arial" w:eastAsia="PMingLiU" w:hAnsi="Arial" w:cs="Arial"/>
        </w:rPr>
        <w:t>KSA; Universal Neonatal Hearing S</w:t>
      </w:r>
      <w:r w:rsidRPr="00DD657D">
        <w:rPr>
          <w:rFonts w:ascii="Arial" w:eastAsia="PMingLiU" w:hAnsi="Arial" w:cs="Arial"/>
        </w:rPr>
        <w:t>creening, UNHS; School Entry Hearing Screening, SEHS; High Income Countries, HIC; Joint Committee on Infant Hearing, JCIH; Standard Deviation, SD; Neonatal Intensive Care Unit, NICU; Unilateral Hearing Loss, UHL</w:t>
      </w:r>
      <w:r>
        <w:rPr>
          <w:rFonts w:ascii="Arial" w:eastAsia="PMingLiU" w:hAnsi="Arial" w:cs="Arial"/>
        </w:rPr>
        <w:t xml:space="preserve">: </w:t>
      </w:r>
      <w:r>
        <w:rPr>
          <w:rFonts w:ascii="Arial" w:hAnsi="Arial" w:cs="Arial"/>
        </w:rPr>
        <w:t>Age of Identification, AOI; United Kingdom, UK; United States of America, USA</w:t>
      </w:r>
      <w:r w:rsidRPr="00DD657D">
        <w:rPr>
          <w:rFonts w:ascii="Arial" w:eastAsia="PMingLiU" w:hAnsi="Arial" w:cs="Arial"/>
        </w:rPr>
        <w:t>.</w:t>
      </w:r>
    </w:p>
    <w:p w14:paraId="15BE602F" w14:textId="77777777" w:rsidR="004B4E2E" w:rsidRPr="00710D3F" w:rsidRDefault="004B4E2E" w:rsidP="004B4E2E">
      <w:pPr>
        <w:spacing w:line="480" w:lineRule="auto"/>
        <w:jc w:val="both"/>
        <w:rPr>
          <w:rFonts w:ascii="Arial" w:eastAsia="PMingLiU" w:hAnsi="Arial" w:cs="Arial"/>
        </w:rPr>
      </w:pPr>
    </w:p>
    <w:p w14:paraId="437C9BED" w14:textId="77777777" w:rsidR="004B4E2E" w:rsidRPr="00DD657D" w:rsidRDefault="004B4E2E" w:rsidP="004B4E2E">
      <w:pPr>
        <w:numPr>
          <w:ilvl w:val="0"/>
          <w:numId w:val="1"/>
        </w:numPr>
        <w:spacing w:line="360" w:lineRule="auto"/>
        <w:outlineLvl w:val="0"/>
        <w:rPr>
          <w:rFonts w:ascii="Arial" w:hAnsi="Arial" w:cs="Arial"/>
          <w:b/>
          <w:bCs/>
        </w:rPr>
      </w:pPr>
      <w:r w:rsidRPr="00DD657D">
        <w:rPr>
          <w:rFonts w:ascii="Arial" w:hAnsi="Arial" w:cs="Arial"/>
          <w:b/>
          <w:bCs/>
        </w:rPr>
        <w:lastRenderedPageBreak/>
        <w:t>Introduction</w:t>
      </w:r>
    </w:p>
    <w:p w14:paraId="1E76BD6C" w14:textId="77777777" w:rsidR="004B4E2E" w:rsidRPr="00DD657D" w:rsidRDefault="004B4E2E" w:rsidP="004B4E2E">
      <w:pPr>
        <w:spacing w:line="480" w:lineRule="auto"/>
        <w:jc w:val="both"/>
        <w:rPr>
          <w:rFonts w:ascii="Arial" w:hAnsi="Arial" w:cs="Arial"/>
        </w:rPr>
      </w:pPr>
      <w:r w:rsidRPr="00DD657D">
        <w:rPr>
          <w:rFonts w:ascii="Arial" w:hAnsi="Arial" w:cs="Arial"/>
        </w:rPr>
        <w:t xml:space="preserve">One to three in a thousand </w:t>
      </w:r>
      <w:r>
        <w:rPr>
          <w:rFonts w:ascii="Arial" w:hAnsi="Arial" w:cs="Arial"/>
        </w:rPr>
        <w:t>live births</w:t>
      </w:r>
      <w:r w:rsidRPr="00DD657D">
        <w:rPr>
          <w:rFonts w:ascii="Arial" w:hAnsi="Arial" w:cs="Arial"/>
        </w:rPr>
        <w:t xml:space="preserve"> have permanent sensorineural hearing loss (SNHL) [1, 2]. Those who receive early identification and intervention can develop language and social skills equivalent or similar to those of their peers without hearing loss (HL) [3, 4 &amp; 5]. Those who do not can have substantially impaired language acquisition, speech perception, social/emotional wellbeing, and academic performance [6, 7].</w:t>
      </w:r>
    </w:p>
    <w:p w14:paraId="4C4DA868" w14:textId="77777777" w:rsidR="004B4E2E" w:rsidRPr="00DD657D" w:rsidRDefault="004B4E2E" w:rsidP="004B4E2E">
      <w:pPr>
        <w:spacing w:line="480" w:lineRule="auto"/>
        <w:jc w:val="both"/>
        <w:rPr>
          <w:rFonts w:ascii="Arial" w:hAnsi="Arial" w:cs="Arial"/>
        </w:rPr>
      </w:pPr>
      <w:r w:rsidRPr="00DD657D">
        <w:rPr>
          <w:rFonts w:ascii="Arial" w:hAnsi="Arial" w:cs="Arial"/>
        </w:rPr>
        <w:t>Consequently, universal hearing screening programmes, at birth and at later ages, have been recommended in order to achieve early identification [8]. Countries that implemented universal neonatal hearing screening (UNHS) programmes have reported a reduction in the age of identification (AOI) of SNHL. For instance, the median AOI with SNHL in the United Kingdom (UK) has been reduced from 18 months before the implementation of UNHS to 49 days after the implementation [9]. Similarly, it has been reported that UNHS identified 71% of the infants with SNHL before the age of 3 months in the United States of Am</w:t>
      </w:r>
      <w:r>
        <w:rPr>
          <w:rFonts w:ascii="Arial" w:hAnsi="Arial" w:cs="Arial"/>
        </w:rPr>
        <w:t xml:space="preserve">erica (USA) [10]. This compares to a previous median AOI </w:t>
      </w:r>
      <w:r w:rsidRPr="00DD657D">
        <w:rPr>
          <w:rFonts w:ascii="Arial" w:hAnsi="Arial" w:cs="Arial"/>
        </w:rPr>
        <w:t xml:space="preserve">of 30–36 months [2]. </w:t>
      </w:r>
    </w:p>
    <w:p w14:paraId="5A428542" w14:textId="77777777" w:rsidR="004B4E2E" w:rsidRPr="00DD657D" w:rsidRDefault="004B4E2E" w:rsidP="004B4E2E">
      <w:pPr>
        <w:spacing w:line="480" w:lineRule="auto"/>
        <w:jc w:val="both"/>
        <w:rPr>
          <w:rFonts w:ascii="Arial" w:hAnsi="Arial" w:cs="Arial"/>
        </w:rPr>
      </w:pPr>
      <w:r w:rsidRPr="00DD657D">
        <w:rPr>
          <w:rFonts w:ascii="Arial" w:hAnsi="Arial" w:cs="Arial"/>
        </w:rPr>
        <w:t xml:space="preserve">Although it has been demonstrated that UNHS dramatically decreases the AOI with SNHL, several factors make the detection of all children with SNHL by the UNHS impossible, even in cases of high sensitivity. First, it is well recognized that many cases of hereditary </w:t>
      </w:r>
      <w:r>
        <w:rPr>
          <w:rFonts w:ascii="Arial" w:hAnsi="Arial" w:cs="Arial"/>
        </w:rPr>
        <w:t>SN</w:t>
      </w:r>
      <w:r w:rsidRPr="00DD657D">
        <w:rPr>
          <w:rFonts w:ascii="Arial" w:hAnsi="Arial" w:cs="Arial"/>
        </w:rPr>
        <w:t xml:space="preserve">HL do not manifest at birth. In other words, a child may have normal hearing at birth (and thus pass the UNHS), but may develop </w:t>
      </w:r>
      <w:r>
        <w:rPr>
          <w:rFonts w:ascii="Arial" w:hAnsi="Arial" w:cs="Arial"/>
        </w:rPr>
        <w:t>SN</w:t>
      </w:r>
      <w:r w:rsidRPr="00DD657D">
        <w:rPr>
          <w:rFonts w:ascii="Arial" w:hAnsi="Arial" w:cs="Arial"/>
        </w:rPr>
        <w:t xml:space="preserve">HL over time. Second, some types of congenital </w:t>
      </w:r>
      <w:r>
        <w:rPr>
          <w:rFonts w:ascii="Arial" w:hAnsi="Arial" w:cs="Arial"/>
        </w:rPr>
        <w:t>SN</w:t>
      </w:r>
      <w:r w:rsidRPr="00DD657D">
        <w:rPr>
          <w:rFonts w:ascii="Arial" w:hAnsi="Arial" w:cs="Arial"/>
        </w:rPr>
        <w:t xml:space="preserve">HL are progressive in nature [11]. Thus, a child might have slight/mild </w:t>
      </w:r>
      <w:r>
        <w:rPr>
          <w:rFonts w:ascii="Arial" w:hAnsi="Arial" w:cs="Arial"/>
        </w:rPr>
        <w:t>SN</w:t>
      </w:r>
      <w:r w:rsidRPr="00DD657D">
        <w:rPr>
          <w:rFonts w:ascii="Arial" w:hAnsi="Arial" w:cs="Arial"/>
        </w:rPr>
        <w:t xml:space="preserve">HL at birth (and, thus, pass the UNHS, because this targets only moderate and worse degrees of </w:t>
      </w:r>
      <w:r>
        <w:rPr>
          <w:rFonts w:ascii="Arial" w:hAnsi="Arial" w:cs="Arial"/>
        </w:rPr>
        <w:t>SN</w:t>
      </w:r>
      <w:r w:rsidRPr="00DD657D">
        <w:rPr>
          <w:rFonts w:ascii="Arial" w:hAnsi="Arial" w:cs="Arial"/>
        </w:rPr>
        <w:t xml:space="preserve">HL) but then experience deteriorating hearing over time. Third, acquired </w:t>
      </w:r>
      <w:r>
        <w:rPr>
          <w:rFonts w:ascii="Arial" w:hAnsi="Arial" w:cs="Arial"/>
        </w:rPr>
        <w:t>SN</w:t>
      </w:r>
      <w:r w:rsidRPr="00DD657D">
        <w:rPr>
          <w:rFonts w:ascii="Arial" w:hAnsi="Arial" w:cs="Arial"/>
        </w:rPr>
        <w:t xml:space="preserve">HL, such as </w:t>
      </w:r>
      <w:r>
        <w:rPr>
          <w:rFonts w:ascii="Arial" w:hAnsi="Arial" w:cs="Arial"/>
        </w:rPr>
        <w:t>SN</w:t>
      </w:r>
      <w:r w:rsidRPr="00DD657D">
        <w:rPr>
          <w:rFonts w:ascii="Arial" w:hAnsi="Arial" w:cs="Arial"/>
        </w:rPr>
        <w:t>HL that results from childhood infectious diseases, does not exist at birth [11]. Another important point that has been highlighted is the high rate of children who fail the first step of the UNHS programme but also fail to follow-up for further investigation (ranging from 3.7– 65%) [12].</w:t>
      </w:r>
    </w:p>
    <w:p w14:paraId="44FF08E5" w14:textId="77777777" w:rsidR="004B4E2E" w:rsidRPr="00DD657D" w:rsidRDefault="004B4E2E" w:rsidP="004B4E2E">
      <w:pPr>
        <w:spacing w:line="480" w:lineRule="auto"/>
        <w:jc w:val="both"/>
        <w:rPr>
          <w:rFonts w:ascii="Arial" w:hAnsi="Arial" w:cs="Arial"/>
          <w:color w:val="FF0000"/>
        </w:rPr>
      </w:pPr>
      <w:r w:rsidRPr="00DD657D">
        <w:rPr>
          <w:rFonts w:ascii="Arial" w:hAnsi="Arial" w:cs="Arial"/>
        </w:rPr>
        <w:t xml:space="preserve">For that reason, many countries, including the UK and the USA, have additional screening programmes, such as universal school-entry hearing screening (SEHS) [13, 14]. </w:t>
      </w:r>
    </w:p>
    <w:p w14:paraId="070523D1" w14:textId="77777777" w:rsidR="004B4E2E" w:rsidRPr="00DD657D" w:rsidRDefault="004B4E2E" w:rsidP="004B4E2E">
      <w:pPr>
        <w:spacing w:line="480" w:lineRule="auto"/>
        <w:jc w:val="both"/>
        <w:rPr>
          <w:rFonts w:ascii="Arial" w:hAnsi="Arial" w:cs="Arial"/>
        </w:rPr>
      </w:pPr>
      <w:r w:rsidRPr="00DD657D">
        <w:rPr>
          <w:rFonts w:ascii="Arial" w:hAnsi="Arial" w:cs="Arial"/>
        </w:rPr>
        <w:lastRenderedPageBreak/>
        <w:t xml:space="preserve">The implementation of hearing screening programmes for children in Middle East countries is very limited, perhaps due to other economic priorities and low levels of awareness of the seriousness of childhood SNHL [15]. </w:t>
      </w:r>
      <w:r>
        <w:rPr>
          <w:rFonts w:ascii="Arial" w:hAnsi="Arial" w:cs="Arial"/>
        </w:rPr>
        <w:t>The Kingdom of S</w:t>
      </w:r>
      <w:r w:rsidRPr="00DD657D">
        <w:rPr>
          <w:rFonts w:ascii="Arial" w:hAnsi="Arial" w:cs="Arial"/>
        </w:rPr>
        <w:t>audi Arabia (</w:t>
      </w:r>
      <w:r>
        <w:rPr>
          <w:rFonts w:ascii="Arial" w:hAnsi="Arial" w:cs="Arial"/>
        </w:rPr>
        <w:t>K</w:t>
      </w:r>
      <w:r w:rsidRPr="00DD657D">
        <w:rPr>
          <w:rFonts w:ascii="Arial" w:hAnsi="Arial" w:cs="Arial"/>
        </w:rPr>
        <w:t xml:space="preserve">SA) is an interesting case in point. It is considered a high-income country [16], has a prevalence of childhood SNHL ranging from 1–4/1000 live births [17, 18 &amp; 19], and has among the most well-developed audiology services in the Middle East that provide all necessary audiology services, including the cochlear implant [20]. However, the implementation of the UNHS in </w:t>
      </w:r>
      <w:r>
        <w:rPr>
          <w:rFonts w:ascii="Arial" w:hAnsi="Arial" w:cs="Arial"/>
        </w:rPr>
        <w:t>K</w:t>
      </w:r>
      <w:r w:rsidRPr="00DD657D">
        <w:rPr>
          <w:rFonts w:ascii="Arial" w:hAnsi="Arial" w:cs="Arial"/>
        </w:rPr>
        <w:t xml:space="preserve">SA was limited to children born in a small number of hospitals located in the main cities until 2016, when the first phase of the UNHS started [21]. Until now, there has been no nationwide covering of the UNHS, and screening programmes for older children, such as SEHS, have not implemented. </w:t>
      </w:r>
    </w:p>
    <w:p w14:paraId="6B3BCE9B" w14:textId="77777777" w:rsidR="004B4E2E" w:rsidRPr="00DD657D" w:rsidRDefault="004B4E2E" w:rsidP="004B4E2E">
      <w:pPr>
        <w:spacing w:line="480" w:lineRule="auto"/>
        <w:jc w:val="both"/>
        <w:rPr>
          <w:rFonts w:ascii="Arial" w:hAnsi="Arial" w:cs="Arial"/>
        </w:rPr>
      </w:pPr>
      <w:r w:rsidRPr="00DD657D">
        <w:rPr>
          <w:rFonts w:ascii="Arial" w:hAnsi="Arial" w:cs="Arial"/>
        </w:rPr>
        <w:t xml:space="preserve">To our knowledge, no data are available in the public domain about AOI of SNHL in children in </w:t>
      </w:r>
      <w:r>
        <w:rPr>
          <w:rFonts w:ascii="Arial" w:hAnsi="Arial" w:cs="Arial"/>
        </w:rPr>
        <w:t>K</w:t>
      </w:r>
      <w:r w:rsidRPr="00DD657D">
        <w:rPr>
          <w:rFonts w:ascii="Arial" w:hAnsi="Arial" w:cs="Arial"/>
        </w:rPr>
        <w:t xml:space="preserve">SA. Several studies investigated the prevalence of SNHL in children in </w:t>
      </w:r>
      <w:r>
        <w:rPr>
          <w:rFonts w:ascii="Arial" w:hAnsi="Arial" w:cs="Arial"/>
        </w:rPr>
        <w:t>K</w:t>
      </w:r>
      <w:r w:rsidRPr="00DD657D">
        <w:rPr>
          <w:rFonts w:ascii="Arial" w:hAnsi="Arial" w:cs="Arial"/>
        </w:rPr>
        <w:t xml:space="preserve">SA but not the age at which the affected children were identified [17, 18, 19 &amp; 22]. The availability of information about the current AOI of SNHL in Saudi children would allow for evaluating the success of the UNHS, which has been initiated in </w:t>
      </w:r>
      <w:r>
        <w:rPr>
          <w:rFonts w:ascii="Arial" w:hAnsi="Arial" w:cs="Arial"/>
        </w:rPr>
        <w:t>K</w:t>
      </w:r>
      <w:r w:rsidRPr="00DD657D">
        <w:rPr>
          <w:rFonts w:ascii="Arial" w:hAnsi="Arial" w:cs="Arial"/>
        </w:rPr>
        <w:t>SA, in reducing the AOI, similar to what has been reported in other countries. Additionally, it would show a possible need for periodic hearing screening programmes for children.</w:t>
      </w:r>
    </w:p>
    <w:p w14:paraId="70720DA9" w14:textId="77777777" w:rsidR="004B4E2E" w:rsidRDefault="004B4E2E" w:rsidP="004B4E2E">
      <w:pPr>
        <w:spacing w:line="480" w:lineRule="auto"/>
        <w:jc w:val="both"/>
        <w:rPr>
          <w:rFonts w:ascii="Arial" w:hAnsi="Arial" w:cs="Arial"/>
        </w:rPr>
      </w:pPr>
      <w:r>
        <w:rPr>
          <w:rFonts w:ascii="Arial" w:hAnsi="Arial" w:cs="Arial"/>
        </w:rPr>
        <w:t xml:space="preserve">It is also important to look at the common risk factors to SNHL in Saudi children. This would allow to planning for hearing screening programmes that target children who are at risk to SNHL, in case it appears that the implementation of further national children hearing screening such as the SEHS, if needed, is not feasible because of lack of staff, lack of sources, etc. </w:t>
      </w:r>
    </w:p>
    <w:p w14:paraId="62830840" w14:textId="77777777" w:rsidR="004B4E2E" w:rsidRPr="00DD657D" w:rsidRDefault="004B4E2E" w:rsidP="004B4E2E">
      <w:pPr>
        <w:spacing w:line="480" w:lineRule="auto"/>
        <w:jc w:val="both"/>
        <w:rPr>
          <w:rFonts w:ascii="Arial" w:hAnsi="Arial" w:cs="Arial"/>
        </w:rPr>
      </w:pPr>
      <w:r w:rsidRPr="00DD657D">
        <w:rPr>
          <w:rFonts w:ascii="Arial" w:hAnsi="Arial" w:cs="Arial"/>
        </w:rPr>
        <w:t xml:space="preserve">Causes for childhood SNHL are either congenital or environmental factors. In countries with well-developed health services, genetic abnormalities, which account for at least 50% of SNHL cases worldwide, are considered the main risk factor to childhood SNHL. However, environmental factors such as childhood infectious diseases, which account for approximately 25% of SNHL cases worldwide, are considered the main risk factors for childhood SNHL in low-income countries where health services are not well developed [23, 24]. In </w:t>
      </w:r>
      <w:r>
        <w:rPr>
          <w:rFonts w:ascii="Arial" w:hAnsi="Arial" w:cs="Arial"/>
        </w:rPr>
        <w:t>K</w:t>
      </w:r>
      <w:r w:rsidRPr="00DD657D">
        <w:rPr>
          <w:rFonts w:ascii="Arial" w:hAnsi="Arial" w:cs="Arial"/>
        </w:rPr>
        <w:t xml:space="preserve">SA and other </w:t>
      </w:r>
      <w:r w:rsidRPr="00DD657D">
        <w:rPr>
          <w:rFonts w:ascii="Arial" w:hAnsi="Arial" w:cs="Arial"/>
        </w:rPr>
        <w:lastRenderedPageBreak/>
        <w:t xml:space="preserve">countries in the Middle East, the high practise of consanguinity [25, 26, 27 &amp; 28] may result in increasing the cases of genetic SNHL [29]. </w:t>
      </w:r>
    </w:p>
    <w:p w14:paraId="57E062D4" w14:textId="77777777" w:rsidR="004B4E2E" w:rsidRDefault="004B4E2E" w:rsidP="004B4E2E">
      <w:pPr>
        <w:spacing w:line="480" w:lineRule="auto"/>
        <w:jc w:val="both"/>
        <w:rPr>
          <w:rFonts w:ascii="Arial" w:hAnsi="Arial" w:cs="Arial"/>
        </w:rPr>
      </w:pPr>
      <w:r w:rsidRPr="00DD657D">
        <w:rPr>
          <w:rFonts w:ascii="Arial" w:hAnsi="Arial" w:cs="Arial"/>
        </w:rPr>
        <w:t xml:space="preserve">Previous studies of the risk factors for childhood SNHL in </w:t>
      </w:r>
      <w:r>
        <w:rPr>
          <w:rFonts w:ascii="Arial" w:hAnsi="Arial" w:cs="Arial"/>
        </w:rPr>
        <w:t>K</w:t>
      </w:r>
      <w:r w:rsidRPr="00DD657D">
        <w:rPr>
          <w:rFonts w:ascii="Arial" w:hAnsi="Arial" w:cs="Arial"/>
        </w:rPr>
        <w:t xml:space="preserve">SA found that consanguinity and infectious diseases are common [17, 30, 31, 32 &amp; 33]. The most recent study was 15 years ago [17], and it is possible that the profile of risk factors has since changed following changes in health services and public health awareness, which are improving rapidly in </w:t>
      </w:r>
      <w:r>
        <w:rPr>
          <w:rFonts w:ascii="Arial" w:hAnsi="Arial" w:cs="Arial"/>
        </w:rPr>
        <w:t>K</w:t>
      </w:r>
      <w:r w:rsidRPr="00DD657D">
        <w:rPr>
          <w:rFonts w:ascii="Arial" w:hAnsi="Arial" w:cs="Arial"/>
        </w:rPr>
        <w:t xml:space="preserve">SA [34]. </w:t>
      </w:r>
    </w:p>
    <w:p w14:paraId="563C4837" w14:textId="77777777" w:rsidR="004B4E2E" w:rsidRPr="00DD657D" w:rsidRDefault="004B4E2E" w:rsidP="004B4E2E">
      <w:pPr>
        <w:spacing w:line="480" w:lineRule="auto"/>
        <w:jc w:val="both"/>
        <w:rPr>
          <w:rFonts w:ascii="Arial" w:hAnsi="Arial" w:cs="Arial"/>
        </w:rPr>
      </w:pPr>
      <w:r w:rsidRPr="00DD657D">
        <w:rPr>
          <w:rFonts w:ascii="Arial" w:hAnsi="Arial" w:cs="Arial"/>
        </w:rPr>
        <w:t xml:space="preserve">The </w:t>
      </w:r>
      <w:r>
        <w:rPr>
          <w:rFonts w:ascii="Arial" w:hAnsi="Arial" w:cs="Arial"/>
        </w:rPr>
        <w:t xml:space="preserve">first </w:t>
      </w:r>
      <w:r w:rsidRPr="00DD657D">
        <w:rPr>
          <w:rFonts w:ascii="Arial" w:hAnsi="Arial" w:cs="Arial"/>
        </w:rPr>
        <w:t>aim of this research w</w:t>
      </w:r>
      <w:r>
        <w:rPr>
          <w:rFonts w:ascii="Arial" w:hAnsi="Arial" w:cs="Arial"/>
        </w:rPr>
        <w:t>as</w:t>
      </w:r>
      <w:r w:rsidRPr="00DD657D">
        <w:rPr>
          <w:rFonts w:ascii="Arial" w:hAnsi="Arial" w:cs="Arial"/>
        </w:rPr>
        <w:t xml:space="preserve"> </w:t>
      </w:r>
      <w:r w:rsidRPr="00DD657D">
        <w:rPr>
          <w:rFonts w:ascii="Arial" w:hAnsi="Arial" w:cs="Arial"/>
          <w:color w:val="000000" w:themeColor="text1"/>
        </w:rPr>
        <w:t>to provide initial data on the AOI of SNHL in Saudi children</w:t>
      </w:r>
      <w:r>
        <w:rPr>
          <w:rFonts w:ascii="Arial" w:hAnsi="Arial" w:cs="Arial"/>
          <w:color w:val="000000" w:themeColor="text1"/>
        </w:rPr>
        <w:t xml:space="preserve">, </w:t>
      </w:r>
      <w:r w:rsidRPr="00DD657D">
        <w:rPr>
          <w:rFonts w:ascii="Arial" w:hAnsi="Arial" w:cs="Arial"/>
          <w:color w:val="000000" w:themeColor="text1"/>
        </w:rPr>
        <w:t>to inform the evidence base for implementing and evaluating national hearing-screening programmes</w:t>
      </w:r>
      <w:r>
        <w:rPr>
          <w:rFonts w:ascii="Arial" w:hAnsi="Arial" w:cs="Arial"/>
          <w:color w:val="000000" w:themeColor="text1"/>
        </w:rPr>
        <w:t>. The second aim was</w:t>
      </w:r>
      <w:r>
        <w:rPr>
          <w:rFonts w:ascii="Arial" w:hAnsi="Arial" w:cs="Arial"/>
        </w:rPr>
        <w:t xml:space="preserve"> </w:t>
      </w:r>
      <w:r w:rsidRPr="00DD657D">
        <w:rPr>
          <w:rFonts w:ascii="Arial" w:hAnsi="Arial" w:cs="Arial"/>
        </w:rPr>
        <w:t>to take a fresh look at potential risk factors for childhood SNHL in Saudi children.</w:t>
      </w:r>
    </w:p>
    <w:p w14:paraId="61AB40B8" w14:textId="77777777" w:rsidR="004B4E2E" w:rsidRPr="00DD657D" w:rsidRDefault="004B4E2E" w:rsidP="004B4E2E">
      <w:pPr>
        <w:spacing w:line="480" w:lineRule="auto"/>
        <w:jc w:val="both"/>
        <w:rPr>
          <w:rFonts w:ascii="Arial" w:hAnsi="Arial" w:cs="Arial"/>
        </w:rPr>
      </w:pPr>
    </w:p>
    <w:p w14:paraId="01DEAB6A" w14:textId="77777777" w:rsidR="004B4E2E" w:rsidRDefault="004B4E2E" w:rsidP="004B4E2E">
      <w:pPr>
        <w:numPr>
          <w:ilvl w:val="0"/>
          <w:numId w:val="1"/>
        </w:numPr>
        <w:spacing w:line="480" w:lineRule="auto"/>
        <w:outlineLvl w:val="0"/>
        <w:rPr>
          <w:rFonts w:ascii="Arial" w:hAnsi="Arial" w:cs="Arial"/>
          <w:b/>
          <w:bCs/>
        </w:rPr>
      </w:pPr>
      <w:r>
        <w:rPr>
          <w:rFonts w:ascii="Arial" w:hAnsi="Arial" w:cs="Arial"/>
          <w:b/>
          <w:bCs/>
        </w:rPr>
        <w:t>Material and m</w:t>
      </w:r>
      <w:r w:rsidRPr="00DD657D">
        <w:rPr>
          <w:rFonts w:ascii="Arial" w:hAnsi="Arial" w:cs="Arial"/>
          <w:b/>
          <w:bCs/>
        </w:rPr>
        <w:t>ethods </w:t>
      </w:r>
    </w:p>
    <w:p w14:paraId="5662A972" w14:textId="77777777" w:rsidR="004B4E2E" w:rsidRPr="0037227C" w:rsidRDefault="004B4E2E" w:rsidP="004B4E2E">
      <w:pPr>
        <w:spacing w:line="480" w:lineRule="auto"/>
        <w:jc w:val="both"/>
        <w:rPr>
          <w:rFonts w:ascii="Arial" w:hAnsi="Arial" w:cs="Arial"/>
        </w:rPr>
      </w:pPr>
      <w:r w:rsidRPr="0037227C">
        <w:rPr>
          <w:rFonts w:ascii="Arial" w:hAnsi="Arial" w:cs="Arial"/>
        </w:rPr>
        <w:t>This paper reports the findings of two studies. Study A used a cross-sectional design that gathered medical records data from all children who visited several audiology clinics in two main cities—Riyadh (the capital city) and Dammam (a major city in the Eastern region)—during 2015. Study B used a self-report survey of carers of a different group of children with SNHL. Both studies gathered information on the AOI and characteristics of children. Whereas Study A provided a larger sample size than Study B, Study B was able to provide more information about the characteristics of children with SNHL due to limitations in what is documented in medical records. Consequently, Study A focused more on the AOI whereas Study B focused more on risk factors.</w:t>
      </w:r>
    </w:p>
    <w:p w14:paraId="220B4D24" w14:textId="77777777" w:rsidR="004B4E2E" w:rsidRPr="00DD657D" w:rsidRDefault="004B4E2E" w:rsidP="004B4E2E">
      <w:pPr>
        <w:spacing w:line="480" w:lineRule="auto"/>
        <w:outlineLvl w:val="0"/>
        <w:rPr>
          <w:rFonts w:ascii="Arial" w:hAnsi="Arial" w:cs="Arial"/>
          <w:b/>
          <w:bCs/>
        </w:rPr>
      </w:pPr>
    </w:p>
    <w:p w14:paraId="269B1693" w14:textId="77777777" w:rsidR="004B4E2E" w:rsidRPr="00DD657D" w:rsidRDefault="004B4E2E" w:rsidP="004B4E2E">
      <w:pPr>
        <w:keepNext/>
        <w:keepLines/>
        <w:spacing w:before="40" w:after="0" w:line="480" w:lineRule="auto"/>
        <w:outlineLvl w:val="1"/>
        <w:rPr>
          <w:rFonts w:ascii="Arial" w:eastAsiaTheme="majorEastAsia" w:hAnsi="Arial" w:cs="Arial"/>
          <w:b/>
          <w:bCs/>
        </w:rPr>
      </w:pPr>
      <w:r w:rsidRPr="00DD657D">
        <w:rPr>
          <w:rFonts w:ascii="Arial" w:eastAsiaTheme="majorEastAsia" w:hAnsi="Arial" w:cs="Arial"/>
          <w:b/>
          <w:bCs/>
        </w:rPr>
        <w:t>2.1 Study A</w:t>
      </w:r>
    </w:p>
    <w:p w14:paraId="26BDDD98" w14:textId="77777777" w:rsidR="004B4E2E" w:rsidRPr="00DD657D" w:rsidRDefault="004B4E2E" w:rsidP="004B4E2E">
      <w:pPr>
        <w:spacing w:before="240" w:line="480" w:lineRule="auto"/>
        <w:jc w:val="both"/>
        <w:rPr>
          <w:rFonts w:ascii="Arial" w:hAnsi="Arial" w:cs="Arial"/>
        </w:rPr>
      </w:pPr>
      <w:r w:rsidRPr="00DD657D">
        <w:rPr>
          <w:rFonts w:ascii="Arial" w:hAnsi="Arial" w:cs="Arial"/>
        </w:rPr>
        <w:t xml:space="preserve">In this cross-sectional study, </w:t>
      </w:r>
      <w:r>
        <w:rPr>
          <w:rFonts w:ascii="Arial" w:hAnsi="Arial" w:cs="Arial"/>
        </w:rPr>
        <w:t xml:space="preserve">all </w:t>
      </w:r>
      <w:r w:rsidRPr="00DD657D">
        <w:rPr>
          <w:rFonts w:ascii="Arial" w:hAnsi="Arial" w:cs="Arial"/>
        </w:rPr>
        <w:t>hospitals/centres with audiology clinics</w:t>
      </w:r>
      <w:r>
        <w:rPr>
          <w:rFonts w:ascii="Arial" w:hAnsi="Arial" w:cs="Arial"/>
        </w:rPr>
        <w:t>, which are known to the authors,</w:t>
      </w:r>
      <w:r w:rsidRPr="00DD657D">
        <w:rPr>
          <w:rFonts w:ascii="Arial" w:hAnsi="Arial" w:cs="Arial"/>
        </w:rPr>
        <w:t xml:space="preserve"> in different regions of </w:t>
      </w:r>
      <w:r>
        <w:rPr>
          <w:rFonts w:ascii="Arial" w:hAnsi="Arial" w:cs="Arial"/>
        </w:rPr>
        <w:t>K</w:t>
      </w:r>
      <w:r w:rsidRPr="00DD657D">
        <w:rPr>
          <w:rFonts w:ascii="Arial" w:hAnsi="Arial" w:cs="Arial"/>
        </w:rPr>
        <w:t xml:space="preserve">SA </w:t>
      </w:r>
      <w:r>
        <w:rPr>
          <w:rFonts w:ascii="Arial" w:hAnsi="Arial" w:cs="Arial"/>
        </w:rPr>
        <w:t>were contacted (there was n</w:t>
      </w:r>
      <w:r w:rsidRPr="00DD657D">
        <w:rPr>
          <w:rFonts w:ascii="Arial" w:hAnsi="Arial" w:cs="Arial"/>
        </w:rPr>
        <w:t xml:space="preserve">o reliable information </w:t>
      </w:r>
      <w:r w:rsidRPr="00DD657D">
        <w:rPr>
          <w:rFonts w:ascii="Arial" w:hAnsi="Arial" w:cs="Arial"/>
        </w:rPr>
        <w:lastRenderedPageBreak/>
        <w:t xml:space="preserve">about the total number and locations of audiology clinics in </w:t>
      </w:r>
      <w:r>
        <w:rPr>
          <w:rFonts w:ascii="Arial" w:hAnsi="Arial" w:cs="Arial"/>
        </w:rPr>
        <w:t>K</w:t>
      </w:r>
      <w:r w:rsidRPr="00DD657D">
        <w:rPr>
          <w:rFonts w:ascii="Arial" w:hAnsi="Arial" w:cs="Arial"/>
        </w:rPr>
        <w:t>SA</w:t>
      </w:r>
      <w:r>
        <w:rPr>
          <w:rFonts w:ascii="Arial" w:hAnsi="Arial" w:cs="Arial"/>
        </w:rPr>
        <w:t>)</w:t>
      </w:r>
      <w:r w:rsidRPr="00DD657D">
        <w:rPr>
          <w:rFonts w:ascii="Arial" w:hAnsi="Arial" w:cs="Arial"/>
        </w:rPr>
        <w:t>.</w:t>
      </w:r>
      <w:r w:rsidRPr="00DD657D" w:rsidDel="004A2A1D">
        <w:rPr>
          <w:rFonts w:ascii="Arial" w:hAnsi="Arial" w:cs="Arial"/>
        </w:rPr>
        <w:t xml:space="preserve"> </w:t>
      </w:r>
      <w:r>
        <w:rPr>
          <w:rFonts w:ascii="Arial" w:hAnsi="Arial" w:cs="Arial"/>
        </w:rPr>
        <w:t xml:space="preserve">Of the contacted hospitals/centres, 11 were invited to participate. </w:t>
      </w:r>
      <w:r w:rsidRPr="00DD657D">
        <w:rPr>
          <w:rFonts w:ascii="Arial" w:hAnsi="Arial" w:cs="Arial"/>
        </w:rPr>
        <w:t xml:space="preserve"> Those 11 hospitals</w:t>
      </w:r>
      <w:r>
        <w:rPr>
          <w:rFonts w:ascii="Arial" w:hAnsi="Arial" w:cs="Arial"/>
        </w:rPr>
        <w:t xml:space="preserve">, which are located </w:t>
      </w:r>
      <w:r w:rsidRPr="00DD657D">
        <w:rPr>
          <w:rFonts w:ascii="Arial" w:hAnsi="Arial" w:cs="Arial"/>
        </w:rPr>
        <w:t xml:space="preserve">in different regions of </w:t>
      </w:r>
      <w:r>
        <w:rPr>
          <w:rFonts w:ascii="Arial" w:hAnsi="Arial" w:cs="Arial"/>
        </w:rPr>
        <w:t>K</w:t>
      </w:r>
      <w:r w:rsidRPr="00DD657D">
        <w:rPr>
          <w:rFonts w:ascii="Arial" w:hAnsi="Arial" w:cs="Arial"/>
        </w:rPr>
        <w:t>SA (middle, eastern, and western)</w:t>
      </w:r>
      <w:r>
        <w:rPr>
          <w:rFonts w:ascii="Arial" w:hAnsi="Arial" w:cs="Arial"/>
        </w:rPr>
        <w:t xml:space="preserve">, </w:t>
      </w:r>
      <w:r w:rsidRPr="00DD657D">
        <w:rPr>
          <w:rFonts w:ascii="Arial" w:hAnsi="Arial" w:cs="Arial"/>
        </w:rPr>
        <w:t>were selected because of their use of electronic medical records for their patients. Three hospitals did not respond, and four hospitals declined participation for reasons related to workload or inability to release patient data for research purposes. Subsequently,</w:t>
      </w:r>
      <w:r>
        <w:rPr>
          <w:rFonts w:ascii="Arial" w:hAnsi="Arial" w:cs="Arial"/>
        </w:rPr>
        <w:t xml:space="preserve"> </w:t>
      </w:r>
      <w:r w:rsidRPr="00DD657D">
        <w:rPr>
          <w:rFonts w:ascii="Arial" w:hAnsi="Arial" w:cs="Arial"/>
        </w:rPr>
        <w:t xml:space="preserve">four hospitals/centres </w:t>
      </w:r>
      <w:r>
        <w:rPr>
          <w:rFonts w:ascii="Arial" w:hAnsi="Arial" w:cs="Arial"/>
        </w:rPr>
        <w:t xml:space="preserve">were included </w:t>
      </w:r>
      <w:r w:rsidRPr="00DD657D">
        <w:rPr>
          <w:rFonts w:ascii="Arial" w:hAnsi="Arial" w:cs="Arial"/>
        </w:rPr>
        <w:t xml:space="preserve">in the study; three in Riyadh (the capital city) and one in Dammam (a major city in the Eastern region). </w:t>
      </w:r>
    </w:p>
    <w:p w14:paraId="5CEAE20A" w14:textId="77777777" w:rsidR="004B4E2E" w:rsidRPr="00DD657D" w:rsidRDefault="004B4E2E" w:rsidP="004B4E2E">
      <w:pPr>
        <w:spacing w:line="480" w:lineRule="auto"/>
        <w:jc w:val="both"/>
        <w:rPr>
          <w:rFonts w:ascii="Arial" w:hAnsi="Arial" w:cs="Arial"/>
        </w:rPr>
      </w:pPr>
      <w:r w:rsidRPr="00DD657D">
        <w:rPr>
          <w:rFonts w:ascii="Arial" w:hAnsi="Arial" w:cs="Arial"/>
        </w:rPr>
        <w:t xml:space="preserve">For the purpose of the study, audiologists in each audiology clinic retrospectively reviewed the electronic medical records of all children </w:t>
      </w:r>
      <w:r w:rsidRPr="00DD657D">
        <w:rPr>
          <w:rFonts w:ascii="Arial" w:hAnsi="Arial" w:cs="Arial"/>
          <w:color w:val="000000" w:themeColor="text1"/>
        </w:rPr>
        <w:t>aged 0–10 years (from birth to last year of primary school) who attended th</w:t>
      </w:r>
      <w:r w:rsidRPr="00DD657D">
        <w:rPr>
          <w:rFonts w:ascii="Arial" w:hAnsi="Arial" w:cs="Arial"/>
        </w:rPr>
        <w:t>eir clinics during the year 2015 (</w:t>
      </w:r>
      <w:r w:rsidRPr="0023153D">
        <w:rPr>
          <w:rFonts w:ascii="Arial" w:hAnsi="Arial" w:cs="Arial"/>
        </w:rPr>
        <w:t>n</w:t>
      </w:r>
      <w:r w:rsidRPr="00DD657D">
        <w:rPr>
          <w:rFonts w:ascii="Arial" w:hAnsi="Arial" w:cs="Arial"/>
        </w:rPr>
        <w:t>=1224). Some of those children were attending for their first audiology appointment and some for follow up. Extracted information for this study included age at the day of data collection, gender, results of hearing tests, degree and type of HL if it exists, AOI with SNHL or mixed hearing loss (MHL), and any other past/present medical condition that may be related to HL. </w:t>
      </w:r>
    </w:p>
    <w:p w14:paraId="39EE80F6" w14:textId="77777777" w:rsidR="004B4E2E" w:rsidRPr="00DD657D" w:rsidRDefault="004B4E2E" w:rsidP="004B4E2E">
      <w:pPr>
        <w:spacing w:line="480" w:lineRule="auto"/>
        <w:jc w:val="both"/>
        <w:rPr>
          <w:rFonts w:ascii="Arial" w:hAnsi="Arial" w:cs="Arial"/>
        </w:rPr>
      </w:pPr>
      <w:r w:rsidRPr="00DD657D">
        <w:rPr>
          <w:rFonts w:ascii="Arial" w:hAnsi="Arial" w:cs="Arial"/>
        </w:rPr>
        <w:t xml:space="preserve">Of </w:t>
      </w:r>
      <w:r>
        <w:rPr>
          <w:rFonts w:ascii="Arial" w:hAnsi="Arial" w:cs="Arial"/>
        </w:rPr>
        <w:t xml:space="preserve">the </w:t>
      </w:r>
      <w:r w:rsidRPr="00DD657D">
        <w:rPr>
          <w:rFonts w:ascii="Arial" w:hAnsi="Arial" w:cs="Arial"/>
        </w:rPr>
        <w:t xml:space="preserve">four included hospitals/centres, two currently have newborn hearing screenings for all newborn babies, which started in 2006 (8.6 years before data collection); one has targeted hearing screening for babies in the Newborn Intensive Care Unit (NICU), which started in 2010 (5 years before data collection); and the fourth has no hearing screening. Information on whether the included children were screened for SNHL at birth was not available. </w:t>
      </w:r>
    </w:p>
    <w:p w14:paraId="0DD6235B" w14:textId="77777777" w:rsidR="004B4E2E" w:rsidRPr="00DD657D" w:rsidRDefault="004B4E2E" w:rsidP="004B4E2E">
      <w:pPr>
        <w:spacing w:line="480" w:lineRule="auto"/>
        <w:jc w:val="both"/>
        <w:rPr>
          <w:rFonts w:ascii="Arial" w:hAnsi="Arial" w:cs="Arial"/>
        </w:rPr>
      </w:pPr>
      <w:r w:rsidRPr="00DD657D">
        <w:rPr>
          <w:rFonts w:ascii="Arial" w:hAnsi="Arial" w:cs="Arial"/>
        </w:rPr>
        <w:t>The children with HL were seen in these audiology clinics, usually either because of referrals from the screening programmes or referrals from general practitioners or ear, nose, and throat physicians. Children with SNHL/MHL are followed regularly in the audiology clinics (at least every 6–12 months), whereas children with conductive hearing loss (CHL) are usually referred back to the physicians for further management.</w:t>
      </w:r>
    </w:p>
    <w:p w14:paraId="6B170032" w14:textId="77777777" w:rsidR="004B4E2E" w:rsidRPr="00DD657D" w:rsidRDefault="004B4E2E" w:rsidP="004B4E2E">
      <w:pPr>
        <w:spacing w:line="480" w:lineRule="auto"/>
        <w:jc w:val="both"/>
        <w:rPr>
          <w:rFonts w:ascii="Arial" w:hAnsi="Arial" w:cs="Arial"/>
          <w:color w:val="FF0000"/>
        </w:rPr>
      </w:pPr>
      <w:r w:rsidRPr="00DD657D">
        <w:rPr>
          <w:rFonts w:ascii="Arial" w:hAnsi="Arial" w:cs="Arial"/>
        </w:rPr>
        <w:t xml:space="preserve">Types of HL were defined as follows: SNHL was defined as abnormal air and bone conduction thresholds (&gt;20 dB HL) without an air-bone gap (≤10 dB HL); MHL was defined as an </w:t>
      </w:r>
      <w:r w:rsidRPr="00DD657D">
        <w:rPr>
          <w:rFonts w:ascii="Arial" w:hAnsi="Arial" w:cs="Arial"/>
        </w:rPr>
        <w:lastRenderedPageBreak/>
        <w:t xml:space="preserve">abnormal air conduction and bone conduction threshold with an air-bone gap (&gt;10 dB HL); and CHL was defined as abnormal air-conduction thresholds (&gt;20 dB HL) with normal bone-conduction thresholds (≤20 dB HL) [35]. Because MHL has a sensorineural element, which is irreversible even if the conductive element has been treated/resolved [35], children with MHL were included in the SNHL group for the purposes of this analysis. Additionally, for the purpose of the analysis, children with CHL were merged with children with normal hearing in one group (the reference group). </w:t>
      </w:r>
    </w:p>
    <w:p w14:paraId="6C6F6976" w14:textId="77777777" w:rsidR="004B4E2E" w:rsidRPr="00DD657D" w:rsidRDefault="004B4E2E" w:rsidP="004B4E2E">
      <w:pPr>
        <w:spacing w:line="480" w:lineRule="auto"/>
        <w:jc w:val="both"/>
        <w:rPr>
          <w:rFonts w:ascii="Arial" w:hAnsi="Arial" w:cs="Arial"/>
        </w:rPr>
      </w:pPr>
      <w:r w:rsidRPr="00DD657D">
        <w:rPr>
          <w:rFonts w:ascii="Arial" w:hAnsi="Arial" w:cs="Arial"/>
        </w:rPr>
        <w:t xml:space="preserve">In cases for which pure tone audiometry was used, the degree of HL was calculated by averaging the thresholds of the frequencies 0.5, 1, and 2 kHz [35]. In cases for which auditory brainstem responses were measured, the air-conduction threshold of wave V was used to determine the degree of HL. This was the same approach used by audiologists working at the participating hospitals. </w:t>
      </w:r>
    </w:p>
    <w:p w14:paraId="092DB1E8" w14:textId="77777777" w:rsidR="004B4E2E" w:rsidRPr="00DD657D" w:rsidRDefault="004B4E2E" w:rsidP="004B4E2E">
      <w:pPr>
        <w:spacing w:line="480" w:lineRule="auto"/>
        <w:jc w:val="both"/>
        <w:rPr>
          <w:rFonts w:ascii="Arial" w:hAnsi="Arial" w:cs="Arial"/>
        </w:rPr>
      </w:pPr>
      <w:r w:rsidRPr="00DD657D">
        <w:rPr>
          <w:rFonts w:ascii="Arial" w:hAnsi="Arial" w:cs="Arial"/>
        </w:rPr>
        <w:t>Based on the British Society of Audiology’s classification, the degrees were defined as follows: mild HL ranging from 20–40 dB HL, moderate HL ranging from 41–</w:t>
      </w:r>
      <w:r>
        <w:rPr>
          <w:rFonts w:ascii="Arial" w:hAnsi="Arial" w:cs="Arial"/>
        </w:rPr>
        <w:t xml:space="preserve">70 dB HL, severe HL ranging </w:t>
      </w:r>
      <w:r w:rsidRPr="00DD657D">
        <w:rPr>
          <w:rFonts w:ascii="Arial" w:hAnsi="Arial" w:cs="Arial"/>
        </w:rPr>
        <w:t xml:space="preserve">from 71–95 dB HL, and profound HL &gt;95 dB HL [36]. For bilateral HL, the thresholds of the better ear were used, whereas for unilateral HL, the thresholds of the worse ear were used. </w:t>
      </w:r>
    </w:p>
    <w:p w14:paraId="390EC342" w14:textId="77777777" w:rsidR="004B4E2E" w:rsidRPr="00DD657D" w:rsidRDefault="004B4E2E" w:rsidP="004B4E2E">
      <w:pPr>
        <w:spacing w:line="480" w:lineRule="auto"/>
        <w:ind w:firstLine="720"/>
        <w:jc w:val="both"/>
        <w:rPr>
          <w:rFonts w:ascii="Arial" w:hAnsi="Arial" w:cs="Arial"/>
          <w:color w:val="FF0000"/>
        </w:rPr>
      </w:pPr>
    </w:p>
    <w:p w14:paraId="06659ABD" w14:textId="77777777" w:rsidR="004B4E2E" w:rsidRPr="00DD657D" w:rsidRDefault="004B4E2E" w:rsidP="004B4E2E">
      <w:pPr>
        <w:keepNext/>
        <w:keepLines/>
        <w:spacing w:before="40" w:after="0" w:line="480" w:lineRule="auto"/>
        <w:outlineLvl w:val="1"/>
        <w:rPr>
          <w:rFonts w:ascii="Arial" w:eastAsiaTheme="majorEastAsia" w:hAnsi="Arial" w:cs="Arial"/>
          <w:b/>
          <w:bCs/>
        </w:rPr>
      </w:pPr>
      <w:r w:rsidRPr="00DD657D">
        <w:rPr>
          <w:rFonts w:ascii="Arial" w:eastAsiaTheme="majorEastAsia" w:hAnsi="Arial" w:cs="Arial"/>
          <w:b/>
          <w:bCs/>
        </w:rPr>
        <w:t>2.2 Study B </w:t>
      </w:r>
    </w:p>
    <w:p w14:paraId="02EDFD63" w14:textId="77777777" w:rsidR="004B4E2E" w:rsidRPr="00DD657D" w:rsidRDefault="004B4E2E" w:rsidP="004B4E2E">
      <w:pPr>
        <w:spacing w:line="480" w:lineRule="auto"/>
        <w:jc w:val="both"/>
        <w:rPr>
          <w:rFonts w:ascii="Arial" w:hAnsi="Arial" w:cs="Arial"/>
        </w:rPr>
      </w:pPr>
      <w:r w:rsidRPr="00DD657D">
        <w:rPr>
          <w:rFonts w:ascii="Arial" w:hAnsi="Arial" w:cs="Arial"/>
        </w:rPr>
        <w:t xml:space="preserve">In this cross-sectional survey, carers of children </w:t>
      </w:r>
      <w:r w:rsidRPr="00DD657D">
        <w:rPr>
          <w:rFonts w:ascii="Arial" w:hAnsi="Arial" w:cs="Arial"/>
          <w:color w:val="000000" w:themeColor="text1"/>
        </w:rPr>
        <w:t xml:space="preserve">aged 0–12 years (from birth to teenaged) who attended the audiology clinics in four hospitals/centres in Riyadh (three of which were the same </w:t>
      </w:r>
      <w:r w:rsidRPr="00DD657D">
        <w:rPr>
          <w:rFonts w:ascii="Arial" w:hAnsi="Arial" w:cs="Arial"/>
        </w:rPr>
        <w:t>hospitals included in Study A) during a three-month period (September to November 2016) were recruited (</w:t>
      </w:r>
      <w:r w:rsidRPr="005E1EB7">
        <w:rPr>
          <w:rFonts w:ascii="Arial" w:hAnsi="Arial" w:cs="Arial"/>
        </w:rPr>
        <w:t>n</w:t>
      </w:r>
      <w:r w:rsidRPr="00DD657D">
        <w:rPr>
          <w:rFonts w:ascii="Arial" w:hAnsi="Arial" w:cs="Arial"/>
        </w:rPr>
        <w:t xml:space="preserve">=190). Audiologists in each clinic informed the carers about the study, provided them with the information sheet, and obtained written consent to participate. Participants completed a questionnaire (see </w:t>
      </w:r>
      <w:r>
        <w:rPr>
          <w:rFonts w:ascii="Arial" w:hAnsi="Arial" w:cs="Arial"/>
        </w:rPr>
        <w:t>supplementary material</w:t>
      </w:r>
      <w:r w:rsidRPr="00DD657D">
        <w:rPr>
          <w:rFonts w:ascii="Arial" w:hAnsi="Arial" w:cs="Arial"/>
        </w:rPr>
        <w:t>), which was developed based on the risk factors for SNHL listed by the Joint Committee on Infant Hearing</w:t>
      </w:r>
      <w:r>
        <w:rPr>
          <w:rFonts w:ascii="Arial" w:hAnsi="Arial" w:cs="Arial"/>
        </w:rPr>
        <w:t xml:space="preserve"> (JCIH)</w:t>
      </w:r>
      <w:r w:rsidRPr="00DD657D">
        <w:rPr>
          <w:rFonts w:ascii="Arial" w:hAnsi="Arial" w:cs="Arial"/>
        </w:rPr>
        <w:t xml:space="preserve"> [37]. </w:t>
      </w:r>
      <w:r w:rsidRPr="00DD657D">
        <w:rPr>
          <w:rFonts w:ascii="Arial" w:hAnsi="Arial" w:cs="Arial"/>
        </w:rPr>
        <w:lastRenderedPageBreak/>
        <w:t>Questions about specific factors thought to have an association with SNHL in Saudi children, such as consanguinity and family size [38], were also included. The final question asked about the child’s current hearing test results was answered by the audiologists from the child’s medical records to provide the objective diagnosis.</w:t>
      </w:r>
    </w:p>
    <w:p w14:paraId="7F1E5F55" w14:textId="77777777" w:rsidR="004B4E2E" w:rsidRPr="00DD657D" w:rsidRDefault="004B4E2E" w:rsidP="004B4E2E">
      <w:pPr>
        <w:spacing w:line="480" w:lineRule="auto"/>
        <w:jc w:val="both"/>
        <w:rPr>
          <w:rFonts w:ascii="Arial" w:hAnsi="Arial" w:cs="Arial"/>
        </w:rPr>
      </w:pPr>
      <w:r w:rsidRPr="00DD657D">
        <w:rPr>
          <w:rFonts w:ascii="Arial" w:hAnsi="Arial" w:cs="Arial"/>
        </w:rPr>
        <w:t xml:space="preserve">Ethics approval was provided by ethics committees at the University of Southampton in the UK (identification numbers 20827 and 23832) and at the participating hospitals/centres in </w:t>
      </w:r>
      <w:r>
        <w:rPr>
          <w:rFonts w:ascii="Arial" w:hAnsi="Arial" w:cs="Arial"/>
        </w:rPr>
        <w:t>K</w:t>
      </w:r>
      <w:r w:rsidRPr="00DD657D">
        <w:rPr>
          <w:rFonts w:ascii="Arial" w:hAnsi="Arial" w:cs="Arial"/>
        </w:rPr>
        <w:t>SA. </w:t>
      </w:r>
    </w:p>
    <w:p w14:paraId="4B3C2BB4" w14:textId="77777777" w:rsidR="004B4E2E" w:rsidRPr="00DD657D" w:rsidRDefault="004B4E2E" w:rsidP="004B4E2E">
      <w:pPr>
        <w:spacing w:line="480" w:lineRule="auto"/>
        <w:rPr>
          <w:rFonts w:ascii="Arial" w:hAnsi="Arial" w:cs="Arial"/>
          <w:b/>
          <w:bCs/>
        </w:rPr>
      </w:pPr>
      <w:r w:rsidRPr="00DD657D">
        <w:rPr>
          <w:rFonts w:ascii="Arial" w:hAnsi="Arial" w:cs="Arial"/>
          <w:b/>
          <w:bCs/>
        </w:rPr>
        <w:t>2.3 Data Analysis</w:t>
      </w:r>
    </w:p>
    <w:p w14:paraId="5E65717B" w14:textId="77777777" w:rsidR="004B4E2E" w:rsidRPr="00DD657D" w:rsidRDefault="004B4E2E" w:rsidP="004B4E2E">
      <w:pPr>
        <w:spacing w:line="480" w:lineRule="auto"/>
        <w:jc w:val="both"/>
        <w:rPr>
          <w:rFonts w:ascii="Arial" w:hAnsi="Arial" w:cs="Arial"/>
        </w:rPr>
      </w:pPr>
      <w:r w:rsidRPr="00DD657D">
        <w:rPr>
          <w:rFonts w:ascii="Arial" w:hAnsi="Arial" w:cs="Arial"/>
        </w:rPr>
        <w:t>Statistical analysis was performed using IBM SPSS Version 24. Summary statistics were described using means, standard deviations (SD), and percentages. Univariable logistic regression analysis was performed for each risk factor to SNHL to estimate the magnitude of the association. Mult</w:t>
      </w:r>
      <w:r>
        <w:rPr>
          <w:rFonts w:ascii="Arial" w:hAnsi="Arial" w:cs="Arial"/>
        </w:rPr>
        <w:t>ivariable</w:t>
      </w:r>
      <w:r w:rsidRPr="00DD657D">
        <w:rPr>
          <w:rFonts w:ascii="Arial" w:hAnsi="Arial" w:cs="Arial"/>
        </w:rPr>
        <w:t xml:space="preserve"> logistic regression modelling was performed including factors that showed statistically significant association with SNHL in </w:t>
      </w:r>
      <w:r>
        <w:rPr>
          <w:rFonts w:ascii="Arial" w:hAnsi="Arial" w:cs="Arial"/>
        </w:rPr>
        <w:t xml:space="preserve">the </w:t>
      </w:r>
      <w:r w:rsidRPr="00DD657D">
        <w:rPr>
          <w:rFonts w:ascii="Arial" w:hAnsi="Arial" w:cs="Arial"/>
        </w:rPr>
        <w:t xml:space="preserve">univariable analysis. SNHL as an outcome was compared against a reference category composed of a combination of CHL and no diagnosis of HL. A statistical significance cut-off value of </w:t>
      </w:r>
      <w:r w:rsidRPr="00DD657D">
        <w:rPr>
          <w:rFonts w:ascii="Arial" w:hAnsi="Arial" w:cs="Arial"/>
          <w:i/>
          <w:iCs/>
        </w:rPr>
        <w:t>p</w:t>
      </w:r>
      <w:r w:rsidRPr="00DD657D">
        <w:rPr>
          <w:rFonts w:ascii="Arial" w:hAnsi="Arial" w:cs="Arial"/>
        </w:rPr>
        <w:t>=0.05 was used for all the analyses.</w:t>
      </w:r>
    </w:p>
    <w:p w14:paraId="74BF5465" w14:textId="77777777" w:rsidR="004B4E2E" w:rsidRPr="00DD657D" w:rsidRDefault="004B4E2E" w:rsidP="004B4E2E">
      <w:pPr>
        <w:spacing w:line="480" w:lineRule="auto"/>
        <w:jc w:val="both"/>
        <w:rPr>
          <w:rFonts w:ascii="Arial" w:hAnsi="Arial" w:cs="Arial"/>
        </w:rPr>
      </w:pPr>
    </w:p>
    <w:p w14:paraId="6B15A94A" w14:textId="77777777" w:rsidR="004B4E2E" w:rsidRPr="00DD657D" w:rsidRDefault="004B4E2E" w:rsidP="004B4E2E">
      <w:pPr>
        <w:numPr>
          <w:ilvl w:val="0"/>
          <w:numId w:val="1"/>
        </w:numPr>
        <w:spacing w:line="480" w:lineRule="auto"/>
        <w:outlineLvl w:val="0"/>
        <w:rPr>
          <w:rFonts w:ascii="Arial" w:hAnsi="Arial" w:cs="Arial"/>
          <w:b/>
          <w:bCs/>
        </w:rPr>
      </w:pPr>
      <w:r w:rsidRPr="00DD657D">
        <w:rPr>
          <w:rFonts w:ascii="Arial" w:hAnsi="Arial" w:cs="Arial"/>
          <w:b/>
          <w:bCs/>
        </w:rPr>
        <w:t>Results</w:t>
      </w:r>
    </w:p>
    <w:p w14:paraId="390C6CCD" w14:textId="77777777" w:rsidR="004B4E2E" w:rsidRPr="00DD657D" w:rsidRDefault="004B4E2E" w:rsidP="004B4E2E">
      <w:pPr>
        <w:keepNext/>
        <w:keepLines/>
        <w:spacing w:before="240" w:after="0" w:line="480" w:lineRule="auto"/>
        <w:outlineLvl w:val="0"/>
        <w:rPr>
          <w:rFonts w:ascii="Arial" w:eastAsiaTheme="majorEastAsia" w:hAnsi="Arial" w:cs="Arial"/>
          <w:b/>
          <w:bCs/>
        </w:rPr>
      </w:pPr>
      <w:r w:rsidRPr="00DD657D">
        <w:rPr>
          <w:rFonts w:ascii="Arial" w:eastAsiaTheme="majorEastAsia" w:hAnsi="Arial" w:cs="Arial"/>
          <w:b/>
          <w:bCs/>
        </w:rPr>
        <w:t>3.1 Study A</w:t>
      </w:r>
    </w:p>
    <w:p w14:paraId="2CB6C41F" w14:textId="5444DBE3" w:rsidR="004B4E2E" w:rsidRDefault="004B4E2E" w:rsidP="004B4E2E">
      <w:pPr>
        <w:spacing w:line="480" w:lineRule="auto"/>
        <w:jc w:val="both"/>
        <w:rPr>
          <w:rFonts w:ascii="Arial" w:hAnsi="Arial" w:cs="Arial"/>
        </w:rPr>
      </w:pPr>
      <w:r w:rsidRPr="00DD657D">
        <w:rPr>
          <w:rFonts w:ascii="Arial" w:hAnsi="Arial" w:cs="Arial"/>
        </w:rPr>
        <w:t>The electronic medical records of 1224 children were reviewed. Of those, 1166 were included in the study, and 58 were excluded because of inconclusive hearing test results. The children’s ages rang</w:t>
      </w:r>
      <w:r w:rsidR="005E1EB7">
        <w:rPr>
          <w:rFonts w:ascii="Arial" w:hAnsi="Arial" w:cs="Arial"/>
        </w:rPr>
        <w:t>ed between 0.1–10.4 years (mean</w:t>
      </w:r>
      <w:r w:rsidR="00EA09FE">
        <w:rPr>
          <w:rFonts w:ascii="Arial" w:hAnsi="Arial" w:cs="Arial"/>
        </w:rPr>
        <w:t>= 3.8 years, SD= 2.7</w:t>
      </w:r>
      <w:r w:rsidRPr="00DD657D">
        <w:rPr>
          <w:rFonts w:ascii="Arial" w:hAnsi="Arial" w:cs="Arial"/>
        </w:rPr>
        <w:t xml:space="preserve"> years). </w:t>
      </w:r>
      <w:r w:rsidR="005E1EB7">
        <w:rPr>
          <w:rFonts w:ascii="Arial" w:hAnsi="Arial" w:cs="Arial"/>
        </w:rPr>
        <w:t>Descriptive data including i</w:t>
      </w:r>
      <w:r>
        <w:rPr>
          <w:rFonts w:ascii="Arial" w:hAnsi="Arial" w:cs="Arial"/>
        </w:rPr>
        <w:t>nformation on the number</w:t>
      </w:r>
      <w:r w:rsidR="00A16707">
        <w:rPr>
          <w:rFonts w:ascii="Arial" w:hAnsi="Arial" w:cs="Arial"/>
        </w:rPr>
        <w:t>s</w:t>
      </w:r>
      <w:r>
        <w:rPr>
          <w:rFonts w:ascii="Arial" w:hAnsi="Arial" w:cs="Arial"/>
        </w:rPr>
        <w:t xml:space="preserve"> and percentages of children identified with different types of HL are provided in </w:t>
      </w:r>
      <w:r w:rsidRPr="001133CE">
        <w:rPr>
          <w:rFonts w:ascii="Arial" w:hAnsi="Arial" w:cs="Arial"/>
        </w:rPr>
        <w:t>Table 1</w:t>
      </w:r>
      <w:r>
        <w:rPr>
          <w:rFonts w:ascii="Arial" w:hAnsi="Arial" w:cs="Arial"/>
        </w:rPr>
        <w:t>.</w:t>
      </w:r>
      <w:r w:rsidRPr="00DD657D">
        <w:rPr>
          <w:rFonts w:ascii="Arial" w:hAnsi="Arial" w:cs="Arial"/>
        </w:rPr>
        <w:t xml:space="preserve"> </w:t>
      </w:r>
    </w:p>
    <w:p w14:paraId="7A8EB652" w14:textId="77777777" w:rsidR="004B4E2E" w:rsidRPr="003F112C" w:rsidRDefault="004B4E2E" w:rsidP="004B4E2E">
      <w:pPr>
        <w:spacing w:line="480" w:lineRule="auto"/>
        <w:jc w:val="center"/>
        <w:rPr>
          <w:rFonts w:ascii="Arial" w:eastAsia="PMingLiU" w:hAnsi="Arial" w:cs="Arial"/>
        </w:rPr>
      </w:pPr>
      <w:r>
        <w:rPr>
          <w:rFonts w:ascii="Arial" w:eastAsia="PMingLiU" w:hAnsi="Arial" w:cs="Arial"/>
          <w:b/>
          <w:bCs/>
        </w:rPr>
        <w:t>Table 1</w:t>
      </w:r>
      <w:r w:rsidRPr="00DD657D">
        <w:rPr>
          <w:rFonts w:ascii="Arial" w:eastAsia="PMingLiU" w:hAnsi="Arial" w:cs="Arial"/>
          <w:b/>
          <w:bCs/>
        </w:rPr>
        <w:t xml:space="preserve"> to be placed here please</w:t>
      </w:r>
    </w:p>
    <w:p w14:paraId="4FF5588E" w14:textId="7BA217DF" w:rsidR="004B4E2E" w:rsidRPr="003F112C" w:rsidRDefault="004B4E2E" w:rsidP="004B4E2E">
      <w:pPr>
        <w:spacing w:line="480" w:lineRule="auto"/>
        <w:jc w:val="both"/>
        <w:rPr>
          <w:rFonts w:ascii="Arial" w:hAnsi="Arial" w:cs="Arial"/>
          <w:strike/>
        </w:rPr>
      </w:pPr>
      <w:r w:rsidRPr="00DD657D">
        <w:rPr>
          <w:rFonts w:ascii="Arial" w:hAnsi="Arial" w:cs="Arial"/>
        </w:rPr>
        <w:lastRenderedPageBreak/>
        <w:t xml:space="preserve">The mean </w:t>
      </w:r>
      <w:r w:rsidR="005E1EB7">
        <w:rPr>
          <w:rFonts w:ascii="Arial" w:hAnsi="Arial" w:cs="Arial"/>
        </w:rPr>
        <w:t>AOI with SNHL was 3.2 years (SD</w:t>
      </w:r>
      <w:r w:rsidRPr="00DD657D">
        <w:rPr>
          <w:rFonts w:ascii="Arial" w:hAnsi="Arial" w:cs="Arial"/>
        </w:rPr>
        <w:t>= 2.5 years) and the median was 2.5 years (</w:t>
      </w:r>
      <w:r>
        <w:rPr>
          <w:rFonts w:ascii="Arial" w:hAnsi="Arial" w:cs="Arial"/>
        </w:rPr>
        <w:t>Interquartile range</w:t>
      </w:r>
      <w:r w:rsidRPr="00DD657D">
        <w:rPr>
          <w:rFonts w:ascii="Arial" w:hAnsi="Arial" w:cs="Arial"/>
        </w:rPr>
        <w:t>= 1.1, 5). Children were distributed into four groups according to the AOI with SNHL</w:t>
      </w:r>
      <w:r w:rsidR="00257C45">
        <w:rPr>
          <w:rFonts w:ascii="Arial" w:hAnsi="Arial" w:cs="Arial"/>
        </w:rPr>
        <w:t xml:space="preserve"> (0-1, 1-3, 3-6 &amp; </w:t>
      </w:r>
      <w:r w:rsidR="00474FF7">
        <w:rPr>
          <w:rFonts w:ascii="Arial" w:hAnsi="Arial" w:cs="Arial"/>
        </w:rPr>
        <w:t>6</w:t>
      </w:r>
      <w:r w:rsidR="00257C45">
        <w:rPr>
          <w:rFonts w:ascii="Arial" w:hAnsi="Arial" w:cs="Arial"/>
        </w:rPr>
        <w:t>+</w:t>
      </w:r>
      <w:r>
        <w:rPr>
          <w:rFonts w:ascii="Arial" w:hAnsi="Arial" w:cs="Arial"/>
        </w:rPr>
        <w:t xml:space="preserve"> years)</w:t>
      </w:r>
      <w:r w:rsidRPr="00DD657D">
        <w:rPr>
          <w:rFonts w:ascii="Arial" w:hAnsi="Arial" w:cs="Arial"/>
        </w:rPr>
        <w:t xml:space="preserve">. </w:t>
      </w:r>
    </w:p>
    <w:p w14:paraId="125327AA" w14:textId="0886300A" w:rsidR="004B4E2E" w:rsidRPr="00DD657D" w:rsidRDefault="004B4E2E" w:rsidP="004B4E2E">
      <w:pPr>
        <w:spacing w:line="480" w:lineRule="auto"/>
        <w:jc w:val="both"/>
        <w:rPr>
          <w:rFonts w:ascii="Arial" w:hAnsi="Arial" w:cs="Arial"/>
        </w:rPr>
      </w:pPr>
      <w:r>
        <w:rPr>
          <w:rFonts w:ascii="Arial" w:hAnsi="Arial" w:cs="Arial"/>
        </w:rPr>
        <w:t>Figure 1 shows</w:t>
      </w:r>
      <w:r w:rsidRPr="00DD657D">
        <w:rPr>
          <w:rFonts w:ascii="Arial" w:hAnsi="Arial" w:cs="Arial"/>
        </w:rPr>
        <w:t xml:space="preserve"> the number of children identified with different degrees of bilateral and unilateral SNHL at different age groups. </w:t>
      </w:r>
      <w:r w:rsidR="00474FF7">
        <w:rPr>
          <w:rFonts w:ascii="Arial" w:hAnsi="Arial" w:cs="Arial"/>
        </w:rPr>
        <w:t>A</w:t>
      </w:r>
      <w:r w:rsidRPr="00DD657D">
        <w:rPr>
          <w:rFonts w:ascii="Arial" w:hAnsi="Arial" w:cs="Arial"/>
        </w:rPr>
        <w:t xml:space="preserve"> considerably high percentage of children with bilateral severe/profound degrees of SNHL were not identified until after </w:t>
      </w:r>
      <w:r w:rsidR="00A35AF3">
        <w:rPr>
          <w:rFonts w:ascii="Arial" w:hAnsi="Arial" w:cs="Arial"/>
        </w:rPr>
        <w:t>their first year of age. Only 35</w:t>
      </w:r>
      <w:r w:rsidRPr="00DD657D">
        <w:rPr>
          <w:rFonts w:ascii="Arial" w:hAnsi="Arial" w:cs="Arial"/>
        </w:rPr>
        <w:t xml:space="preserve"> (24%) of bilateral severe/profound cases were identified within th</w:t>
      </w:r>
      <w:r w:rsidR="00A35AF3">
        <w:rPr>
          <w:rFonts w:ascii="Arial" w:hAnsi="Arial" w:cs="Arial"/>
        </w:rPr>
        <w:t>eir first year. The remaining 108</w:t>
      </w:r>
      <w:r w:rsidRPr="00DD657D">
        <w:rPr>
          <w:rFonts w:ascii="Arial" w:hAnsi="Arial" w:cs="Arial"/>
        </w:rPr>
        <w:t xml:space="preserve"> (76%) were </w:t>
      </w:r>
      <w:r w:rsidR="00A63DB1">
        <w:rPr>
          <w:rFonts w:ascii="Arial" w:hAnsi="Arial" w:cs="Arial"/>
        </w:rPr>
        <w:t>identified at later ages with 31</w:t>
      </w:r>
      <w:r w:rsidRPr="00DD657D">
        <w:rPr>
          <w:rFonts w:ascii="Arial" w:hAnsi="Arial" w:cs="Arial"/>
        </w:rPr>
        <w:t xml:space="preserve"> </w:t>
      </w:r>
      <w:r w:rsidR="00A63DB1">
        <w:rPr>
          <w:rFonts w:ascii="Arial" w:hAnsi="Arial" w:cs="Arial"/>
        </w:rPr>
        <w:t>(22</w:t>
      </w:r>
      <w:r w:rsidRPr="00DD657D">
        <w:rPr>
          <w:rFonts w:ascii="Arial" w:hAnsi="Arial" w:cs="Arial"/>
        </w:rPr>
        <w:t>%) of children not identified until after their 3</w:t>
      </w:r>
      <w:r w:rsidRPr="00DD657D">
        <w:rPr>
          <w:rFonts w:ascii="Arial" w:hAnsi="Arial" w:cs="Arial"/>
          <w:vertAlign w:val="superscript"/>
        </w:rPr>
        <w:t>rd</w:t>
      </w:r>
      <w:r w:rsidRPr="00DD657D">
        <w:rPr>
          <w:rFonts w:ascii="Arial" w:hAnsi="Arial" w:cs="Arial"/>
        </w:rPr>
        <w:t xml:space="preserve"> birthday (after starting their schooling).</w:t>
      </w:r>
    </w:p>
    <w:p w14:paraId="1B2563B3" w14:textId="00CC661E" w:rsidR="004B4E2E" w:rsidRPr="00DD657D" w:rsidRDefault="004B4E2E" w:rsidP="00783E9C">
      <w:pPr>
        <w:spacing w:line="480" w:lineRule="auto"/>
        <w:jc w:val="both"/>
        <w:rPr>
          <w:rFonts w:ascii="Arial" w:hAnsi="Arial" w:cs="Arial"/>
          <w:b/>
          <w:bCs/>
        </w:rPr>
      </w:pPr>
      <w:r w:rsidRPr="00DD657D">
        <w:rPr>
          <w:rFonts w:ascii="Arial" w:hAnsi="Arial" w:cs="Arial"/>
        </w:rPr>
        <w:t xml:space="preserve">Other degrees of SNHL showed similar results with only a </w:t>
      </w:r>
      <w:r w:rsidR="005E1EB7">
        <w:rPr>
          <w:rFonts w:ascii="Arial" w:hAnsi="Arial" w:cs="Arial"/>
        </w:rPr>
        <w:t>few (n</w:t>
      </w:r>
      <w:r w:rsidR="00A63DB1">
        <w:rPr>
          <w:rFonts w:ascii="Arial" w:hAnsi="Arial" w:cs="Arial"/>
        </w:rPr>
        <w:t>= 31</w:t>
      </w:r>
      <w:r w:rsidRPr="00DD657D">
        <w:rPr>
          <w:rFonts w:ascii="Arial" w:hAnsi="Arial" w:cs="Arial"/>
        </w:rPr>
        <w:t xml:space="preserve">, 18%) of the children identified with bilateral mild/moderate SNHL during their first year of age, whereas more than half of the children </w:t>
      </w:r>
      <w:r w:rsidR="00783E9C">
        <w:rPr>
          <w:rFonts w:ascii="Arial" w:hAnsi="Arial" w:cs="Arial"/>
        </w:rPr>
        <w:t xml:space="preserve">with </w:t>
      </w:r>
      <w:r w:rsidR="00783E9C" w:rsidRPr="00DD657D">
        <w:rPr>
          <w:rFonts w:ascii="Arial" w:hAnsi="Arial" w:cs="Arial"/>
        </w:rPr>
        <w:t xml:space="preserve">bilateral mild/moderate </w:t>
      </w:r>
      <w:r w:rsidR="00783E9C">
        <w:rPr>
          <w:rFonts w:ascii="Arial" w:hAnsi="Arial" w:cs="Arial"/>
        </w:rPr>
        <w:t xml:space="preserve">SNHL </w:t>
      </w:r>
      <w:r w:rsidRPr="00DD657D">
        <w:rPr>
          <w:rFonts w:ascii="Arial" w:hAnsi="Arial" w:cs="Arial"/>
        </w:rPr>
        <w:t>were not identified until after school age (</w:t>
      </w:r>
      <w:r w:rsidR="00783E9C">
        <w:rPr>
          <w:rFonts w:ascii="Arial" w:hAnsi="Arial" w:cs="Arial"/>
        </w:rPr>
        <w:t>3+ years</w:t>
      </w:r>
      <w:r w:rsidR="005E1EB7">
        <w:rPr>
          <w:rFonts w:ascii="Arial" w:hAnsi="Arial" w:cs="Arial"/>
        </w:rPr>
        <w:t>) (n</w:t>
      </w:r>
      <w:r w:rsidR="00A63DB1">
        <w:rPr>
          <w:rFonts w:ascii="Arial" w:hAnsi="Arial" w:cs="Arial"/>
        </w:rPr>
        <w:t>= 100, 57</w:t>
      </w:r>
      <w:r w:rsidRPr="00DD657D">
        <w:rPr>
          <w:rFonts w:ascii="Arial" w:hAnsi="Arial" w:cs="Arial"/>
        </w:rPr>
        <w:t>%).</w:t>
      </w:r>
      <w:r w:rsidRPr="00DD657D">
        <w:rPr>
          <w:rFonts w:ascii="Arial" w:hAnsi="Arial" w:cs="Arial"/>
          <w:b/>
          <w:bCs/>
        </w:rPr>
        <w:t xml:space="preserve"> </w:t>
      </w:r>
      <w:r w:rsidR="00783E9C">
        <w:rPr>
          <w:rFonts w:ascii="Arial" w:hAnsi="Arial" w:cs="Arial"/>
          <w:b/>
          <w:bCs/>
        </w:rPr>
        <w:t xml:space="preserve"> </w:t>
      </w:r>
    </w:p>
    <w:p w14:paraId="046E93B0" w14:textId="28A99831" w:rsidR="004B4E2E" w:rsidRDefault="004B4E2E" w:rsidP="00925372">
      <w:pPr>
        <w:spacing w:line="480" w:lineRule="auto"/>
        <w:jc w:val="both"/>
        <w:rPr>
          <w:rFonts w:ascii="Arial" w:hAnsi="Arial" w:cs="Arial"/>
        </w:rPr>
      </w:pPr>
      <w:r w:rsidRPr="00DD657D">
        <w:rPr>
          <w:rFonts w:ascii="Arial" w:hAnsi="Arial" w:cs="Arial"/>
        </w:rPr>
        <w:t>Unilateral SNHL was identified in 22 (</w:t>
      </w:r>
      <w:r w:rsidR="00925372">
        <w:rPr>
          <w:rFonts w:ascii="Arial" w:hAnsi="Arial" w:cs="Arial"/>
        </w:rPr>
        <w:t>7</w:t>
      </w:r>
      <w:r w:rsidRPr="00DD657D">
        <w:rPr>
          <w:rFonts w:ascii="Arial" w:hAnsi="Arial" w:cs="Arial"/>
        </w:rPr>
        <w:t xml:space="preserve">%) of the children identified with SNHL in our sample. Of these children, 13 (59%) were identified after school age (3+ years). One child with profound unilateral SNHL was not identified until 9 years of age.    </w:t>
      </w:r>
    </w:p>
    <w:p w14:paraId="21246942" w14:textId="78B32FE3" w:rsidR="004B4E2E" w:rsidRPr="00DD657D" w:rsidRDefault="004B4E2E" w:rsidP="004B4E2E">
      <w:pPr>
        <w:spacing w:line="480" w:lineRule="auto"/>
        <w:ind w:firstLine="720"/>
        <w:jc w:val="center"/>
        <w:rPr>
          <w:rFonts w:ascii="Arial" w:eastAsia="PMingLiU" w:hAnsi="Arial" w:cs="Arial"/>
          <w:b/>
          <w:bCs/>
        </w:rPr>
      </w:pPr>
      <w:r w:rsidRPr="00DD657D">
        <w:rPr>
          <w:rFonts w:ascii="Arial" w:eastAsia="PMingLiU" w:hAnsi="Arial" w:cs="Arial"/>
          <w:b/>
          <w:bCs/>
        </w:rPr>
        <w:t>Figure 1 to be placed here please</w:t>
      </w:r>
    </w:p>
    <w:p w14:paraId="0CE6C3CC" w14:textId="77777777" w:rsidR="004B4E2E" w:rsidRDefault="004B4E2E" w:rsidP="004B4E2E">
      <w:pPr>
        <w:spacing w:line="480" w:lineRule="auto"/>
        <w:jc w:val="both"/>
        <w:rPr>
          <w:rFonts w:ascii="Arial" w:hAnsi="Arial" w:cs="Arial"/>
        </w:rPr>
      </w:pPr>
      <w:r w:rsidRPr="00DD657D">
        <w:rPr>
          <w:rFonts w:ascii="Arial" w:hAnsi="Arial" w:cs="Arial"/>
        </w:rPr>
        <w:t>In addition to the AOI with SNHL, the presence of several predictors to SNHL (as defined by JCIH [30]) in the children in our sample and the association between these predictors and the presence of SNHL were explored. The children with CHL and those with no diagnosis of HL were merged into one group and compared to children with SNHL using univariable logis</w:t>
      </w:r>
      <w:r>
        <w:rPr>
          <w:rFonts w:ascii="Arial" w:hAnsi="Arial" w:cs="Arial"/>
        </w:rPr>
        <w:t>tic regression analysis. Table 2</w:t>
      </w:r>
      <w:r w:rsidRPr="00DD657D">
        <w:rPr>
          <w:rFonts w:ascii="Arial" w:hAnsi="Arial" w:cs="Arial"/>
        </w:rPr>
        <w:t xml:space="preserve"> provides information on the association between each potential risk factor as an indicator and the presence of SNHL as an outcome.</w:t>
      </w:r>
    </w:p>
    <w:p w14:paraId="0BF23324" w14:textId="77777777" w:rsidR="004B4E2E" w:rsidRPr="00DD657D" w:rsidRDefault="004B4E2E" w:rsidP="004B4E2E">
      <w:pPr>
        <w:spacing w:line="480" w:lineRule="auto"/>
        <w:jc w:val="center"/>
        <w:rPr>
          <w:rFonts w:ascii="Arial" w:eastAsia="PMingLiU" w:hAnsi="Arial" w:cs="Arial"/>
        </w:rPr>
      </w:pPr>
      <w:r>
        <w:rPr>
          <w:rFonts w:ascii="Arial" w:eastAsia="PMingLiU" w:hAnsi="Arial" w:cs="Arial"/>
          <w:b/>
          <w:bCs/>
        </w:rPr>
        <w:t>Table 2</w:t>
      </w:r>
      <w:r w:rsidRPr="00DD657D">
        <w:rPr>
          <w:rFonts w:ascii="Arial" w:eastAsia="PMingLiU" w:hAnsi="Arial" w:cs="Arial"/>
          <w:b/>
          <w:bCs/>
        </w:rPr>
        <w:t xml:space="preserve"> to be placed here please</w:t>
      </w:r>
    </w:p>
    <w:p w14:paraId="65A0B13C" w14:textId="15E332B0" w:rsidR="004B4E2E" w:rsidRPr="006430A1" w:rsidRDefault="004B4E2E" w:rsidP="007F4F4F">
      <w:pPr>
        <w:spacing w:before="240" w:line="480" w:lineRule="auto"/>
        <w:jc w:val="both"/>
        <w:rPr>
          <w:rFonts w:ascii="Arial" w:hAnsi="Arial" w:cs="Arial"/>
        </w:rPr>
      </w:pPr>
      <w:r w:rsidRPr="00DD657D">
        <w:rPr>
          <w:rFonts w:ascii="Arial" w:hAnsi="Arial" w:cs="Arial"/>
        </w:rPr>
        <w:lastRenderedPageBreak/>
        <w:t>Associations (</w:t>
      </w:r>
      <w:r w:rsidRPr="00DD657D">
        <w:rPr>
          <w:rFonts w:ascii="Arial" w:hAnsi="Arial" w:cs="Arial"/>
          <w:i/>
          <w:iCs/>
        </w:rPr>
        <w:t>p</w:t>
      </w:r>
      <w:r w:rsidRPr="00DD657D">
        <w:rPr>
          <w:rFonts w:ascii="Arial" w:hAnsi="Arial" w:cs="Arial"/>
        </w:rPr>
        <w:t xml:space="preserve">&lt; 0.05) were found between the presence of SNHL and parental consanguinity, positive family history of SNHL, NICU admission for more than 5 days, treatment with chemotherapy, and the presence of a diagnosis of brain pathology/tumour. The </w:t>
      </w:r>
      <w:r>
        <w:rPr>
          <w:rFonts w:ascii="Arial" w:hAnsi="Arial" w:cs="Arial"/>
        </w:rPr>
        <w:t xml:space="preserve">Multivariable </w:t>
      </w:r>
      <w:r w:rsidRPr="00DD657D">
        <w:rPr>
          <w:rFonts w:ascii="Arial" w:hAnsi="Arial" w:cs="Arial"/>
        </w:rPr>
        <w:t>regression model, which takes into account all the above statistically significant factors, did not alter these results, except that the NICU admission predictor ceased to be associated with the presence of SNHL (</w:t>
      </w:r>
      <w:r w:rsidRPr="00DD657D">
        <w:rPr>
          <w:rFonts w:ascii="Arial" w:hAnsi="Arial" w:cs="Arial"/>
          <w:i/>
          <w:iCs/>
        </w:rPr>
        <w:t>p</w:t>
      </w:r>
      <w:r w:rsidRPr="00DD657D">
        <w:rPr>
          <w:rFonts w:ascii="Arial" w:hAnsi="Arial" w:cs="Arial"/>
        </w:rPr>
        <w:t>= 0.0</w:t>
      </w:r>
      <w:r w:rsidR="007F4F4F">
        <w:rPr>
          <w:rFonts w:ascii="Arial" w:hAnsi="Arial" w:cs="Arial"/>
        </w:rPr>
        <w:t>9</w:t>
      </w:r>
      <w:r w:rsidRPr="00DD657D">
        <w:rPr>
          <w:rFonts w:ascii="Arial" w:hAnsi="Arial" w:cs="Arial"/>
        </w:rPr>
        <w:t xml:space="preserve">). Consanguineous marriages have been found in </w:t>
      </w:r>
      <w:r w:rsidR="00474FF7">
        <w:rPr>
          <w:rFonts w:ascii="Arial" w:hAnsi="Arial" w:cs="Arial"/>
        </w:rPr>
        <w:t>62</w:t>
      </w:r>
      <w:r w:rsidRPr="00DD657D">
        <w:rPr>
          <w:rFonts w:ascii="Arial" w:hAnsi="Arial" w:cs="Arial"/>
        </w:rPr>
        <w:t xml:space="preserve">% of the parents of children </w:t>
      </w:r>
      <w:r w:rsidR="00474FF7">
        <w:rPr>
          <w:rFonts w:ascii="Arial" w:hAnsi="Arial" w:cs="Arial"/>
        </w:rPr>
        <w:t>with complete data on this variable</w:t>
      </w:r>
      <w:r w:rsidRPr="00DD657D">
        <w:rPr>
          <w:rFonts w:ascii="Arial" w:hAnsi="Arial" w:cs="Arial"/>
        </w:rPr>
        <w:t xml:space="preserve">. </w:t>
      </w:r>
      <w:r w:rsidRPr="00E25C3C">
        <w:rPr>
          <w:rFonts w:ascii="Arial" w:hAnsi="Arial" w:cs="Arial"/>
        </w:rPr>
        <w:t>The children of consanguineous marriages were 1.</w:t>
      </w:r>
      <w:r w:rsidR="007F4F4F">
        <w:rPr>
          <w:rFonts w:ascii="Arial" w:hAnsi="Arial" w:cs="Arial"/>
        </w:rPr>
        <w:t>7</w:t>
      </w:r>
      <w:r w:rsidRPr="00E25C3C">
        <w:rPr>
          <w:rFonts w:ascii="Arial" w:hAnsi="Arial" w:cs="Arial"/>
        </w:rPr>
        <w:t xml:space="preserve"> times more likely to have SNHL than the children of non-consanguineous marriages (95% Confidence Intervals (CI) </w:t>
      </w:r>
      <w:r w:rsidR="00E15312">
        <w:rPr>
          <w:rFonts w:ascii="Arial" w:eastAsia="PMingLiU" w:hAnsi="Arial" w:cs="Arial"/>
        </w:rPr>
        <w:t>1.</w:t>
      </w:r>
      <w:r w:rsidR="007F4F4F">
        <w:rPr>
          <w:rFonts w:ascii="Arial" w:eastAsia="PMingLiU" w:hAnsi="Arial" w:cs="Arial"/>
        </w:rPr>
        <w:t>2</w:t>
      </w:r>
      <w:r w:rsidR="00E15312">
        <w:rPr>
          <w:rFonts w:ascii="Arial" w:eastAsia="PMingLiU" w:hAnsi="Arial" w:cs="Arial"/>
        </w:rPr>
        <w:t xml:space="preserve"> - 2.</w:t>
      </w:r>
      <w:r w:rsidR="007F4F4F">
        <w:rPr>
          <w:rFonts w:ascii="Arial" w:eastAsia="PMingLiU" w:hAnsi="Arial" w:cs="Arial"/>
        </w:rPr>
        <w:t>4</w:t>
      </w:r>
      <w:r w:rsidRPr="00E25C3C">
        <w:rPr>
          <w:rFonts w:ascii="Arial" w:eastAsia="PMingLiU" w:hAnsi="Arial" w:cs="Arial"/>
        </w:rPr>
        <w:t xml:space="preserve">, </w:t>
      </w:r>
      <w:r w:rsidRPr="00E25C3C">
        <w:rPr>
          <w:rFonts w:ascii="Arial" w:hAnsi="Arial" w:cs="Arial"/>
          <w:i/>
          <w:iCs/>
        </w:rPr>
        <w:t>p</w:t>
      </w:r>
      <w:r w:rsidR="00E15312">
        <w:rPr>
          <w:rFonts w:ascii="Arial" w:hAnsi="Arial" w:cs="Arial"/>
        </w:rPr>
        <w:t>= 0.00</w:t>
      </w:r>
      <w:r w:rsidR="007F4F4F">
        <w:rPr>
          <w:rFonts w:ascii="Arial" w:hAnsi="Arial" w:cs="Arial"/>
        </w:rPr>
        <w:t>5</w:t>
      </w:r>
      <w:r w:rsidRPr="00E25C3C">
        <w:rPr>
          <w:rFonts w:ascii="Arial" w:hAnsi="Arial" w:cs="Arial"/>
        </w:rPr>
        <w:t>).</w:t>
      </w:r>
      <w:r w:rsidRPr="00E25C3C">
        <w:rPr>
          <w:rFonts w:ascii="Arial" w:hAnsi="Arial" w:cs="Arial"/>
          <w:strike/>
        </w:rPr>
        <w:t xml:space="preserve"> </w:t>
      </w:r>
    </w:p>
    <w:p w14:paraId="60BC3DBC" w14:textId="77777777" w:rsidR="004B4E2E" w:rsidRPr="00DD657D" w:rsidRDefault="004B4E2E" w:rsidP="004B4E2E">
      <w:pPr>
        <w:spacing w:before="240" w:line="480" w:lineRule="auto"/>
        <w:jc w:val="both"/>
        <w:rPr>
          <w:rFonts w:ascii="Arial" w:hAnsi="Arial" w:cs="Arial"/>
          <w:b/>
          <w:bCs/>
        </w:rPr>
      </w:pPr>
    </w:p>
    <w:p w14:paraId="30994790" w14:textId="77777777" w:rsidR="004B4E2E" w:rsidRPr="00DD657D" w:rsidRDefault="004B4E2E" w:rsidP="004B4E2E">
      <w:pPr>
        <w:keepNext/>
        <w:keepLines/>
        <w:spacing w:before="40" w:after="0" w:line="480" w:lineRule="auto"/>
        <w:outlineLvl w:val="1"/>
        <w:rPr>
          <w:rFonts w:ascii="Arial" w:eastAsiaTheme="majorEastAsia" w:hAnsi="Arial" w:cs="Arial"/>
          <w:b/>
          <w:bCs/>
        </w:rPr>
      </w:pPr>
      <w:r w:rsidRPr="00DD657D">
        <w:rPr>
          <w:rFonts w:ascii="Arial" w:eastAsiaTheme="majorEastAsia" w:hAnsi="Arial" w:cs="Arial"/>
          <w:b/>
          <w:bCs/>
        </w:rPr>
        <w:t>3.2 Study B</w:t>
      </w:r>
    </w:p>
    <w:p w14:paraId="035B393B" w14:textId="6765474C" w:rsidR="004B4E2E" w:rsidRPr="00DD657D" w:rsidRDefault="004B4E2E" w:rsidP="007F4F4F">
      <w:pPr>
        <w:spacing w:line="480" w:lineRule="auto"/>
        <w:jc w:val="both"/>
        <w:rPr>
          <w:rFonts w:ascii="Arial" w:hAnsi="Arial" w:cs="Arial"/>
        </w:rPr>
      </w:pPr>
      <w:r w:rsidRPr="00DD657D">
        <w:rPr>
          <w:rFonts w:ascii="Arial" w:hAnsi="Arial" w:cs="Arial"/>
        </w:rPr>
        <w:t>Of the 190 carers of children who were surveyed, 174 of their questionnaires were included and 16 were excluded due to incompletion, giving a response rate of 92%. Children’s ages ranged between 0.1–12 years (m</w:t>
      </w:r>
      <w:r w:rsidR="005E1EB7">
        <w:rPr>
          <w:rFonts w:ascii="Arial" w:hAnsi="Arial" w:cs="Arial"/>
        </w:rPr>
        <w:t>ean= 5.</w:t>
      </w:r>
      <w:r w:rsidR="007F4F4F">
        <w:rPr>
          <w:rFonts w:ascii="Arial" w:hAnsi="Arial" w:cs="Arial"/>
        </w:rPr>
        <w:t>5</w:t>
      </w:r>
      <w:r w:rsidR="005E1EB7">
        <w:rPr>
          <w:rFonts w:ascii="Arial" w:hAnsi="Arial" w:cs="Arial"/>
        </w:rPr>
        <w:t xml:space="preserve"> years, SD= 3.</w:t>
      </w:r>
      <w:r w:rsidR="007F4F4F">
        <w:rPr>
          <w:rFonts w:ascii="Arial" w:hAnsi="Arial" w:cs="Arial"/>
        </w:rPr>
        <w:t>5</w:t>
      </w:r>
      <w:r w:rsidR="005E1EB7">
        <w:rPr>
          <w:rFonts w:ascii="Arial" w:hAnsi="Arial" w:cs="Arial"/>
        </w:rPr>
        <w:t xml:space="preserve"> years).</w:t>
      </w:r>
    </w:p>
    <w:p w14:paraId="5DAF3EB6" w14:textId="66C9AEE8" w:rsidR="004B4E2E" w:rsidRPr="00E25C3C" w:rsidRDefault="004B4E2E" w:rsidP="00257C45">
      <w:pPr>
        <w:spacing w:line="480" w:lineRule="auto"/>
        <w:jc w:val="both"/>
        <w:rPr>
          <w:rFonts w:ascii="Arial" w:hAnsi="Arial" w:cs="Arial"/>
        </w:rPr>
      </w:pPr>
      <w:r>
        <w:rPr>
          <w:rFonts w:ascii="Arial" w:hAnsi="Arial" w:cs="Arial"/>
        </w:rPr>
        <w:t xml:space="preserve">Table 1 provides </w:t>
      </w:r>
      <w:r w:rsidR="005E1EB7">
        <w:rPr>
          <w:rFonts w:ascii="Arial" w:hAnsi="Arial" w:cs="Arial"/>
        </w:rPr>
        <w:t xml:space="preserve">descriptive data of the sample including </w:t>
      </w:r>
      <w:r>
        <w:rPr>
          <w:rFonts w:ascii="Arial" w:hAnsi="Arial" w:cs="Arial"/>
        </w:rPr>
        <w:t xml:space="preserve">information on the number and percentages of children identified with different types </w:t>
      </w:r>
      <w:r w:rsidR="003A78A8">
        <w:rPr>
          <w:rFonts w:ascii="Arial" w:hAnsi="Arial" w:cs="Arial"/>
        </w:rPr>
        <w:t xml:space="preserve">of </w:t>
      </w:r>
      <w:r>
        <w:rPr>
          <w:rFonts w:ascii="Arial" w:hAnsi="Arial" w:cs="Arial"/>
        </w:rPr>
        <w:t>HL.</w:t>
      </w:r>
      <w:r w:rsidRPr="00DD657D">
        <w:rPr>
          <w:rFonts w:ascii="Arial" w:hAnsi="Arial" w:cs="Arial"/>
        </w:rPr>
        <w:t xml:space="preserve"> </w:t>
      </w:r>
      <w:r w:rsidRPr="00E25C3C">
        <w:rPr>
          <w:rFonts w:ascii="Arial" w:hAnsi="Arial" w:cs="Arial"/>
        </w:rPr>
        <w:t xml:space="preserve">As can be seen, just below half of the children (46%) were identified with SNHL. Of those, </w:t>
      </w:r>
      <w:r w:rsidR="00601765">
        <w:rPr>
          <w:rFonts w:ascii="Arial" w:hAnsi="Arial" w:cs="Arial"/>
        </w:rPr>
        <w:t>42 (</w:t>
      </w:r>
      <w:r w:rsidRPr="00E25C3C">
        <w:rPr>
          <w:rFonts w:ascii="Arial" w:hAnsi="Arial" w:cs="Arial"/>
        </w:rPr>
        <w:t>53%</w:t>
      </w:r>
      <w:r w:rsidR="00601765">
        <w:rPr>
          <w:rFonts w:ascii="Arial" w:hAnsi="Arial" w:cs="Arial"/>
        </w:rPr>
        <w:t>)</w:t>
      </w:r>
      <w:r w:rsidR="00E7362F">
        <w:rPr>
          <w:rFonts w:ascii="Arial" w:hAnsi="Arial" w:cs="Arial"/>
        </w:rPr>
        <w:t xml:space="preserve"> </w:t>
      </w:r>
      <w:r w:rsidRPr="00E25C3C">
        <w:rPr>
          <w:rFonts w:ascii="Arial" w:hAnsi="Arial" w:cs="Arial"/>
        </w:rPr>
        <w:t xml:space="preserve">have </w:t>
      </w:r>
      <w:r w:rsidR="00BA28AE">
        <w:rPr>
          <w:rFonts w:ascii="Arial" w:hAnsi="Arial" w:cs="Arial"/>
        </w:rPr>
        <w:t xml:space="preserve">bilateral </w:t>
      </w:r>
      <w:r w:rsidRPr="00E25C3C">
        <w:rPr>
          <w:rFonts w:ascii="Arial" w:hAnsi="Arial" w:cs="Arial"/>
        </w:rPr>
        <w:t>severe/profound degrees of SNHL with two children were identified after primary school age (</w:t>
      </w:r>
      <w:r w:rsidR="00474FF7">
        <w:rPr>
          <w:rFonts w:ascii="Arial" w:hAnsi="Arial" w:cs="Arial"/>
        </w:rPr>
        <w:t>6</w:t>
      </w:r>
      <w:r w:rsidR="00257C45">
        <w:rPr>
          <w:rFonts w:ascii="Arial" w:hAnsi="Arial" w:cs="Arial"/>
        </w:rPr>
        <w:t>+</w:t>
      </w:r>
      <w:r w:rsidRPr="00E25C3C">
        <w:rPr>
          <w:rFonts w:ascii="Arial" w:hAnsi="Arial" w:cs="Arial"/>
        </w:rPr>
        <w:t xml:space="preserve"> years). Unilateral SNHL accounted for </w:t>
      </w:r>
      <w:r w:rsidR="00BB75E4">
        <w:rPr>
          <w:rFonts w:ascii="Arial" w:hAnsi="Arial" w:cs="Arial"/>
        </w:rPr>
        <w:t>10</w:t>
      </w:r>
      <w:r w:rsidRPr="00E25C3C">
        <w:rPr>
          <w:rFonts w:ascii="Arial" w:hAnsi="Arial" w:cs="Arial"/>
        </w:rPr>
        <w:t xml:space="preserve">% </w:t>
      </w:r>
      <w:r w:rsidR="00601765">
        <w:rPr>
          <w:rFonts w:ascii="Arial" w:hAnsi="Arial" w:cs="Arial"/>
        </w:rPr>
        <w:t xml:space="preserve">(n= 8) </w:t>
      </w:r>
      <w:r w:rsidRPr="00E25C3C">
        <w:rPr>
          <w:rFonts w:ascii="Arial" w:hAnsi="Arial" w:cs="Arial"/>
        </w:rPr>
        <w:t>of the children identified with SNHL. </w:t>
      </w:r>
    </w:p>
    <w:p w14:paraId="1E0D2191" w14:textId="5604FE3F" w:rsidR="004B4E2E" w:rsidRPr="00474FF7" w:rsidRDefault="004B4E2E" w:rsidP="00B3122F">
      <w:pPr>
        <w:spacing w:line="480" w:lineRule="auto"/>
        <w:jc w:val="both"/>
        <w:rPr>
          <w:rFonts w:ascii="Arial" w:hAnsi="Arial" w:cs="Arial"/>
        </w:rPr>
      </w:pPr>
      <w:r w:rsidRPr="00DD657D">
        <w:rPr>
          <w:rFonts w:ascii="Arial" w:hAnsi="Arial" w:cs="Arial"/>
        </w:rPr>
        <w:t>The mean AOI with SNHL was 3.1 years (SD = 2.6 years) with a median of 2 years (</w:t>
      </w:r>
      <w:r>
        <w:rPr>
          <w:rFonts w:ascii="Arial" w:hAnsi="Arial" w:cs="Arial"/>
        </w:rPr>
        <w:t>Interquartile range</w:t>
      </w:r>
      <w:r w:rsidR="00EA09FE">
        <w:rPr>
          <w:rFonts w:ascii="Arial" w:hAnsi="Arial" w:cs="Arial"/>
        </w:rPr>
        <w:t>= 1, 4.8</w:t>
      </w:r>
      <w:r w:rsidRPr="00DD657D">
        <w:rPr>
          <w:rFonts w:ascii="Arial" w:hAnsi="Arial" w:cs="Arial"/>
        </w:rPr>
        <w:t>). Carer responses showed that almost one third of the children with SNHL of any degree were identified during the first year of age (31%</w:t>
      </w:r>
      <w:r w:rsidR="00601765">
        <w:rPr>
          <w:rFonts w:ascii="Arial" w:hAnsi="Arial" w:cs="Arial"/>
        </w:rPr>
        <w:t>, n= 25</w:t>
      </w:r>
      <w:r w:rsidRPr="00DD657D">
        <w:rPr>
          <w:rFonts w:ascii="Arial" w:hAnsi="Arial" w:cs="Arial"/>
        </w:rPr>
        <w:t xml:space="preserve">), whereas the majority were identified at later ages. Between 1–3 years, 33% </w:t>
      </w:r>
      <w:r w:rsidR="00601765">
        <w:rPr>
          <w:rFonts w:ascii="Arial" w:hAnsi="Arial" w:cs="Arial"/>
        </w:rPr>
        <w:t xml:space="preserve">(n= 26) </w:t>
      </w:r>
      <w:r w:rsidRPr="00DD657D">
        <w:rPr>
          <w:rFonts w:ascii="Arial" w:hAnsi="Arial" w:cs="Arial"/>
        </w:rPr>
        <w:t>were identified with SNHL, another 20%</w:t>
      </w:r>
      <w:r w:rsidR="00601765">
        <w:rPr>
          <w:rFonts w:ascii="Arial" w:hAnsi="Arial" w:cs="Arial"/>
        </w:rPr>
        <w:t xml:space="preserve"> (n= 16)</w:t>
      </w:r>
      <w:r w:rsidRPr="00DD657D">
        <w:rPr>
          <w:rFonts w:ascii="Arial" w:hAnsi="Arial" w:cs="Arial"/>
        </w:rPr>
        <w:t xml:space="preserve"> were identified between 3–6 years, whereas the remaining 16%</w:t>
      </w:r>
      <w:r w:rsidR="00601765">
        <w:rPr>
          <w:rFonts w:ascii="Arial" w:hAnsi="Arial" w:cs="Arial"/>
        </w:rPr>
        <w:t xml:space="preserve"> (n= 13)</w:t>
      </w:r>
      <w:r w:rsidRPr="00DD657D">
        <w:rPr>
          <w:rFonts w:ascii="Arial" w:hAnsi="Arial" w:cs="Arial"/>
        </w:rPr>
        <w:t xml:space="preserve"> were not identified until after their 6</w:t>
      </w:r>
      <w:r w:rsidRPr="00DD657D">
        <w:rPr>
          <w:rFonts w:ascii="Arial" w:hAnsi="Arial" w:cs="Arial"/>
          <w:vertAlign w:val="superscript"/>
        </w:rPr>
        <w:t>th</w:t>
      </w:r>
      <w:r w:rsidRPr="00DD657D">
        <w:rPr>
          <w:rFonts w:ascii="Arial" w:hAnsi="Arial" w:cs="Arial"/>
        </w:rPr>
        <w:t xml:space="preserve"> birthday, which is after they started their primary schooling. </w:t>
      </w:r>
      <w:r w:rsidR="00B3122F">
        <w:rPr>
          <w:rFonts w:ascii="Arial" w:hAnsi="Arial" w:cs="Arial"/>
        </w:rPr>
        <w:t>Two</w:t>
      </w:r>
      <w:r w:rsidRPr="00DD657D">
        <w:rPr>
          <w:rFonts w:ascii="Arial" w:hAnsi="Arial" w:cs="Arial"/>
        </w:rPr>
        <w:t xml:space="preserve"> children with unilateral SNHL were identified beyond </w:t>
      </w:r>
      <w:r w:rsidR="00B3122F">
        <w:rPr>
          <w:rFonts w:ascii="Arial" w:hAnsi="Arial" w:cs="Arial"/>
        </w:rPr>
        <w:t>6</w:t>
      </w:r>
      <w:r w:rsidRPr="00DD657D">
        <w:rPr>
          <w:rFonts w:ascii="Arial" w:hAnsi="Arial" w:cs="Arial"/>
        </w:rPr>
        <w:t xml:space="preserve"> years (</w:t>
      </w:r>
      <w:r w:rsidR="00B3122F">
        <w:rPr>
          <w:rFonts w:ascii="Arial" w:hAnsi="Arial" w:cs="Arial"/>
        </w:rPr>
        <w:t xml:space="preserve">both identified </w:t>
      </w:r>
      <w:r w:rsidRPr="00DD657D">
        <w:rPr>
          <w:rFonts w:ascii="Arial" w:hAnsi="Arial" w:cs="Arial"/>
        </w:rPr>
        <w:lastRenderedPageBreak/>
        <w:t xml:space="preserve">at 8 years old). </w:t>
      </w:r>
      <w:r w:rsidRPr="001133CE">
        <w:rPr>
          <w:rFonts w:ascii="Arial" w:hAnsi="Arial" w:cs="Arial"/>
        </w:rPr>
        <w:t>Figure 2 shows the number of children identified with different degrees of bilateral and unilateral SNHL.</w:t>
      </w:r>
      <w:r w:rsidRPr="00DD657D">
        <w:rPr>
          <w:rFonts w:ascii="Arial" w:hAnsi="Arial" w:cs="Arial"/>
        </w:rPr>
        <w:t xml:space="preserve"> </w:t>
      </w:r>
    </w:p>
    <w:p w14:paraId="78CD7FE7" w14:textId="0D410683" w:rsidR="004B4E2E" w:rsidRPr="00DD657D" w:rsidRDefault="004B4E2E" w:rsidP="004B4E2E">
      <w:pPr>
        <w:spacing w:line="480" w:lineRule="auto"/>
        <w:jc w:val="center"/>
        <w:rPr>
          <w:rFonts w:ascii="Arial" w:eastAsia="PMingLiU" w:hAnsi="Arial" w:cs="Arial"/>
          <w:b/>
          <w:bCs/>
          <w:sz w:val="20"/>
          <w:szCs w:val="20"/>
        </w:rPr>
      </w:pPr>
      <w:r w:rsidRPr="00DD657D">
        <w:rPr>
          <w:rFonts w:ascii="Arial" w:eastAsia="PMingLiU" w:hAnsi="Arial" w:cs="Arial"/>
          <w:b/>
          <w:bCs/>
        </w:rPr>
        <w:t>Figure 2 to be placed here please</w:t>
      </w:r>
    </w:p>
    <w:p w14:paraId="7EB0C503" w14:textId="01A23806" w:rsidR="004B4E2E" w:rsidRPr="00EC3CCA" w:rsidRDefault="004B4E2E" w:rsidP="0040029E">
      <w:pPr>
        <w:spacing w:line="480" w:lineRule="auto"/>
        <w:jc w:val="both"/>
        <w:rPr>
          <w:rFonts w:ascii="Arial" w:hAnsi="Arial" w:cs="Arial"/>
          <w:strike/>
        </w:rPr>
      </w:pPr>
      <w:r w:rsidRPr="00DD657D">
        <w:rPr>
          <w:rFonts w:ascii="Arial" w:hAnsi="Arial" w:cs="Arial"/>
        </w:rPr>
        <w:t xml:space="preserve">Carers were asked about the presence of various risk factors to SNHL in their children. Table </w:t>
      </w:r>
      <w:r>
        <w:rPr>
          <w:rFonts w:ascii="Arial" w:hAnsi="Arial" w:cs="Arial"/>
        </w:rPr>
        <w:t>2</w:t>
      </w:r>
      <w:r w:rsidRPr="00DD657D">
        <w:rPr>
          <w:rFonts w:ascii="Arial" w:hAnsi="Arial" w:cs="Arial"/>
        </w:rPr>
        <w:t xml:space="preserve"> lists their association with the presence of SNHL. Both univariable and multi</w:t>
      </w:r>
      <w:r>
        <w:rPr>
          <w:rFonts w:ascii="Arial" w:hAnsi="Arial" w:cs="Arial"/>
        </w:rPr>
        <w:t>variable</w:t>
      </w:r>
      <w:r w:rsidRPr="00DD657D">
        <w:rPr>
          <w:rFonts w:ascii="Arial" w:hAnsi="Arial" w:cs="Arial"/>
        </w:rPr>
        <w:t xml:space="preserve"> logistic regression analyses of these variables showed that parental consanguinity and parental concern about the child’s hearing are possible predictors for SNHL in children (</w:t>
      </w:r>
      <w:r w:rsidRPr="00DD657D">
        <w:rPr>
          <w:rFonts w:ascii="Arial" w:hAnsi="Arial" w:cs="Arial"/>
          <w:i/>
          <w:iCs/>
        </w:rPr>
        <w:t>p</w:t>
      </w:r>
      <w:r w:rsidRPr="00DD657D">
        <w:rPr>
          <w:rFonts w:ascii="Arial" w:hAnsi="Arial" w:cs="Arial"/>
        </w:rPr>
        <w:t xml:space="preserve"> &lt; 0.0001) in comparison to a reference group consisting of children with CHL and children who have no diagnosis with HL (Table</w:t>
      </w:r>
      <w:r>
        <w:rPr>
          <w:rFonts w:ascii="Arial" w:hAnsi="Arial" w:cs="Arial"/>
        </w:rPr>
        <w:t xml:space="preserve"> 3</w:t>
      </w:r>
      <w:r w:rsidRPr="00DD657D">
        <w:rPr>
          <w:rFonts w:ascii="Arial" w:hAnsi="Arial" w:cs="Arial"/>
        </w:rPr>
        <w:t xml:space="preserve">). It has been found that 57% of the children in Study B have consanguineous parents. </w:t>
      </w:r>
      <w:r w:rsidRPr="00E25C3C">
        <w:rPr>
          <w:rFonts w:ascii="Arial" w:hAnsi="Arial" w:cs="Arial"/>
        </w:rPr>
        <w:t xml:space="preserve">Children of </w:t>
      </w:r>
      <w:r w:rsidR="0043373C">
        <w:rPr>
          <w:rFonts w:ascii="Arial" w:hAnsi="Arial" w:cs="Arial"/>
        </w:rPr>
        <w:t>related parents appeared to be 4.5</w:t>
      </w:r>
      <w:r w:rsidRPr="00E25C3C">
        <w:rPr>
          <w:rFonts w:ascii="Arial" w:hAnsi="Arial" w:cs="Arial"/>
        </w:rPr>
        <w:t xml:space="preserve"> (95% CI </w:t>
      </w:r>
      <w:r w:rsidR="00E15312">
        <w:rPr>
          <w:rFonts w:ascii="Arial" w:eastAsia="PMingLiU" w:hAnsi="Arial" w:cs="Arial"/>
        </w:rPr>
        <w:t>2.1 – 9.5</w:t>
      </w:r>
      <w:r w:rsidRPr="00E25C3C">
        <w:rPr>
          <w:rFonts w:ascii="Arial" w:eastAsia="PMingLiU" w:hAnsi="Arial" w:cs="Arial"/>
        </w:rPr>
        <w:t>)</w:t>
      </w:r>
      <w:r w:rsidRPr="00E25C3C">
        <w:rPr>
          <w:rFonts w:ascii="Arial" w:eastAsia="PMingLiU" w:hAnsi="Arial" w:cs="Arial"/>
          <w:sz w:val="20"/>
          <w:szCs w:val="20"/>
        </w:rPr>
        <w:t xml:space="preserve"> </w:t>
      </w:r>
      <w:r w:rsidRPr="00E25C3C">
        <w:rPr>
          <w:rFonts w:ascii="Arial" w:hAnsi="Arial" w:cs="Arial"/>
        </w:rPr>
        <w:t>times more likely to have SNHL than children of unrelated par</w:t>
      </w:r>
      <w:r w:rsidR="0040029E">
        <w:rPr>
          <w:rFonts w:ascii="Arial" w:hAnsi="Arial" w:cs="Arial"/>
        </w:rPr>
        <w:t>ents</w:t>
      </w:r>
      <w:r>
        <w:rPr>
          <w:rFonts w:ascii="Arial" w:hAnsi="Arial" w:cs="Arial"/>
        </w:rPr>
        <w:t>.</w:t>
      </w:r>
    </w:p>
    <w:p w14:paraId="5E830D48" w14:textId="77777777" w:rsidR="004B4E2E" w:rsidRPr="00DD657D" w:rsidRDefault="004B4E2E" w:rsidP="004B4E2E">
      <w:pPr>
        <w:spacing w:line="480" w:lineRule="auto"/>
        <w:ind w:firstLine="720"/>
        <w:jc w:val="center"/>
        <w:rPr>
          <w:rFonts w:ascii="Arial" w:eastAsia="PMingLiU" w:hAnsi="Arial" w:cs="Arial"/>
          <w:b/>
          <w:bCs/>
        </w:rPr>
      </w:pPr>
      <w:r w:rsidRPr="00DD657D">
        <w:rPr>
          <w:rFonts w:ascii="Arial" w:eastAsia="PMingLiU" w:hAnsi="Arial" w:cs="Arial"/>
          <w:b/>
          <w:bCs/>
        </w:rPr>
        <w:t xml:space="preserve">Table </w:t>
      </w:r>
      <w:r>
        <w:rPr>
          <w:rFonts w:ascii="Arial" w:eastAsia="PMingLiU" w:hAnsi="Arial" w:cs="Arial"/>
          <w:b/>
          <w:bCs/>
        </w:rPr>
        <w:t>3</w:t>
      </w:r>
      <w:r w:rsidRPr="00DD657D">
        <w:rPr>
          <w:rFonts w:ascii="Arial" w:eastAsia="PMingLiU" w:hAnsi="Arial" w:cs="Arial"/>
          <w:b/>
          <w:bCs/>
        </w:rPr>
        <w:t xml:space="preserve"> to be placed here please</w:t>
      </w:r>
    </w:p>
    <w:p w14:paraId="64A17379" w14:textId="6DB3EC2F" w:rsidR="004B4E2E" w:rsidRPr="00DD657D" w:rsidRDefault="004B4E2E" w:rsidP="0040029E">
      <w:pPr>
        <w:spacing w:line="480" w:lineRule="auto"/>
        <w:jc w:val="both"/>
        <w:rPr>
          <w:rFonts w:ascii="Arial" w:hAnsi="Arial" w:cs="Arial"/>
        </w:rPr>
      </w:pPr>
      <w:r w:rsidRPr="00DD657D">
        <w:rPr>
          <w:rFonts w:ascii="Arial" w:hAnsi="Arial" w:cs="Arial"/>
        </w:rPr>
        <w:t>Carers of the children who were diagnosed after the age of 3 years were asked their opinions about the reason for the seemingly late diagnosis (n = 29). Of those, 41% reported that their children had developed SNHL after the age of 3 years, and 31% mistakenly thought that their children were intentionally ignoring people who talked to them. Another 28% reported that they were concerned about their children’s hearing before the age of 3 years, but that either there was no</w:t>
      </w:r>
      <w:r w:rsidR="0040029E">
        <w:rPr>
          <w:rFonts w:ascii="Arial" w:hAnsi="Arial" w:cs="Arial"/>
        </w:rPr>
        <w:t xml:space="preserve"> audiology clinic in their town</w:t>
      </w:r>
      <w:r w:rsidRPr="00DD657D">
        <w:rPr>
          <w:rFonts w:ascii="Arial" w:hAnsi="Arial" w:cs="Arial"/>
        </w:rPr>
        <w:t xml:space="preserve"> or they had not been referred to an audiology clinic despite requests.   </w:t>
      </w:r>
    </w:p>
    <w:p w14:paraId="11F3EB4A" w14:textId="6A1231E6" w:rsidR="004B4E2E" w:rsidRPr="00DD657D" w:rsidRDefault="004B4E2E" w:rsidP="00B3122F">
      <w:pPr>
        <w:spacing w:line="480" w:lineRule="auto"/>
        <w:jc w:val="both"/>
        <w:rPr>
          <w:rFonts w:ascii="Arial" w:hAnsi="Arial" w:cs="Arial"/>
        </w:rPr>
      </w:pPr>
      <w:r w:rsidRPr="00DD657D">
        <w:rPr>
          <w:rFonts w:ascii="Arial" w:hAnsi="Arial" w:cs="Arial"/>
        </w:rPr>
        <w:t xml:space="preserve">Carers of children who felt their children had developed SNHL after 3 years of age (n= 12) were asked to comment on what caused them to feel that way. Of those, </w:t>
      </w:r>
      <w:r w:rsidR="00B95B18">
        <w:rPr>
          <w:rFonts w:ascii="Arial" w:hAnsi="Arial" w:cs="Arial"/>
        </w:rPr>
        <w:t>17</w:t>
      </w:r>
      <w:r w:rsidRPr="00DD657D">
        <w:rPr>
          <w:rFonts w:ascii="Arial" w:hAnsi="Arial" w:cs="Arial"/>
        </w:rPr>
        <w:t>% reported that their children had normal hearing test results befor</w:t>
      </w:r>
      <w:r w:rsidR="00B95B18">
        <w:rPr>
          <w:rFonts w:ascii="Arial" w:hAnsi="Arial" w:cs="Arial"/>
        </w:rPr>
        <w:t>e the age of 3 years. Another 25</w:t>
      </w:r>
      <w:r w:rsidRPr="00DD657D">
        <w:rPr>
          <w:rFonts w:ascii="Arial" w:hAnsi="Arial" w:cs="Arial"/>
        </w:rPr>
        <w:t xml:space="preserve">% reported that their children went through normal </w:t>
      </w:r>
      <w:r w:rsidR="00B95B18">
        <w:rPr>
          <w:rFonts w:ascii="Arial" w:hAnsi="Arial" w:cs="Arial"/>
        </w:rPr>
        <w:t>language processes. The other 25</w:t>
      </w:r>
      <w:r w:rsidRPr="00DD657D">
        <w:rPr>
          <w:rFonts w:ascii="Arial" w:hAnsi="Arial" w:cs="Arial"/>
        </w:rPr>
        <w:t xml:space="preserve">% and 33% reported that their children stopped responding to loud sounds and experienced behavioural changes after the age of 3 years, respectively. </w:t>
      </w:r>
    </w:p>
    <w:p w14:paraId="55964169" w14:textId="77777777" w:rsidR="004B4E2E" w:rsidRPr="00DD657D" w:rsidRDefault="004B4E2E" w:rsidP="004B4E2E">
      <w:pPr>
        <w:numPr>
          <w:ilvl w:val="0"/>
          <w:numId w:val="1"/>
        </w:numPr>
        <w:spacing w:line="480" w:lineRule="auto"/>
        <w:contextualSpacing/>
        <w:rPr>
          <w:rFonts w:ascii="Arial" w:hAnsi="Arial" w:cs="Arial"/>
          <w:b/>
          <w:bCs/>
        </w:rPr>
      </w:pPr>
      <w:r w:rsidRPr="00DD657D">
        <w:rPr>
          <w:rFonts w:ascii="Arial" w:hAnsi="Arial" w:cs="Arial"/>
          <w:b/>
          <w:bCs/>
        </w:rPr>
        <w:t>Discussion</w:t>
      </w:r>
    </w:p>
    <w:p w14:paraId="00583696" w14:textId="77777777" w:rsidR="004B4E2E" w:rsidRPr="00DD657D" w:rsidRDefault="004B4E2E" w:rsidP="004B4E2E">
      <w:pPr>
        <w:spacing w:line="480" w:lineRule="auto"/>
        <w:jc w:val="both"/>
        <w:rPr>
          <w:rFonts w:ascii="Arial" w:hAnsi="Arial" w:cs="Arial"/>
        </w:rPr>
      </w:pPr>
      <w:r w:rsidRPr="00DD657D">
        <w:rPr>
          <w:rFonts w:ascii="Arial" w:hAnsi="Arial" w:cs="Arial"/>
        </w:rPr>
        <w:lastRenderedPageBreak/>
        <w:t xml:space="preserve">Our studies aimed at providing initial data on the AOI with SNHL in Saudi children and exploring the current characteristics of children with SNHL to identify any potential risk factors that had not been identified earlier. </w:t>
      </w:r>
    </w:p>
    <w:p w14:paraId="5332B903" w14:textId="77777777" w:rsidR="004B4E2E" w:rsidRPr="00DD657D" w:rsidRDefault="004B4E2E" w:rsidP="004B4E2E">
      <w:pPr>
        <w:keepNext/>
        <w:keepLines/>
        <w:spacing w:before="40" w:after="0" w:line="480" w:lineRule="auto"/>
        <w:outlineLvl w:val="1"/>
        <w:rPr>
          <w:rFonts w:ascii="Arial" w:eastAsiaTheme="majorEastAsia" w:hAnsi="Arial" w:cs="Arial"/>
          <w:b/>
          <w:bCs/>
        </w:rPr>
      </w:pPr>
      <w:r w:rsidRPr="00DD657D">
        <w:rPr>
          <w:rFonts w:ascii="Arial" w:eastAsiaTheme="majorEastAsia" w:hAnsi="Arial" w:cs="Arial"/>
          <w:b/>
          <w:bCs/>
        </w:rPr>
        <w:t>4.1 Age of Identification with SNHL in Children</w:t>
      </w:r>
    </w:p>
    <w:p w14:paraId="5BF07B7C" w14:textId="6F0D26EA" w:rsidR="004B4E2E" w:rsidRPr="00DD657D" w:rsidRDefault="004B4E2E" w:rsidP="004B4E2E">
      <w:pPr>
        <w:spacing w:line="480" w:lineRule="auto"/>
        <w:jc w:val="both"/>
        <w:rPr>
          <w:rFonts w:ascii="Arial" w:hAnsi="Arial" w:cs="Arial"/>
        </w:rPr>
      </w:pPr>
      <w:r w:rsidRPr="00DD657D">
        <w:rPr>
          <w:rFonts w:ascii="Arial" w:hAnsi="Arial" w:cs="Arial"/>
        </w:rPr>
        <w:t>The median AOI of childhood SNHL was similar for Study A and B: 2.5 years and 2 years, respectively</w:t>
      </w:r>
      <w:r>
        <w:rPr>
          <w:rFonts w:ascii="Arial" w:hAnsi="Arial" w:cs="Arial"/>
        </w:rPr>
        <w:t>.</w:t>
      </w:r>
      <w:r w:rsidRPr="00DD657D">
        <w:rPr>
          <w:rFonts w:ascii="Arial" w:hAnsi="Arial" w:cs="Arial"/>
        </w:rPr>
        <w:t xml:space="preserve"> Additionally, a wide spread of the AOI in our samples</w:t>
      </w:r>
      <w:r>
        <w:rPr>
          <w:rFonts w:ascii="Arial" w:hAnsi="Arial" w:cs="Arial"/>
        </w:rPr>
        <w:t xml:space="preserve"> has been noticed</w:t>
      </w:r>
      <w:r w:rsidRPr="00DD657D">
        <w:rPr>
          <w:rFonts w:ascii="Arial" w:hAnsi="Arial" w:cs="Arial"/>
        </w:rPr>
        <w:t xml:space="preserve">: 75% of the median was </w:t>
      </w:r>
      <w:r w:rsidR="00600711">
        <w:rPr>
          <w:rFonts w:ascii="Arial" w:hAnsi="Arial" w:cs="Arial"/>
        </w:rPr>
        <w:t>almost</w:t>
      </w:r>
      <w:r w:rsidR="0043373C">
        <w:rPr>
          <w:rFonts w:ascii="Arial" w:hAnsi="Arial" w:cs="Arial"/>
        </w:rPr>
        <w:t xml:space="preserve"> </w:t>
      </w:r>
      <w:r w:rsidRPr="00DD657D">
        <w:rPr>
          <w:rFonts w:ascii="Arial" w:hAnsi="Arial" w:cs="Arial"/>
        </w:rPr>
        <w:t xml:space="preserve">5 years in both studies, suggesting that some children reached school age before they have been identified with SNHL. </w:t>
      </w:r>
      <w:r w:rsidRPr="00EC1A97">
        <w:rPr>
          <w:rFonts w:ascii="Arial" w:hAnsi="Arial" w:cs="Arial"/>
        </w:rPr>
        <w:t xml:space="preserve">This is much higher than the AOI recommended by the JCIH (i.e., 3 months [37]). </w:t>
      </w:r>
      <w:r w:rsidRPr="00DD657D">
        <w:rPr>
          <w:rFonts w:ascii="Arial" w:hAnsi="Arial" w:cs="Arial"/>
        </w:rPr>
        <w:t xml:space="preserve">In other high-income countries, such as the USA, the identification of childhood SNHL occurs </w:t>
      </w:r>
      <w:r>
        <w:rPr>
          <w:rFonts w:ascii="Arial" w:hAnsi="Arial" w:cs="Arial"/>
        </w:rPr>
        <w:t xml:space="preserve">on average </w:t>
      </w:r>
      <w:r w:rsidRPr="00DD657D">
        <w:rPr>
          <w:rFonts w:ascii="Arial" w:hAnsi="Arial" w:cs="Arial"/>
        </w:rPr>
        <w:t xml:space="preserve">before the age of 3 months [39]. Likewise, in the UK, the median AOI is 49 days [9]. </w:t>
      </w:r>
      <w:r>
        <w:rPr>
          <w:rFonts w:ascii="Arial" w:hAnsi="Arial" w:cs="Arial"/>
        </w:rPr>
        <w:t xml:space="preserve"> </w:t>
      </w:r>
    </w:p>
    <w:p w14:paraId="33BE32A4" w14:textId="42312F4D" w:rsidR="004B4E2E" w:rsidRPr="0032073B" w:rsidRDefault="004B4E2E" w:rsidP="00015BB7">
      <w:pPr>
        <w:spacing w:line="480" w:lineRule="auto"/>
        <w:jc w:val="both"/>
        <w:rPr>
          <w:rFonts w:ascii="Arial" w:hAnsi="Arial" w:cs="Arial"/>
        </w:rPr>
      </w:pPr>
      <w:r>
        <w:rPr>
          <w:rFonts w:ascii="Arial" w:hAnsi="Arial" w:cs="Arial"/>
        </w:rPr>
        <w:t>It is a</w:t>
      </w:r>
      <w:r w:rsidRPr="00DD657D">
        <w:rPr>
          <w:rFonts w:ascii="Arial" w:hAnsi="Arial" w:cs="Arial"/>
        </w:rPr>
        <w:t>cknowledge</w:t>
      </w:r>
      <w:r>
        <w:rPr>
          <w:rFonts w:ascii="Arial" w:hAnsi="Arial" w:cs="Arial"/>
        </w:rPr>
        <w:t>d</w:t>
      </w:r>
      <w:r w:rsidRPr="00DD657D">
        <w:rPr>
          <w:rFonts w:ascii="Arial" w:hAnsi="Arial" w:cs="Arial"/>
        </w:rPr>
        <w:t xml:space="preserve"> that the samples in Study A and Study B were driven from a few audiology clinics located in two cities in the country. Thus, </w:t>
      </w:r>
      <w:r>
        <w:rPr>
          <w:rFonts w:ascii="Arial" w:hAnsi="Arial" w:cs="Arial"/>
        </w:rPr>
        <w:t>the</w:t>
      </w:r>
      <w:r w:rsidRPr="00DD657D">
        <w:rPr>
          <w:rFonts w:ascii="Arial" w:hAnsi="Arial" w:cs="Arial"/>
        </w:rPr>
        <w:t xml:space="preserve"> findings might not be generalizable on a national level. However, </w:t>
      </w:r>
      <w:r>
        <w:rPr>
          <w:rFonts w:ascii="Arial" w:hAnsi="Arial" w:cs="Arial"/>
        </w:rPr>
        <w:t>the following two points made us confidently say that the present sample</w:t>
      </w:r>
      <w:r w:rsidRPr="00DD657D">
        <w:rPr>
          <w:rFonts w:ascii="Arial" w:hAnsi="Arial" w:cs="Arial"/>
        </w:rPr>
        <w:t xml:space="preserve"> represent</w:t>
      </w:r>
      <w:r w:rsidR="003A78A8">
        <w:rPr>
          <w:rFonts w:ascii="Arial" w:hAnsi="Arial" w:cs="Arial"/>
        </w:rPr>
        <w:t>s</w:t>
      </w:r>
      <w:r w:rsidRPr="00DD657D">
        <w:rPr>
          <w:rFonts w:ascii="Arial" w:hAnsi="Arial" w:cs="Arial"/>
        </w:rPr>
        <w:t xml:space="preserve"> other regions of the country as well as Riyadh and Dammam.</w:t>
      </w:r>
      <w:r>
        <w:rPr>
          <w:rFonts w:ascii="Arial" w:hAnsi="Arial" w:cs="Arial"/>
        </w:rPr>
        <w:t xml:space="preserve"> First, </w:t>
      </w:r>
      <w:r w:rsidRPr="00DD657D">
        <w:rPr>
          <w:rFonts w:ascii="Arial" w:hAnsi="Arial" w:cs="Arial"/>
        </w:rPr>
        <w:t xml:space="preserve">patients who visit the audiology clinics included in </w:t>
      </w:r>
      <w:r>
        <w:rPr>
          <w:rFonts w:ascii="Arial" w:hAnsi="Arial" w:cs="Arial"/>
        </w:rPr>
        <w:t>the two</w:t>
      </w:r>
      <w:r w:rsidRPr="00DD657D">
        <w:rPr>
          <w:rFonts w:ascii="Arial" w:hAnsi="Arial" w:cs="Arial"/>
        </w:rPr>
        <w:t xml:space="preserve"> studies (especially in Riyadh) </w:t>
      </w:r>
      <w:r>
        <w:rPr>
          <w:rFonts w:ascii="Arial" w:hAnsi="Arial" w:cs="Arial"/>
        </w:rPr>
        <w:t>come</w:t>
      </w:r>
      <w:r w:rsidRPr="00DD657D">
        <w:rPr>
          <w:rFonts w:ascii="Arial" w:hAnsi="Arial" w:cs="Arial"/>
        </w:rPr>
        <w:t xml:space="preserve"> from different regions of the country because </w:t>
      </w:r>
      <w:r>
        <w:rPr>
          <w:rFonts w:ascii="Arial" w:hAnsi="Arial" w:cs="Arial"/>
        </w:rPr>
        <w:t xml:space="preserve">two of the included hospitals are main military and civilian medical cities that serve people live around the country. Because </w:t>
      </w:r>
      <w:r w:rsidRPr="00DD657D">
        <w:rPr>
          <w:rFonts w:ascii="Arial" w:hAnsi="Arial" w:cs="Arial"/>
        </w:rPr>
        <w:t>of the lack of audiology clinics in some regions</w:t>
      </w:r>
      <w:r>
        <w:rPr>
          <w:rFonts w:ascii="Arial" w:hAnsi="Arial" w:cs="Arial"/>
        </w:rPr>
        <w:t>, eligible people who live out of Riyadh are served at the audiology clinics located in Riyadh</w:t>
      </w:r>
      <w:r w:rsidRPr="00DD657D">
        <w:rPr>
          <w:rFonts w:ascii="Arial" w:hAnsi="Arial" w:cs="Arial"/>
        </w:rPr>
        <w:t xml:space="preserve">. </w:t>
      </w:r>
      <w:r w:rsidRPr="00E25C3C">
        <w:rPr>
          <w:rFonts w:ascii="Arial" w:hAnsi="Arial" w:cs="Arial"/>
          <w:color w:val="000000" w:themeColor="text1"/>
        </w:rPr>
        <w:t>For instance, The Security Forces Hospital in Riyadh (one of the included hospitals) is a main hospital that serves people who work for the different sectors of the Ministry of Interior with tertiary health services. Eligible people might be living anywhere in the country where audiology clinics might not be available; for that reason, the audiology clinic at the main hospital in Riyadh accepts referrals from primary care units that follow the hospital and are located all around the country.</w:t>
      </w:r>
      <w:r w:rsidRPr="00DD657D">
        <w:rPr>
          <w:rFonts w:ascii="Arial" w:hAnsi="Arial" w:cs="Arial"/>
          <w:color w:val="000000" w:themeColor="text1"/>
        </w:rPr>
        <w:t xml:space="preserve"> </w:t>
      </w:r>
      <w:r>
        <w:rPr>
          <w:rFonts w:ascii="Arial" w:hAnsi="Arial" w:cs="Arial"/>
        </w:rPr>
        <w:t xml:space="preserve">Second, </w:t>
      </w:r>
      <w:r w:rsidRPr="001133CE">
        <w:rPr>
          <w:rFonts w:ascii="Arial" w:hAnsi="Arial" w:cs="Arial"/>
        </w:rPr>
        <w:t xml:space="preserve">the average family income in </w:t>
      </w:r>
      <w:r w:rsidR="00015BB7">
        <w:rPr>
          <w:rFonts w:ascii="Arial" w:hAnsi="Arial" w:cs="Arial"/>
        </w:rPr>
        <w:t>KSA</w:t>
      </w:r>
      <w:r w:rsidRPr="001133CE">
        <w:rPr>
          <w:rFonts w:ascii="Arial" w:hAnsi="Arial" w:cs="Arial"/>
        </w:rPr>
        <w:t xml:space="preserve"> is 10,723 SR </w:t>
      </w:r>
      <w:r w:rsidR="008D0591" w:rsidRPr="008D0591">
        <w:rPr>
          <w:rFonts w:ascii="Arial" w:hAnsi="Arial" w:cs="Arial"/>
        </w:rPr>
        <w:t xml:space="preserve">[40] </w:t>
      </w:r>
      <w:r w:rsidRPr="001133CE">
        <w:rPr>
          <w:rFonts w:ascii="Arial" w:hAnsi="Arial" w:cs="Arial"/>
        </w:rPr>
        <w:t>and around 40% of the Saudi population have low family income</w:t>
      </w:r>
      <w:r w:rsidR="00DA4830">
        <w:rPr>
          <w:rFonts w:ascii="Arial" w:hAnsi="Arial" w:cs="Arial"/>
        </w:rPr>
        <w:t xml:space="preserve"> [41]</w:t>
      </w:r>
      <w:r w:rsidRPr="001133CE">
        <w:rPr>
          <w:rFonts w:ascii="Arial" w:hAnsi="Arial" w:cs="Arial"/>
        </w:rPr>
        <w:t xml:space="preserve">. </w:t>
      </w:r>
      <w:r w:rsidR="00015BB7">
        <w:rPr>
          <w:rFonts w:ascii="Arial" w:hAnsi="Arial" w:cs="Arial"/>
        </w:rPr>
        <w:t>Our findings reflected the</w:t>
      </w:r>
      <w:r w:rsidR="008D0591">
        <w:rPr>
          <w:rFonts w:ascii="Arial" w:hAnsi="Arial" w:cs="Arial"/>
        </w:rPr>
        <w:t xml:space="preserve"> high percentage of </w:t>
      </w:r>
      <w:r w:rsidR="00015BB7">
        <w:rPr>
          <w:rFonts w:ascii="Arial" w:hAnsi="Arial" w:cs="Arial"/>
        </w:rPr>
        <w:t>families with</w:t>
      </w:r>
      <w:r w:rsidRPr="001133CE">
        <w:rPr>
          <w:rFonts w:ascii="Arial" w:hAnsi="Arial" w:cs="Arial"/>
        </w:rPr>
        <w:t xml:space="preserve"> low family income (&lt;10,000 </w:t>
      </w:r>
      <w:r w:rsidRPr="001133CE">
        <w:rPr>
          <w:rFonts w:ascii="Arial" w:hAnsi="Arial" w:cs="Arial"/>
        </w:rPr>
        <w:lastRenderedPageBreak/>
        <w:t>SR)</w:t>
      </w:r>
      <w:r w:rsidR="001F131D">
        <w:rPr>
          <w:rFonts w:ascii="Arial" w:hAnsi="Arial" w:cs="Arial"/>
        </w:rPr>
        <w:t xml:space="preserve"> </w:t>
      </w:r>
      <w:r w:rsidRPr="001133CE">
        <w:rPr>
          <w:rFonts w:ascii="Arial" w:hAnsi="Arial" w:cs="Arial"/>
        </w:rPr>
        <w:t>(Table 3)</w:t>
      </w:r>
      <w:r w:rsidR="00D16FC2">
        <w:rPr>
          <w:rFonts w:ascii="Arial" w:hAnsi="Arial" w:cs="Arial"/>
        </w:rPr>
        <w:t>, which supports</w:t>
      </w:r>
      <w:r w:rsidR="00015BB7">
        <w:rPr>
          <w:rFonts w:ascii="Arial" w:hAnsi="Arial" w:cs="Arial"/>
        </w:rPr>
        <w:t xml:space="preserve"> the</w:t>
      </w:r>
      <w:r w:rsidR="0043373C">
        <w:rPr>
          <w:rFonts w:ascii="Arial" w:hAnsi="Arial" w:cs="Arial"/>
        </w:rPr>
        <w:t xml:space="preserve"> say that our samples represent</w:t>
      </w:r>
      <w:r w:rsidR="00015BB7">
        <w:rPr>
          <w:rFonts w:ascii="Arial" w:hAnsi="Arial" w:cs="Arial"/>
        </w:rPr>
        <w:t xml:space="preserve"> the Saudi population in more than these two cities</w:t>
      </w:r>
      <w:r w:rsidRPr="001133CE">
        <w:rPr>
          <w:rFonts w:ascii="Arial" w:hAnsi="Arial" w:cs="Arial"/>
        </w:rPr>
        <w:t>.</w:t>
      </w:r>
      <w:r w:rsidR="008D0591">
        <w:rPr>
          <w:rFonts w:ascii="Arial" w:hAnsi="Arial" w:cs="Arial"/>
        </w:rPr>
        <w:t xml:space="preserve"> </w:t>
      </w:r>
    </w:p>
    <w:p w14:paraId="22A99B51" w14:textId="12439691" w:rsidR="004B4E2E" w:rsidRPr="00E25C3C" w:rsidRDefault="004B4E2E" w:rsidP="004B4E2E">
      <w:pPr>
        <w:spacing w:line="480" w:lineRule="auto"/>
        <w:jc w:val="both"/>
        <w:rPr>
          <w:rFonts w:ascii="Arial" w:hAnsi="Arial" w:cs="Arial"/>
        </w:rPr>
      </w:pPr>
      <w:r w:rsidRPr="00DD657D">
        <w:rPr>
          <w:rFonts w:ascii="Arial" w:hAnsi="Arial" w:cs="Arial"/>
        </w:rPr>
        <w:t xml:space="preserve">In an attempt to explain the high AOI of childhood SNHL in </w:t>
      </w:r>
      <w:r>
        <w:rPr>
          <w:rFonts w:ascii="Arial" w:hAnsi="Arial" w:cs="Arial"/>
        </w:rPr>
        <w:t>the present</w:t>
      </w:r>
      <w:r w:rsidRPr="00DD657D">
        <w:rPr>
          <w:rFonts w:ascii="Arial" w:hAnsi="Arial" w:cs="Arial"/>
        </w:rPr>
        <w:t xml:space="preserve"> samples, it was difficult to tell if the identification was late or if the SNHL had developed or been acquired at late ages. This is because the age of onset of SNHL was unknown; the only information that we had was the age at which SNHL was identified/confirmed. </w:t>
      </w:r>
      <w:r w:rsidRPr="001133CE">
        <w:rPr>
          <w:rFonts w:ascii="Arial" w:hAnsi="Arial" w:cs="Arial"/>
        </w:rPr>
        <w:t>This leads us to two explanations for this high AOI: the first is that the children in the present samples had congenital SNHL but had not been identified until older and the second is that the children might have had normal hearing at birth but developed/acquired SNHL at later ages.</w:t>
      </w:r>
      <w:r w:rsidRPr="00DD657D">
        <w:rPr>
          <w:rFonts w:ascii="Arial" w:hAnsi="Arial" w:cs="Arial"/>
        </w:rPr>
        <w:t xml:space="preserve"> The first explanation </w:t>
      </w:r>
      <w:r>
        <w:rPr>
          <w:rFonts w:ascii="Arial" w:hAnsi="Arial" w:cs="Arial"/>
        </w:rPr>
        <w:t xml:space="preserve">is possibly true, </w:t>
      </w:r>
      <w:r w:rsidRPr="00DD657D">
        <w:rPr>
          <w:rFonts w:ascii="Arial" w:hAnsi="Arial" w:cs="Arial"/>
        </w:rPr>
        <w:t>because it is well known that most forms of hereditary SNHL are autosomal recessive in nature (80%) and cause prelingual SNHL [23]. The high practice of consanguinity in the country [25] is expected to cause autosomal recessive SNHL because consanguinity is known to have a high chance of pairing recessive alleles of SNHL [4</w:t>
      </w:r>
      <w:r w:rsidR="00772D6A">
        <w:rPr>
          <w:rFonts w:ascii="Arial" w:hAnsi="Arial" w:cs="Arial"/>
        </w:rPr>
        <w:t>2</w:t>
      </w:r>
      <w:r w:rsidRPr="00DD657D">
        <w:rPr>
          <w:rFonts w:ascii="Arial" w:hAnsi="Arial" w:cs="Arial"/>
        </w:rPr>
        <w:t>]. The findings of our studies are consistent with this possibility of late identification because the majority of children identified with SNHL in our samples had consanguineous parents. Our findings also showed that parental consanguinity is a potential predictor to childhood SNHL. Even in Study B, where the sample size was considerably small, parental consanguinity was still shown as a potential predictor to childhood SNHL. </w:t>
      </w:r>
      <w:r w:rsidRPr="00E25C3C">
        <w:rPr>
          <w:rFonts w:ascii="Arial" w:hAnsi="Arial" w:cs="Arial"/>
        </w:rPr>
        <w:t xml:space="preserve">It was difficult to tell if the late AOI (if we assume that it is late) occurred because of the absence of UNHS, or it occurred even with the implementation of UNHS, because the samples included children who might have been screened for SNHL at birth and children who were not. The exact information was not available. </w:t>
      </w:r>
    </w:p>
    <w:p w14:paraId="5FB82ED1" w14:textId="77777777" w:rsidR="004B4E2E" w:rsidRPr="00DD657D" w:rsidRDefault="004B4E2E" w:rsidP="004B4E2E">
      <w:pPr>
        <w:spacing w:line="480" w:lineRule="auto"/>
        <w:jc w:val="both"/>
        <w:rPr>
          <w:rFonts w:ascii="Arial" w:hAnsi="Arial" w:cs="Arial"/>
        </w:rPr>
      </w:pPr>
      <w:r w:rsidRPr="00DD657D">
        <w:rPr>
          <w:rFonts w:ascii="Arial" w:hAnsi="Arial" w:cs="Arial"/>
        </w:rPr>
        <w:t xml:space="preserve">The second explanation for the high AOI </w:t>
      </w:r>
      <w:r>
        <w:rPr>
          <w:rFonts w:ascii="Arial" w:hAnsi="Arial" w:cs="Arial"/>
        </w:rPr>
        <w:t>(</w:t>
      </w:r>
      <w:r w:rsidRPr="00DD657D">
        <w:rPr>
          <w:rFonts w:ascii="Arial" w:hAnsi="Arial" w:cs="Arial"/>
        </w:rPr>
        <w:t>appearance of late-onset hereditary SNHL</w:t>
      </w:r>
      <w:r>
        <w:rPr>
          <w:rFonts w:ascii="Arial" w:hAnsi="Arial" w:cs="Arial"/>
        </w:rPr>
        <w:t xml:space="preserve"> or acquired SNHL)</w:t>
      </w:r>
      <w:r w:rsidRPr="00DD657D">
        <w:rPr>
          <w:rFonts w:ascii="Arial" w:hAnsi="Arial" w:cs="Arial"/>
        </w:rPr>
        <w:t xml:space="preserve"> is </w:t>
      </w:r>
      <w:r>
        <w:rPr>
          <w:rFonts w:ascii="Arial" w:hAnsi="Arial" w:cs="Arial"/>
        </w:rPr>
        <w:t xml:space="preserve">also </w:t>
      </w:r>
      <w:r w:rsidRPr="00DD657D">
        <w:rPr>
          <w:rFonts w:ascii="Arial" w:hAnsi="Arial" w:cs="Arial"/>
        </w:rPr>
        <w:t xml:space="preserve">possible because late-onset hereditary SNHL, which is progressive in most cases [23], could be related to consanguinity. A previous study in </w:t>
      </w:r>
      <w:r>
        <w:rPr>
          <w:rFonts w:ascii="Arial" w:hAnsi="Arial" w:cs="Arial"/>
        </w:rPr>
        <w:t>K</w:t>
      </w:r>
      <w:r w:rsidRPr="00DD657D">
        <w:rPr>
          <w:rFonts w:ascii="Arial" w:hAnsi="Arial" w:cs="Arial"/>
        </w:rPr>
        <w:t xml:space="preserve">SA reported that consanguinity was found in 81% of the cases with known progressive SNHL [38]. </w:t>
      </w:r>
      <w:r>
        <w:rPr>
          <w:rFonts w:ascii="Arial" w:hAnsi="Arial" w:cs="Arial"/>
        </w:rPr>
        <w:t>Additionally, t</w:t>
      </w:r>
      <w:r w:rsidRPr="00DD657D">
        <w:rPr>
          <w:rFonts w:ascii="Arial" w:hAnsi="Arial" w:cs="Arial"/>
        </w:rPr>
        <w:t>he possibility of acquiring SNHL at late ages because of environmental factors</w:t>
      </w:r>
      <w:r>
        <w:rPr>
          <w:rFonts w:ascii="Arial" w:hAnsi="Arial" w:cs="Arial"/>
        </w:rPr>
        <w:t xml:space="preserve"> is acknowledged</w:t>
      </w:r>
      <w:r w:rsidRPr="00DD657D">
        <w:rPr>
          <w:rFonts w:ascii="Arial" w:hAnsi="Arial" w:cs="Arial"/>
        </w:rPr>
        <w:t xml:space="preserve">. In Study B, just below half (41%) of the carers of children diagnosed with SNHL </w:t>
      </w:r>
      <w:r w:rsidRPr="00DD657D">
        <w:rPr>
          <w:rFonts w:ascii="Arial" w:hAnsi="Arial" w:cs="Arial"/>
        </w:rPr>
        <w:lastRenderedPageBreak/>
        <w:t xml:space="preserve">after the age of 3 years reported that their children had normal hearing before that age and gave different justifications for that fact (see section 3.2). These findings support the explanation that some children might have developed/acquired SNHL at late ages.  Both explanations seem to apply at least in part to some children in </w:t>
      </w:r>
      <w:r>
        <w:rPr>
          <w:rFonts w:ascii="Arial" w:hAnsi="Arial" w:cs="Arial"/>
        </w:rPr>
        <w:t>the present</w:t>
      </w:r>
      <w:r w:rsidRPr="00DD657D">
        <w:rPr>
          <w:rFonts w:ascii="Arial" w:hAnsi="Arial" w:cs="Arial"/>
        </w:rPr>
        <w:t xml:space="preserve"> samples. </w:t>
      </w:r>
    </w:p>
    <w:p w14:paraId="37E8F133" w14:textId="77777777" w:rsidR="004B4E2E" w:rsidRPr="009022B8" w:rsidRDefault="004B4E2E" w:rsidP="004B4E2E">
      <w:pPr>
        <w:spacing w:after="0" w:line="480" w:lineRule="auto"/>
        <w:rPr>
          <w:rFonts w:ascii="Arial" w:eastAsia="Times New Roman" w:hAnsi="Arial" w:cs="Arial"/>
          <w:color w:val="000000" w:themeColor="text1"/>
          <w:sz w:val="24"/>
          <w:szCs w:val="24"/>
          <w:lang w:val="en-US" w:eastAsia="en-US"/>
        </w:rPr>
      </w:pPr>
      <w:r w:rsidRPr="00DD657D">
        <w:rPr>
          <w:rFonts w:ascii="Arial" w:hAnsi="Arial" w:cs="Arial"/>
        </w:rPr>
        <w:t xml:space="preserve">Knowing that these findings were driven from Riyadh and Dammam, which host </w:t>
      </w:r>
      <w:r w:rsidRPr="009022B8">
        <w:rPr>
          <w:rFonts w:ascii="Arial" w:eastAsia="Times New Roman" w:hAnsi="Arial" w:cs="Arial"/>
          <w:color w:val="000000" w:themeColor="text1"/>
          <w:shd w:val="clear" w:color="auto" w:fill="FFFFFF"/>
          <w:lang w:val="en-US" w:eastAsia="en-US"/>
        </w:rPr>
        <w:t xml:space="preserve">tertiary care </w:t>
      </w:r>
      <w:r w:rsidRPr="009022B8">
        <w:rPr>
          <w:rFonts w:ascii="Arial" w:hAnsi="Arial" w:cs="Arial"/>
          <w:color w:val="000000" w:themeColor="text1"/>
        </w:rPr>
        <w:t xml:space="preserve">hospitals where most audiology clinics are located, </w:t>
      </w:r>
      <w:r w:rsidRPr="009022B8">
        <w:rPr>
          <w:rFonts w:ascii="Arial" w:eastAsia="Times New Roman" w:hAnsi="Arial" w:cs="Arial"/>
          <w:color w:val="000000" w:themeColor="text1"/>
          <w:shd w:val="clear" w:color="auto" w:fill="FFFFFF"/>
          <w:lang w:val="en-US" w:eastAsia="en-US"/>
        </w:rPr>
        <w:t>then it is highly likely that the find</w:t>
      </w:r>
      <w:r>
        <w:rPr>
          <w:rFonts w:ascii="Arial" w:eastAsia="Times New Roman" w:hAnsi="Arial" w:cs="Arial"/>
          <w:color w:val="000000" w:themeColor="text1"/>
          <w:shd w:val="clear" w:color="auto" w:fill="FFFFFF"/>
          <w:lang w:val="en-US" w:eastAsia="en-US"/>
        </w:rPr>
        <w:t>ings will be</w:t>
      </w:r>
      <w:r w:rsidRPr="009022B8">
        <w:rPr>
          <w:rFonts w:ascii="Arial" w:eastAsia="Times New Roman" w:hAnsi="Arial" w:cs="Arial"/>
          <w:color w:val="000000" w:themeColor="text1"/>
          <w:shd w:val="clear" w:color="auto" w:fill="FFFFFF"/>
          <w:lang w:val="en-US" w:eastAsia="en-US"/>
        </w:rPr>
        <w:t xml:space="preserve"> worse in other cities where there is less</w:t>
      </w:r>
      <w:r>
        <w:rPr>
          <w:rFonts w:ascii="Arial" w:eastAsia="Times New Roman" w:hAnsi="Arial" w:cs="Arial"/>
          <w:color w:val="000000" w:themeColor="text1"/>
          <w:shd w:val="clear" w:color="auto" w:fill="FFFFFF"/>
          <w:lang w:val="en-US" w:eastAsia="en-US"/>
        </w:rPr>
        <w:t xml:space="preserve"> access to hearing</w:t>
      </w:r>
      <w:r w:rsidRPr="009022B8">
        <w:rPr>
          <w:rFonts w:ascii="Arial" w:eastAsia="Times New Roman" w:hAnsi="Arial" w:cs="Arial"/>
          <w:color w:val="000000" w:themeColor="text1"/>
          <w:shd w:val="clear" w:color="auto" w:fill="FFFFFF"/>
          <w:lang w:val="en-US" w:eastAsia="en-US"/>
        </w:rPr>
        <w:t xml:space="preserve"> </w:t>
      </w:r>
      <w:r>
        <w:rPr>
          <w:rFonts w:ascii="Arial" w:eastAsia="Times New Roman" w:hAnsi="Arial" w:cs="Arial"/>
          <w:color w:val="000000" w:themeColor="text1"/>
          <w:shd w:val="clear" w:color="auto" w:fill="FFFFFF"/>
          <w:lang w:val="en-US" w:eastAsia="en-US"/>
        </w:rPr>
        <w:t>health</w:t>
      </w:r>
      <w:r w:rsidRPr="009022B8">
        <w:rPr>
          <w:rFonts w:ascii="Arial" w:eastAsia="Times New Roman" w:hAnsi="Arial" w:cs="Arial"/>
          <w:color w:val="000000" w:themeColor="text1"/>
          <w:shd w:val="clear" w:color="auto" w:fill="FFFFFF"/>
          <w:lang w:val="en-US" w:eastAsia="en-US"/>
        </w:rPr>
        <w:t>care.</w:t>
      </w:r>
    </w:p>
    <w:p w14:paraId="7E7A133B" w14:textId="77777777" w:rsidR="004B4E2E" w:rsidRPr="009737FD" w:rsidRDefault="004B4E2E" w:rsidP="004B4E2E">
      <w:pPr>
        <w:spacing w:line="480" w:lineRule="auto"/>
        <w:jc w:val="both"/>
        <w:rPr>
          <w:rFonts w:ascii="Arial" w:hAnsi="Arial" w:cs="Arial"/>
          <w:color w:val="FF0000"/>
        </w:rPr>
      </w:pPr>
    </w:p>
    <w:p w14:paraId="2C40B93E" w14:textId="77777777" w:rsidR="004B4E2E" w:rsidRPr="00DD657D" w:rsidRDefault="004B4E2E" w:rsidP="004B4E2E">
      <w:pPr>
        <w:keepNext/>
        <w:keepLines/>
        <w:spacing w:before="40" w:after="0" w:line="480" w:lineRule="auto"/>
        <w:outlineLvl w:val="1"/>
        <w:rPr>
          <w:rFonts w:ascii="Arial" w:eastAsiaTheme="majorEastAsia" w:hAnsi="Arial" w:cs="Arial"/>
          <w:b/>
          <w:bCs/>
        </w:rPr>
      </w:pPr>
      <w:r>
        <w:rPr>
          <w:rFonts w:ascii="Arial" w:eastAsiaTheme="majorEastAsia" w:hAnsi="Arial" w:cs="Arial"/>
          <w:b/>
          <w:bCs/>
        </w:rPr>
        <w:t>4.2</w:t>
      </w:r>
      <w:r w:rsidRPr="00DD657D">
        <w:rPr>
          <w:rFonts w:ascii="Arial" w:eastAsiaTheme="majorEastAsia" w:hAnsi="Arial" w:cs="Arial"/>
          <w:b/>
          <w:bCs/>
        </w:rPr>
        <w:t xml:space="preserve"> Risk Factors to SNHL in Children</w:t>
      </w:r>
    </w:p>
    <w:p w14:paraId="4A0F4E46" w14:textId="4DE32CBC" w:rsidR="004B4E2E" w:rsidRPr="00DD657D" w:rsidRDefault="004B4E2E" w:rsidP="004B4E2E">
      <w:pPr>
        <w:spacing w:line="480" w:lineRule="auto"/>
        <w:jc w:val="both"/>
        <w:rPr>
          <w:rFonts w:ascii="Arial" w:hAnsi="Arial" w:cs="Arial"/>
        </w:rPr>
      </w:pPr>
      <w:r w:rsidRPr="00DD657D">
        <w:rPr>
          <w:rFonts w:ascii="Arial" w:hAnsi="Arial" w:cs="Arial"/>
        </w:rPr>
        <w:t>The present research looked at the characteristics</w:t>
      </w:r>
      <w:r>
        <w:rPr>
          <w:rFonts w:ascii="Arial" w:hAnsi="Arial" w:cs="Arial"/>
        </w:rPr>
        <w:t xml:space="preserve"> of Saudi children with SNHL. The findings</w:t>
      </w:r>
      <w:r w:rsidRPr="00DD657D">
        <w:rPr>
          <w:rFonts w:ascii="Arial" w:hAnsi="Arial" w:cs="Arial"/>
        </w:rPr>
        <w:t xml:space="preserve"> </w:t>
      </w:r>
      <w:r>
        <w:rPr>
          <w:rFonts w:ascii="Arial" w:hAnsi="Arial" w:cs="Arial"/>
        </w:rPr>
        <w:t xml:space="preserve">confirmed the presence of some known risk factors for SNHL in children in KSA such as parental consanguinity, positive family history of SNHL, the treatment with chemotherapy and having brain pathology/tumour that has </w:t>
      </w:r>
      <w:r w:rsidR="00772D6A">
        <w:rPr>
          <w:rFonts w:ascii="Arial" w:hAnsi="Arial" w:cs="Arial"/>
        </w:rPr>
        <w:t>been reported previously [17, 43 &amp; 44</w:t>
      </w:r>
      <w:r>
        <w:rPr>
          <w:rFonts w:ascii="Arial" w:hAnsi="Arial" w:cs="Arial"/>
        </w:rPr>
        <w:t>].</w:t>
      </w:r>
    </w:p>
    <w:p w14:paraId="483AA999" w14:textId="4834DDA2" w:rsidR="004B4E2E" w:rsidRPr="00DD657D" w:rsidRDefault="004B4E2E" w:rsidP="004B4E2E">
      <w:pPr>
        <w:spacing w:line="480" w:lineRule="auto"/>
        <w:jc w:val="both"/>
        <w:rPr>
          <w:rFonts w:ascii="Arial" w:hAnsi="Arial" w:cs="Arial"/>
        </w:rPr>
      </w:pPr>
      <w:r w:rsidRPr="00DD657D">
        <w:rPr>
          <w:rFonts w:ascii="Arial" w:hAnsi="Arial" w:cs="Arial"/>
        </w:rPr>
        <w:t xml:space="preserve">In </w:t>
      </w:r>
      <w:r>
        <w:rPr>
          <w:rFonts w:ascii="Arial" w:hAnsi="Arial" w:cs="Arial"/>
        </w:rPr>
        <w:t>K</w:t>
      </w:r>
      <w:r w:rsidRPr="00DD657D">
        <w:rPr>
          <w:rFonts w:ascii="Arial" w:hAnsi="Arial" w:cs="Arial"/>
        </w:rPr>
        <w:t xml:space="preserve">SA, a prevalence of 56% of consanguineous marriages has been reported [25]. This is comparable to </w:t>
      </w:r>
      <w:r>
        <w:rPr>
          <w:rFonts w:ascii="Arial" w:hAnsi="Arial" w:cs="Arial"/>
        </w:rPr>
        <w:t>the</w:t>
      </w:r>
      <w:r w:rsidRPr="00DD657D">
        <w:rPr>
          <w:rFonts w:ascii="Arial" w:hAnsi="Arial" w:cs="Arial"/>
        </w:rPr>
        <w:t xml:space="preserve"> findings</w:t>
      </w:r>
      <w:r>
        <w:rPr>
          <w:rFonts w:ascii="Arial" w:hAnsi="Arial" w:cs="Arial"/>
        </w:rPr>
        <w:t xml:space="preserve"> of this research</w:t>
      </w:r>
      <w:r w:rsidRPr="00DD657D">
        <w:rPr>
          <w:rFonts w:ascii="Arial" w:hAnsi="Arial" w:cs="Arial"/>
        </w:rPr>
        <w:t xml:space="preserve"> in which consanguinity accounted for </w:t>
      </w:r>
      <w:r w:rsidR="0043373C">
        <w:rPr>
          <w:rFonts w:ascii="Arial" w:hAnsi="Arial" w:cs="Arial"/>
        </w:rPr>
        <w:t>62</w:t>
      </w:r>
      <w:r w:rsidRPr="00C62ADB">
        <w:rPr>
          <w:rFonts w:ascii="Arial" w:hAnsi="Arial" w:cs="Arial"/>
        </w:rPr>
        <w:t>%</w:t>
      </w:r>
      <w:r>
        <w:rPr>
          <w:rFonts w:ascii="Arial" w:hAnsi="Arial" w:cs="Arial"/>
        </w:rPr>
        <w:t xml:space="preserve"> and </w:t>
      </w:r>
      <w:r w:rsidRPr="00DD657D">
        <w:rPr>
          <w:rFonts w:ascii="Arial" w:hAnsi="Arial" w:cs="Arial"/>
        </w:rPr>
        <w:t>57</w:t>
      </w:r>
      <w:r w:rsidRPr="00C62ADB">
        <w:rPr>
          <w:rFonts w:ascii="Arial" w:hAnsi="Arial" w:cs="Arial"/>
        </w:rPr>
        <w:t>%</w:t>
      </w:r>
      <w:r>
        <w:rPr>
          <w:rFonts w:ascii="Arial" w:hAnsi="Arial" w:cs="Arial"/>
        </w:rPr>
        <w:t xml:space="preserve"> </w:t>
      </w:r>
      <w:r w:rsidRPr="00DD657D">
        <w:rPr>
          <w:rFonts w:ascii="Arial" w:hAnsi="Arial" w:cs="Arial"/>
        </w:rPr>
        <w:t>of the samp</w:t>
      </w:r>
      <w:r>
        <w:rPr>
          <w:rFonts w:ascii="Arial" w:hAnsi="Arial" w:cs="Arial"/>
        </w:rPr>
        <w:t>le in studies A and</w:t>
      </w:r>
      <w:r w:rsidRPr="00DD657D">
        <w:rPr>
          <w:rFonts w:ascii="Arial" w:hAnsi="Arial" w:cs="Arial"/>
        </w:rPr>
        <w:t xml:space="preserve"> B</w:t>
      </w:r>
      <w:r>
        <w:rPr>
          <w:rFonts w:ascii="Arial" w:hAnsi="Arial" w:cs="Arial"/>
        </w:rPr>
        <w:t>, respectively</w:t>
      </w:r>
      <w:r w:rsidRPr="00DD657D">
        <w:rPr>
          <w:rFonts w:ascii="Arial" w:hAnsi="Arial" w:cs="Arial"/>
        </w:rPr>
        <w:t>.  Additionally, 71% and 73% of the children identified with SNHL in Studies A and B, respectively, had consanguineous parents. This is close to what has been reported in another Saudi study in which 81% of children with SNHL had consanguineous parents [38].</w:t>
      </w:r>
      <w:r w:rsidRPr="00DD657D">
        <w:rPr>
          <w:rFonts w:ascii="Arial" w:hAnsi="Arial" w:cs="Arial"/>
          <w:color w:val="FF0000"/>
        </w:rPr>
        <w:t xml:space="preserve"> </w:t>
      </w:r>
      <w:r w:rsidRPr="00DD657D">
        <w:rPr>
          <w:rFonts w:ascii="Arial" w:hAnsi="Arial" w:cs="Arial"/>
        </w:rPr>
        <w:t xml:space="preserve">It is also similar to what has been reported by another Gulf country (Oman) with a reported prevalence of 70% of consanguinity among parents of children with SNHL [27]. </w:t>
      </w:r>
      <w:r>
        <w:rPr>
          <w:rFonts w:ascii="Arial" w:hAnsi="Arial" w:cs="Arial"/>
        </w:rPr>
        <w:t xml:space="preserve">The high practice of </w:t>
      </w:r>
      <w:r w:rsidRPr="00DD657D">
        <w:rPr>
          <w:rFonts w:ascii="Arial" w:hAnsi="Arial" w:cs="Arial"/>
        </w:rPr>
        <w:t>consanguineous marriages</w:t>
      </w:r>
      <w:r>
        <w:rPr>
          <w:rFonts w:ascii="Arial" w:hAnsi="Arial" w:cs="Arial"/>
        </w:rPr>
        <w:t xml:space="preserve"> in the country increases the possibility of having congenital and late-o</w:t>
      </w:r>
      <w:r w:rsidR="00772D6A">
        <w:rPr>
          <w:rFonts w:ascii="Arial" w:hAnsi="Arial" w:cs="Arial"/>
        </w:rPr>
        <w:t>nset hereditary SNHL [23, 38, 42</w:t>
      </w:r>
      <w:r>
        <w:rPr>
          <w:rFonts w:ascii="Arial" w:hAnsi="Arial" w:cs="Arial"/>
        </w:rPr>
        <w:t xml:space="preserve">]. This indicates that in a country such as KSA, UNHS would not be enough but rather it is recommended to have periodic hearing screening for children. </w:t>
      </w:r>
    </w:p>
    <w:p w14:paraId="0D892814" w14:textId="77777777" w:rsidR="004B4E2E" w:rsidRPr="00DD657D" w:rsidRDefault="004B4E2E" w:rsidP="004B4E2E">
      <w:pPr>
        <w:spacing w:line="480" w:lineRule="auto"/>
        <w:jc w:val="both"/>
        <w:rPr>
          <w:rFonts w:ascii="Arial" w:hAnsi="Arial" w:cs="Arial"/>
        </w:rPr>
      </w:pPr>
      <w:r w:rsidRPr="00DD657D">
        <w:rPr>
          <w:rFonts w:ascii="Arial" w:hAnsi="Arial" w:cs="Arial"/>
        </w:rPr>
        <w:t xml:space="preserve">Interestingly, parental concern regarding their children’s hearing was found to be one of the potential predictors to SNHL. Apparently, parents may have a suspicion about their child’s </w:t>
      </w:r>
      <w:r w:rsidRPr="00DD657D">
        <w:rPr>
          <w:rFonts w:ascii="Arial" w:hAnsi="Arial" w:cs="Arial"/>
        </w:rPr>
        <w:lastRenderedPageBreak/>
        <w:t>hearing but, because of limited awareness about SNHL, they may blame the child for not responding.</w:t>
      </w:r>
      <w:r>
        <w:rPr>
          <w:rFonts w:ascii="Arial" w:hAnsi="Arial" w:cs="Arial"/>
        </w:rPr>
        <w:t xml:space="preserve"> Thus, it is important to </w:t>
      </w:r>
      <w:r w:rsidRPr="00DD657D">
        <w:rPr>
          <w:rFonts w:ascii="Arial" w:hAnsi="Arial" w:cs="Arial"/>
        </w:rPr>
        <w:t>raise public awareness about the seriousness of SNHL and the importance of having children’s hearing checked immediately in suspicious cases. </w:t>
      </w:r>
    </w:p>
    <w:p w14:paraId="61D34468" w14:textId="77777777" w:rsidR="004B4E2E" w:rsidRDefault="004B4E2E" w:rsidP="004B4E2E">
      <w:pPr>
        <w:spacing w:line="480" w:lineRule="auto"/>
        <w:jc w:val="both"/>
        <w:rPr>
          <w:rFonts w:ascii="Arial" w:hAnsi="Arial" w:cs="Arial"/>
        </w:rPr>
      </w:pPr>
      <w:r w:rsidRPr="00DD657D">
        <w:rPr>
          <w:rFonts w:ascii="Arial" w:hAnsi="Arial" w:cs="Arial"/>
        </w:rPr>
        <w:t xml:space="preserve">Conversely, although it has been reported in the literature that acquired SNHL resulting from postnatal infectious diseases is prevalent in children in </w:t>
      </w:r>
      <w:r>
        <w:rPr>
          <w:rFonts w:ascii="Arial" w:hAnsi="Arial" w:cs="Arial"/>
        </w:rPr>
        <w:t>K</w:t>
      </w:r>
      <w:r w:rsidRPr="00DD657D">
        <w:rPr>
          <w:rFonts w:ascii="Arial" w:hAnsi="Arial" w:cs="Arial"/>
        </w:rPr>
        <w:t xml:space="preserve">SA [31, 32 &amp; 33], </w:t>
      </w:r>
      <w:r>
        <w:rPr>
          <w:rFonts w:ascii="Arial" w:hAnsi="Arial" w:cs="Arial"/>
        </w:rPr>
        <w:t>the</w:t>
      </w:r>
      <w:r w:rsidRPr="00DD657D">
        <w:rPr>
          <w:rFonts w:ascii="Arial" w:hAnsi="Arial" w:cs="Arial"/>
        </w:rPr>
        <w:t xml:space="preserve"> findings </w:t>
      </w:r>
      <w:r>
        <w:rPr>
          <w:rFonts w:ascii="Arial" w:hAnsi="Arial" w:cs="Arial"/>
        </w:rPr>
        <w:t xml:space="preserve">of the current research </w:t>
      </w:r>
      <w:r w:rsidRPr="00DD657D">
        <w:rPr>
          <w:rFonts w:ascii="Arial" w:hAnsi="Arial" w:cs="Arial"/>
        </w:rPr>
        <w:t xml:space="preserve">showed no evidence of association between postnatal infectious diseases and the presence of SNHL. This might be explained by the small sample size in Study B. </w:t>
      </w:r>
    </w:p>
    <w:p w14:paraId="00F42C04" w14:textId="77777777" w:rsidR="004B4E2E" w:rsidRDefault="004B4E2E" w:rsidP="004B4E2E">
      <w:pPr>
        <w:spacing w:line="480" w:lineRule="auto"/>
        <w:jc w:val="both"/>
        <w:rPr>
          <w:rFonts w:ascii="Arial" w:hAnsi="Arial" w:cs="Arial"/>
        </w:rPr>
      </w:pPr>
    </w:p>
    <w:p w14:paraId="32494DF3" w14:textId="77777777" w:rsidR="004B4E2E" w:rsidRPr="004A55B5" w:rsidRDefault="004B4E2E" w:rsidP="004B4E2E">
      <w:pPr>
        <w:spacing w:line="480" w:lineRule="auto"/>
        <w:rPr>
          <w:rFonts w:ascii="Arial" w:hAnsi="Arial" w:cs="Arial"/>
          <w:b/>
        </w:rPr>
      </w:pPr>
      <w:r w:rsidRPr="004A55B5">
        <w:rPr>
          <w:rFonts w:ascii="Arial" w:hAnsi="Arial" w:cs="Arial"/>
          <w:b/>
        </w:rPr>
        <w:t>4.3 Implications for practice</w:t>
      </w:r>
    </w:p>
    <w:p w14:paraId="41403B78" w14:textId="2C68219A" w:rsidR="004B4E2E" w:rsidRDefault="004B4E2E" w:rsidP="004B4E2E">
      <w:pPr>
        <w:spacing w:line="480" w:lineRule="auto"/>
        <w:jc w:val="both"/>
        <w:rPr>
          <w:rFonts w:ascii="Arial" w:hAnsi="Arial" w:cs="Arial"/>
        </w:rPr>
      </w:pPr>
      <w:r w:rsidRPr="004A55B5">
        <w:rPr>
          <w:rFonts w:ascii="Arial" w:hAnsi="Arial" w:cs="Arial"/>
        </w:rPr>
        <w:t>It is the right of children with SNHL to have a chance to receive intervention as early as possible especially in a country where the latest audiological re/habilitation technologies including cochlear implants are available [20]. Reducing the AOI of SNHL in Saudi children is crucial and should be considered seriously and urgently by applying childhood hearing screening programmes (at birth and at school entry), which proved its success in other countries. It is also important to test the children’s hearing immediately in case of suspicion. Otherwise, late identification and intervention would negatively affect the child’s language acquisition, speech perception, social and emotional wellbeing, and academic performance [6, 7]. It would also affect</w:t>
      </w:r>
      <w:r w:rsidR="00341DE2">
        <w:rPr>
          <w:rFonts w:ascii="Arial" w:hAnsi="Arial" w:cs="Arial"/>
        </w:rPr>
        <w:t xml:space="preserve"> </w:t>
      </w:r>
      <w:r w:rsidRPr="004A55B5">
        <w:rPr>
          <w:rFonts w:ascii="Arial" w:hAnsi="Arial" w:cs="Arial"/>
        </w:rPr>
        <w:t>the</w:t>
      </w:r>
      <w:r>
        <w:rPr>
          <w:rFonts w:ascii="Arial" w:hAnsi="Arial" w:cs="Arial"/>
        </w:rPr>
        <w:t>se children’s future chances for employment</w:t>
      </w:r>
      <w:r w:rsidRPr="004A55B5">
        <w:rPr>
          <w:rFonts w:ascii="Arial" w:hAnsi="Arial" w:cs="Arial"/>
        </w:rPr>
        <w:t xml:space="preserve"> and work productivity</w:t>
      </w:r>
      <w:r>
        <w:rPr>
          <w:rFonts w:ascii="Arial" w:hAnsi="Arial" w:cs="Arial"/>
        </w:rPr>
        <w:t>, thus posing an additional</w:t>
      </w:r>
      <w:r w:rsidRPr="004A55B5">
        <w:rPr>
          <w:rFonts w:ascii="Arial" w:hAnsi="Arial" w:cs="Arial"/>
        </w:rPr>
        <w:t xml:space="preserve"> econom</w:t>
      </w:r>
      <w:r>
        <w:rPr>
          <w:rFonts w:ascii="Arial" w:hAnsi="Arial" w:cs="Arial"/>
        </w:rPr>
        <w:t>ic cost to the society</w:t>
      </w:r>
      <w:r w:rsidR="00772D6A">
        <w:rPr>
          <w:rFonts w:ascii="Arial" w:hAnsi="Arial" w:cs="Arial"/>
        </w:rPr>
        <w:t xml:space="preserve"> [45</w:t>
      </w:r>
      <w:r w:rsidRPr="004A55B5">
        <w:rPr>
          <w:rFonts w:ascii="Arial" w:hAnsi="Arial" w:cs="Arial"/>
        </w:rPr>
        <w:t>]</w:t>
      </w:r>
      <w:r>
        <w:rPr>
          <w:rFonts w:ascii="Arial" w:hAnsi="Arial" w:cs="Arial"/>
        </w:rPr>
        <w:t>, which could have otherwise been prevented or at least reduced</w:t>
      </w:r>
      <w:r w:rsidRPr="004A55B5">
        <w:rPr>
          <w:rFonts w:ascii="Arial" w:hAnsi="Arial" w:cs="Arial"/>
        </w:rPr>
        <w:t>.</w:t>
      </w:r>
      <w:r w:rsidRPr="00DD657D">
        <w:rPr>
          <w:rFonts w:ascii="Arial" w:hAnsi="Arial" w:cs="Arial"/>
        </w:rPr>
        <w:t xml:space="preserve"> </w:t>
      </w:r>
    </w:p>
    <w:p w14:paraId="583647EA" w14:textId="77777777" w:rsidR="004B4E2E" w:rsidRPr="009737FD" w:rsidRDefault="004B4E2E" w:rsidP="004B4E2E">
      <w:pPr>
        <w:spacing w:line="480" w:lineRule="auto"/>
        <w:jc w:val="both"/>
        <w:rPr>
          <w:rFonts w:ascii="Arial" w:hAnsi="Arial" w:cs="Arial"/>
          <w:b/>
        </w:rPr>
      </w:pPr>
    </w:p>
    <w:p w14:paraId="3571D1F2" w14:textId="77777777" w:rsidR="004B4E2E" w:rsidRPr="009737FD" w:rsidRDefault="004B4E2E" w:rsidP="004B4E2E">
      <w:pPr>
        <w:keepNext/>
        <w:keepLines/>
        <w:spacing w:before="40" w:after="0" w:line="480" w:lineRule="auto"/>
        <w:outlineLvl w:val="1"/>
        <w:rPr>
          <w:rFonts w:ascii="Arial" w:eastAsiaTheme="majorEastAsia" w:hAnsi="Arial" w:cs="Arial"/>
          <w:b/>
          <w:bCs/>
        </w:rPr>
      </w:pPr>
      <w:r w:rsidRPr="009737FD">
        <w:rPr>
          <w:rFonts w:ascii="Arial" w:eastAsiaTheme="majorEastAsia" w:hAnsi="Arial" w:cs="Arial"/>
          <w:b/>
          <w:bCs/>
        </w:rPr>
        <w:t>4.4 Strengths and limitations</w:t>
      </w:r>
    </w:p>
    <w:p w14:paraId="6A900701" w14:textId="77777777" w:rsidR="004B4E2E" w:rsidRPr="009737FD" w:rsidRDefault="004B4E2E" w:rsidP="004B4E2E">
      <w:pPr>
        <w:spacing w:line="480" w:lineRule="auto"/>
        <w:jc w:val="both"/>
        <w:rPr>
          <w:rFonts w:ascii="Arial" w:hAnsi="Arial" w:cs="Arial"/>
        </w:rPr>
      </w:pPr>
      <w:r w:rsidRPr="009737FD">
        <w:rPr>
          <w:rFonts w:ascii="Arial" w:hAnsi="Arial" w:cs="Arial"/>
        </w:rPr>
        <w:t>To the authors knowledge, these two studies were the first to explore the AOI of SNHL in Saudi children. Despite the difference in the sample sizes of the two studies, findings from both studies were similar, which ensures reliable results. In addition, the findings from Study B, which had the smaller sample size, were similar to the findings of other studies in literature.</w:t>
      </w:r>
    </w:p>
    <w:p w14:paraId="3269A641" w14:textId="77777777" w:rsidR="004B4E2E" w:rsidRPr="009737FD" w:rsidRDefault="004B4E2E" w:rsidP="004B4E2E">
      <w:pPr>
        <w:spacing w:line="480" w:lineRule="auto"/>
        <w:jc w:val="both"/>
        <w:rPr>
          <w:rFonts w:ascii="Arial" w:hAnsi="Arial" w:cs="Arial"/>
        </w:rPr>
      </w:pPr>
      <w:r w:rsidRPr="009737FD">
        <w:rPr>
          <w:rFonts w:ascii="Arial" w:hAnsi="Arial" w:cs="Arial"/>
        </w:rPr>
        <w:lastRenderedPageBreak/>
        <w:t xml:space="preserve">The chance of double counting the participants in Study A was very low because three of the centres were governmental hospitals, each serving a particular population so if a patient attends the audiology clinic in one of these hospitals, it is unlikely that s/he attends the audiology clinic in the other two hospitals. In addition, audiologists assured that there had been no duplication of the same patient, even if s/he attended the clinic more than once during 2015. </w:t>
      </w:r>
    </w:p>
    <w:p w14:paraId="1A1BCCE1" w14:textId="77777777" w:rsidR="004B4E2E" w:rsidRPr="009737FD" w:rsidRDefault="004B4E2E" w:rsidP="004B4E2E">
      <w:pPr>
        <w:spacing w:line="480" w:lineRule="auto"/>
        <w:jc w:val="both"/>
        <w:rPr>
          <w:rFonts w:ascii="Arial" w:hAnsi="Arial" w:cs="Arial"/>
        </w:rPr>
      </w:pPr>
      <w:r w:rsidRPr="009737FD">
        <w:rPr>
          <w:rFonts w:ascii="Arial" w:hAnsi="Arial" w:cs="Arial"/>
        </w:rPr>
        <w:t>Gathering information about children with HL in KSA was challenging. No databases were found regarding the number of audiology clinics in KSA, the incidence of children with SNHL in KSA, and the period of time since the child is referred from primary clinics to audiology clinics. Thus, it was impossible for us to know how representative our sample was to the general population, either in Riyadh and Dammam or in the country as a whole.</w:t>
      </w:r>
    </w:p>
    <w:p w14:paraId="378F8F3B" w14:textId="77777777" w:rsidR="004B4E2E" w:rsidRPr="00EC3CCA" w:rsidRDefault="004B4E2E" w:rsidP="004B4E2E">
      <w:pPr>
        <w:spacing w:line="480" w:lineRule="auto"/>
        <w:jc w:val="both"/>
        <w:rPr>
          <w:rFonts w:ascii="Arial" w:hAnsi="Arial" w:cs="Arial"/>
        </w:rPr>
      </w:pPr>
    </w:p>
    <w:p w14:paraId="1976ACD1" w14:textId="77777777" w:rsidR="004B4E2E" w:rsidRPr="00DD657D" w:rsidRDefault="004B4E2E" w:rsidP="004B4E2E">
      <w:pPr>
        <w:numPr>
          <w:ilvl w:val="0"/>
          <w:numId w:val="1"/>
        </w:numPr>
        <w:spacing w:line="480" w:lineRule="auto"/>
        <w:contextualSpacing/>
        <w:jc w:val="both"/>
        <w:rPr>
          <w:rFonts w:ascii="Arial" w:hAnsi="Arial" w:cs="Arial"/>
          <w:b/>
          <w:bCs/>
        </w:rPr>
      </w:pPr>
      <w:r w:rsidRPr="00DD657D">
        <w:rPr>
          <w:rFonts w:ascii="Arial" w:hAnsi="Arial" w:cs="Arial"/>
          <w:b/>
          <w:bCs/>
        </w:rPr>
        <w:t>Conclusions</w:t>
      </w:r>
    </w:p>
    <w:p w14:paraId="78D0945B" w14:textId="2D8F49E7" w:rsidR="004B4E2E" w:rsidRDefault="004B4E2E" w:rsidP="004B4E2E">
      <w:pPr>
        <w:spacing w:line="480" w:lineRule="auto"/>
        <w:jc w:val="both"/>
        <w:rPr>
          <w:rFonts w:ascii="Arial" w:hAnsi="Arial" w:cs="Arial"/>
        </w:rPr>
      </w:pPr>
      <w:r>
        <w:rPr>
          <w:rFonts w:ascii="Arial" w:hAnsi="Arial" w:cs="Arial"/>
        </w:rPr>
        <w:t>The AOI of</w:t>
      </w:r>
      <w:r w:rsidRPr="00DD657D">
        <w:rPr>
          <w:rFonts w:ascii="Arial" w:hAnsi="Arial" w:cs="Arial"/>
        </w:rPr>
        <w:t xml:space="preserve"> SNHL in Saudi children is considerably high with a relatively high percentage of children not ide</w:t>
      </w:r>
      <w:r>
        <w:rPr>
          <w:rFonts w:ascii="Arial" w:hAnsi="Arial" w:cs="Arial"/>
        </w:rPr>
        <w:t>ntified until after school age.</w:t>
      </w:r>
      <w:r w:rsidRPr="00DD657D">
        <w:rPr>
          <w:rFonts w:ascii="Arial" w:hAnsi="Arial" w:cs="Arial"/>
        </w:rPr>
        <w:t xml:space="preserve"> </w:t>
      </w:r>
      <w:r w:rsidRPr="004A55B5">
        <w:rPr>
          <w:rFonts w:ascii="Arial" w:hAnsi="Arial" w:cs="Arial"/>
        </w:rPr>
        <w:t>Reducing the AOI of SNHL in Saudi children is a priority to ensure that children with SNHL have a chance to receive early interventions and thus acquire normal</w:t>
      </w:r>
      <w:r>
        <w:rPr>
          <w:rFonts w:ascii="Arial" w:hAnsi="Arial" w:cs="Arial"/>
        </w:rPr>
        <w:t xml:space="preserve"> speech,</w:t>
      </w:r>
      <w:r w:rsidRPr="004A55B5">
        <w:rPr>
          <w:rFonts w:ascii="Arial" w:hAnsi="Arial" w:cs="Arial"/>
        </w:rPr>
        <w:t xml:space="preserve"> language, </w:t>
      </w:r>
      <w:r>
        <w:rPr>
          <w:rFonts w:ascii="Arial" w:hAnsi="Arial" w:cs="Arial"/>
        </w:rPr>
        <w:t>social/</w:t>
      </w:r>
      <w:r w:rsidRPr="004A55B5">
        <w:rPr>
          <w:rFonts w:ascii="Arial" w:hAnsi="Arial" w:cs="Arial"/>
        </w:rPr>
        <w:t xml:space="preserve">emotional and behavioural skills. This could be done by considering an implementation of periodic childhood hearing screening because UNHS would not detect children who would develop late-onset </w:t>
      </w:r>
      <w:r w:rsidR="00341DE2">
        <w:rPr>
          <w:rFonts w:ascii="Arial" w:hAnsi="Arial" w:cs="Arial"/>
        </w:rPr>
        <w:t xml:space="preserve">hereditary </w:t>
      </w:r>
      <w:r w:rsidRPr="004A55B5">
        <w:rPr>
          <w:rFonts w:ascii="Arial" w:hAnsi="Arial" w:cs="Arial"/>
        </w:rPr>
        <w:t>SNHL. For instance, considering SEHS is highly recommended.</w:t>
      </w:r>
      <w:r w:rsidRPr="00DD657D">
        <w:rPr>
          <w:rFonts w:ascii="Arial" w:hAnsi="Arial" w:cs="Arial"/>
        </w:rPr>
        <w:t xml:space="preserve"> </w:t>
      </w:r>
      <w:r>
        <w:rPr>
          <w:rFonts w:ascii="Arial" w:hAnsi="Arial" w:cs="Arial"/>
        </w:rPr>
        <w:t>Additionally, it is</w:t>
      </w:r>
      <w:r w:rsidRPr="00DD657D">
        <w:rPr>
          <w:rFonts w:ascii="Arial" w:hAnsi="Arial" w:cs="Arial"/>
        </w:rPr>
        <w:t xml:space="preserve"> recommended to establish public health campaigns and genetic counselling to increase societal awareness of the potential consequences of consanguinity, including SNHL. </w:t>
      </w:r>
    </w:p>
    <w:p w14:paraId="74D85D5E" w14:textId="12B82F92" w:rsidR="004B4E2E" w:rsidRDefault="004B4E2E" w:rsidP="004B4E2E">
      <w:pPr>
        <w:spacing w:line="480" w:lineRule="auto"/>
        <w:rPr>
          <w:rFonts w:ascii="Arial" w:eastAsia="PMingLiU" w:hAnsi="Arial" w:cs="Arial"/>
          <w:b/>
          <w:bCs/>
        </w:rPr>
      </w:pPr>
    </w:p>
    <w:p w14:paraId="3F05A677" w14:textId="5846FBFC" w:rsidR="0062314B" w:rsidRDefault="0062314B" w:rsidP="004B4E2E">
      <w:pPr>
        <w:spacing w:line="480" w:lineRule="auto"/>
        <w:rPr>
          <w:rFonts w:ascii="Arial" w:eastAsia="PMingLiU" w:hAnsi="Arial" w:cs="Arial"/>
          <w:b/>
          <w:bCs/>
        </w:rPr>
      </w:pPr>
    </w:p>
    <w:p w14:paraId="363DE88F" w14:textId="77777777" w:rsidR="00B01872" w:rsidRDefault="00B01872" w:rsidP="004B4E2E">
      <w:pPr>
        <w:spacing w:line="480" w:lineRule="auto"/>
        <w:rPr>
          <w:rFonts w:ascii="Arial" w:eastAsia="PMingLiU" w:hAnsi="Arial" w:cs="Arial"/>
          <w:b/>
          <w:bCs/>
        </w:rPr>
      </w:pPr>
    </w:p>
    <w:p w14:paraId="2B82D829" w14:textId="77777777" w:rsidR="004B4E2E" w:rsidRPr="00DD657D" w:rsidRDefault="004B4E2E" w:rsidP="004B4E2E">
      <w:pPr>
        <w:spacing w:line="480" w:lineRule="auto"/>
        <w:rPr>
          <w:rFonts w:ascii="Arial" w:eastAsia="PMingLiU" w:hAnsi="Arial" w:cs="Arial"/>
          <w:b/>
          <w:bCs/>
        </w:rPr>
      </w:pPr>
      <w:r w:rsidRPr="00DD657D">
        <w:rPr>
          <w:rFonts w:ascii="Arial" w:eastAsia="PMingLiU" w:hAnsi="Arial" w:cs="Arial"/>
          <w:b/>
          <w:bCs/>
        </w:rPr>
        <w:lastRenderedPageBreak/>
        <w:t>Acknowledgments</w:t>
      </w:r>
    </w:p>
    <w:p w14:paraId="55AB5DDB" w14:textId="79F60130" w:rsidR="004B4E2E" w:rsidRDefault="004B4E2E" w:rsidP="004B4E2E">
      <w:pPr>
        <w:spacing w:line="480" w:lineRule="auto"/>
        <w:jc w:val="both"/>
        <w:rPr>
          <w:rFonts w:ascii="Arial" w:eastAsia="PMingLiU" w:hAnsi="Arial" w:cs="Arial"/>
        </w:rPr>
      </w:pPr>
      <w:r w:rsidRPr="00DD657D">
        <w:rPr>
          <w:rFonts w:ascii="Arial" w:eastAsia="PMingLiU" w:hAnsi="Arial" w:cs="Arial"/>
        </w:rPr>
        <w:t>The authors would like to thank Princess Nourah bint Abdulrahman University for funding this work. Thank you to the following audiologists for their cooperation in data collection. Ms. Noura Almegil from Security Forces Hospital, Riyadh, S</w:t>
      </w:r>
      <w:r>
        <w:rPr>
          <w:rFonts w:ascii="Arial" w:eastAsia="PMingLiU" w:hAnsi="Arial" w:cs="Arial"/>
        </w:rPr>
        <w:t xml:space="preserve">audi </w:t>
      </w:r>
      <w:r w:rsidRPr="00DD657D">
        <w:rPr>
          <w:rFonts w:ascii="Arial" w:eastAsia="PMingLiU" w:hAnsi="Arial" w:cs="Arial"/>
        </w:rPr>
        <w:t>A</w:t>
      </w:r>
      <w:r>
        <w:rPr>
          <w:rFonts w:ascii="Arial" w:eastAsia="PMingLiU" w:hAnsi="Arial" w:cs="Arial"/>
        </w:rPr>
        <w:t>rabia</w:t>
      </w:r>
      <w:r w:rsidRPr="00DD657D">
        <w:rPr>
          <w:rFonts w:ascii="Arial" w:eastAsia="PMingLiU" w:hAnsi="Arial" w:cs="Arial"/>
        </w:rPr>
        <w:t>; Mr. Ali Aljwair from Johns Hopkins Aramco Healthcare, Dammam, S</w:t>
      </w:r>
      <w:r>
        <w:rPr>
          <w:rFonts w:ascii="Arial" w:eastAsia="PMingLiU" w:hAnsi="Arial" w:cs="Arial"/>
        </w:rPr>
        <w:t xml:space="preserve">audi </w:t>
      </w:r>
      <w:r w:rsidRPr="00DD657D">
        <w:rPr>
          <w:rFonts w:ascii="Arial" w:eastAsia="PMingLiU" w:hAnsi="Arial" w:cs="Arial"/>
        </w:rPr>
        <w:t>A</w:t>
      </w:r>
      <w:r>
        <w:rPr>
          <w:rFonts w:ascii="Arial" w:eastAsia="PMingLiU" w:hAnsi="Arial" w:cs="Arial"/>
        </w:rPr>
        <w:t>rabia</w:t>
      </w:r>
      <w:r w:rsidRPr="00DD657D">
        <w:rPr>
          <w:rFonts w:ascii="Arial" w:eastAsia="PMingLiU" w:hAnsi="Arial" w:cs="Arial"/>
        </w:rPr>
        <w:t>; Mr. Khalid Alakeel from Gouf Speech and Hearing C</w:t>
      </w:r>
      <w:r>
        <w:rPr>
          <w:rFonts w:ascii="Arial" w:eastAsia="PMingLiU" w:hAnsi="Arial" w:cs="Arial"/>
        </w:rPr>
        <w:t xml:space="preserve">entre, Riyadh, Saudi Arabia, </w:t>
      </w:r>
      <w:r w:rsidRPr="00DD657D">
        <w:rPr>
          <w:rFonts w:ascii="Arial" w:eastAsia="PMingLiU" w:hAnsi="Arial" w:cs="Arial"/>
        </w:rPr>
        <w:t>Dr Reem Alkahtani from Prince Sultan centre for Special Education and Support Services</w:t>
      </w:r>
      <w:r>
        <w:rPr>
          <w:rFonts w:ascii="Arial" w:eastAsia="PMingLiU" w:hAnsi="Arial" w:cs="Arial"/>
        </w:rPr>
        <w:t xml:space="preserve"> and the audiology team at King Fahad Medical City, Riyadh, Saudi Arabia</w:t>
      </w:r>
      <w:r w:rsidRPr="00DD657D">
        <w:rPr>
          <w:rFonts w:ascii="Arial" w:eastAsia="PMingLiU" w:hAnsi="Arial" w:cs="Arial"/>
        </w:rPr>
        <w:t>.</w:t>
      </w:r>
    </w:p>
    <w:p w14:paraId="6D98924F" w14:textId="77777777" w:rsidR="0025149A" w:rsidRPr="00DD657D" w:rsidRDefault="0025149A" w:rsidP="004B4E2E">
      <w:pPr>
        <w:spacing w:line="480" w:lineRule="auto"/>
        <w:jc w:val="both"/>
        <w:rPr>
          <w:rFonts w:ascii="Arial" w:eastAsia="PMingLiU" w:hAnsi="Arial" w:cs="Arial"/>
        </w:rPr>
      </w:pPr>
    </w:p>
    <w:p w14:paraId="2A3C86E8" w14:textId="77777777" w:rsidR="004B4E2E" w:rsidRDefault="004B4E2E" w:rsidP="004B4E2E">
      <w:pPr>
        <w:spacing w:line="480" w:lineRule="auto"/>
        <w:jc w:val="both"/>
        <w:rPr>
          <w:rFonts w:ascii="Arial" w:eastAsia="PMingLiU" w:hAnsi="Arial" w:cs="Arial"/>
          <w:b/>
          <w:bCs/>
        </w:rPr>
      </w:pPr>
      <w:r w:rsidRPr="00DD657D">
        <w:rPr>
          <w:rFonts w:ascii="Arial" w:eastAsia="PMingLiU" w:hAnsi="Arial" w:cs="Arial"/>
          <w:b/>
          <w:bCs/>
        </w:rPr>
        <w:t xml:space="preserve">Funding: </w:t>
      </w:r>
      <w:r w:rsidRPr="00DD657D">
        <w:rPr>
          <w:rFonts w:ascii="Arial" w:eastAsia="PMingLiU" w:hAnsi="Arial" w:cs="Arial"/>
        </w:rPr>
        <w:t xml:space="preserve">This work was </w:t>
      </w:r>
      <w:r>
        <w:rPr>
          <w:rFonts w:ascii="Arial" w:eastAsia="PMingLiU" w:hAnsi="Arial" w:cs="Arial"/>
        </w:rPr>
        <w:t>supported</w:t>
      </w:r>
      <w:r w:rsidRPr="00DD657D">
        <w:rPr>
          <w:rFonts w:ascii="Arial" w:eastAsia="PMingLiU" w:hAnsi="Arial" w:cs="Arial"/>
        </w:rPr>
        <w:t xml:space="preserve"> by Princess Noura bint Abdulrahman University, Riyadh, Saudi Arabia.</w:t>
      </w:r>
    </w:p>
    <w:p w14:paraId="6F103EC8" w14:textId="77777777" w:rsidR="004B4E2E" w:rsidRDefault="004B4E2E" w:rsidP="004B4E2E">
      <w:pPr>
        <w:spacing w:line="480" w:lineRule="auto"/>
        <w:rPr>
          <w:rFonts w:ascii="Arial" w:eastAsia="PMingLiU" w:hAnsi="Arial" w:cs="Arial"/>
        </w:rPr>
      </w:pPr>
      <w:r w:rsidRPr="00DD657D">
        <w:rPr>
          <w:rFonts w:ascii="Arial" w:eastAsia="PMingLiU" w:hAnsi="Arial" w:cs="Arial"/>
          <w:b/>
          <w:bCs/>
        </w:rPr>
        <w:t>D</w:t>
      </w:r>
      <w:r>
        <w:rPr>
          <w:rFonts w:ascii="Arial" w:eastAsia="PMingLiU" w:hAnsi="Arial" w:cs="Arial"/>
          <w:b/>
          <w:bCs/>
        </w:rPr>
        <w:t>eclarations of Interest</w:t>
      </w:r>
      <w:r w:rsidRPr="00DD657D">
        <w:rPr>
          <w:rFonts w:ascii="Arial" w:eastAsia="PMingLiU" w:hAnsi="Arial" w:cs="Arial"/>
          <w:b/>
          <w:bCs/>
        </w:rPr>
        <w:t xml:space="preserve">: </w:t>
      </w:r>
      <w:r>
        <w:rPr>
          <w:rFonts w:ascii="Arial" w:eastAsia="PMingLiU" w:hAnsi="Arial" w:cs="Arial"/>
        </w:rPr>
        <w:t>None</w:t>
      </w:r>
      <w:r w:rsidRPr="00DD657D">
        <w:rPr>
          <w:rFonts w:ascii="Arial" w:eastAsia="PMingLiU" w:hAnsi="Arial" w:cs="Arial"/>
        </w:rPr>
        <w:t xml:space="preserve">.   </w:t>
      </w:r>
    </w:p>
    <w:p w14:paraId="5D4569F4" w14:textId="77777777" w:rsidR="004B4E2E" w:rsidRDefault="004B4E2E" w:rsidP="004B4E2E">
      <w:pPr>
        <w:spacing w:line="480" w:lineRule="auto"/>
        <w:rPr>
          <w:rFonts w:ascii="Arial" w:eastAsia="PMingLiU" w:hAnsi="Arial" w:cs="Arial"/>
          <w:b/>
          <w:bCs/>
        </w:rPr>
      </w:pPr>
    </w:p>
    <w:p w14:paraId="4AFE93AD" w14:textId="77777777" w:rsidR="004B4E2E" w:rsidRDefault="004B4E2E" w:rsidP="004B4E2E">
      <w:pPr>
        <w:spacing w:line="480" w:lineRule="auto"/>
        <w:rPr>
          <w:rFonts w:ascii="Arial" w:eastAsia="PMingLiU" w:hAnsi="Arial" w:cs="Arial"/>
          <w:b/>
          <w:bCs/>
        </w:rPr>
      </w:pPr>
    </w:p>
    <w:p w14:paraId="23742C1E" w14:textId="77777777" w:rsidR="004B4E2E" w:rsidRDefault="004B4E2E" w:rsidP="004B4E2E">
      <w:pPr>
        <w:spacing w:line="480" w:lineRule="auto"/>
        <w:rPr>
          <w:rFonts w:ascii="Arial" w:eastAsia="PMingLiU" w:hAnsi="Arial" w:cs="Arial"/>
          <w:b/>
          <w:bCs/>
        </w:rPr>
      </w:pPr>
    </w:p>
    <w:p w14:paraId="3ACD2D53" w14:textId="77777777" w:rsidR="004B4E2E" w:rsidRDefault="004B4E2E" w:rsidP="004B4E2E">
      <w:pPr>
        <w:spacing w:line="480" w:lineRule="auto"/>
        <w:rPr>
          <w:rFonts w:ascii="Arial" w:eastAsia="PMingLiU" w:hAnsi="Arial" w:cs="Arial"/>
          <w:b/>
          <w:bCs/>
        </w:rPr>
      </w:pPr>
    </w:p>
    <w:p w14:paraId="6C50AC5B" w14:textId="77777777" w:rsidR="004B4E2E" w:rsidRDefault="004B4E2E" w:rsidP="004B4E2E">
      <w:pPr>
        <w:spacing w:line="480" w:lineRule="auto"/>
        <w:rPr>
          <w:rFonts w:ascii="Arial" w:eastAsia="PMingLiU" w:hAnsi="Arial" w:cs="Arial"/>
          <w:b/>
          <w:bCs/>
        </w:rPr>
      </w:pPr>
    </w:p>
    <w:p w14:paraId="6DF10BC7" w14:textId="77777777" w:rsidR="004B4E2E" w:rsidRDefault="004B4E2E" w:rsidP="004B4E2E">
      <w:pPr>
        <w:spacing w:line="480" w:lineRule="auto"/>
        <w:rPr>
          <w:rFonts w:ascii="Arial" w:eastAsia="PMingLiU" w:hAnsi="Arial" w:cs="Arial"/>
          <w:b/>
          <w:bCs/>
        </w:rPr>
      </w:pPr>
    </w:p>
    <w:p w14:paraId="535DC0B6" w14:textId="77777777" w:rsidR="004B4E2E" w:rsidRDefault="004B4E2E" w:rsidP="004B4E2E">
      <w:pPr>
        <w:spacing w:line="480" w:lineRule="auto"/>
        <w:rPr>
          <w:rFonts w:ascii="Arial" w:eastAsia="PMingLiU" w:hAnsi="Arial" w:cs="Arial"/>
          <w:b/>
          <w:bCs/>
        </w:rPr>
      </w:pPr>
    </w:p>
    <w:p w14:paraId="4EB6E3DA" w14:textId="77777777" w:rsidR="004B4E2E" w:rsidRDefault="004B4E2E" w:rsidP="004B4E2E">
      <w:pPr>
        <w:spacing w:line="480" w:lineRule="auto"/>
        <w:rPr>
          <w:rFonts w:ascii="Arial" w:eastAsia="PMingLiU" w:hAnsi="Arial" w:cs="Arial"/>
          <w:b/>
          <w:bCs/>
        </w:rPr>
      </w:pPr>
    </w:p>
    <w:p w14:paraId="595004F3" w14:textId="77777777" w:rsidR="004B4E2E" w:rsidRDefault="004B4E2E" w:rsidP="004B4E2E">
      <w:pPr>
        <w:jc w:val="both"/>
        <w:rPr>
          <w:rFonts w:ascii="Arial" w:eastAsia="PMingLiU" w:hAnsi="Arial" w:cs="Arial"/>
          <w:b/>
          <w:bCs/>
        </w:rPr>
      </w:pPr>
    </w:p>
    <w:p w14:paraId="7A0E67A3" w14:textId="77777777" w:rsidR="0025149A" w:rsidRDefault="0025149A" w:rsidP="004B4E2E">
      <w:pPr>
        <w:jc w:val="both"/>
        <w:rPr>
          <w:rFonts w:ascii="Arial" w:eastAsia="PMingLiU" w:hAnsi="Arial" w:cs="Arial"/>
          <w:b/>
          <w:bCs/>
        </w:rPr>
      </w:pPr>
    </w:p>
    <w:p w14:paraId="0DBB2186" w14:textId="77777777" w:rsidR="0025149A" w:rsidRDefault="0025149A" w:rsidP="004B4E2E">
      <w:pPr>
        <w:jc w:val="both"/>
        <w:rPr>
          <w:rFonts w:ascii="Arial" w:eastAsia="PMingLiU" w:hAnsi="Arial" w:cs="Arial"/>
          <w:b/>
          <w:bCs/>
        </w:rPr>
      </w:pPr>
    </w:p>
    <w:p w14:paraId="59296E51" w14:textId="77777777" w:rsidR="0025149A" w:rsidRDefault="0025149A" w:rsidP="004B4E2E">
      <w:pPr>
        <w:jc w:val="both"/>
        <w:rPr>
          <w:rFonts w:ascii="Arial" w:eastAsia="PMingLiU" w:hAnsi="Arial" w:cs="Arial"/>
          <w:b/>
          <w:bCs/>
        </w:rPr>
      </w:pPr>
    </w:p>
    <w:p w14:paraId="6DDAC78D" w14:textId="75E4218C" w:rsidR="004B4E2E" w:rsidRPr="00DD657D" w:rsidRDefault="004B4E2E" w:rsidP="004B4E2E">
      <w:pPr>
        <w:jc w:val="both"/>
        <w:rPr>
          <w:rFonts w:ascii="Arial" w:eastAsia="PMingLiU" w:hAnsi="Arial" w:cs="Arial"/>
          <w:b/>
          <w:bCs/>
        </w:rPr>
      </w:pPr>
      <w:r w:rsidRPr="00DD657D">
        <w:rPr>
          <w:rFonts w:ascii="Arial" w:eastAsia="PMingLiU" w:hAnsi="Arial" w:cs="Arial"/>
          <w:b/>
          <w:bCs/>
        </w:rPr>
        <w:lastRenderedPageBreak/>
        <w:t>References</w:t>
      </w:r>
    </w:p>
    <w:p w14:paraId="7D264DED" w14:textId="77777777" w:rsidR="004B4E2E" w:rsidRPr="00DD657D" w:rsidRDefault="004B4E2E" w:rsidP="004B4E2E">
      <w:pPr>
        <w:spacing w:after="0" w:line="240" w:lineRule="auto"/>
        <w:ind w:left="720" w:hanging="720"/>
        <w:jc w:val="both"/>
        <w:rPr>
          <w:rFonts w:ascii="Arial" w:eastAsia="PMingLiU" w:hAnsi="Arial" w:cs="Arial"/>
          <w:noProof/>
          <w:sz w:val="20"/>
          <w:szCs w:val="20"/>
        </w:rPr>
      </w:pPr>
      <w:r w:rsidRPr="00DD657D">
        <w:rPr>
          <w:rFonts w:ascii="Arial" w:eastAsia="PMingLiU" w:hAnsi="Arial" w:cs="Arial"/>
          <w:noProof/>
          <w:sz w:val="20"/>
          <w:szCs w:val="20"/>
        </w:rPr>
        <w:t xml:space="preserve">[1] Erenberg, A., Lemons, J., Sia, C., Trunkel, D. and Ziring, P. (1999) Newborn and infant hearing loss: detection and intervention. American Academy of Pediatrics. Task Force on Newborn and Infant Hearing, 1998-1999. </w:t>
      </w:r>
      <w:r w:rsidRPr="00DD657D">
        <w:rPr>
          <w:rFonts w:ascii="Arial" w:eastAsia="PMingLiU" w:hAnsi="Arial" w:cs="Arial"/>
          <w:i/>
          <w:noProof/>
          <w:sz w:val="20"/>
          <w:szCs w:val="20"/>
        </w:rPr>
        <w:t>Pediatrics,</w:t>
      </w:r>
      <w:r w:rsidRPr="00DD657D">
        <w:rPr>
          <w:rFonts w:ascii="Arial" w:eastAsia="PMingLiU" w:hAnsi="Arial" w:cs="Arial"/>
          <w:noProof/>
          <w:sz w:val="20"/>
          <w:szCs w:val="20"/>
        </w:rPr>
        <w:t xml:space="preserve"> 103 (2), 527-530.</w:t>
      </w:r>
    </w:p>
    <w:p w14:paraId="418877E8" w14:textId="77777777" w:rsidR="004B4E2E" w:rsidRPr="00DD657D" w:rsidRDefault="004B4E2E" w:rsidP="004B4E2E">
      <w:pPr>
        <w:spacing w:after="0" w:line="240" w:lineRule="auto"/>
        <w:ind w:left="720" w:hanging="720"/>
        <w:jc w:val="both"/>
        <w:rPr>
          <w:rFonts w:ascii="Arial" w:eastAsia="PMingLiU" w:hAnsi="Arial" w:cs="Arial"/>
          <w:noProof/>
          <w:sz w:val="20"/>
          <w:szCs w:val="20"/>
        </w:rPr>
      </w:pPr>
      <w:r w:rsidRPr="00DD657D">
        <w:rPr>
          <w:rFonts w:ascii="Arial" w:eastAsia="PMingLiU" w:hAnsi="Arial" w:cs="Arial"/>
          <w:noProof/>
          <w:sz w:val="20"/>
          <w:szCs w:val="20"/>
        </w:rPr>
        <w:t xml:space="preserve">[2] Centers for Disease Control and Prevention (2003) Infants tested for hearing loss--United States, 1999-2001. </w:t>
      </w:r>
      <w:r w:rsidRPr="00DD657D">
        <w:rPr>
          <w:rFonts w:ascii="Arial" w:eastAsia="PMingLiU" w:hAnsi="Arial" w:cs="Arial"/>
          <w:i/>
          <w:noProof/>
          <w:sz w:val="20"/>
          <w:szCs w:val="20"/>
        </w:rPr>
        <w:t>MMWR. Morbidity and mortality weekly report,</w:t>
      </w:r>
      <w:r w:rsidRPr="00DD657D">
        <w:rPr>
          <w:rFonts w:ascii="Arial" w:eastAsia="PMingLiU" w:hAnsi="Arial" w:cs="Arial"/>
          <w:noProof/>
          <w:sz w:val="20"/>
          <w:szCs w:val="20"/>
        </w:rPr>
        <w:t xml:space="preserve"> 52 (41), 981.</w:t>
      </w:r>
    </w:p>
    <w:p w14:paraId="2B6CCE08" w14:textId="77777777" w:rsidR="004B4E2E" w:rsidRPr="00DD657D" w:rsidRDefault="004B4E2E" w:rsidP="004B4E2E">
      <w:pPr>
        <w:spacing w:after="0" w:line="240" w:lineRule="auto"/>
        <w:ind w:left="720" w:hanging="720"/>
        <w:jc w:val="both"/>
        <w:rPr>
          <w:rFonts w:ascii="Arial" w:eastAsia="PMingLiU" w:hAnsi="Arial" w:cs="Arial"/>
          <w:noProof/>
          <w:sz w:val="20"/>
          <w:szCs w:val="20"/>
        </w:rPr>
      </w:pPr>
      <w:r w:rsidRPr="00DD657D">
        <w:rPr>
          <w:rFonts w:ascii="Arial" w:eastAsia="PMingLiU" w:hAnsi="Arial" w:cs="Arial"/>
          <w:noProof/>
          <w:sz w:val="20"/>
          <w:szCs w:val="20"/>
        </w:rPr>
        <w:t>[3] Yoshinaga-Itano, C., Sedey, A.L., Coulter, D.K. and Mehl, A.L. (1998) Language of early-and later-identified children with hearing loss. Pediatrics, 102 (5), 1161-1171.</w:t>
      </w:r>
    </w:p>
    <w:p w14:paraId="0828DF14" w14:textId="77777777" w:rsidR="004B4E2E" w:rsidRPr="00DD657D" w:rsidRDefault="004B4E2E" w:rsidP="004B4E2E">
      <w:pPr>
        <w:spacing w:after="0" w:line="240" w:lineRule="auto"/>
        <w:ind w:left="720" w:hanging="720"/>
        <w:jc w:val="both"/>
        <w:rPr>
          <w:rFonts w:ascii="Arial" w:eastAsia="PMingLiU" w:hAnsi="Arial" w:cs="Arial"/>
          <w:noProof/>
          <w:sz w:val="20"/>
          <w:szCs w:val="20"/>
        </w:rPr>
      </w:pPr>
      <w:r w:rsidRPr="00DD657D">
        <w:rPr>
          <w:rFonts w:ascii="Arial" w:eastAsia="PMingLiU" w:hAnsi="Arial" w:cs="Arial"/>
          <w:noProof/>
          <w:sz w:val="20"/>
          <w:szCs w:val="20"/>
        </w:rPr>
        <w:t>[4] Moeller, M.P. (2000) Early intervention and language development in children who are deaf and hard of hearing. Pediatrics, 106 (3), e43-e43.</w:t>
      </w:r>
    </w:p>
    <w:p w14:paraId="2302B166" w14:textId="77777777" w:rsidR="004B4E2E" w:rsidRPr="00DD657D" w:rsidRDefault="004B4E2E" w:rsidP="004B4E2E">
      <w:pPr>
        <w:spacing w:after="0" w:line="240" w:lineRule="auto"/>
        <w:ind w:left="720" w:hanging="720"/>
        <w:jc w:val="both"/>
        <w:rPr>
          <w:rFonts w:ascii="Arial" w:eastAsia="PMingLiU" w:hAnsi="Arial" w:cs="Arial"/>
          <w:noProof/>
          <w:sz w:val="20"/>
          <w:szCs w:val="20"/>
        </w:rPr>
      </w:pPr>
      <w:r w:rsidRPr="00DD657D">
        <w:rPr>
          <w:rFonts w:ascii="Arial" w:eastAsia="PMingLiU" w:hAnsi="Arial" w:cs="Arial"/>
          <w:noProof/>
          <w:sz w:val="20"/>
          <w:szCs w:val="20"/>
        </w:rPr>
        <w:t>[5] Shojaei, E., Jafari, Z. and Gholami, M. (2016) Effect of Early Intervention on Language Development in Hearing-Impaired Children. Iran J Otorhinolaryngol, 28 (84), 13-21.</w:t>
      </w:r>
    </w:p>
    <w:p w14:paraId="395C5332" w14:textId="77777777" w:rsidR="004B4E2E" w:rsidRPr="00DD657D" w:rsidRDefault="004B4E2E" w:rsidP="004B4E2E">
      <w:pPr>
        <w:spacing w:after="0" w:line="240" w:lineRule="auto"/>
        <w:ind w:left="720" w:hanging="720"/>
        <w:jc w:val="both"/>
        <w:rPr>
          <w:rFonts w:ascii="Arial" w:eastAsia="PMingLiU" w:hAnsi="Arial" w:cs="Arial"/>
          <w:noProof/>
          <w:sz w:val="20"/>
          <w:szCs w:val="20"/>
        </w:rPr>
      </w:pPr>
      <w:r w:rsidRPr="00DD657D">
        <w:rPr>
          <w:rFonts w:ascii="Arial" w:eastAsia="PMingLiU" w:hAnsi="Arial" w:cs="Arial"/>
          <w:noProof/>
          <w:sz w:val="20"/>
          <w:szCs w:val="20"/>
        </w:rPr>
        <w:t xml:space="preserve">[6] World Health Oranization (2006) Deafness and hearing impairment: Fact sheet No. 300. Available from: </w:t>
      </w:r>
      <w:hyperlink r:id="rId8" w:history="1">
        <w:r w:rsidRPr="00DD657D">
          <w:rPr>
            <w:rFonts w:ascii="Arial" w:eastAsia="PMingLiU" w:hAnsi="Arial" w:cs="Arial"/>
            <w:noProof/>
            <w:color w:val="0563C1"/>
            <w:sz w:val="20"/>
            <w:szCs w:val="20"/>
            <w:u w:val="single"/>
          </w:rPr>
          <w:t>http://www.who.int/mediacentre/factsheets/fs300/en/</w:t>
        </w:r>
      </w:hyperlink>
      <w:r w:rsidRPr="00DD657D">
        <w:rPr>
          <w:rFonts w:ascii="Arial" w:eastAsia="PMingLiU" w:hAnsi="Arial" w:cs="Arial"/>
          <w:noProof/>
          <w:sz w:val="20"/>
          <w:szCs w:val="20"/>
        </w:rPr>
        <w:t>.</w:t>
      </w:r>
    </w:p>
    <w:p w14:paraId="25F08766" w14:textId="77777777" w:rsidR="004B4E2E" w:rsidRPr="00DD657D" w:rsidRDefault="004B4E2E" w:rsidP="004B4E2E">
      <w:pPr>
        <w:spacing w:after="0" w:line="240" w:lineRule="auto"/>
        <w:ind w:left="720" w:hanging="720"/>
        <w:jc w:val="both"/>
        <w:rPr>
          <w:rFonts w:ascii="Arial" w:eastAsia="PMingLiU" w:hAnsi="Arial" w:cs="Arial"/>
          <w:noProof/>
          <w:sz w:val="20"/>
          <w:szCs w:val="20"/>
        </w:rPr>
      </w:pPr>
      <w:r w:rsidRPr="00DD657D">
        <w:rPr>
          <w:rFonts w:ascii="Arial" w:eastAsia="PMingLiU" w:hAnsi="Arial" w:cs="Arial"/>
          <w:noProof/>
          <w:sz w:val="20"/>
          <w:szCs w:val="20"/>
        </w:rPr>
        <w:t>[7] American Academy of Pediatrics (2007) Year 2007 Position Statement: Principles and Guidelines for Early Hearing Detection and Intervention Programs. Available from: http://www.cdc.gov/ncbddd/hearingloss/documents/JCIH_2007.pdf [Accessed 10-5-2016].</w:t>
      </w:r>
    </w:p>
    <w:p w14:paraId="17870C8E" w14:textId="77777777" w:rsidR="004B4E2E" w:rsidRPr="00DD657D" w:rsidRDefault="004B4E2E" w:rsidP="004B4E2E">
      <w:pPr>
        <w:spacing w:after="0" w:line="240" w:lineRule="auto"/>
        <w:ind w:left="720" w:hanging="720"/>
        <w:jc w:val="both"/>
        <w:rPr>
          <w:rFonts w:ascii="Arial" w:eastAsia="PMingLiU" w:hAnsi="Arial" w:cs="Arial"/>
          <w:noProof/>
          <w:sz w:val="20"/>
          <w:szCs w:val="20"/>
        </w:rPr>
      </w:pPr>
      <w:r w:rsidRPr="00DD657D">
        <w:rPr>
          <w:rFonts w:ascii="Arial" w:eastAsia="PMingLiU" w:hAnsi="Arial" w:cs="Arial"/>
          <w:noProof/>
          <w:sz w:val="20"/>
          <w:szCs w:val="20"/>
        </w:rPr>
        <w:t>[8] World Health Organization (2016) Childhood Hearing Loss Strategies for Prevention and Care Available from: http://apps.who.int/iris/bitstream/10665/204632/1/9789241510325_eng.pdf?ua=1 [Accessed 03-07-2018].</w:t>
      </w:r>
    </w:p>
    <w:p w14:paraId="32F9556A" w14:textId="77777777" w:rsidR="004B4E2E" w:rsidRPr="00DD657D" w:rsidRDefault="004B4E2E" w:rsidP="004B4E2E">
      <w:pPr>
        <w:spacing w:after="0" w:line="240" w:lineRule="auto"/>
        <w:ind w:left="720" w:hanging="720"/>
        <w:jc w:val="both"/>
        <w:rPr>
          <w:rFonts w:ascii="Arial" w:eastAsia="PMingLiU" w:hAnsi="Arial" w:cs="Arial"/>
          <w:noProof/>
          <w:sz w:val="20"/>
          <w:szCs w:val="20"/>
        </w:rPr>
      </w:pPr>
      <w:r w:rsidRPr="00DD657D">
        <w:rPr>
          <w:rFonts w:ascii="Arial" w:eastAsia="PMingLiU" w:hAnsi="Arial" w:cs="Arial"/>
          <w:noProof/>
          <w:sz w:val="20"/>
          <w:szCs w:val="20"/>
        </w:rPr>
        <w:t>[9] Wood, S.A., Sutton, G.J. and Davis, A.C. (2015) Performance and characteristics of the Newborn Hearing Screening Programme in England: The first seven years. International journal of audiology, 54 (6), 353-358.</w:t>
      </w:r>
    </w:p>
    <w:p w14:paraId="224E9555" w14:textId="77777777" w:rsidR="004B4E2E" w:rsidRPr="00DD657D" w:rsidRDefault="004B4E2E" w:rsidP="004B4E2E">
      <w:pPr>
        <w:spacing w:after="0" w:line="240" w:lineRule="auto"/>
        <w:ind w:left="720" w:hanging="720"/>
        <w:jc w:val="both"/>
        <w:rPr>
          <w:rFonts w:ascii="Arial" w:eastAsia="PMingLiU" w:hAnsi="Arial" w:cs="Arial"/>
          <w:noProof/>
          <w:sz w:val="20"/>
          <w:szCs w:val="20"/>
        </w:rPr>
      </w:pPr>
      <w:r w:rsidRPr="00DD657D">
        <w:rPr>
          <w:rFonts w:ascii="Arial" w:eastAsia="PMingLiU" w:hAnsi="Arial" w:cs="Arial"/>
          <w:noProof/>
          <w:sz w:val="20"/>
          <w:szCs w:val="20"/>
        </w:rPr>
        <w:t>[10] Centers for Disease Control and Prevention (2017) Summary of 2014 National CDC EHDI Data. Available from: https://www.cdc.gov/ncbddd/hearingloss/2014-data/2014_ehdi_hsfs_summary_h.pdf [Accessed 03-07-2018].</w:t>
      </w:r>
    </w:p>
    <w:p w14:paraId="3BC39ED8" w14:textId="77777777" w:rsidR="004B4E2E" w:rsidRPr="00DD657D" w:rsidRDefault="004B4E2E" w:rsidP="004B4E2E">
      <w:pPr>
        <w:spacing w:after="0" w:line="240" w:lineRule="auto"/>
        <w:ind w:left="720" w:hanging="720"/>
        <w:jc w:val="both"/>
        <w:rPr>
          <w:rFonts w:ascii="Arial" w:eastAsia="PMingLiU" w:hAnsi="Arial" w:cs="Arial"/>
          <w:noProof/>
          <w:sz w:val="20"/>
          <w:szCs w:val="20"/>
        </w:rPr>
      </w:pPr>
      <w:r w:rsidRPr="00DD657D">
        <w:rPr>
          <w:rFonts w:ascii="Arial" w:eastAsia="PMingLiU" w:hAnsi="Arial" w:cs="Arial"/>
          <w:noProof/>
          <w:sz w:val="20"/>
          <w:szCs w:val="20"/>
        </w:rPr>
        <w:t>[11] Madell, J.R. and Flexer, C. (2008) Pediatric Audiology: Diagnosis, Technology and Management. New York: Thieme Medical Publishers, Inc.</w:t>
      </w:r>
    </w:p>
    <w:p w14:paraId="5AB18A73" w14:textId="77777777" w:rsidR="004B4E2E" w:rsidRPr="00DD657D" w:rsidRDefault="004B4E2E" w:rsidP="004B4E2E">
      <w:pPr>
        <w:spacing w:after="0" w:line="240" w:lineRule="auto"/>
        <w:ind w:left="720" w:hanging="720"/>
        <w:jc w:val="both"/>
        <w:rPr>
          <w:rFonts w:ascii="Arial" w:eastAsia="PMingLiU" w:hAnsi="Arial" w:cs="Arial"/>
          <w:noProof/>
          <w:sz w:val="20"/>
          <w:szCs w:val="20"/>
        </w:rPr>
      </w:pPr>
      <w:r w:rsidRPr="00DD657D">
        <w:rPr>
          <w:rFonts w:ascii="Arial" w:eastAsia="PMingLiU" w:hAnsi="Arial" w:cs="Arial"/>
          <w:noProof/>
          <w:sz w:val="20"/>
          <w:szCs w:val="20"/>
        </w:rPr>
        <w:t>[12] Papacharalampous, G.X., Nikolopoulos, T.P., Davilis, D.I., Xenellis, I.E. and Korres, S.G. (2011) Universal newborn hearing screening, a revolutionary diagnosis of deafness: real benefits and limitations. European Archives of Oto-Rhino-Laryngology, 268 (10), 1399-1406.</w:t>
      </w:r>
    </w:p>
    <w:p w14:paraId="681950A4" w14:textId="77777777" w:rsidR="004B4E2E" w:rsidRDefault="004B4E2E" w:rsidP="004B4E2E">
      <w:pPr>
        <w:spacing w:after="0" w:line="240" w:lineRule="auto"/>
        <w:ind w:left="720" w:hanging="720"/>
        <w:jc w:val="both"/>
        <w:rPr>
          <w:rFonts w:ascii="Arial" w:eastAsia="PMingLiU" w:hAnsi="Arial" w:cs="Arial"/>
          <w:noProof/>
          <w:sz w:val="20"/>
          <w:szCs w:val="20"/>
        </w:rPr>
      </w:pPr>
      <w:r w:rsidRPr="004A55B5">
        <w:rPr>
          <w:rFonts w:ascii="Arial" w:eastAsia="PMingLiU" w:hAnsi="Arial" w:cs="Arial"/>
          <w:noProof/>
          <w:sz w:val="20"/>
          <w:szCs w:val="20"/>
        </w:rPr>
        <w:t>[13]</w:t>
      </w:r>
      <w:r w:rsidRPr="00DD657D">
        <w:rPr>
          <w:rFonts w:ascii="Arial" w:eastAsia="PMingLiU" w:hAnsi="Arial" w:cs="Arial"/>
          <w:noProof/>
          <w:sz w:val="20"/>
          <w:szCs w:val="20"/>
        </w:rPr>
        <w:t xml:space="preserve"> Fortnum, H., Ukoumunne, O.C., Hyde, C., Taylor, R.S., Ozolins, M., Errington, S., Zhelev, Z., Pritchard, C., Benton, C. and Moody, J. (2016) A programme of studies including assessment of diagnostic accuracy of school hearing screening tests and a cost-effectiveness model of school entry hearing screening programmes.</w:t>
      </w:r>
    </w:p>
    <w:p w14:paraId="2E378EE0" w14:textId="77777777" w:rsidR="004B4E2E" w:rsidRPr="00DD657D" w:rsidRDefault="004B4E2E" w:rsidP="004B4E2E">
      <w:pPr>
        <w:spacing w:after="0" w:line="240" w:lineRule="auto"/>
        <w:ind w:left="720" w:hanging="720"/>
        <w:jc w:val="both"/>
        <w:rPr>
          <w:rFonts w:ascii="Arial" w:eastAsia="PMingLiU" w:hAnsi="Arial" w:cs="Arial"/>
          <w:noProof/>
          <w:sz w:val="20"/>
          <w:szCs w:val="20"/>
        </w:rPr>
      </w:pPr>
      <w:r w:rsidRPr="004A55B5">
        <w:rPr>
          <w:rFonts w:ascii="Arial" w:eastAsia="PMingLiU" w:hAnsi="Arial" w:cs="Arial"/>
          <w:noProof/>
          <w:sz w:val="20"/>
          <w:szCs w:val="20"/>
        </w:rPr>
        <w:t>[14]</w:t>
      </w:r>
      <w:r w:rsidRPr="00DD657D">
        <w:rPr>
          <w:rFonts w:ascii="Arial" w:eastAsia="PMingLiU" w:hAnsi="Arial" w:cs="Arial"/>
          <w:noProof/>
          <w:sz w:val="20"/>
          <w:szCs w:val="20"/>
        </w:rPr>
        <w:t xml:space="preserve"> Sekhar, D.L., Zalewski, T.R. and Paul, I.M. (2013) Variability of state school-based hearing screening protocols in the United States. Journal of community health, 38 (3), 569-574.</w:t>
      </w:r>
    </w:p>
    <w:p w14:paraId="24710569" w14:textId="77777777" w:rsidR="004B4E2E" w:rsidRPr="00DD657D" w:rsidRDefault="004B4E2E" w:rsidP="004B4E2E">
      <w:pPr>
        <w:spacing w:after="0" w:line="240" w:lineRule="auto"/>
        <w:ind w:left="720" w:hanging="720"/>
        <w:jc w:val="both"/>
        <w:rPr>
          <w:rFonts w:ascii="Arial" w:eastAsia="PMingLiU" w:hAnsi="Arial" w:cs="Arial"/>
          <w:noProof/>
          <w:sz w:val="20"/>
          <w:szCs w:val="20"/>
        </w:rPr>
      </w:pPr>
      <w:r w:rsidRPr="00DD657D">
        <w:rPr>
          <w:rFonts w:ascii="Arial" w:eastAsia="PMingLiU" w:hAnsi="Arial" w:cs="Arial"/>
          <w:noProof/>
          <w:sz w:val="20"/>
          <w:szCs w:val="20"/>
        </w:rPr>
        <w:t>[15] Olusanya, B.O., Chapchap, M.J., Castillo, S., Habib, H., Mukari, S.Z., Martinez, N.V., Lin, H.-C. and Mcpherson, B. (2007) Progress towards early detection services for infants with hearing loss in developing countries. BMC health services research, 7 (1), 1.</w:t>
      </w:r>
    </w:p>
    <w:p w14:paraId="1EE9656A" w14:textId="77777777" w:rsidR="004B4E2E" w:rsidRPr="00DD657D" w:rsidRDefault="004B4E2E" w:rsidP="004B4E2E">
      <w:pPr>
        <w:spacing w:after="0" w:line="240" w:lineRule="auto"/>
        <w:ind w:left="720" w:hanging="720"/>
        <w:jc w:val="both"/>
        <w:rPr>
          <w:rFonts w:ascii="Arial" w:eastAsia="PMingLiU" w:hAnsi="Arial" w:cs="Arial"/>
          <w:noProof/>
          <w:sz w:val="20"/>
          <w:szCs w:val="20"/>
        </w:rPr>
      </w:pPr>
      <w:r w:rsidRPr="00DD657D">
        <w:rPr>
          <w:rFonts w:ascii="Arial" w:eastAsia="PMingLiU" w:hAnsi="Arial" w:cs="Arial"/>
          <w:noProof/>
          <w:sz w:val="20"/>
          <w:szCs w:val="20"/>
        </w:rPr>
        <w:t>[16] The World Bank (2017) Data for High Income, Saudi Arabia. Available from: https://data.worldbank.org/?locations=XD-SA [Accessed 03-07-2018].</w:t>
      </w:r>
    </w:p>
    <w:p w14:paraId="7AE445EE" w14:textId="77777777" w:rsidR="004B4E2E" w:rsidRPr="00DD657D" w:rsidRDefault="004B4E2E" w:rsidP="004B4E2E">
      <w:pPr>
        <w:spacing w:after="0" w:line="240" w:lineRule="auto"/>
        <w:ind w:left="720" w:hanging="720"/>
        <w:jc w:val="both"/>
        <w:rPr>
          <w:rFonts w:ascii="Arial" w:eastAsia="PMingLiU" w:hAnsi="Arial" w:cs="Arial"/>
          <w:noProof/>
          <w:sz w:val="20"/>
          <w:szCs w:val="20"/>
        </w:rPr>
      </w:pPr>
      <w:r w:rsidRPr="00DD657D">
        <w:rPr>
          <w:rFonts w:ascii="Arial" w:eastAsia="PMingLiU" w:hAnsi="Arial" w:cs="Arial"/>
          <w:noProof/>
          <w:sz w:val="20"/>
          <w:szCs w:val="20"/>
        </w:rPr>
        <w:t>[17] Al-Abduljawad, K.A. and Zakzouk, S.M. (2003) The prevalence of sensorineural hearing loss among Saudi children  International Congress Series. Elsevier, 199-204.</w:t>
      </w:r>
    </w:p>
    <w:p w14:paraId="225BC508" w14:textId="77777777" w:rsidR="004B4E2E" w:rsidRPr="00DD657D" w:rsidRDefault="004B4E2E" w:rsidP="004B4E2E">
      <w:pPr>
        <w:spacing w:after="0" w:line="240" w:lineRule="auto"/>
        <w:ind w:left="720" w:hanging="720"/>
        <w:jc w:val="both"/>
        <w:rPr>
          <w:rFonts w:ascii="Arial" w:eastAsia="PMingLiU" w:hAnsi="Arial" w:cs="Arial"/>
          <w:noProof/>
          <w:sz w:val="20"/>
          <w:szCs w:val="20"/>
        </w:rPr>
      </w:pPr>
      <w:r w:rsidRPr="00DD657D">
        <w:rPr>
          <w:rFonts w:ascii="Arial" w:eastAsia="PMingLiU" w:hAnsi="Arial" w:cs="Arial"/>
          <w:noProof/>
          <w:sz w:val="20"/>
          <w:szCs w:val="20"/>
        </w:rPr>
        <w:t>[18] Al-Rowaily, M.A., Alfayez, A.I., Aljomiey, M.S., Albadr, A.M. and Abolfotouh, M.A. (2012) Hearing impairments among Saudi preschool children. International journal of pediatric otorhinolaryngology, 76 (11), 1674-1677.</w:t>
      </w:r>
    </w:p>
    <w:p w14:paraId="35A28A44" w14:textId="77777777" w:rsidR="004B4E2E" w:rsidRPr="00DD657D" w:rsidRDefault="004B4E2E" w:rsidP="004B4E2E">
      <w:pPr>
        <w:spacing w:after="0" w:line="240" w:lineRule="auto"/>
        <w:ind w:left="720" w:hanging="720"/>
        <w:jc w:val="both"/>
        <w:rPr>
          <w:rFonts w:ascii="Arial" w:eastAsia="PMingLiU" w:hAnsi="Arial" w:cs="Arial"/>
          <w:noProof/>
          <w:sz w:val="20"/>
          <w:szCs w:val="20"/>
        </w:rPr>
      </w:pPr>
      <w:r w:rsidRPr="00DD657D">
        <w:rPr>
          <w:rFonts w:ascii="Arial" w:eastAsia="PMingLiU" w:hAnsi="Arial" w:cs="Arial"/>
          <w:noProof/>
          <w:sz w:val="20"/>
          <w:szCs w:val="20"/>
        </w:rPr>
        <w:t>[19] Alharbi, F.A. and Ahmed, M.R. (2015) Evaluation of hearing among kindergarten children in Jazan (Kingdom of Saudi Arabia). Interventional Medicine and Applied Science, 7 (3), 91-94.</w:t>
      </w:r>
    </w:p>
    <w:p w14:paraId="379F1BAF" w14:textId="77777777" w:rsidR="004B4E2E" w:rsidRPr="00DD657D" w:rsidRDefault="004B4E2E" w:rsidP="004B4E2E">
      <w:pPr>
        <w:spacing w:after="0" w:line="240" w:lineRule="auto"/>
        <w:ind w:left="720" w:hanging="720"/>
        <w:jc w:val="both"/>
        <w:rPr>
          <w:rFonts w:ascii="Arial" w:eastAsia="PMingLiU" w:hAnsi="Arial" w:cs="Arial"/>
          <w:noProof/>
          <w:sz w:val="20"/>
          <w:szCs w:val="20"/>
        </w:rPr>
      </w:pPr>
      <w:r w:rsidRPr="00DD657D">
        <w:rPr>
          <w:rFonts w:ascii="Arial" w:eastAsia="PMingLiU" w:hAnsi="Arial" w:cs="Arial"/>
          <w:noProof/>
          <w:sz w:val="20"/>
          <w:szCs w:val="20"/>
        </w:rPr>
        <w:t>[20] Al-Muhaimeed, H., Al-Anazy, F., Attallah, M. and Hamed, O. (2009) Cochlear implantation at King Abdulaziz University Hospital, Riyadh, Saudi Arabia: a 12-year experience. The Journal of laryngology and otology, 123 (11).</w:t>
      </w:r>
    </w:p>
    <w:p w14:paraId="6DF5DF44" w14:textId="77777777" w:rsidR="004B4E2E" w:rsidRPr="00DD657D" w:rsidRDefault="004B4E2E" w:rsidP="004B4E2E">
      <w:pPr>
        <w:spacing w:after="0" w:line="240" w:lineRule="auto"/>
        <w:ind w:left="720" w:hanging="720"/>
        <w:jc w:val="both"/>
        <w:rPr>
          <w:rFonts w:ascii="Arial" w:eastAsia="PMingLiU" w:hAnsi="Arial" w:cs="Arial"/>
          <w:noProof/>
          <w:sz w:val="20"/>
          <w:szCs w:val="20"/>
        </w:rPr>
      </w:pPr>
      <w:r w:rsidRPr="00DD657D">
        <w:rPr>
          <w:rFonts w:ascii="Arial" w:eastAsia="PMingLiU" w:hAnsi="Arial" w:cs="Arial"/>
          <w:noProof/>
          <w:sz w:val="20"/>
          <w:szCs w:val="20"/>
        </w:rPr>
        <w:t>[21] Ministry of Health (2016) MOH Launches the 1st Phase of Newborn Screening for Hearing-Loss and CCHD Program. Available from: https://www.moh.gov.sa/en/Ministry/MediaCenter/News/Pages/News-2016-10-09-001.aspx.</w:t>
      </w:r>
    </w:p>
    <w:p w14:paraId="0C83139D" w14:textId="77777777" w:rsidR="004B4E2E" w:rsidRPr="00DD657D" w:rsidRDefault="004B4E2E" w:rsidP="004B4E2E">
      <w:pPr>
        <w:spacing w:after="0" w:line="240" w:lineRule="auto"/>
        <w:ind w:left="720" w:hanging="720"/>
        <w:jc w:val="both"/>
        <w:rPr>
          <w:rFonts w:ascii="Arial" w:eastAsia="PMingLiU" w:hAnsi="Arial" w:cs="Arial"/>
          <w:noProof/>
          <w:sz w:val="20"/>
          <w:szCs w:val="20"/>
        </w:rPr>
      </w:pPr>
      <w:r w:rsidRPr="00DD657D">
        <w:rPr>
          <w:rFonts w:ascii="Arial" w:eastAsia="PMingLiU" w:hAnsi="Arial" w:cs="Arial"/>
          <w:noProof/>
          <w:sz w:val="20"/>
          <w:szCs w:val="20"/>
        </w:rPr>
        <w:t>[22] Abolfotouh, M.A., Ghieth, M.M. and Badawi, I.A. (1995) Hearing loss and other ear problems among schoolboys in Abha, Saudi Arabia. Ann Saudi Med, 15 (4), 323-326.</w:t>
      </w:r>
    </w:p>
    <w:p w14:paraId="1B9434B2" w14:textId="77777777" w:rsidR="004B4E2E" w:rsidRPr="00DD657D" w:rsidRDefault="004B4E2E" w:rsidP="004B4E2E">
      <w:pPr>
        <w:spacing w:after="0" w:line="240" w:lineRule="auto"/>
        <w:ind w:left="720" w:hanging="720"/>
        <w:jc w:val="both"/>
        <w:rPr>
          <w:rFonts w:ascii="Arial" w:eastAsia="PMingLiU" w:hAnsi="Arial" w:cs="Arial"/>
          <w:noProof/>
          <w:sz w:val="20"/>
          <w:szCs w:val="20"/>
        </w:rPr>
      </w:pPr>
      <w:r w:rsidRPr="00DD657D">
        <w:rPr>
          <w:rFonts w:ascii="Arial" w:eastAsia="PMingLiU" w:hAnsi="Arial" w:cs="Arial"/>
          <w:noProof/>
          <w:sz w:val="20"/>
          <w:szCs w:val="20"/>
        </w:rPr>
        <w:lastRenderedPageBreak/>
        <w:t>[23] Schrijver, I. (2004) Hereditary non-syndromic sensorineural hearing loss: transforming silence to sound. The Journal of molecular diagnostics, 6 (4), 275-284.</w:t>
      </w:r>
    </w:p>
    <w:p w14:paraId="1FB64F28" w14:textId="77777777" w:rsidR="004B4E2E" w:rsidRPr="00DD657D" w:rsidRDefault="004B4E2E" w:rsidP="004B4E2E">
      <w:pPr>
        <w:spacing w:after="0" w:line="240" w:lineRule="auto"/>
        <w:ind w:left="720" w:hanging="720"/>
        <w:jc w:val="both"/>
        <w:rPr>
          <w:rFonts w:ascii="Arial" w:eastAsia="PMingLiU" w:hAnsi="Arial" w:cs="Arial"/>
          <w:noProof/>
          <w:sz w:val="20"/>
          <w:szCs w:val="20"/>
        </w:rPr>
      </w:pPr>
      <w:r w:rsidRPr="00DD657D">
        <w:rPr>
          <w:rFonts w:ascii="Arial" w:eastAsia="PMingLiU" w:hAnsi="Arial" w:cs="Arial"/>
          <w:noProof/>
          <w:sz w:val="20"/>
          <w:szCs w:val="20"/>
        </w:rPr>
        <w:t>[24] Da Silva Costa, S.M., Ramos, P.Z., Martins, F.T.A. and Sartorato, E.L. (2017) Genetic Diagnosis of Deafness The Role of Pendrin in Health and Disease. Springer, 61-81.</w:t>
      </w:r>
    </w:p>
    <w:p w14:paraId="300777BE" w14:textId="77777777" w:rsidR="004B4E2E" w:rsidRPr="00DD657D" w:rsidRDefault="004B4E2E" w:rsidP="004B4E2E">
      <w:pPr>
        <w:spacing w:after="0" w:line="240" w:lineRule="auto"/>
        <w:ind w:left="720" w:hanging="720"/>
        <w:jc w:val="both"/>
        <w:rPr>
          <w:rFonts w:ascii="Arial" w:eastAsia="PMingLiU" w:hAnsi="Arial" w:cs="Arial"/>
          <w:noProof/>
          <w:sz w:val="20"/>
          <w:szCs w:val="20"/>
        </w:rPr>
      </w:pPr>
      <w:r w:rsidRPr="00DD657D">
        <w:rPr>
          <w:rFonts w:ascii="Arial" w:eastAsia="PMingLiU" w:hAnsi="Arial" w:cs="Arial"/>
          <w:noProof/>
          <w:sz w:val="20"/>
          <w:szCs w:val="20"/>
        </w:rPr>
        <w:t>[25] Zakzouk, S., El-Sayed, Y. and Bafaqeeh, S.A. (1993) Consanguinity and hereditary hearing impairment among Saudi population. Ann Saudi Med, 13 (5), 447-450.</w:t>
      </w:r>
    </w:p>
    <w:p w14:paraId="29896F12" w14:textId="77777777" w:rsidR="004B4E2E" w:rsidRPr="00DD657D" w:rsidRDefault="004B4E2E" w:rsidP="004B4E2E">
      <w:pPr>
        <w:spacing w:after="0" w:line="240" w:lineRule="auto"/>
        <w:ind w:left="720" w:hanging="720"/>
        <w:jc w:val="both"/>
        <w:rPr>
          <w:rFonts w:ascii="Arial" w:eastAsia="PMingLiU" w:hAnsi="Arial" w:cs="Arial"/>
          <w:noProof/>
          <w:sz w:val="20"/>
          <w:szCs w:val="20"/>
        </w:rPr>
      </w:pPr>
      <w:r w:rsidRPr="00DD657D">
        <w:rPr>
          <w:rFonts w:ascii="Arial" w:eastAsia="PMingLiU" w:hAnsi="Arial" w:cs="Arial"/>
          <w:noProof/>
          <w:sz w:val="20"/>
          <w:szCs w:val="20"/>
        </w:rPr>
        <w:t>[26] El-Mouzan, M.I., Al-Salloum, A.A., Al-Herbish, A.S., Qurachi, M.M. and Al-Omar, A.A. (2007) Regional variations in the prevalence of consanguinity in Saudi Arabia. Saudi Medical Journal, 28 (12), 1881-1884.</w:t>
      </w:r>
    </w:p>
    <w:p w14:paraId="1876BE1D" w14:textId="77777777" w:rsidR="004B4E2E" w:rsidRPr="00DD657D" w:rsidRDefault="004B4E2E" w:rsidP="004B4E2E">
      <w:pPr>
        <w:spacing w:after="0" w:line="240" w:lineRule="auto"/>
        <w:ind w:left="720" w:hanging="720"/>
        <w:jc w:val="both"/>
        <w:rPr>
          <w:rFonts w:ascii="Arial" w:eastAsia="PMingLiU" w:hAnsi="Arial" w:cs="Arial"/>
          <w:noProof/>
          <w:sz w:val="20"/>
          <w:szCs w:val="20"/>
        </w:rPr>
      </w:pPr>
      <w:r w:rsidRPr="00DD657D">
        <w:rPr>
          <w:rFonts w:ascii="Arial" w:eastAsia="PMingLiU" w:hAnsi="Arial" w:cs="Arial"/>
          <w:noProof/>
          <w:sz w:val="20"/>
          <w:szCs w:val="20"/>
        </w:rPr>
        <w:t>[27] Al Khabori, M. and Patton, M.A. (2008) Consanguinity and deafness in Omani children. International journal of audiology, 47 (1), 30-33.</w:t>
      </w:r>
    </w:p>
    <w:p w14:paraId="1E681755" w14:textId="77777777" w:rsidR="004B4E2E" w:rsidRPr="00DD657D" w:rsidRDefault="004B4E2E" w:rsidP="004B4E2E">
      <w:pPr>
        <w:spacing w:after="0" w:line="240" w:lineRule="auto"/>
        <w:ind w:left="720" w:hanging="720"/>
        <w:jc w:val="both"/>
        <w:rPr>
          <w:rFonts w:ascii="Arial" w:eastAsia="PMingLiU" w:hAnsi="Arial" w:cs="Arial"/>
          <w:noProof/>
          <w:sz w:val="20"/>
          <w:szCs w:val="20"/>
        </w:rPr>
      </w:pPr>
      <w:r w:rsidRPr="00DD657D">
        <w:rPr>
          <w:rFonts w:ascii="Arial" w:eastAsia="PMingLiU" w:hAnsi="Arial" w:cs="Arial"/>
          <w:noProof/>
          <w:sz w:val="20"/>
          <w:szCs w:val="20"/>
        </w:rPr>
        <w:t>[28] Sajjad, M., Khattak, A., Bunn, J. and Mackenzie, I. (2008) Causes of childhood deafness in Pukhtoonkhwa Province of Pakistan and the role of consanguinity. The Journal of Laryngology &amp; Otology, 122 (10), 1057-1063.</w:t>
      </w:r>
    </w:p>
    <w:p w14:paraId="1A53E595" w14:textId="77777777" w:rsidR="004B4E2E" w:rsidRPr="00DD657D" w:rsidRDefault="004B4E2E" w:rsidP="004B4E2E">
      <w:pPr>
        <w:spacing w:after="0" w:line="240" w:lineRule="auto"/>
        <w:ind w:left="720" w:hanging="720"/>
        <w:jc w:val="both"/>
        <w:rPr>
          <w:rFonts w:ascii="Arial" w:eastAsia="PMingLiU" w:hAnsi="Arial" w:cs="Arial"/>
          <w:noProof/>
          <w:sz w:val="20"/>
          <w:szCs w:val="20"/>
        </w:rPr>
      </w:pPr>
      <w:r w:rsidRPr="00DD657D">
        <w:rPr>
          <w:rFonts w:ascii="Arial" w:eastAsia="PMingLiU" w:hAnsi="Arial" w:cs="Arial"/>
          <w:noProof/>
          <w:sz w:val="20"/>
          <w:szCs w:val="20"/>
        </w:rPr>
        <w:t>[29] Bafaqeeh, S.A., Zakzouk, S.M., Al Muhaimeid, H. and Essa, A. (1994) Relevant demographic factors and hearing impairment in Saudi children: epidemiological study. The Journal of Laryngology &amp; Otology, 108 (04), 294-298.</w:t>
      </w:r>
    </w:p>
    <w:p w14:paraId="1F9B4678" w14:textId="77777777" w:rsidR="004B4E2E" w:rsidRPr="00DD657D" w:rsidRDefault="004B4E2E" w:rsidP="004B4E2E">
      <w:pPr>
        <w:spacing w:after="0" w:line="240" w:lineRule="auto"/>
        <w:ind w:left="720" w:hanging="720"/>
        <w:jc w:val="both"/>
        <w:rPr>
          <w:rFonts w:ascii="Arial" w:eastAsia="PMingLiU" w:hAnsi="Arial" w:cs="Arial"/>
          <w:noProof/>
          <w:sz w:val="20"/>
          <w:szCs w:val="20"/>
        </w:rPr>
      </w:pPr>
      <w:r w:rsidRPr="00DD657D">
        <w:rPr>
          <w:rFonts w:ascii="Arial" w:eastAsia="PMingLiU" w:hAnsi="Arial" w:cs="Arial"/>
          <w:noProof/>
          <w:sz w:val="20"/>
          <w:szCs w:val="20"/>
        </w:rPr>
        <w:t>[30] Al-Dabbous, I.A., Al Jam'a, A.H., Obeja, S.K., Murugan, A.N. and Hammad, H.A. (1996) Sensorineural hearing loss in homozygous sickle cell disease in Qatif, Saudi Arabia. Ann Saudi Med, 16 (6), 641-644.</w:t>
      </w:r>
    </w:p>
    <w:p w14:paraId="22EB2C0F" w14:textId="77777777" w:rsidR="004B4E2E" w:rsidRPr="00DD657D" w:rsidRDefault="004B4E2E" w:rsidP="004B4E2E">
      <w:pPr>
        <w:spacing w:after="0" w:line="240" w:lineRule="auto"/>
        <w:ind w:left="720" w:hanging="720"/>
        <w:jc w:val="both"/>
        <w:rPr>
          <w:rFonts w:ascii="Arial" w:eastAsia="PMingLiU" w:hAnsi="Arial" w:cs="Arial"/>
          <w:noProof/>
          <w:sz w:val="20"/>
          <w:szCs w:val="20"/>
        </w:rPr>
      </w:pPr>
      <w:r w:rsidRPr="00DD657D">
        <w:rPr>
          <w:rFonts w:ascii="Arial" w:eastAsia="PMingLiU" w:hAnsi="Arial" w:cs="Arial"/>
          <w:noProof/>
          <w:sz w:val="20"/>
          <w:szCs w:val="20"/>
        </w:rPr>
        <w:t>[31] Al Muhaimeed, H. (1996) Prevalence of sensorineural hearing loss due to toxoplasmosis in Saudi children: a hospital based study. Int J Pediatr Otorhinolaryngol, 34 (1-2), 1-8.</w:t>
      </w:r>
    </w:p>
    <w:p w14:paraId="3305F359" w14:textId="77777777" w:rsidR="004B4E2E" w:rsidRPr="00DD657D" w:rsidRDefault="004B4E2E" w:rsidP="004B4E2E">
      <w:pPr>
        <w:spacing w:after="0" w:line="240" w:lineRule="auto"/>
        <w:ind w:left="720" w:hanging="720"/>
        <w:jc w:val="both"/>
        <w:rPr>
          <w:rFonts w:ascii="Arial" w:eastAsia="PMingLiU" w:hAnsi="Arial" w:cs="Arial"/>
          <w:noProof/>
          <w:sz w:val="20"/>
          <w:szCs w:val="20"/>
        </w:rPr>
      </w:pPr>
      <w:r w:rsidRPr="00DD657D">
        <w:rPr>
          <w:rFonts w:ascii="Arial" w:eastAsia="PMingLiU" w:hAnsi="Arial" w:cs="Arial"/>
          <w:noProof/>
          <w:sz w:val="20"/>
          <w:szCs w:val="20"/>
        </w:rPr>
        <w:t>[32] Al Muhaimeed, H. and Zakzouk, S.M. (1997) Hearing loss and herpes simplex. J Trop Pediatr, 43 (1), 20-24.</w:t>
      </w:r>
    </w:p>
    <w:p w14:paraId="06556425" w14:textId="77777777" w:rsidR="004B4E2E" w:rsidRPr="00DD657D" w:rsidRDefault="004B4E2E" w:rsidP="004B4E2E">
      <w:pPr>
        <w:spacing w:after="0" w:line="240" w:lineRule="auto"/>
        <w:ind w:left="720" w:hanging="720"/>
        <w:jc w:val="both"/>
        <w:rPr>
          <w:rFonts w:ascii="Arial" w:eastAsia="PMingLiU" w:hAnsi="Arial" w:cs="Arial"/>
          <w:noProof/>
          <w:sz w:val="20"/>
          <w:szCs w:val="20"/>
        </w:rPr>
      </w:pPr>
      <w:r w:rsidRPr="00DD657D">
        <w:rPr>
          <w:rFonts w:ascii="Arial" w:eastAsia="PMingLiU" w:hAnsi="Arial" w:cs="Arial"/>
          <w:noProof/>
          <w:sz w:val="20"/>
          <w:szCs w:val="20"/>
        </w:rPr>
        <w:t>[33] Almuneef, M., Memish, Z., Khan, Y., Kagallwala, A. and Alshaalan, M. (1998) Childhood bacterial meningitis in Saudi Arabia. J Infect, 36 (2), 157-160.</w:t>
      </w:r>
    </w:p>
    <w:p w14:paraId="14EF8582" w14:textId="77777777" w:rsidR="004B4E2E" w:rsidRPr="00DD657D" w:rsidRDefault="004B4E2E" w:rsidP="004B4E2E">
      <w:pPr>
        <w:spacing w:after="0" w:line="240" w:lineRule="auto"/>
        <w:ind w:left="720" w:hanging="720"/>
        <w:jc w:val="both"/>
        <w:rPr>
          <w:rFonts w:ascii="Arial" w:eastAsia="PMingLiU" w:hAnsi="Arial" w:cs="Arial"/>
          <w:noProof/>
          <w:sz w:val="20"/>
          <w:szCs w:val="20"/>
        </w:rPr>
      </w:pPr>
      <w:r w:rsidRPr="00DD657D">
        <w:rPr>
          <w:rFonts w:ascii="Arial" w:eastAsia="PMingLiU" w:hAnsi="Arial" w:cs="Arial"/>
          <w:noProof/>
          <w:sz w:val="20"/>
          <w:szCs w:val="20"/>
        </w:rPr>
        <w:t>[34] Al-Hanawi, M.K. (2017) The healthcare system in Saudi Arabia: How can we best move forward with funding to protect equitable and accessible care for all? International Journal of Healthcare, 3 (2), 78-94.</w:t>
      </w:r>
    </w:p>
    <w:p w14:paraId="43E18A31" w14:textId="77777777" w:rsidR="004B4E2E" w:rsidRPr="00DD657D" w:rsidRDefault="004B4E2E" w:rsidP="004B4E2E">
      <w:pPr>
        <w:spacing w:after="0" w:line="240" w:lineRule="auto"/>
        <w:ind w:left="720" w:hanging="720"/>
        <w:jc w:val="both"/>
        <w:rPr>
          <w:rFonts w:ascii="Arial" w:eastAsia="PMingLiU" w:hAnsi="Arial" w:cs="Arial"/>
          <w:noProof/>
          <w:sz w:val="20"/>
          <w:szCs w:val="20"/>
        </w:rPr>
      </w:pPr>
      <w:r w:rsidRPr="00DD657D">
        <w:rPr>
          <w:rFonts w:ascii="Arial" w:eastAsia="PMingLiU" w:hAnsi="Arial" w:cs="Arial"/>
          <w:noProof/>
          <w:sz w:val="20"/>
          <w:szCs w:val="20"/>
        </w:rPr>
        <w:t>[35] Katz, J., Chasin, M., English, K., Hood, L. and Tillery, K. (2015) Handbook of Clinical Audiology, Seventh ed.: Wolters Kluwer Health.</w:t>
      </w:r>
    </w:p>
    <w:p w14:paraId="3E7F5BF5" w14:textId="77777777" w:rsidR="004B4E2E" w:rsidRPr="00DD657D" w:rsidRDefault="004B4E2E" w:rsidP="004B4E2E">
      <w:pPr>
        <w:spacing w:after="0" w:line="240" w:lineRule="auto"/>
        <w:ind w:left="720" w:hanging="720"/>
        <w:jc w:val="both"/>
        <w:rPr>
          <w:rFonts w:ascii="Arial" w:eastAsia="PMingLiU" w:hAnsi="Arial" w:cs="Arial"/>
          <w:noProof/>
          <w:sz w:val="20"/>
          <w:szCs w:val="20"/>
        </w:rPr>
      </w:pPr>
      <w:r w:rsidRPr="00DD657D">
        <w:rPr>
          <w:rFonts w:ascii="Arial" w:eastAsia="PMingLiU" w:hAnsi="Arial" w:cs="Arial"/>
          <w:noProof/>
          <w:sz w:val="20"/>
          <w:szCs w:val="20"/>
        </w:rPr>
        <w:t>[36] British Society of Audiology (2011) Recommended Procedure: Pure-tone air-conduction and bone-conduction threshold audiometry with and without masking. Available from: http://www.thebsa.org.uk/wp-content/uploads/2014/04/BSA_RP_PTA_FINAL_24Sept11_MinorAmend06Feb12.pdf [Accessed 30-06-2018].</w:t>
      </w:r>
    </w:p>
    <w:p w14:paraId="36F79DE5" w14:textId="77777777" w:rsidR="004B4E2E" w:rsidRPr="00DD657D" w:rsidRDefault="004B4E2E" w:rsidP="004B4E2E">
      <w:pPr>
        <w:spacing w:after="0" w:line="240" w:lineRule="auto"/>
        <w:ind w:left="720" w:hanging="720"/>
        <w:jc w:val="both"/>
        <w:rPr>
          <w:rFonts w:ascii="Arial" w:eastAsia="PMingLiU" w:hAnsi="Arial" w:cs="Arial"/>
          <w:noProof/>
          <w:sz w:val="20"/>
          <w:szCs w:val="20"/>
        </w:rPr>
      </w:pPr>
      <w:r w:rsidRPr="00DD657D">
        <w:rPr>
          <w:rFonts w:ascii="Arial" w:eastAsia="PMingLiU" w:hAnsi="Arial" w:cs="Arial"/>
          <w:noProof/>
          <w:sz w:val="20"/>
          <w:szCs w:val="20"/>
        </w:rPr>
        <w:t>[37] JCIH (2007) Year 2007 Position Statement: Principles and Guidelines for Early Hearing Detection and Intervention Programs. Pediatrics, 120 (4), 898-921.</w:t>
      </w:r>
    </w:p>
    <w:p w14:paraId="54713681" w14:textId="77777777" w:rsidR="004B4E2E" w:rsidRDefault="004B4E2E" w:rsidP="004B4E2E">
      <w:pPr>
        <w:spacing w:after="0" w:line="240" w:lineRule="auto"/>
        <w:ind w:left="720" w:hanging="720"/>
        <w:contextualSpacing/>
        <w:jc w:val="both"/>
        <w:rPr>
          <w:rFonts w:ascii="Arial" w:eastAsia="PMingLiU" w:hAnsi="Arial" w:cs="Arial"/>
          <w:noProof/>
          <w:sz w:val="20"/>
          <w:szCs w:val="20"/>
        </w:rPr>
      </w:pPr>
      <w:r w:rsidRPr="00DD657D">
        <w:rPr>
          <w:rFonts w:ascii="Arial" w:eastAsia="PMingLiU" w:hAnsi="Arial" w:cs="Arial"/>
          <w:noProof/>
          <w:sz w:val="20"/>
          <w:szCs w:val="20"/>
        </w:rPr>
        <w:t>[38] Zakzouk, S.M., Fadle, K.A. and Al Anazy, F.H. (1995) Familial hereditary progressive sensorineural hearing loss among Saudi population. Int J Pediatr Otorhinolaryngol, 32 (3), 247-255.</w:t>
      </w:r>
    </w:p>
    <w:p w14:paraId="1644C450" w14:textId="77777777" w:rsidR="004B4E2E" w:rsidRDefault="004B4E2E" w:rsidP="004B4E2E">
      <w:pPr>
        <w:spacing w:after="0" w:line="240" w:lineRule="auto"/>
        <w:ind w:left="720" w:hanging="720"/>
        <w:contextualSpacing/>
        <w:jc w:val="both"/>
        <w:rPr>
          <w:rFonts w:ascii="Arial" w:eastAsia="PMingLiU" w:hAnsi="Arial" w:cs="Arial"/>
          <w:noProof/>
          <w:sz w:val="20"/>
          <w:szCs w:val="20"/>
        </w:rPr>
      </w:pPr>
      <w:r>
        <w:rPr>
          <w:rFonts w:ascii="Arial" w:eastAsia="PMingLiU" w:hAnsi="Arial" w:cs="Arial"/>
          <w:noProof/>
          <w:sz w:val="20"/>
          <w:szCs w:val="20"/>
        </w:rPr>
        <w:t xml:space="preserve">[39] </w:t>
      </w:r>
      <w:r w:rsidRPr="00DD657D">
        <w:rPr>
          <w:rFonts w:ascii="Arial" w:eastAsia="PMingLiU" w:hAnsi="Arial" w:cs="Arial"/>
          <w:noProof/>
          <w:sz w:val="20"/>
          <w:szCs w:val="20"/>
        </w:rPr>
        <w:t>Dalzell, L., Orlando, M., Macdonald, M., Berg, A., Bradley, M., Cacace, A., Campbell, D., Decristofaro, J., Gravel, J. and Greenberg, E. (2000) The New York State universal newborn hearing screening demonstration project: ages of hearing loss identification, hearing aid fitting, and enrollment in early intervention. Ear and hearing, 21 (2), 118-130.</w:t>
      </w:r>
    </w:p>
    <w:p w14:paraId="0C847A23" w14:textId="77777777" w:rsidR="00D16FC2" w:rsidRDefault="004B4E2E" w:rsidP="0025149A">
      <w:pPr>
        <w:snapToGrid w:val="0"/>
        <w:spacing w:after="0" w:line="240" w:lineRule="auto"/>
        <w:ind w:left="720" w:hanging="720"/>
        <w:contextualSpacing/>
        <w:jc w:val="both"/>
      </w:pPr>
      <w:r w:rsidRPr="004A55B5">
        <w:rPr>
          <w:rFonts w:ascii="Arial" w:eastAsia="PMingLiU" w:hAnsi="Arial" w:cs="Arial"/>
          <w:noProof/>
          <w:sz w:val="20"/>
          <w:szCs w:val="20"/>
        </w:rPr>
        <w:t xml:space="preserve">[40] </w:t>
      </w:r>
      <w:r w:rsidRPr="004A55B5">
        <w:t xml:space="preserve">General Authority of Statistics (2013) Household Expenditure and Income Survey. Available from </w:t>
      </w:r>
      <w:hyperlink r:id="rId9" w:history="1">
        <w:r w:rsidRPr="004A55B5">
          <w:rPr>
            <w:rStyle w:val="Hyperlink"/>
          </w:rPr>
          <w:t>https://www.stats.gov.sa/sites/default/files/msH_nfq_wdkhl_lsr_2013m.pdf</w:t>
        </w:r>
      </w:hyperlink>
      <w:r w:rsidRPr="004A55B5">
        <w:t xml:space="preserve"> [Accessed 21-12-2018].</w:t>
      </w:r>
    </w:p>
    <w:p w14:paraId="26FFE84C" w14:textId="3893F8D4" w:rsidR="0025149A" w:rsidRPr="00E853E0" w:rsidRDefault="0025149A" w:rsidP="0025149A">
      <w:pPr>
        <w:pStyle w:val="EndNoteBibliography"/>
        <w:spacing w:after="0"/>
        <w:ind w:left="720" w:hanging="720"/>
        <w:contextualSpacing/>
        <w:jc w:val="both"/>
      </w:pPr>
      <w:r>
        <w:t xml:space="preserve">[41] </w:t>
      </w:r>
      <w:r>
        <w:fldChar w:fldCharType="begin"/>
      </w:r>
      <w:r>
        <w:instrText xml:space="preserve"> ADDIN EN.REFLIST </w:instrText>
      </w:r>
      <w:r>
        <w:fldChar w:fldCharType="separate"/>
      </w:r>
      <w:r w:rsidRPr="00E853E0">
        <w:t xml:space="preserve">Consumer News and Business Channel (2017) </w:t>
      </w:r>
      <w:r w:rsidRPr="00E853E0">
        <w:rPr>
          <w:i/>
        </w:rPr>
        <w:t>Interview with Mohammed Al-Jadaan, Saudi Arabia Finance Minister from the World Economic Forum 2017</w:t>
      </w:r>
      <w:r w:rsidRPr="00E853E0">
        <w:t xml:space="preserve">. CNBC. Available from: </w:t>
      </w:r>
      <w:hyperlink r:id="rId10" w:history="1">
        <w:r w:rsidRPr="00E853E0">
          <w:rPr>
            <w:rStyle w:val="Hyperlink"/>
          </w:rPr>
          <w:t>https://www.cnbc.com/2017/01/18/interview-with-mohammed-al-jadaan-saudi-arabia-finance-minister-from-the-world-economic-forum-2017.html</w:t>
        </w:r>
      </w:hyperlink>
      <w:r w:rsidRPr="00E853E0">
        <w:t xml:space="preserve"> [Accessed 08-03-2019]</w:t>
      </w:r>
    </w:p>
    <w:p w14:paraId="427F7364" w14:textId="4AEBB953" w:rsidR="0025149A" w:rsidRPr="00E853E0" w:rsidRDefault="0025149A" w:rsidP="0025149A">
      <w:pPr>
        <w:pStyle w:val="EndNoteBibliography"/>
        <w:ind w:left="720" w:hanging="720"/>
        <w:contextualSpacing/>
        <w:jc w:val="both"/>
      </w:pPr>
      <w:r>
        <w:t xml:space="preserve">[42] </w:t>
      </w:r>
      <w:r w:rsidRPr="00E853E0">
        <w:t xml:space="preserve">Shawky RM, Elsayed SM, Zaki ME, El-Din SMN and Kamal FM (2013) Consanguinity and its relevance to clinical genetics. </w:t>
      </w:r>
      <w:r w:rsidRPr="00E853E0">
        <w:rPr>
          <w:i/>
        </w:rPr>
        <w:t>Egyptian Journal of Medical Human Genetics</w:t>
      </w:r>
      <w:r w:rsidRPr="00E853E0">
        <w:t xml:space="preserve"> 14(2): 157-164</w:t>
      </w:r>
    </w:p>
    <w:p w14:paraId="1C77D673" w14:textId="20FD83D5" w:rsidR="004B4E2E" w:rsidRPr="00DD657D" w:rsidRDefault="0025149A" w:rsidP="0025149A">
      <w:pPr>
        <w:snapToGrid w:val="0"/>
        <w:spacing w:after="0" w:line="240" w:lineRule="auto"/>
        <w:contextualSpacing/>
        <w:jc w:val="both"/>
        <w:rPr>
          <w:rFonts w:ascii="Arial" w:eastAsia="PMingLiU" w:hAnsi="Arial" w:cs="Arial"/>
          <w:noProof/>
          <w:sz w:val="20"/>
          <w:szCs w:val="20"/>
        </w:rPr>
      </w:pPr>
      <w:r>
        <w:fldChar w:fldCharType="end"/>
      </w:r>
    </w:p>
    <w:p w14:paraId="3C6AC468" w14:textId="668738E8" w:rsidR="004B4E2E" w:rsidRPr="00DD657D" w:rsidRDefault="004B4E2E" w:rsidP="0025149A">
      <w:pPr>
        <w:snapToGrid w:val="0"/>
        <w:spacing w:after="0" w:line="240" w:lineRule="auto"/>
        <w:ind w:left="720" w:hanging="720"/>
        <w:contextualSpacing/>
        <w:jc w:val="both"/>
        <w:rPr>
          <w:rFonts w:ascii="Arial" w:eastAsia="PMingLiU" w:hAnsi="Arial" w:cs="Arial"/>
          <w:noProof/>
          <w:sz w:val="20"/>
          <w:szCs w:val="20"/>
        </w:rPr>
      </w:pPr>
      <w:r>
        <w:rPr>
          <w:rFonts w:ascii="Arial" w:eastAsia="PMingLiU" w:hAnsi="Arial" w:cs="Arial"/>
          <w:noProof/>
          <w:sz w:val="20"/>
          <w:szCs w:val="20"/>
        </w:rPr>
        <w:t>[4</w:t>
      </w:r>
      <w:r w:rsidR="00772D6A">
        <w:rPr>
          <w:rFonts w:ascii="Arial" w:eastAsia="PMingLiU" w:hAnsi="Arial" w:cs="Arial"/>
          <w:noProof/>
          <w:sz w:val="20"/>
          <w:szCs w:val="20"/>
        </w:rPr>
        <w:t>3</w:t>
      </w:r>
      <w:r w:rsidRPr="00DD657D">
        <w:rPr>
          <w:rFonts w:ascii="Arial" w:eastAsia="PMingLiU" w:hAnsi="Arial" w:cs="Arial"/>
          <w:noProof/>
          <w:sz w:val="20"/>
          <w:szCs w:val="20"/>
        </w:rPr>
        <w:t>] El Sayed, Y. and Zakzouk, S. (1996) Prevalence and etiology of childhood sensorineural hearing loss in Riyadh. Ann Saudi Med, 16 (3), 262-265.</w:t>
      </w:r>
    </w:p>
    <w:p w14:paraId="66FDA052" w14:textId="3D42EF56" w:rsidR="004B4E2E" w:rsidRPr="00DD657D" w:rsidRDefault="004B4E2E" w:rsidP="00772D6A">
      <w:pPr>
        <w:spacing w:after="0" w:line="240" w:lineRule="auto"/>
        <w:ind w:left="720" w:hanging="720"/>
        <w:jc w:val="both"/>
        <w:rPr>
          <w:rFonts w:ascii="Arial" w:eastAsia="PMingLiU" w:hAnsi="Arial" w:cs="Arial"/>
          <w:noProof/>
          <w:sz w:val="20"/>
          <w:szCs w:val="20"/>
        </w:rPr>
      </w:pPr>
      <w:r>
        <w:rPr>
          <w:rFonts w:ascii="Arial" w:eastAsia="PMingLiU" w:hAnsi="Arial" w:cs="Arial"/>
          <w:noProof/>
          <w:sz w:val="20"/>
          <w:szCs w:val="20"/>
        </w:rPr>
        <w:t>[4</w:t>
      </w:r>
      <w:r w:rsidR="00772D6A">
        <w:rPr>
          <w:rFonts w:ascii="Arial" w:eastAsia="PMingLiU" w:hAnsi="Arial" w:cs="Arial"/>
          <w:noProof/>
          <w:sz w:val="20"/>
          <w:szCs w:val="20"/>
        </w:rPr>
        <w:t>4</w:t>
      </w:r>
      <w:r w:rsidRPr="00DD657D">
        <w:rPr>
          <w:rFonts w:ascii="Arial" w:eastAsia="PMingLiU" w:hAnsi="Arial" w:cs="Arial"/>
          <w:noProof/>
          <w:sz w:val="20"/>
          <w:szCs w:val="20"/>
        </w:rPr>
        <w:t>] Al</w:t>
      </w:r>
      <w:r w:rsidRPr="00DD657D">
        <w:rPr>
          <w:rFonts w:ascii="Cambria Math" w:eastAsia="PMingLiU" w:hAnsi="Cambria Math" w:cs="Cambria Math"/>
          <w:noProof/>
          <w:sz w:val="20"/>
          <w:szCs w:val="20"/>
        </w:rPr>
        <w:t>‐</w:t>
      </w:r>
      <w:r w:rsidRPr="00DD657D">
        <w:rPr>
          <w:rFonts w:ascii="Arial" w:eastAsia="PMingLiU" w:hAnsi="Arial" w:cs="Arial"/>
          <w:noProof/>
          <w:sz w:val="20"/>
          <w:szCs w:val="20"/>
        </w:rPr>
        <w:t>Noury, K. (2011) Distortion product otoacoustic emission for the screening of cochlear damage in children treated with cisplatin. The Laryngoscope, 121 (5), 1081-1084.</w:t>
      </w:r>
    </w:p>
    <w:p w14:paraId="2AFC6220" w14:textId="6C6E0A1F" w:rsidR="004B4E2E" w:rsidRDefault="004B4E2E" w:rsidP="00772D6A">
      <w:pPr>
        <w:spacing w:after="0" w:line="240" w:lineRule="auto"/>
        <w:ind w:left="720" w:hanging="720"/>
        <w:jc w:val="both"/>
        <w:rPr>
          <w:rFonts w:ascii="Arial" w:eastAsia="PMingLiU" w:hAnsi="Arial" w:cs="Arial"/>
          <w:noProof/>
          <w:sz w:val="20"/>
          <w:szCs w:val="20"/>
        </w:rPr>
      </w:pPr>
      <w:r>
        <w:rPr>
          <w:rFonts w:ascii="Arial" w:eastAsia="PMingLiU" w:hAnsi="Arial" w:cs="Arial"/>
          <w:noProof/>
          <w:sz w:val="20"/>
          <w:szCs w:val="20"/>
        </w:rPr>
        <w:lastRenderedPageBreak/>
        <w:t>[4</w:t>
      </w:r>
      <w:r w:rsidR="00772D6A">
        <w:rPr>
          <w:rFonts w:ascii="Arial" w:eastAsia="PMingLiU" w:hAnsi="Arial" w:cs="Arial"/>
          <w:noProof/>
          <w:sz w:val="20"/>
          <w:szCs w:val="20"/>
        </w:rPr>
        <w:t>5</w:t>
      </w:r>
      <w:r w:rsidRPr="00DD657D">
        <w:rPr>
          <w:rFonts w:ascii="Arial" w:eastAsia="PMingLiU" w:hAnsi="Arial" w:cs="Arial"/>
          <w:noProof/>
          <w:sz w:val="20"/>
          <w:szCs w:val="20"/>
        </w:rPr>
        <w:t>] Honeycutt, A.A., Grosse, S.D., Dunlap, L.J., Schendel, D.E., Chen, H., Brann, E. and Al Homsi, G. (2003) Economic costs of mental retardation, cerebral palsy, hearing loss, and vision impairment Using Survey Data to Study Disability: Results from the National Health Survey on Disability. Emerald Group Publishing Limited, 207-228.</w:t>
      </w:r>
    </w:p>
    <w:p w14:paraId="2F4D3487" w14:textId="51A38680" w:rsidR="004B4E2E" w:rsidRDefault="004B4E2E" w:rsidP="004B4E2E">
      <w:pPr>
        <w:spacing w:after="0" w:line="240" w:lineRule="auto"/>
        <w:ind w:left="720" w:hanging="720"/>
        <w:jc w:val="both"/>
        <w:rPr>
          <w:rFonts w:ascii="Arial" w:eastAsia="PMingLiU" w:hAnsi="Arial" w:cs="Arial"/>
          <w:noProof/>
          <w:sz w:val="20"/>
          <w:szCs w:val="20"/>
        </w:rPr>
      </w:pPr>
    </w:p>
    <w:p w14:paraId="096BBE83" w14:textId="4A3DC8DB" w:rsidR="00772D6A" w:rsidRDefault="00772D6A" w:rsidP="004B4E2E">
      <w:pPr>
        <w:spacing w:after="0" w:line="240" w:lineRule="auto"/>
        <w:ind w:left="720" w:hanging="720"/>
        <w:jc w:val="both"/>
        <w:rPr>
          <w:rFonts w:ascii="Arial" w:eastAsia="PMingLiU" w:hAnsi="Arial" w:cs="Arial"/>
          <w:noProof/>
          <w:sz w:val="20"/>
          <w:szCs w:val="20"/>
        </w:rPr>
      </w:pPr>
    </w:p>
    <w:p w14:paraId="3F4F5A4B" w14:textId="34BA18B9" w:rsidR="00772D6A" w:rsidRDefault="00772D6A" w:rsidP="004B4E2E">
      <w:pPr>
        <w:spacing w:after="0" w:line="240" w:lineRule="auto"/>
        <w:ind w:left="720" w:hanging="720"/>
        <w:jc w:val="both"/>
        <w:rPr>
          <w:rFonts w:ascii="Arial" w:eastAsia="PMingLiU" w:hAnsi="Arial" w:cs="Arial"/>
          <w:noProof/>
          <w:sz w:val="20"/>
          <w:szCs w:val="20"/>
        </w:rPr>
      </w:pPr>
    </w:p>
    <w:p w14:paraId="6253425A" w14:textId="22247D19" w:rsidR="00772D6A" w:rsidRDefault="00772D6A" w:rsidP="004B4E2E">
      <w:pPr>
        <w:spacing w:after="0" w:line="240" w:lineRule="auto"/>
        <w:ind w:left="720" w:hanging="720"/>
        <w:jc w:val="both"/>
        <w:rPr>
          <w:rFonts w:ascii="Arial" w:eastAsia="PMingLiU" w:hAnsi="Arial" w:cs="Arial"/>
          <w:noProof/>
          <w:sz w:val="20"/>
          <w:szCs w:val="20"/>
        </w:rPr>
      </w:pPr>
    </w:p>
    <w:p w14:paraId="6CDFE5E5" w14:textId="02771C8D" w:rsidR="00772D6A" w:rsidRDefault="00772D6A" w:rsidP="004B4E2E">
      <w:pPr>
        <w:spacing w:after="0" w:line="240" w:lineRule="auto"/>
        <w:ind w:left="720" w:hanging="720"/>
        <w:jc w:val="both"/>
        <w:rPr>
          <w:rFonts w:ascii="Arial" w:eastAsia="PMingLiU" w:hAnsi="Arial" w:cs="Arial"/>
          <w:noProof/>
          <w:sz w:val="20"/>
          <w:szCs w:val="20"/>
        </w:rPr>
      </w:pPr>
    </w:p>
    <w:p w14:paraId="2E8F0306" w14:textId="7508D501" w:rsidR="00772D6A" w:rsidRDefault="00772D6A" w:rsidP="004B4E2E">
      <w:pPr>
        <w:spacing w:after="0" w:line="240" w:lineRule="auto"/>
        <w:ind w:left="720" w:hanging="720"/>
        <w:jc w:val="both"/>
        <w:rPr>
          <w:rFonts w:ascii="Arial" w:eastAsia="PMingLiU" w:hAnsi="Arial" w:cs="Arial"/>
          <w:noProof/>
          <w:sz w:val="20"/>
          <w:szCs w:val="20"/>
        </w:rPr>
      </w:pPr>
    </w:p>
    <w:p w14:paraId="6EE08A69" w14:textId="2AF8CDD1" w:rsidR="00772D6A" w:rsidRDefault="00772D6A" w:rsidP="004B4E2E">
      <w:pPr>
        <w:spacing w:after="0" w:line="240" w:lineRule="auto"/>
        <w:ind w:left="720" w:hanging="720"/>
        <w:jc w:val="both"/>
        <w:rPr>
          <w:rFonts w:ascii="Arial" w:eastAsia="PMingLiU" w:hAnsi="Arial" w:cs="Arial"/>
          <w:noProof/>
          <w:sz w:val="20"/>
          <w:szCs w:val="20"/>
        </w:rPr>
      </w:pPr>
    </w:p>
    <w:p w14:paraId="25FC8838" w14:textId="1AC00030" w:rsidR="00772D6A" w:rsidRDefault="00772D6A" w:rsidP="004B4E2E">
      <w:pPr>
        <w:spacing w:after="0" w:line="240" w:lineRule="auto"/>
        <w:ind w:left="720" w:hanging="720"/>
        <w:jc w:val="both"/>
        <w:rPr>
          <w:rFonts w:ascii="Arial" w:eastAsia="PMingLiU" w:hAnsi="Arial" w:cs="Arial"/>
          <w:noProof/>
          <w:sz w:val="20"/>
          <w:szCs w:val="20"/>
        </w:rPr>
      </w:pPr>
    </w:p>
    <w:p w14:paraId="49F6D845" w14:textId="01909B7B" w:rsidR="004B4E2E" w:rsidRPr="00DD657D" w:rsidRDefault="004B4E2E" w:rsidP="004B4E2E">
      <w:pPr>
        <w:rPr>
          <w:rFonts w:ascii="Arial" w:eastAsia="PMingLiU" w:hAnsi="Arial" w:cs="Arial"/>
        </w:rPr>
      </w:pPr>
      <w:r w:rsidRPr="00DD657D">
        <w:rPr>
          <w:rFonts w:ascii="Arial" w:eastAsia="PMingLiU" w:hAnsi="Arial" w:cs="Arial"/>
          <w:noProof/>
        </w:rPr>
        <w:fldChar w:fldCharType="begin"/>
      </w:r>
      <w:r w:rsidRPr="00DD657D">
        <w:rPr>
          <w:rFonts w:ascii="Arial" w:eastAsia="PMingLiU" w:hAnsi="Arial" w:cs="Arial"/>
        </w:rPr>
        <w:instrText xml:space="preserve"> ADDIN EN.REFLIST </w:instrText>
      </w:r>
      <w:r w:rsidRPr="00DD657D">
        <w:rPr>
          <w:rFonts w:ascii="Arial" w:eastAsia="PMingLiU" w:hAnsi="Arial" w:cs="Arial"/>
          <w:noProof/>
        </w:rPr>
        <w:fldChar w:fldCharType="end"/>
      </w:r>
      <w:r w:rsidRPr="00DD657D">
        <w:rPr>
          <w:rFonts w:ascii="Arial" w:eastAsia="PMingLiU" w:hAnsi="Arial" w:cs="Arial"/>
          <w:b/>
          <w:bCs/>
          <w:i/>
          <w:iCs/>
        </w:rPr>
        <w:t xml:space="preserve"> </w:t>
      </w:r>
      <w:r w:rsidRPr="00DD657D">
        <w:rPr>
          <w:rFonts w:ascii="Arial" w:eastAsia="PMingLiU" w:hAnsi="Arial" w:cs="Arial"/>
          <w:b/>
          <w:bCs/>
        </w:rPr>
        <w:t>Figure captions:</w:t>
      </w:r>
    </w:p>
    <w:p w14:paraId="1DD3B353" w14:textId="1D3D3AC5" w:rsidR="004B4E2E" w:rsidRPr="00DD657D" w:rsidRDefault="004B4E2E" w:rsidP="00925372">
      <w:pPr>
        <w:spacing w:after="0" w:line="240" w:lineRule="auto"/>
        <w:jc w:val="both"/>
        <w:rPr>
          <w:rFonts w:ascii="Arial" w:eastAsia="Calibri" w:hAnsi="Arial" w:cs="Arial"/>
          <w:i/>
          <w:iCs/>
          <w:sz w:val="20"/>
          <w:szCs w:val="20"/>
          <w:lang w:val="en-US" w:eastAsia="en-US"/>
        </w:rPr>
      </w:pPr>
      <w:r w:rsidRPr="00DD657D">
        <w:rPr>
          <w:rFonts w:ascii="Arial" w:eastAsia="Calibri" w:hAnsi="Arial" w:cs="Arial"/>
          <w:b/>
          <w:bCs/>
          <w:i/>
          <w:iCs/>
          <w:sz w:val="20"/>
          <w:szCs w:val="20"/>
          <w:lang w:val="en-US" w:eastAsia="en-US"/>
        </w:rPr>
        <w:t xml:space="preserve">Figure 1 </w:t>
      </w:r>
      <w:r w:rsidRPr="00DD657D">
        <w:rPr>
          <w:rFonts w:ascii="Arial" w:eastAsia="Calibri" w:hAnsi="Arial" w:cs="Arial"/>
          <w:i/>
          <w:iCs/>
          <w:sz w:val="20"/>
          <w:szCs w:val="20"/>
          <w:lang w:val="en-US" w:eastAsia="en-US"/>
        </w:rPr>
        <w:t>Number of children identified with different degrees of bilateral and unilateral SNHL at</w:t>
      </w:r>
      <w:r w:rsidR="00925372">
        <w:rPr>
          <w:rFonts w:ascii="Arial" w:eastAsia="Calibri" w:hAnsi="Arial" w:cs="Arial"/>
          <w:i/>
          <w:iCs/>
          <w:sz w:val="20"/>
          <w:szCs w:val="20"/>
          <w:lang w:val="en-US" w:eastAsia="en-US"/>
        </w:rPr>
        <w:t xml:space="preserve"> </w:t>
      </w:r>
      <w:r w:rsidRPr="00DD657D">
        <w:rPr>
          <w:rFonts w:ascii="Arial" w:eastAsia="Calibri" w:hAnsi="Arial" w:cs="Arial"/>
          <w:i/>
          <w:iCs/>
          <w:sz w:val="20"/>
          <w:szCs w:val="20"/>
          <w:lang w:val="en-US" w:eastAsia="en-US"/>
        </w:rPr>
        <w:t>different age groups (Study A)</w:t>
      </w:r>
    </w:p>
    <w:p w14:paraId="5D932BFA" w14:textId="77777777" w:rsidR="004B4E2E" w:rsidRPr="00DD657D" w:rsidRDefault="004B4E2E" w:rsidP="004B4E2E">
      <w:pPr>
        <w:spacing w:after="0" w:line="240" w:lineRule="auto"/>
        <w:jc w:val="both"/>
        <w:rPr>
          <w:rFonts w:ascii="Arial" w:eastAsia="Calibri" w:hAnsi="Arial" w:cs="Arial"/>
          <w:i/>
          <w:iCs/>
          <w:sz w:val="20"/>
          <w:szCs w:val="20"/>
          <w:lang w:val="en-US" w:eastAsia="en-US"/>
        </w:rPr>
      </w:pPr>
    </w:p>
    <w:p w14:paraId="720AF1D4" w14:textId="2F55AC1A" w:rsidR="004B4E2E" w:rsidRPr="00DD657D" w:rsidRDefault="004B4E2E" w:rsidP="008D0591">
      <w:pPr>
        <w:jc w:val="both"/>
        <w:rPr>
          <w:rFonts w:ascii="Arial" w:eastAsia="PMingLiU" w:hAnsi="Arial" w:cs="Arial"/>
          <w:i/>
          <w:iCs/>
          <w:sz w:val="20"/>
          <w:szCs w:val="20"/>
        </w:rPr>
      </w:pPr>
      <w:r w:rsidRPr="00DD657D">
        <w:rPr>
          <w:rFonts w:ascii="Arial" w:eastAsia="PMingLiU" w:hAnsi="Arial" w:cs="Arial"/>
          <w:b/>
          <w:bCs/>
          <w:i/>
          <w:iCs/>
          <w:sz w:val="20"/>
          <w:szCs w:val="20"/>
        </w:rPr>
        <w:t xml:space="preserve">Figure 2 </w:t>
      </w:r>
      <w:r w:rsidRPr="00DD657D">
        <w:rPr>
          <w:rFonts w:ascii="Arial" w:eastAsia="Calibri" w:hAnsi="Arial" w:cs="Arial"/>
          <w:i/>
          <w:iCs/>
          <w:sz w:val="20"/>
          <w:szCs w:val="20"/>
          <w:lang w:val="en-US" w:eastAsia="en-US"/>
        </w:rPr>
        <w:t>Number of children identified with different degrees of bilateral and unilateral SNHL at different age groups </w:t>
      </w:r>
      <w:r w:rsidRPr="00DD657D">
        <w:rPr>
          <w:rFonts w:ascii="Arial" w:eastAsia="PMingLiU" w:hAnsi="Arial" w:cs="Arial"/>
          <w:i/>
          <w:iCs/>
          <w:sz w:val="20"/>
          <w:szCs w:val="20"/>
        </w:rPr>
        <w:t>(Study B)</w:t>
      </w:r>
    </w:p>
    <w:p w14:paraId="28EC5451" w14:textId="77777777" w:rsidR="004B4E2E" w:rsidRDefault="004B4E2E" w:rsidP="004B4E2E">
      <w:pPr>
        <w:jc w:val="both"/>
        <w:rPr>
          <w:rFonts w:ascii="Arial" w:eastAsia="PMingLiU" w:hAnsi="Arial" w:cs="Arial"/>
          <w:i/>
          <w:iCs/>
          <w:sz w:val="20"/>
          <w:szCs w:val="20"/>
        </w:rPr>
      </w:pPr>
    </w:p>
    <w:p w14:paraId="0D6B7C79" w14:textId="77777777" w:rsidR="004B4E2E" w:rsidRDefault="004B4E2E" w:rsidP="004B4E2E">
      <w:pPr>
        <w:jc w:val="both"/>
        <w:rPr>
          <w:rFonts w:ascii="Arial" w:eastAsia="PMingLiU" w:hAnsi="Arial" w:cs="Arial"/>
          <w:i/>
          <w:iCs/>
          <w:sz w:val="20"/>
          <w:szCs w:val="20"/>
        </w:rPr>
      </w:pPr>
    </w:p>
    <w:p w14:paraId="6F92E7A6" w14:textId="77777777" w:rsidR="004B4E2E" w:rsidRDefault="004B4E2E" w:rsidP="004B4E2E">
      <w:pPr>
        <w:jc w:val="both"/>
        <w:rPr>
          <w:rFonts w:ascii="Arial" w:eastAsia="PMingLiU" w:hAnsi="Arial" w:cs="Arial"/>
          <w:i/>
          <w:iCs/>
          <w:sz w:val="20"/>
          <w:szCs w:val="20"/>
        </w:rPr>
      </w:pPr>
    </w:p>
    <w:p w14:paraId="71CDC642" w14:textId="77777777" w:rsidR="004B4E2E" w:rsidRDefault="004B4E2E" w:rsidP="004B4E2E">
      <w:pPr>
        <w:jc w:val="both"/>
        <w:rPr>
          <w:rFonts w:ascii="Arial" w:eastAsia="PMingLiU" w:hAnsi="Arial" w:cs="Arial"/>
          <w:i/>
          <w:iCs/>
          <w:sz w:val="20"/>
          <w:szCs w:val="20"/>
        </w:rPr>
      </w:pPr>
    </w:p>
    <w:p w14:paraId="7E3BD506" w14:textId="77777777" w:rsidR="004B4E2E" w:rsidRDefault="004B4E2E" w:rsidP="004B4E2E">
      <w:pPr>
        <w:jc w:val="both"/>
        <w:rPr>
          <w:rFonts w:ascii="Arial" w:eastAsia="PMingLiU" w:hAnsi="Arial" w:cs="Arial"/>
          <w:i/>
          <w:iCs/>
          <w:sz w:val="20"/>
          <w:szCs w:val="20"/>
        </w:rPr>
      </w:pPr>
    </w:p>
    <w:p w14:paraId="58683B8B" w14:textId="77777777" w:rsidR="004B4E2E" w:rsidRDefault="004B4E2E" w:rsidP="004B4E2E">
      <w:pPr>
        <w:jc w:val="both"/>
        <w:rPr>
          <w:rFonts w:ascii="Arial" w:eastAsia="PMingLiU" w:hAnsi="Arial" w:cs="Arial"/>
          <w:i/>
          <w:iCs/>
          <w:sz w:val="20"/>
          <w:szCs w:val="20"/>
        </w:rPr>
      </w:pPr>
    </w:p>
    <w:p w14:paraId="162DF9CB" w14:textId="50CC8588" w:rsidR="004B4E2E" w:rsidRDefault="004B4E2E" w:rsidP="004B4E2E">
      <w:pPr>
        <w:jc w:val="both"/>
        <w:rPr>
          <w:rFonts w:ascii="Arial" w:eastAsia="PMingLiU" w:hAnsi="Arial" w:cs="Arial"/>
          <w:i/>
          <w:iCs/>
          <w:sz w:val="20"/>
          <w:szCs w:val="20"/>
        </w:rPr>
      </w:pPr>
    </w:p>
    <w:p w14:paraId="7CD49BDC" w14:textId="77777777" w:rsidR="004B4E2E" w:rsidRDefault="004B4E2E" w:rsidP="004B4E2E">
      <w:pPr>
        <w:jc w:val="both"/>
        <w:rPr>
          <w:rFonts w:ascii="Arial" w:eastAsia="PMingLiU" w:hAnsi="Arial" w:cs="Arial"/>
          <w:i/>
          <w:iCs/>
          <w:sz w:val="20"/>
          <w:szCs w:val="20"/>
        </w:rPr>
      </w:pPr>
    </w:p>
    <w:p w14:paraId="036C5331" w14:textId="77777777" w:rsidR="004B4E2E" w:rsidRDefault="004B4E2E" w:rsidP="004B4E2E">
      <w:pPr>
        <w:jc w:val="both"/>
        <w:rPr>
          <w:rFonts w:ascii="Arial" w:eastAsia="PMingLiU" w:hAnsi="Arial" w:cs="Arial"/>
          <w:i/>
          <w:iCs/>
          <w:sz w:val="20"/>
          <w:szCs w:val="20"/>
        </w:rPr>
      </w:pPr>
    </w:p>
    <w:p w14:paraId="6DC03379" w14:textId="77777777" w:rsidR="004B4E2E" w:rsidRDefault="004B4E2E" w:rsidP="004B4E2E">
      <w:pPr>
        <w:jc w:val="both"/>
        <w:rPr>
          <w:rFonts w:ascii="Arial" w:eastAsia="PMingLiU" w:hAnsi="Arial" w:cs="Arial"/>
          <w:i/>
          <w:iCs/>
          <w:sz w:val="20"/>
          <w:szCs w:val="20"/>
        </w:rPr>
      </w:pPr>
    </w:p>
    <w:p w14:paraId="01839D66" w14:textId="77777777" w:rsidR="004B4E2E" w:rsidRDefault="004B4E2E" w:rsidP="004B4E2E">
      <w:pPr>
        <w:jc w:val="both"/>
        <w:rPr>
          <w:rFonts w:ascii="Arial" w:eastAsia="PMingLiU" w:hAnsi="Arial" w:cs="Arial"/>
          <w:i/>
          <w:iCs/>
          <w:sz w:val="20"/>
          <w:szCs w:val="20"/>
        </w:rPr>
      </w:pPr>
    </w:p>
    <w:p w14:paraId="313A1006" w14:textId="77777777" w:rsidR="004B4E2E" w:rsidRDefault="004B4E2E" w:rsidP="004B4E2E">
      <w:pPr>
        <w:jc w:val="both"/>
        <w:rPr>
          <w:rFonts w:ascii="Arial" w:eastAsia="PMingLiU" w:hAnsi="Arial" w:cs="Arial"/>
          <w:i/>
          <w:iCs/>
          <w:sz w:val="20"/>
          <w:szCs w:val="20"/>
        </w:rPr>
      </w:pPr>
    </w:p>
    <w:p w14:paraId="1B8571FA" w14:textId="77777777" w:rsidR="004B4E2E" w:rsidRPr="00772D6A" w:rsidRDefault="004B4E2E" w:rsidP="004B4E2E">
      <w:pPr>
        <w:jc w:val="both"/>
        <w:rPr>
          <w:rFonts w:ascii="Arial" w:eastAsia="PMingLiU" w:hAnsi="Arial" w:cs="Arial"/>
          <w:sz w:val="20"/>
          <w:szCs w:val="20"/>
        </w:rPr>
      </w:pPr>
    </w:p>
    <w:p w14:paraId="560590BC" w14:textId="77777777" w:rsidR="00772D6A" w:rsidRPr="00772D6A" w:rsidRDefault="00772D6A" w:rsidP="004B4E2E">
      <w:pPr>
        <w:rPr>
          <w:b/>
          <w:i/>
          <w:iCs/>
          <w:sz w:val="20"/>
          <w:szCs w:val="20"/>
        </w:rPr>
        <w:sectPr w:rsidR="00772D6A" w:rsidRPr="00772D6A" w:rsidSect="00E15312">
          <w:footerReference w:type="default" r:id="rId11"/>
          <w:pgSz w:w="11900" w:h="16840"/>
          <w:pgMar w:top="1440" w:right="1440" w:bottom="1440" w:left="1440" w:header="720" w:footer="720" w:gutter="0"/>
          <w:cols w:space="720"/>
          <w:docGrid w:linePitch="360"/>
        </w:sectPr>
      </w:pPr>
    </w:p>
    <w:p w14:paraId="51CC7C39" w14:textId="58E49EA7" w:rsidR="00E15312" w:rsidRDefault="00E15312" w:rsidP="008D0591">
      <w:pPr>
        <w:jc w:val="both"/>
        <w:rPr>
          <w:rFonts w:ascii="Arial" w:hAnsi="Arial" w:cs="Arial"/>
          <w:b/>
          <w:sz w:val="20"/>
          <w:szCs w:val="20"/>
        </w:rPr>
      </w:pPr>
      <w:r w:rsidRPr="005640B0">
        <w:rPr>
          <w:rFonts w:ascii="Arial" w:hAnsi="Arial" w:cs="Arial"/>
          <w:b/>
          <w:sz w:val="20"/>
          <w:szCs w:val="20"/>
        </w:rPr>
        <w:lastRenderedPageBreak/>
        <w:t xml:space="preserve">Table 1 </w:t>
      </w:r>
      <w:r w:rsidRPr="008D0591">
        <w:rPr>
          <w:rFonts w:ascii="Arial" w:hAnsi="Arial" w:cs="Arial"/>
          <w:bCs/>
          <w:sz w:val="20"/>
          <w:szCs w:val="20"/>
        </w:rPr>
        <w:t xml:space="preserve">Number and percentage of children identified with different types of </w:t>
      </w:r>
      <w:r w:rsidR="008D0591">
        <w:rPr>
          <w:rFonts w:ascii="Arial" w:hAnsi="Arial" w:cs="Arial"/>
          <w:bCs/>
          <w:sz w:val="20"/>
          <w:szCs w:val="20"/>
        </w:rPr>
        <w:t>HL</w:t>
      </w:r>
      <w:r w:rsidRPr="008D0591">
        <w:rPr>
          <w:rFonts w:ascii="Arial" w:hAnsi="Arial" w:cs="Arial"/>
          <w:bCs/>
          <w:sz w:val="20"/>
          <w:szCs w:val="20"/>
        </w:rPr>
        <w:t xml:space="preserve"> </w:t>
      </w:r>
      <w:r w:rsidR="008D0591">
        <w:rPr>
          <w:rFonts w:ascii="Arial" w:hAnsi="Arial" w:cs="Arial"/>
          <w:bCs/>
          <w:sz w:val="20"/>
          <w:szCs w:val="20"/>
        </w:rPr>
        <w:t>(</w:t>
      </w:r>
      <w:r w:rsidRPr="008D0591">
        <w:rPr>
          <w:rFonts w:ascii="Arial" w:hAnsi="Arial" w:cs="Arial"/>
          <w:bCs/>
          <w:sz w:val="20"/>
          <w:szCs w:val="20"/>
        </w:rPr>
        <w:t>Study A and Study B</w:t>
      </w:r>
      <w:r w:rsidR="008D0591">
        <w:rPr>
          <w:rFonts w:ascii="Arial" w:hAnsi="Arial" w:cs="Arial"/>
          <w:bCs/>
          <w:sz w:val="20"/>
          <w:szCs w:val="20"/>
        </w:rPr>
        <w:t>)</w:t>
      </w:r>
    </w:p>
    <w:tbl>
      <w:tblPr>
        <w:tblStyle w:val="ListTable6Colorful-Accent3"/>
        <w:tblpPr w:leftFromText="180" w:rightFromText="180" w:vertAnchor="page" w:horzAnchor="page" w:tblpX="1590" w:tblpY="2345"/>
        <w:tblW w:w="9485" w:type="dxa"/>
        <w:tblLook w:val="04A0" w:firstRow="1" w:lastRow="0" w:firstColumn="1" w:lastColumn="0" w:noHBand="0" w:noVBand="1"/>
      </w:tblPr>
      <w:tblGrid>
        <w:gridCol w:w="1263"/>
        <w:gridCol w:w="1296"/>
        <w:gridCol w:w="1555"/>
        <w:gridCol w:w="1103"/>
        <w:gridCol w:w="1196"/>
        <w:gridCol w:w="1536"/>
        <w:gridCol w:w="1536"/>
      </w:tblGrid>
      <w:tr w:rsidR="004D73C7" w14:paraId="7EF45FB5" w14:textId="59202E29" w:rsidTr="00B77C43">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263" w:type="dxa"/>
          </w:tcPr>
          <w:p w14:paraId="2CC6660F" w14:textId="77777777" w:rsidR="004D73C7" w:rsidRPr="00365C08" w:rsidRDefault="004D73C7" w:rsidP="00E15312">
            <w:pPr>
              <w:jc w:val="center"/>
              <w:rPr>
                <w:rFonts w:ascii="Arial" w:hAnsi="Arial" w:cs="Arial"/>
                <w:sz w:val="20"/>
                <w:szCs w:val="20"/>
                <w:lang w:val="en-GB"/>
              </w:rPr>
            </w:pPr>
          </w:p>
        </w:tc>
        <w:tc>
          <w:tcPr>
            <w:tcW w:w="1296" w:type="dxa"/>
          </w:tcPr>
          <w:p w14:paraId="52460EA3" w14:textId="77777777" w:rsidR="004D73C7" w:rsidRPr="00C470AA" w:rsidRDefault="004D73C7" w:rsidP="00E153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470AA">
              <w:rPr>
                <w:rFonts w:ascii="Arial" w:hAnsi="Arial" w:cs="Arial"/>
                <w:sz w:val="20"/>
                <w:szCs w:val="20"/>
              </w:rPr>
              <w:t>Number of children</w:t>
            </w:r>
          </w:p>
        </w:tc>
        <w:tc>
          <w:tcPr>
            <w:tcW w:w="1555" w:type="dxa"/>
          </w:tcPr>
          <w:p w14:paraId="64AC5E1A" w14:textId="77777777" w:rsidR="004D73C7" w:rsidRPr="00C470AA" w:rsidRDefault="004D73C7" w:rsidP="00E153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470AA">
              <w:rPr>
                <w:rFonts w:ascii="Arial" w:hAnsi="Arial" w:cs="Arial"/>
                <w:sz w:val="20"/>
                <w:szCs w:val="20"/>
              </w:rPr>
              <w:t>Percentage of children</w:t>
            </w:r>
          </w:p>
        </w:tc>
        <w:tc>
          <w:tcPr>
            <w:tcW w:w="1103" w:type="dxa"/>
          </w:tcPr>
          <w:p w14:paraId="43A2F1F3" w14:textId="4607AEBC" w:rsidR="004D73C7" w:rsidRPr="00C470AA" w:rsidRDefault="004D73C7" w:rsidP="00EA09F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470AA">
              <w:rPr>
                <w:rFonts w:ascii="Arial" w:hAnsi="Arial" w:cs="Arial"/>
                <w:sz w:val="20"/>
                <w:szCs w:val="20"/>
              </w:rPr>
              <w:t>Mean age (</w:t>
            </w:r>
            <w:r>
              <w:rPr>
                <w:rFonts w:ascii="Arial" w:hAnsi="Arial" w:cs="Arial"/>
                <w:sz w:val="20"/>
                <w:szCs w:val="20"/>
              </w:rPr>
              <w:t>SD</w:t>
            </w:r>
            <w:r w:rsidRPr="00C470AA">
              <w:rPr>
                <w:rFonts w:ascii="Arial" w:hAnsi="Arial" w:cs="Arial"/>
                <w:sz w:val="20"/>
                <w:szCs w:val="20"/>
              </w:rPr>
              <w:t>)</w:t>
            </w:r>
            <w:r>
              <w:rPr>
                <w:rFonts w:ascii="Arial" w:hAnsi="Arial" w:cs="Arial"/>
                <w:sz w:val="20"/>
                <w:szCs w:val="20"/>
              </w:rPr>
              <w:t xml:space="preserve">  in years</w:t>
            </w:r>
          </w:p>
        </w:tc>
        <w:tc>
          <w:tcPr>
            <w:tcW w:w="1196" w:type="dxa"/>
          </w:tcPr>
          <w:p w14:paraId="5D28BD55" w14:textId="25934BC8" w:rsidR="004D73C7" w:rsidRPr="00C470AA" w:rsidRDefault="004D73C7" w:rsidP="00B77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Median age</w:t>
            </w:r>
            <w:r w:rsidR="00B77C43">
              <w:rPr>
                <w:rFonts w:ascii="Arial" w:hAnsi="Arial" w:cs="Arial"/>
                <w:sz w:val="20"/>
                <w:szCs w:val="20"/>
              </w:rPr>
              <w:t xml:space="preserve"> (IQR)</w:t>
            </w:r>
            <w:r>
              <w:rPr>
                <w:rFonts w:ascii="Arial" w:hAnsi="Arial" w:cs="Arial"/>
                <w:sz w:val="20"/>
                <w:szCs w:val="20"/>
              </w:rPr>
              <w:t xml:space="preserve"> in years </w:t>
            </w:r>
          </w:p>
        </w:tc>
        <w:tc>
          <w:tcPr>
            <w:tcW w:w="1536" w:type="dxa"/>
          </w:tcPr>
          <w:p w14:paraId="128CEA0E" w14:textId="5CF07609" w:rsidR="004D73C7" w:rsidRPr="00C470AA" w:rsidRDefault="004D73C7" w:rsidP="00E153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Mean age of identification (SD) in years</w:t>
            </w:r>
          </w:p>
        </w:tc>
        <w:tc>
          <w:tcPr>
            <w:tcW w:w="1536" w:type="dxa"/>
          </w:tcPr>
          <w:p w14:paraId="4297CFEF" w14:textId="7B643011" w:rsidR="004D73C7" w:rsidRDefault="004D73C7" w:rsidP="00E153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Median age of identification (IQR) in years</w:t>
            </w:r>
          </w:p>
        </w:tc>
      </w:tr>
      <w:tr w:rsidR="00B77C43" w14:paraId="68600BBB" w14:textId="5510D306" w:rsidTr="003A78A8">
        <w:trPr>
          <w:cnfStyle w:val="000000100000" w:firstRow="0" w:lastRow="0" w:firstColumn="0" w:lastColumn="0" w:oddVBand="0" w:evenVBand="0" w:oddHBand="1"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9485" w:type="dxa"/>
            <w:gridSpan w:val="7"/>
          </w:tcPr>
          <w:p w14:paraId="017C66CC" w14:textId="098FF237" w:rsidR="00B77C43" w:rsidRPr="00C470AA" w:rsidRDefault="00B77C43" w:rsidP="00E15312">
            <w:pPr>
              <w:jc w:val="center"/>
              <w:rPr>
                <w:rFonts w:ascii="Arial" w:hAnsi="Arial" w:cs="Arial"/>
                <w:sz w:val="20"/>
                <w:szCs w:val="20"/>
              </w:rPr>
            </w:pPr>
            <w:r w:rsidRPr="00C470AA">
              <w:rPr>
                <w:rFonts w:ascii="Arial" w:hAnsi="Arial" w:cs="Arial"/>
                <w:sz w:val="20"/>
                <w:szCs w:val="20"/>
              </w:rPr>
              <w:t>Study A</w:t>
            </w:r>
          </w:p>
        </w:tc>
      </w:tr>
      <w:tr w:rsidR="004D73C7" w14:paraId="1EC34048" w14:textId="1C805CE1" w:rsidTr="00B77C43">
        <w:trPr>
          <w:trHeight w:val="470"/>
        </w:trPr>
        <w:tc>
          <w:tcPr>
            <w:cnfStyle w:val="001000000000" w:firstRow="0" w:lastRow="0" w:firstColumn="1" w:lastColumn="0" w:oddVBand="0" w:evenVBand="0" w:oddHBand="0" w:evenHBand="0" w:firstRowFirstColumn="0" w:firstRowLastColumn="0" w:lastRowFirstColumn="0" w:lastRowLastColumn="0"/>
            <w:tcW w:w="1263" w:type="dxa"/>
          </w:tcPr>
          <w:p w14:paraId="47AEE0A6" w14:textId="77777777" w:rsidR="004D73C7" w:rsidRDefault="004D73C7" w:rsidP="00E15312">
            <w:pPr>
              <w:jc w:val="center"/>
              <w:rPr>
                <w:rFonts w:ascii="Arial" w:hAnsi="Arial" w:cs="Arial"/>
                <w:sz w:val="20"/>
                <w:szCs w:val="20"/>
              </w:rPr>
            </w:pPr>
            <w:r>
              <w:rPr>
                <w:rFonts w:ascii="Arial" w:hAnsi="Arial" w:cs="Arial"/>
                <w:sz w:val="20"/>
                <w:szCs w:val="20"/>
              </w:rPr>
              <w:t>Male</w:t>
            </w:r>
          </w:p>
        </w:tc>
        <w:tc>
          <w:tcPr>
            <w:tcW w:w="1296" w:type="dxa"/>
          </w:tcPr>
          <w:p w14:paraId="1AED0E02" w14:textId="77777777" w:rsidR="004D73C7"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703</w:t>
            </w:r>
          </w:p>
        </w:tc>
        <w:tc>
          <w:tcPr>
            <w:tcW w:w="1555" w:type="dxa"/>
          </w:tcPr>
          <w:p w14:paraId="133F2411" w14:textId="77777777" w:rsidR="004D73C7"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60</w:t>
            </w:r>
          </w:p>
        </w:tc>
        <w:tc>
          <w:tcPr>
            <w:tcW w:w="1103" w:type="dxa"/>
          </w:tcPr>
          <w:p w14:paraId="785762A2" w14:textId="356CC50E" w:rsidR="004D73C7"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3.8 (2.6)</w:t>
            </w:r>
          </w:p>
        </w:tc>
        <w:tc>
          <w:tcPr>
            <w:tcW w:w="1196" w:type="dxa"/>
          </w:tcPr>
          <w:p w14:paraId="60519FDE" w14:textId="77777777" w:rsidR="004D73C7"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3.4 </w:t>
            </w:r>
          </w:p>
          <w:p w14:paraId="4B6FE579" w14:textId="4F147ECF" w:rsidR="004D73C7"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(1.6-5.9)</w:t>
            </w:r>
          </w:p>
        </w:tc>
        <w:tc>
          <w:tcPr>
            <w:tcW w:w="1536" w:type="dxa"/>
          </w:tcPr>
          <w:p w14:paraId="1805886F" w14:textId="7A59DC91" w:rsidR="004D73C7"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1536" w:type="dxa"/>
          </w:tcPr>
          <w:p w14:paraId="0377E322" w14:textId="65D945C0" w:rsidR="004D73C7"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r>
      <w:tr w:rsidR="004D73C7" w14:paraId="18575054" w14:textId="29514198" w:rsidTr="00B77C43">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263" w:type="dxa"/>
          </w:tcPr>
          <w:p w14:paraId="4385BE28" w14:textId="77777777" w:rsidR="004D73C7" w:rsidRDefault="004D73C7" w:rsidP="00E15312">
            <w:pPr>
              <w:jc w:val="center"/>
              <w:rPr>
                <w:rFonts w:ascii="Arial" w:hAnsi="Arial" w:cs="Arial"/>
                <w:sz w:val="20"/>
                <w:szCs w:val="20"/>
              </w:rPr>
            </w:pPr>
            <w:r>
              <w:rPr>
                <w:rFonts w:ascii="Arial" w:hAnsi="Arial" w:cs="Arial"/>
                <w:sz w:val="20"/>
                <w:szCs w:val="20"/>
              </w:rPr>
              <w:t>Female</w:t>
            </w:r>
          </w:p>
        </w:tc>
        <w:tc>
          <w:tcPr>
            <w:tcW w:w="1296" w:type="dxa"/>
          </w:tcPr>
          <w:p w14:paraId="7CDCE09D" w14:textId="77777777" w:rsidR="004D73C7"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463</w:t>
            </w:r>
          </w:p>
        </w:tc>
        <w:tc>
          <w:tcPr>
            <w:tcW w:w="1555" w:type="dxa"/>
          </w:tcPr>
          <w:p w14:paraId="40A1F04E" w14:textId="77777777" w:rsidR="004D73C7"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40</w:t>
            </w:r>
          </w:p>
        </w:tc>
        <w:tc>
          <w:tcPr>
            <w:tcW w:w="1103" w:type="dxa"/>
          </w:tcPr>
          <w:p w14:paraId="1F8CB130" w14:textId="69C145B1" w:rsidR="004D73C7"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3.7 (2.7)</w:t>
            </w:r>
          </w:p>
        </w:tc>
        <w:tc>
          <w:tcPr>
            <w:tcW w:w="1196" w:type="dxa"/>
          </w:tcPr>
          <w:p w14:paraId="2CE9E694" w14:textId="77777777" w:rsidR="004D73C7"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3.1 </w:t>
            </w:r>
          </w:p>
          <w:p w14:paraId="73763189" w14:textId="1E40898F" w:rsidR="004D73C7"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(1.6-5.8)</w:t>
            </w:r>
          </w:p>
        </w:tc>
        <w:tc>
          <w:tcPr>
            <w:tcW w:w="1536" w:type="dxa"/>
          </w:tcPr>
          <w:p w14:paraId="3AEBDF3B" w14:textId="7250F760" w:rsidR="004D73C7"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1536" w:type="dxa"/>
          </w:tcPr>
          <w:p w14:paraId="2D4E22D3" w14:textId="0E253021" w:rsidR="004D73C7"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r>
      <w:tr w:rsidR="004D73C7" w14:paraId="7A67C7EE" w14:textId="299AB622" w:rsidTr="00B77C43">
        <w:trPr>
          <w:trHeight w:val="470"/>
        </w:trPr>
        <w:tc>
          <w:tcPr>
            <w:cnfStyle w:val="001000000000" w:firstRow="0" w:lastRow="0" w:firstColumn="1" w:lastColumn="0" w:oddVBand="0" w:evenVBand="0" w:oddHBand="0" w:evenHBand="0" w:firstRowFirstColumn="0" w:firstRowLastColumn="0" w:lastRowFirstColumn="0" w:lastRowLastColumn="0"/>
            <w:tcW w:w="1263" w:type="dxa"/>
          </w:tcPr>
          <w:p w14:paraId="68B16E38" w14:textId="77777777" w:rsidR="004D73C7" w:rsidRDefault="004D73C7" w:rsidP="00E15312">
            <w:pPr>
              <w:jc w:val="center"/>
              <w:rPr>
                <w:rFonts w:ascii="Arial" w:hAnsi="Arial" w:cs="Arial"/>
                <w:sz w:val="20"/>
                <w:szCs w:val="20"/>
              </w:rPr>
            </w:pPr>
            <w:r>
              <w:rPr>
                <w:rFonts w:ascii="Arial" w:hAnsi="Arial" w:cs="Arial"/>
                <w:sz w:val="20"/>
                <w:szCs w:val="20"/>
              </w:rPr>
              <w:t>No HL</w:t>
            </w:r>
          </w:p>
        </w:tc>
        <w:tc>
          <w:tcPr>
            <w:tcW w:w="1296" w:type="dxa"/>
          </w:tcPr>
          <w:p w14:paraId="79DE5406" w14:textId="77777777" w:rsidR="004D73C7" w:rsidRPr="00C470AA"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633</w:t>
            </w:r>
          </w:p>
        </w:tc>
        <w:tc>
          <w:tcPr>
            <w:tcW w:w="1555" w:type="dxa"/>
          </w:tcPr>
          <w:p w14:paraId="614A69C8" w14:textId="77777777" w:rsidR="004D73C7" w:rsidRPr="00C470AA"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54</w:t>
            </w:r>
          </w:p>
        </w:tc>
        <w:tc>
          <w:tcPr>
            <w:tcW w:w="1103" w:type="dxa"/>
          </w:tcPr>
          <w:p w14:paraId="7EC90461" w14:textId="7929E5F7" w:rsidR="004D73C7" w:rsidRPr="00C470AA"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3.2 (2.5)</w:t>
            </w:r>
          </w:p>
        </w:tc>
        <w:tc>
          <w:tcPr>
            <w:tcW w:w="1196" w:type="dxa"/>
          </w:tcPr>
          <w:p w14:paraId="7C8E8A68" w14:textId="77777777" w:rsidR="004D73C7"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3.0 </w:t>
            </w:r>
          </w:p>
          <w:p w14:paraId="00B9FE92" w14:textId="03A56E8B" w:rsidR="004D73C7" w:rsidRPr="00C470AA"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(1.0-5.0)</w:t>
            </w:r>
          </w:p>
        </w:tc>
        <w:tc>
          <w:tcPr>
            <w:tcW w:w="1536" w:type="dxa"/>
          </w:tcPr>
          <w:p w14:paraId="6EE357D4" w14:textId="339DDFFF" w:rsidR="004D73C7"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1536" w:type="dxa"/>
          </w:tcPr>
          <w:p w14:paraId="2F49FE65" w14:textId="245EFFDE" w:rsidR="004D73C7"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r>
      <w:tr w:rsidR="004D73C7" w14:paraId="7C101799" w14:textId="44B14830" w:rsidTr="00B77C43">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1263" w:type="dxa"/>
          </w:tcPr>
          <w:p w14:paraId="7A6DEBB2" w14:textId="77777777" w:rsidR="004D73C7" w:rsidRPr="00C470AA" w:rsidRDefault="004D73C7" w:rsidP="00E15312">
            <w:pPr>
              <w:jc w:val="center"/>
              <w:rPr>
                <w:rFonts w:ascii="Arial" w:hAnsi="Arial" w:cs="Arial"/>
                <w:sz w:val="20"/>
                <w:szCs w:val="20"/>
              </w:rPr>
            </w:pPr>
            <w:r>
              <w:rPr>
                <w:rFonts w:ascii="Arial" w:hAnsi="Arial" w:cs="Arial"/>
                <w:sz w:val="20"/>
                <w:szCs w:val="20"/>
              </w:rPr>
              <w:t>HL (SNHL*</w:t>
            </w:r>
            <w:r w:rsidRPr="00C470AA">
              <w:rPr>
                <w:rFonts w:ascii="Arial" w:hAnsi="Arial" w:cs="Arial"/>
                <w:sz w:val="20"/>
                <w:szCs w:val="20"/>
              </w:rPr>
              <w:t xml:space="preserve"> or CHL)</w:t>
            </w:r>
          </w:p>
        </w:tc>
        <w:tc>
          <w:tcPr>
            <w:tcW w:w="1296" w:type="dxa"/>
          </w:tcPr>
          <w:p w14:paraId="65F8092B" w14:textId="77777777" w:rsidR="004D73C7" w:rsidRPr="00C470AA"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70AA">
              <w:rPr>
                <w:rFonts w:ascii="Arial" w:hAnsi="Arial" w:cs="Arial"/>
                <w:sz w:val="20"/>
                <w:szCs w:val="20"/>
              </w:rPr>
              <w:t>533</w:t>
            </w:r>
          </w:p>
        </w:tc>
        <w:tc>
          <w:tcPr>
            <w:tcW w:w="1555" w:type="dxa"/>
          </w:tcPr>
          <w:p w14:paraId="77849A0C" w14:textId="77777777" w:rsidR="004D73C7" w:rsidRPr="00C470AA"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70AA">
              <w:rPr>
                <w:rFonts w:ascii="Arial" w:hAnsi="Arial" w:cs="Arial"/>
                <w:sz w:val="20"/>
                <w:szCs w:val="20"/>
              </w:rPr>
              <w:t>46</w:t>
            </w:r>
          </w:p>
        </w:tc>
        <w:tc>
          <w:tcPr>
            <w:tcW w:w="1103" w:type="dxa"/>
          </w:tcPr>
          <w:p w14:paraId="3516BFFC" w14:textId="02425025" w:rsidR="004D73C7" w:rsidRPr="00C470AA"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70AA">
              <w:rPr>
                <w:rFonts w:ascii="Arial" w:hAnsi="Arial" w:cs="Arial"/>
                <w:sz w:val="20"/>
                <w:szCs w:val="20"/>
              </w:rPr>
              <w:t>4.4</w:t>
            </w:r>
            <w:r>
              <w:rPr>
                <w:rFonts w:ascii="Arial" w:hAnsi="Arial" w:cs="Arial"/>
                <w:sz w:val="20"/>
                <w:szCs w:val="20"/>
              </w:rPr>
              <w:t xml:space="preserve"> (</w:t>
            </w:r>
            <w:r w:rsidRPr="00C470AA">
              <w:rPr>
                <w:rFonts w:ascii="Arial" w:hAnsi="Arial" w:cs="Arial"/>
                <w:sz w:val="20"/>
                <w:szCs w:val="20"/>
              </w:rPr>
              <w:t>2.7</w:t>
            </w:r>
            <w:r>
              <w:rPr>
                <w:rFonts w:ascii="Arial" w:hAnsi="Arial" w:cs="Arial"/>
                <w:sz w:val="20"/>
                <w:szCs w:val="20"/>
              </w:rPr>
              <w:t>)</w:t>
            </w:r>
          </w:p>
        </w:tc>
        <w:tc>
          <w:tcPr>
            <w:tcW w:w="1196" w:type="dxa"/>
          </w:tcPr>
          <w:p w14:paraId="2091D32F" w14:textId="77777777" w:rsidR="004D73C7"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3.9 </w:t>
            </w:r>
          </w:p>
          <w:p w14:paraId="44D009AD" w14:textId="65F5C4F5" w:rsidR="004D73C7" w:rsidRPr="00C470AA"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(2.2-6.6)</w:t>
            </w:r>
          </w:p>
        </w:tc>
        <w:tc>
          <w:tcPr>
            <w:tcW w:w="1536" w:type="dxa"/>
          </w:tcPr>
          <w:p w14:paraId="6D6B7774" w14:textId="0093E4B9" w:rsidR="004D73C7" w:rsidRPr="00C470AA"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1536" w:type="dxa"/>
          </w:tcPr>
          <w:p w14:paraId="602B3350" w14:textId="5C92BBE0" w:rsidR="004D73C7"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r>
      <w:tr w:rsidR="004D73C7" w14:paraId="1DD75C5D" w14:textId="745C6C5C" w:rsidTr="00B77C43">
        <w:trPr>
          <w:trHeight w:val="454"/>
        </w:trPr>
        <w:tc>
          <w:tcPr>
            <w:cnfStyle w:val="001000000000" w:firstRow="0" w:lastRow="0" w:firstColumn="1" w:lastColumn="0" w:oddVBand="0" w:evenVBand="0" w:oddHBand="0" w:evenHBand="0" w:firstRowFirstColumn="0" w:firstRowLastColumn="0" w:lastRowFirstColumn="0" w:lastRowLastColumn="0"/>
            <w:tcW w:w="1263" w:type="dxa"/>
          </w:tcPr>
          <w:p w14:paraId="10663C0D" w14:textId="77777777" w:rsidR="004D73C7" w:rsidRPr="00C470AA" w:rsidRDefault="004D73C7" w:rsidP="00E15312">
            <w:pPr>
              <w:jc w:val="center"/>
              <w:rPr>
                <w:rFonts w:ascii="Arial" w:hAnsi="Arial" w:cs="Arial"/>
                <w:sz w:val="20"/>
                <w:szCs w:val="20"/>
              </w:rPr>
            </w:pPr>
            <w:r>
              <w:rPr>
                <w:rFonts w:ascii="Arial" w:hAnsi="Arial" w:cs="Arial"/>
                <w:sz w:val="20"/>
                <w:szCs w:val="20"/>
              </w:rPr>
              <w:t>SNHL</w:t>
            </w:r>
          </w:p>
        </w:tc>
        <w:tc>
          <w:tcPr>
            <w:tcW w:w="1296" w:type="dxa"/>
          </w:tcPr>
          <w:p w14:paraId="3D1A6EC1" w14:textId="77777777" w:rsidR="004D73C7" w:rsidRPr="00C470AA"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0AA">
              <w:rPr>
                <w:rFonts w:ascii="Arial" w:hAnsi="Arial" w:cs="Arial"/>
                <w:sz w:val="20"/>
                <w:szCs w:val="20"/>
              </w:rPr>
              <w:t>340</w:t>
            </w:r>
          </w:p>
        </w:tc>
        <w:tc>
          <w:tcPr>
            <w:tcW w:w="1555" w:type="dxa"/>
          </w:tcPr>
          <w:p w14:paraId="3A17A626" w14:textId="77777777" w:rsidR="004D73C7" w:rsidRPr="00C470AA"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0AA">
              <w:rPr>
                <w:rFonts w:ascii="Arial" w:hAnsi="Arial" w:cs="Arial"/>
                <w:sz w:val="20"/>
                <w:szCs w:val="20"/>
              </w:rPr>
              <w:t>29</w:t>
            </w:r>
          </w:p>
        </w:tc>
        <w:tc>
          <w:tcPr>
            <w:tcW w:w="1103" w:type="dxa"/>
          </w:tcPr>
          <w:p w14:paraId="384DD6F2" w14:textId="1316508D" w:rsidR="004D73C7" w:rsidRPr="00C470AA"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4.8 (2.8)</w:t>
            </w:r>
          </w:p>
        </w:tc>
        <w:tc>
          <w:tcPr>
            <w:tcW w:w="1196" w:type="dxa"/>
          </w:tcPr>
          <w:p w14:paraId="77C5078C" w14:textId="77777777" w:rsidR="004D73C7"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4.9 </w:t>
            </w:r>
          </w:p>
          <w:p w14:paraId="1D3BE545" w14:textId="328D74C2" w:rsidR="004D73C7" w:rsidRPr="00C470AA"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(2.5-7.0)</w:t>
            </w:r>
          </w:p>
        </w:tc>
        <w:tc>
          <w:tcPr>
            <w:tcW w:w="1536" w:type="dxa"/>
          </w:tcPr>
          <w:p w14:paraId="00417246" w14:textId="6574C97C" w:rsidR="004D73C7" w:rsidRPr="00C470AA"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3.2 (2.5)</w:t>
            </w:r>
          </w:p>
        </w:tc>
        <w:tc>
          <w:tcPr>
            <w:tcW w:w="1536" w:type="dxa"/>
          </w:tcPr>
          <w:p w14:paraId="18B5FFA2" w14:textId="5608ED2D" w:rsidR="004D73C7"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2.5 (1.1-5.0)</w:t>
            </w:r>
          </w:p>
        </w:tc>
      </w:tr>
      <w:tr w:rsidR="004D73C7" w14:paraId="1B7D6042" w14:textId="191CA738" w:rsidTr="00B77C43">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263" w:type="dxa"/>
          </w:tcPr>
          <w:p w14:paraId="69FF1C85" w14:textId="77777777" w:rsidR="004D73C7" w:rsidRPr="00C470AA" w:rsidRDefault="004D73C7" w:rsidP="00E15312">
            <w:pPr>
              <w:jc w:val="center"/>
              <w:rPr>
                <w:rFonts w:ascii="Arial" w:hAnsi="Arial" w:cs="Arial"/>
                <w:sz w:val="20"/>
                <w:szCs w:val="20"/>
              </w:rPr>
            </w:pPr>
            <w:r w:rsidRPr="00C470AA">
              <w:rPr>
                <w:rFonts w:ascii="Arial" w:hAnsi="Arial" w:cs="Arial"/>
                <w:sz w:val="20"/>
                <w:szCs w:val="20"/>
              </w:rPr>
              <w:t>CHL</w:t>
            </w:r>
          </w:p>
        </w:tc>
        <w:tc>
          <w:tcPr>
            <w:tcW w:w="1296" w:type="dxa"/>
          </w:tcPr>
          <w:p w14:paraId="7AF6181E" w14:textId="77777777" w:rsidR="004D73C7" w:rsidRPr="00C470AA"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70AA">
              <w:rPr>
                <w:rFonts w:ascii="Arial" w:hAnsi="Arial" w:cs="Arial"/>
                <w:sz w:val="20"/>
                <w:szCs w:val="20"/>
              </w:rPr>
              <w:t>193</w:t>
            </w:r>
          </w:p>
        </w:tc>
        <w:tc>
          <w:tcPr>
            <w:tcW w:w="1555" w:type="dxa"/>
          </w:tcPr>
          <w:p w14:paraId="4E083620" w14:textId="77777777" w:rsidR="004D73C7" w:rsidRPr="00C470AA"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70AA">
              <w:rPr>
                <w:rFonts w:ascii="Arial" w:hAnsi="Arial" w:cs="Arial"/>
                <w:sz w:val="20"/>
                <w:szCs w:val="20"/>
              </w:rPr>
              <w:t>17</w:t>
            </w:r>
          </w:p>
        </w:tc>
        <w:tc>
          <w:tcPr>
            <w:tcW w:w="1103" w:type="dxa"/>
          </w:tcPr>
          <w:p w14:paraId="2C1153F3" w14:textId="0781A4A6" w:rsidR="004D73C7" w:rsidRPr="00C470AA"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3.9 (</w:t>
            </w:r>
            <w:r w:rsidRPr="00C470AA">
              <w:rPr>
                <w:rFonts w:ascii="Arial" w:hAnsi="Arial" w:cs="Arial"/>
                <w:sz w:val="20"/>
                <w:szCs w:val="20"/>
              </w:rPr>
              <w:t>2.</w:t>
            </w:r>
            <w:r w:rsidR="007D249E">
              <w:rPr>
                <w:rFonts w:ascii="Arial" w:hAnsi="Arial" w:cs="Arial"/>
                <w:sz w:val="20"/>
                <w:szCs w:val="20"/>
              </w:rPr>
              <w:t>5</w:t>
            </w:r>
            <w:r>
              <w:rPr>
                <w:rFonts w:ascii="Arial" w:hAnsi="Arial" w:cs="Arial"/>
                <w:sz w:val="20"/>
                <w:szCs w:val="20"/>
              </w:rPr>
              <w:t>)</w:t>
            </w:r>
          </w:p>
        </w:tc>
        <w:tc>
          <w:tcPr>
            <w:tcW w:w="1196" w:type="dxa"/>
          </w:tcPr>
          <w:p w14:paraId="62971D99" w14:textId="77777777" w:rsidR="004D73C7"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3.2 </w:t>
            </w:r>
          </w:p>
          <w:p w14:paraId="2FCE6174" w14:textId="283A608F" w:rsidR="004D73C7" w:rsidRPr="00C470AA"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(2.0-5.9)</w:t>
            </w:r>
          </w:p>
        </w:tc>
        <w:tc>
          <w:tcPr>
            <w:tcW w:w="1536" w:type="dxa"/>
          </w:tcPr>
          <w:p w14:paraId="7828925B" w14:textId="43CA18AA" w:rsidR="004D73C7" w:rsidRPr="00C470AA"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1536" w:type="dxa"/>
          </w:tcPr>
          <w:p w14:paraId="7B47E01D" w14:textId="5BE0627C" w:rsidR="004D73C7"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r>
      <w:tr w:rsidR="004D73C7" w14:paraId="5B02DCE0" w14:textId="0F6DB166" w:rsidTr="00B77C43">
        <w:trPr>
          <w:trHeight w:val="393"/>
        </w:trPr>
        <w:tc>
          <w:tcPr>
            <w:cnfStyle w:val="001000000000" w:firstRow="0" w:lastRow="0" w:firstColumn="1" w:lastColumn="0" w:oddVBand="0" w:evenVBand="0" w:oddHBand="0" w:evenHBand="0" w:firstRowFirstColumn="0" w:firstRowLastColumn="0" w:lastRowFirstColumn="0" w:lastRowLastColumn="0"/>
            <w:tcW w:w="1263" w:type="dxa"/>
          </w:tcPr>
          <w:p w14:paraId="0A4130FB" w14:textId="6BB88E70" w:rsidR="004D73C7" w:rsidRPr="00C470AA" w:rsidRDefault="004D73C7" w:rsidP="00E15312">
            <w:pPr>
              <w:jc w:val="center"/>
              <w:rPr>
                <w:rFonts w:ascii="Arial" w:hAnsi="Arial" w:cs="Arial"/>
                <w:sz w:val="20"/>
                <w:szCs w:val="20"/>
              </w:rPr>
            </w:pPr>
            <w:r>
              <w:rPr>
                <w:rFonts w:ascii="Arial" w:hAnsi="Arial" w:cs="Arial"/>
                <w:sz w:val="20"/>
                <w:szCs w:val="20"/>
              </w:rPr>
              <w:t>Total number of children</w:t>
            </w:r>
          </w:p>
        </w:tc>
        <w:tc>
          <w:tcPr>
            <w:tcW w:w="1296" w:type="dxa"/>
          </w:tcPr>
          <w:p w14:paraId="0200CD7A" w14:textId="5EF4EE69" w:rsidR="004D73C7" w:rsidRPr="00C470AA"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1166</w:t>
            </w:r>
          </w:p>
        </w:tc>
        <w:tc>
          <w:tcPr>
            <w:tcW w:w="1555" w:type="dxa"/>
          </w:tcPr>
          <w:p w14:paraId="73D77A73" w14:textId="6F426B48" w:rsidR="004D73C7" w:rsidRPr="00C470AA"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1103" w:type="dxa"/>
          </w:tcPr>
          <w:p w14:paraId="2C818E05" w14:textId="36950D78" w:rsidR="004D73C7" w:rsidRPr="00C470AA"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3.8 (2.7)</w:t>
            </w:r>
          </w:p>
        </w:tc>
        <w:tc>
          <w:tcPr>
            <w:tcW w:w="1196" w:type="dxa"/>
          </w:tcPr>
          <w:p w14:paraId="29883862" w14:textId="77777777" w:rsidR="004D73C7"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3.2 </w:t>
            </w:r>
          </w:p>
          <w:p w14:paraId="01322EE9" w14:textId="24F36C23" w:rsidR="004D73C7" w:rsidRPr="00C470AA"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(1.6-5.9)</w:t>
            </w:r>
          </w:p>
        </w:tc>
        <w:tc>
          <w:tcPr>
            <w:tcW w:w="1536" w:type="dxa"/>
          </w:tcPr>
          <w:p w14:paraId="7D3E52FE" w14:textId="3132FCAE" w:rsidR="004D73C7" w:rsidRPr="00C470AA"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1536" w:type="dxa"/>
          </w:tcPr>
          <w:p w14:paraId="7E3B4914" w14:textId="3B5ED9B0" w:rsidR="004D73C7"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r>
      <w:tr w:rsidR="00B77C43" w14:paraId="112A5908" w14:textId="436F78DB" w:rsidTr="003A78A8">
        <w:trPr>
          <w:cnfStyle w:val="000000100000" w:firstRow="0" w:lastRow="0" w:firstColumn="0" w:lastColumn="0" w:oddVBand="0" w:evenVBand="0" w:oddHBand="1"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9485" w:type="dxa"/>
            <w:gridSpan w:val="7"/>
          </w:tcPr>
          <w:p w14:paraId="267C3550" w14:textId="0034AC38" w:rsidR="00B77C43" w:rsidRPr="00C470AA" w:rsidRDefault="00B77C43" w:rsidP="00E15312">
            <w:pPr>
              <w:jc w:val="center"/>
              <w:rPr>
                <w:rFonts w:ascii="Arial" w:hAnsi="Arial" w:cs="Arial"/>
                <w:sz w:val="20"/>
                <w:szCs w:val="20"/>
              </w:rPr>
            </w:pPr>
            <w:r w:rsidRPr="00C470AA">
              <w:rPr>
                <w:rFonts w:ascii="Arial" w:hAnsi="Arial" w:cs="Arial"/>
                <w:sz w:val="20"/>
                <w:szCs w:val="20"/>
              </w:rPr>
              <w:t>Study B</w:t>
            </w:r>
          </w:p>
        </w:tc>
      </w:tr>
      <w:tr w:rsidR="004D73C7" w14:paraId="228A6900" w14:textId="06160A0B" w:rsidTr="00B77C43">
        <w:trPr>
          <w:trHeight w:val="518"/>
        </w:trPr>
        <w:tc>
          <w:tcPr>
            <w:cnfStyle w:val="001000000000" w:firstRow="0" w:lastRow="0" w:firstColumn="1" w:lastColumn="0" w:oddVBand="0" w:evenVBand="0" w:oddHBand="0" w:evenHBand="0" w:firstRowFirstColumn="0" w:firstRowLastColumn="0" w:lastRowFirstColumn="0" w:lastRowLastColumn="0"/>
            <w:tcW w:w="1263" w:type="dxa"/>
          </w:tcPr>
          <w:p w14:paraId="20A64D98" w14:textId="77777777" w:rsidR="004D73C7" w:rsidRDefault="004D73C7" w:rsidP="00E15312">
            <w:pPr>
              <w:jc w:val="center"/>
              <w:rPr>
                <w:rFonts w:ascii="Arial" w:hAnsi="Arial" w:cs="Arial"/>
                <w:sz w:val="20"/>
                <w:szCs w:val="20"/>
              </w:rPr>
            </w:pPr>
            <w:r>
              <w:rPr>
                <w:rFonts w:ascii="Arial" w:hAnsi="Arial" w:cs="Arial"/>
                <w:sz w:val="20"/>
                <w:szCs w:val="20"/>
              </w:rPr>
              <w:t>Male</w:t>
            </w:r>
          </w:p>
        </w:tc>
        <w:tc>
          <w:tcPr>
            <w:tcW w:w="1296" w:type="dxa"/>
          </w:tcPr>
          <w:p w14:paraId="26FB70D9" w14:textId="77777777" w:rsidR="004D73C7"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102</w:t>
            </w:r>
          </w:p>
        </w:tc>
        <w:tc>
          <w:tcPr>
            <w:tcW w:w="1555" w:type="dxa"/>
          </w:tcPr>
          <w:p w14:paraId="17250A41" w14:textId="77777777" w:rsidR="004D73C7"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59</w:t>
            </w:r>
          </w:p>
        </w:tc>
        <w:tc>
          <w:tcPr>
            <w:tcW w:w="1103" w:type="dxa"/>
          </w:tcPr>
          <w:p w14:paraId="030715CA" w14:textId="2A1226C2" w:rsidR="004D73C7"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5.4 (3.6)</w:t>
            </w:r>
          </w:p>
        </w:tc>
        <w:tc>
          <w:tcPr>
            <w:tcW w:w="1196" w:type="dxa"/>
          </w:tcPr>
          <w:p w14:paraId="502B6CED" w14:textId="77777777" w:rsidR="004D73C7"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5.0 </w:t>
            </w:r>
          </w:p>
          <w:p w14:paraId="41DBA65F" w14:textId="7BD96A7C" w:rsidR="004D73C7"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(2.0-9.0)</w:t>
            </w:r>
          </w:p>
        </w:tc>
        <w:tc>
          <w:tcPr>
            <w:tcW w:w="1536" w:type="dxa"/>
          </w:tcPr>
          <w:p w14:paraId="40648A18" w14:textId="05F59B1F" w:rsidR="004D73C7"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1536" w:type="dxa"/>
          </w:tcPr>
          <w:p w14:paraId="168C0285" w14:textId="614DFA61" w:rsidR="004D73C7"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r>
      <w:tr w:rsidR="004D73C7" w14:paraId="679124C7" w14:textId="1449567A" w:rsidTr="00B77C43">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263" w:type="dxa"/>
          </w:tcPr>
          <w:p w14:paraId="32EAF15A" w14:textId="77777777" w:rsidR="004D73C7" w:rsidRDefault="004D73C7" w:rsidP="00E15312">
            <w:pPr>
              <w:jc w:val="center"/>
              <w:rPr>
                <w:rFonts w:ascii="Arial" w:hAnsi="Arial" w:cs="Arial"/>
                <w:sz w:val="20"/>
                <w:szCs w:val="20"/>
              </w:rPr>
            </w:pPr>
            <w:r>
              <w:rPr>
                <w:rFonts w:ascii="Arial" w:hAnsi="Arial" w:cs="Arial"/>
                <w:sz w:val="20"/>
                <w:szCs w:val="20"/>
              </w:rPr>
              <w:t>Female</w:t>
            </w:r>
          </w:p>
        </w:tc>
        <w:tc>
          <w:tcPr>
            <w:tcW w:w="1296" w:type="dxa"/>
          </w:tcPr>
          <w:p w14:paraId="7A39E70E" w14:textId="77777777" w:rsidR="004D73C7"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72</w:t>
            </w:r>
          </w:p>
        </w:tc>
        <w:tc>
          <w:tcPr>
            <w:tcW w:w="1555" w:type="dxa"/>
          </w:tcPr>
          <w:p w14:paraId="1A61EA5E" w14:textId="77777777" w:rsidR="004D73C7"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41</w:t>
            </w:r>
          </w:p>
        </w:tc>
        <w:tc>
          <w:tcPr>
            <w:tcW w:w="1103" w:type="dxa"/>
          </w:tcPr>
          <w:p w14:paraId="3968C961" w14:textId="21ABE75F" w:rsidR="004D73C7"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5.6 (3.3)</w:t>
            </w:r>
          </w:p>
        </w:tc>
        <w:tc>
          <w:tcPr>
            <w:tcW w:w="1196" w:type="dxa"/>
          </w:tcPr>
          <w:p w14:paraId="4A02000D" w14:textId="77777777" w:rsidR="004D73C7"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6.0</w:t>
            </w:r>
          </w:p>
          <w:p w14:paraId="04024EAE" w14:textId="5013FBB6" w:rsidR="004D73C7"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(2.7-8.0)</w:t>
            </w:r>
          </w:p>
        </w:tc>
        <w:tc>
          <w:tcPr>
            <w:tcW w:w="1536" w:type="dxa"/>
          </w:tcPr>
          <w:p w14:paraId="1E3376A2" w14:textId="1AD5F317" w:rsidR="004D73C7"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1536" w:type="dxa"/>
          </w:tcPr>
          <w:p w14:paraId="5C873599" w14:textId="4E7A88B7" w:rsidR="004D73C7"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r>
      <w:tr w:rsidR="004D73C7" w14:paraId="447EE61D" w14:textId="4A202006" w:rsidTr="00B77C43">
        <w:trPr>
          <w:trHeight w:val="518"/>
        </w:trPr>
        <w:tc>
          <w:tcPr>
            <w:cnfStyle w:val="001000000000" w:firstRow="0" w:lastRow="0" w:firstColumn="1" w:lastColumn="0" w:oddVBand="0" w:evenVBand="0" w:oddHBand="0" w:evenHBand="0" w:firstRowFirstColumn="0" w:firstRowLastColumn="0" w:lastRowFirstColumn="0" w:lastRowLastColumn="0"/>
            <w:tcW w:w="1263" w:type="dxa"/>
          </w:tcPr>
          <w:p w14:paraId="463CCFA4" w14:textId="77777777" w:rsidR="004D73C7" w:rsidRDefault="004D73C7" w:rsidP="00E15312">
            <w:pPr>
              <w:jc w:val="center"/>
              <w:rPr>
                <w:rFonts w:ascii="Arial" w:hAnsi="Arial" w:cs="Arial"/>
                <w:sz w:val="20"/>
                <w:szCs w:val="20"/>
              </w:rPr>
            </w:pPr>
            <w:r>
              <w:rPr>
                <w:rFonts w:ascii="Arial" w:hAnsi="Arial" w:cs="Arial"/>
                <w:sz w:val="20"/>
                <w:szCs w:val="20"/>
              </w:rPr>
              <w:t>No HL</w:t>
            </w:r>
          </w:p>
        </w:tc>
        <w:tc>
          <w:tcPr>
            <w:tcW w:w="1296" w:type="dxa"/>
          </w:tcPr>
          <w:p w14:paraId="25F6AF41" w14:textId="77777777" w:rsidR="004D73C7" w:rsidRPr="00C470AA"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77</w:t>
            </w:r>
          </w:p>
        </w:tc>
        <w:tc>
          <w:tcPr>
            <w:tcW w:w="1555" w:type="dxa"/>
          </w:tcPr>
          <w:p w14:paraId="03AE20F1" w14:textId="77777777" w:rsidR="004D73C7" w:rsidRPr="00C470AA"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44</w:t>
            </w:r>
          </w:p>
        </w:tc>
        <w:tc>
          <w:tcPr>
            <w:tcW w:w="1103" w:type="dxa"/>
          </w:tcPr>
          <w:p w14:paraId="4A32663D" w14:textId="5044D2AD" w:rsidR="004D73C7" w:rsidRPr="00C470AA"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5.2 (3.6)</w:t>
            </w:r>
          </w:p>
        </w:tc>
        <w:tc>
          <w:tcPr>
            <w:tcW w:w="1196" w:type="dxa"/>
          </w:tcPr>
          <w:p w14:paraId="28FC8DAA" w14:textId="77777777" w:rsidR="004D73C7"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5.0</w:t>
            </w:r>
          </w:p>
          <w:p w14:paraId="0A88FDD7" w14:textId="0B6B4D04" w:rsidR="004D73C7" w:rsidRPr="00C470AA"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(1.6-8.0)</w:t>
            </w:r>
          </w:p>
        </w:tc>
        <w:tc>
          <w:tcPr>
            <w:tcW w:w="1536" w:type="dxa"/>
          </w:tcPr>
          <w:p w14:paraId="37A7AC75" w14:textId="286279AD" w:rsidR="004D73C7"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1536" w:type="dxa"/>
          </w:tcPr>
          <w:p w14:paraId="4D79602B" w14:textId="41D83607" w:rsidR="004D73C7"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r>
      <w:tr w:rsidR="004D73C7" w14:paraId="17525EE3" w14:textId="446B313B" w:rsidTr="00B77C43">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263" w:type="dxa"/>
          </w:tcPr>
          <w:p w14:paraId="534ECB8A" w14:textId="77777777" w:rsidR="004D73C7" w:rsidRPr="00C470AA" w:rsidRDefault="004D73C7" w:rsidP="00E15312">
            <w:pPr>
              <w:jc w:val="center"/>
              <w:rPr>
                <w:rFonts w:ascii="Arial" w:hAnsi="Arial" w:cs="Arial"/>
                <w:sz w:val="20"/>
                <w:szCs w:val="20"/>
              </w:rPr>
            </w:pPr>
            <w:r>
              <w:rPr>
                <w:rFonts w:ascii="Arial" w:hAnsi="Arial" w:cs="Arial"/>
                <w:sz w:val="20"/>
                <w:szCs w:val="20"/>
              </w:rPr>
              <w:t>HL (SNHL*</w:t>
            </w:r>
            <w:r w:rsidRPr="00C470AA">
              <w:rPr>
                <w:rFonts w:ascii="Arial" w:hAnsi="Arial" w:cs="Arial"/>
                <w:sz w:val="20"/>
                <w:szCs w:val="20"/>
              </w:rPr>
              <w:t xml:space="preserve"> or CHL)</w:t>
            </w:r>
          </w:p>
        </w:tc>
        <w:tc>
          <w:tcPr>
            <w:tcW w:w="1296" w:type="dxa"/>
          </w:tcPr>
          <w:p w14:paraId="10E34148" w14:textId="77777777" w:rsidR="004D73C7" w:rsidRPr="00C470AA"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70AA">
              <w:rPr>
                <w:rFonts w:ascii="Arial" w:hAnsi="Arial" w:cs="Arial"/>
                <w:sz w:val="20"/>
                <w:szCs w:val="20"/>
              </w:rPr>
              <w:t>97</w:t>
            </w:r>
          </w:p>
        </w:tc>
        <w:tc>
          <w:tcPr>
            <w:tcW w:w="1555" w:type="dxa"/>
          </w:tcPr>
          <w:p w14:paraId="794C19F4" w14:textId="77777777" w:rsidR="004D73C7" w:rsidRPr="00C470AA"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70AA">
              <w:rPr>
                <w:rFonts w:ascii="Arial" w:hAnsi="Arial" w:cs="Arial"/>
                <w:sz w:val="20"/>
                <w:szCs w:val="20"/>
              </w:rPr>
              <w:t>56</w:t>
            </w:r>
          </w:p>
        </w:tc>
        <w:tc>
          <w:tcPr>
            <w:tcW w:w="1103" w:type="dxa"/>
          </w:tcPr>
          <w:p w14:paraId="778CABAF" w14:textId="2904FB42" w:rsidR="004D73C7" w:rsidRPr="005137E0"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137E0">
              <w:rPr>
                <w:rFonts w:ascii="Arial" w:hAnsi="Arial" w:cs="Arial"/>
                <w:sz w:val="20"/>
                <w:szCs w:val="20"/>
              </w:rPr>
              <w:t>5.7</w:t>
            </w:r>
            <w:r>
              <w:rPr>
                <w:rFonts w:ascii="Arial" w:hAnsi="Arial" w:cs="Arial"/>
                <w:sz w:val="20"/>
                <w:szCs w:val="20"/>
              </w:rPr>
              <w:t xml:space="preserve"> (3.4)</w:t>
            </w:r>
          </w:p>
        </w:tc>
        <w:tc>
          <w:tcPr>
            <w:tcW w:w="1196" w:type="dxa"/>
          </w:tcPr>
          <w:p w14:paraId="4A7431A2" w14:textId="77777777" w:rsidR="004D73C7"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5.6 </w:t>
            </w:r>
          </w:p>
          <w:p w14:paraId="6AA35720" w14:textId="40B3E1F1" w:rsidR="004D73C7" w:rsidRPr="005137E0"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(3.0-9.0)</w:t>
            </w:r>
          </w:p>
        </w:tc>
        <w:tc>
          <w:tcPr>
            <w:tcW w:w="1536" w:type="dxa"/>
          </w:tcPr>
          <w:p w14:paraId="486E6659" w14:textId="7DADC1CB" w:rsidR="004D73C7" w:rsidRPr="005137E0"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1536" w:type="dxa"/>
          </w:tcPr>
          <w:p w14:paraId="5F4C7594" w14:textId="17FF7F51" w:rsidR="004D73C7" w:rsidRPr="005137E0"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r>
      <w:tr w:rsidR="004D73C7" w14:paraId="4BFAA272" w14:textId="1347A41B" w:rsidTr="00B77C43">
        <w:trPr>
          <w:trHeight w:val="448"/>
        </w:trPr>
        <w:tc>
          <w:tcPr>
            <w:cnfStyle w:val="001000000000" w:firstRow="0" w:lastRow="0" w:firstColumn="1" w:lastColumn="0" w:oddVBand="0" w:evenVBand="0" w:oddHBand="0" w:evenHBand="0" w:firstRowFirstColumn="0" w:firstRowLastColumn="0" w:lastRowFirstColumn="0" w:lastRowLastColumn="0"/>
            <w:tcW w:w="1263" w:type="dxa"/>
          </w:tcPr>
          <w:p w14:paraId="4E0EF265" w14:textId="77777777" w:rsidR="004D73C7" w:rsidRPr="00C470AA" w:rsidRDefault="004D73C7" w:rsidP="00E15312">
            <w:pPr>
              <w:jc w:val="center"/>
              <w:rPr>
                <w:rFonts w:ascii="Arial" w:hAnsi="Arial" w:cs="Arial"/>
                <w:sz w:val="20"/>
                <w:szCs w:val="20"/>
              </w:rPr>
            </w:pPr>
            <w:r>
              <w:rPr>
                <w:rFonts w:ascii="Arial" w:hAnsi="Arial" w:cs="Arial"/>
                <w:sz w:val="20"/>
                <w:szCs w:val="20"/>
              </w:rPr>
              <w:t>SNHL</w:t>
            </w:r>
          </w:p>
        </w:tc>
        <w:tc>
          <w:tcPr>
            <w:tcW w:w="1296" w:type="dxa"/>
          </w:tcPr>
          <w:p w14:paraId="2E75F4EB" w14:textId="77777777" w:rsidR="004D73C7" w:rsidRPr="00C470AA"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0AA">
              <w:rPr>
                <w:rFonts w:ascii="Arial" w:hAnsi="Arial" w:cs="Arial"/>
                <w:sz w:val="20"/>
                <w:szCs w:val="20"/>
              </w:rPr>
              <w:t>80</w:t>
            </w:r>
          </w:p>
        </w:tc>
        <w:tc>
          <w:tcPr>
            <w:tcW w:w="1555" w:type="dxa"/>
          </w:tcPr>
          <w:p w14:paraId="7E41A83E" w14:textId="77777777" w:rsidR="004D73C7" w:rsidRPr="00C470AA"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0AA">
              <w:rPr>
                <w:rFonts w:ascii="Arial" w:hAnsi="Arial" w:cs="Arial"/>
                <w:sz w:val="20"/>
                <w:szCs w:val="20"/>
              </w:rPr>
              <w:t>46</w:t>
            </w:r>
          </w:p>
        </w:tc>
        <w:tc>
          <w:tcPr>
            <w:tcW w:w="1103" w:type="dxa"/>
          </w:tcPr>
          <w:p w14:paraId="37E060AA" w14:textId="14DEAA73" w:rsidR="004D73C7" w:rsidRPr="00C470AA"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5.4 (3.6)</w:t>
            </w:r>
          </w:p>
        </w:tc>
        <w:tc>
          <w:tcPr>
            <w:tcW w:w="1196" w:type="dxa"/>
          </w:tcPr>
          <w:p w14:paraId="16EABFA2" w14:textId="77777777" w:rsidR="004D73C7"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5.0</w:t>
            </w:r>
          </w:p>
          <w:p w14:paraId="35E92343" w14:textId="67AFA0E7" w:rsidR="004D73C7" w:rsidRPr="00C470AA"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(2.6-8.0)</w:t>
            </w:r>
          </w:p>
        </w:tc>
        <w:tc>
          <w:tcPr>
            <w:tcW w:w="1536" w:type="dxa"/>
          </w:tcPr>
          <w:p w14:paraId="50347559" w14:textId="709CADF5" w:rsidR="004D73C7" w:rsidRPr="00C470AA"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3.1 (2.6)</w:t>
            </w:r>
          </w:p>
        </w:tc>
        <w:tc>
          <w:tcPr>
            <w:tcW w:w="1536" w:type="dxa"/>
          </w:tcPr>
          <w:p w14:paraId="3E6F6485" w14:textId="6A7E3959" w:rsidR="004D73C7" w:rsidRPr="00C470AA"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 (1.0-4.8)</w:t>
            </w:r>
          </w:p>
        </w:tc>
      </w:tr>
      <w:tr w:rsidR="004D73C7" w14:paraId="0D6AC89D" w14:textId="52700B72" w:rsidTr="00B77C43">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263" w:type="dxa"/>
          </w:tcPr>
          <w:p w14:paraId="6936D8D6" w14:textId="77777777" w:rsidR="004D73C7" w:rsidRPr="00C470AA" w:rsidRDefault="004D73C7" w:rsidP="00E15312">
            <w:pPr>
              <w:jc w:val="center"/>
              <w:rPr>
                <w:rFonts w:ascii="Arial" w:hAnsi="Arial" w:cs="Arial"/>
                <w:sz w:val="20"/>
                <w:szCs w:val="20"/>
              </w:rPr>
            </w:pPr>
            <w:r w:rsidRPr="00C470AA">
              <w:rPr>
                <w:rFonts w:ascii="Arial" w:hAnsi="Arial" w:cs="Arial"/>
                <w:sz w:val="20"/>
                <w:szCs w:val="20"/>
              </w:rPr>
              <w:t>CHL</w:t>
            </w:r>
          </w:p>
        </w:tc>
        <w:tc>
          <w:tcPr>
            <w:tcW w:w="1296" w:type="dxa"/>
          </w:tcPr>
          <w:p w14:paraId="78297962" w14:textId="77777777" w:rsidR="004D73C7" w:rsidRPr="00C470AA"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70AA">
              <w:rPr>
                <w:rFonts w:ascii="Arial" w:hAnsi="Arial" w:cs="Arial"/>
                <w:sz w:val="20"/>
                <w:szCs w:val="20"/>
              </w:rPr>
              <w:t>17</w:t>
            </w:r>
          </w:p>
        </w:tc>
        <w:tc>
          <w:tcPr>
            <w:tcW w:w="1555" w:type="dxa"/>
          </w:tcPr>
          <w:p w14:paraId="6A22972A" w14:textId="77777777" w:rsidR="004D73C7" w:rsidRPr="00C470AA"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70AA">
              <w:rPr>
                <w:rFonts w:ascii="Arial" w:hAnsi="Arial" w:cs="Arial"/>
                <w:sz w:val="20"/>
                <w:szCs w:val="20"/>
              </w:rPr>
              <w:t>10</w:t>
            </w:r>
          </w:p>
        </w:tc>
        <w:tc>
          <w:tcPr>
            <w:tcW w:w="1103" w:type="dxa"/>
          </w:tcPr>
          <w:p w14:paraId="4C0E1C1F" w14:textId="025DCDB7" w:rsidR="004D73C7" w:rsidRPr="00C470AA"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70AA">
              <w:rPr>
                <w:rFonts w:ascii="Arial" w:hAnsi="Arial" w:cs="Arial"/>
                <w:sz w:val="20"/>
                <w:szCs w:val="20"/>
              </w:rPr>
              <w:t>6.7</w:t>
            </w:r>
            <w:r>
              <w:rPr>
                <w:rFonts w:ascii="Arial" w:hAnsi="Arial" w:cs="Arial"/>
                <w:sz w:val="20"/>
                <w:szCs w:val="20"/>
              </w:rPr>
              <w:t xml:space="preserve"> (</w:t>
            </w:r>
            <w:r w:rsidRPr="00C470AA">
              <w:rPr>
                <w:rFonts w:ascii="Arial" w:hAnsi="Arial" w:cs="Arial"/>
                <w:sz w:val="20"/>
                <w:szCs w:val="20"/>
              </w:rPr>
              <w:t>3.3</w:t>
            </w:r>
            <w:r>
              <w:rPr>
                <w:rFonts w:ascii="Arial" w:hAnsi="Arial" w:cs="Arial"/>
                <w:sz w:val="20"/>
                <w:szCs w:val="20"/>
              </w:rPr>
              <w:t>)</w:t>
            </w:r>
          </w:p>
        </w:tc>
        <w:tc>
          <w:tcPr>
            <w:tcW w:w="1196" w:type="dxa"/>
          </w:tcPr>
          <w:p w14:paraId="0914EB98" w14:textId="77777777" w:rsidR="004D73C7"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6.0</w:t>
            </w:r>
          </w:p>
          <w:p w14:paraId="58FF0034" w14:textId="77777777" w:rsidR="004D73C7"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(4.0-10.0)</w:t>
            </w:r>
          </w:p>
          <w:p w14:paraId="5459A063" w14:textId="167C8197" w:rsidR="004D73C7" w:rsidRPr="00C470AA"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36" w:type="dxa"/>
          </w:tcPr>
          <w:p w14:paraId="53A40989" w14:textId="6BCB93B1" w:rsidR="004D73C7" w:rsidRPr="00C470AA"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1536" w:type="dxa"/>
          </w:tcPr>
          <w:p w14:paraId="2F73F90B" w14:textId="35550A05" w:rsidR="004D73C7" w:rsidRPr="00C470AA" w:rsidRDefault="004D73C7"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r>
      <w:tr w:rsidR="004D73C7" w14:paraId="01F5162A" w14:textId="77777777" w:rsidTr="00B77C43">
        <w:trPr>
          <w:trHeight w:val="455"/>
        </w:trPr>
        <w:tc>
          <w:tcPr>
            <w:cnfStyle w:val="001000000000" w:firstRow="0" w:lastRow="0" w:firstColumn="1" w:lastColumn="0" w:oddVBand="0" w:evenVBand="0" w:oddHBand="0" w:evenHBand="0" w:firstRowFirstColumn="0" w:firstRowLastColumn="0" w:lastRowFirstColumn="0" w:lastRowLastColumn="0"/>
            <w:tcW w:w="1263" w:type="dxa"/>
          </w:tcPr>
          <w:p w14:paraId="284A2DA8" w14:textId="196FFE8E" w:rsidR="004D73C7" w:rsidRPr="00C470AA" w:rsidRDefault="004D73C7" w:rsidP="00E15312">
            <w:pPr>
              <w:jc w:val="center"/>
              <w:rPr>
                <w:rFonts w:ascii="Arial" w:hAnsi="Arial" w:cs="Arial"/>
                <w:sz w:val="20"/>
                <w:szCs w:val="20"/>
              </w:rPr>
            </w:pPr>
            <w:r>
              <w:rPr>
                <w:rFonts w:ascii="Arial" w:hAnsi="Arial" w:cs="Arial"/>
                <w:sz w:val="20"/>
                <w:szCs w:val="20"/>
              </w:rPr>
              <w:t>Total number of children</w:t>
            </w:r>
          </w:p>
        </w:tc>
        <w:tc>
          <w:tcPr>
            <w:tcW w:w="1296" w:type="dxa"/>
          </w:tcPr>
          <w:p w14:paraId="40C64160" w14:textId="3439AEB0" w:rsidR="004D73C7" w:rsidRPr="00C470AA"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174</w:t>
            </w:r>
          </w:p>
        </w:tc>
        <w:tc>
          <w:tcPr>
            <w:tcW w:w="1555" w:type="dxa"/>
          </w:tcPr>
          <w:p w14:paraId="10C6D453" w14:textId="40139C57" w:rsidR="004D73C7" w:rsidRPr="00C470AA"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1103" w:type="dxa"/>
          </w:tcPr>
          <w:p w14:paraId="36CC1C77" w14:textId="3F8DB5C9" w:rsidR="004D73C7" w:rsidRPr="00C470AA"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5.5 (3.5)</w:t>
            </w:r>
          </w:p>
        </w:tc>
        <w:tc>
          <w:tcPr>
            <w:tcW w:w="1196" w:type="dxa"/>
          </w:tcPr>
          <w:p w14:paraId="21D80572" w14:textId="77777777" w:rsidR="004D73C7" w:rsidRDefault="004D73C7" w:rsidP="004D73C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5.2</w:t>
            </w:r>
          </w:p>
          <w:p w14:paraId="4F6CD06E" w14:textId="7755B2FD" w:rsidR="004D73C7" w:rsidRPr="00C470AA" w:rsidRDefault="004D73C7" w:rsidP="004D73C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(2.6-8.0)</w:t>
            </w:r>
          </w:p>
        </w:tc>
        <w:tc>
          <w:tcPr>
            <w:tcW w:w="1536" w:type="dxa"/>
          </w:tcPr>
          <w:p w14:paraId="1C84E594" w14:textId="5B2CB35D" w:rsidR="004D73C7" w:rsidRPr="00C470AA"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1536" w:type="dxa"/>
          </w:tcPr>
          <w:p w14:paraId="31681B89" w14:textId="343C39CA" w:rsidR="004D73C7" w:rsidRPr="00C470AA" w:rsidRDefault="004D73C7"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r>
    </w:tbl>
    <w:p w14:paraId="54964681" w14:textId="6700DE67" w:rsidR="00E15312" w:rsidRDefault="00E15312" w:rsidP="00E15312"/>
    <w:p w14:paraId="241BABEA" w14:textId="77777777" w:rsidR="00E15312" w:rsidRDefault="00E15312" w:rsidP="00E15312">
      <w:r>
        <w:t>*SNHL includes children with SNHL and children with MHL</w:t>
      </w:r>
    </w:p>
    <w:p w14:paraId="549EFCCF" w14:textId="77777777" w:rsidR="00E15312" w:rsidRDefault="00E15312" w:rsidP="004B4E2E">
      <w:pPr>
        <w:rPr>
          <w:rFonts w:ascii="Arial" w:eastAsia="PMingLiU" w:hAnsi="Arial" w:cs="Arial"/>
          <w:b/>
          <w:bCs/>
          <w:sz w:val="20"/>
          <w:szCs w:val="20"/>
        </w:rPr>
      </w:pPr>
    </w:p>
    <w:p w14:paraId="72557201" w14:textId="77777777" w:rsidR="00E15312" w:rsidRDefault="00E15312" w:rsidP="004B4E2E">
      <w:pPr>
        <w:rPr>
          <w:rFonts w:ascii="Arial" w:eastAsia="PMingLiU" w:hAnsi="Arial" w:cs="Arial"/>
          <w:b/>
          <w:bCs/>
          <w:sz w:val="20"/>
          <w:szCs w:val="20"/>
        </w:rPr>
      </w:pPr>
    </w:p>
    <w:p w14:paraId="53038447" w14:textId="77777777" w:rsidR="00E15312" w:rsidRDefault="00E15312" w:rsidP="004B4E2E">
      <w:pPr>
        <w:rPr>
          <w:rFonts w:ascii="Arial" w:eastAsia="PMingLiU" w:hAnsi="Arial" w:cs="Arial"/>
          <w:b/>
          <w:bCs/>
          <w:sz w:val="20"/>
          <w:szCs w:val="20"/>
        </w:rPr>
      </w:pPr>
    </w:p>
    <w:p w14:paraId="48F671A2" w14:textId="77777777" w:rsidR="00E15312" w:rsidRDefault="00E15312" w:rsidP="004B4E2E">
      <w:pPr>
        <w:rPr>
          <w:rFonts w:ascii="Arial" w:eastAsia="PMingLiU" w:hAnsi="Arial" w:cs="Arial"/>
          <w:b/>
          <w:bCs/>
          <w:sz w:val="20"/>
          <w:szCs w:val="20"/>
        </w:rPr>
      </w:pPr>
    </w:p>
    <w:p w14:paraId="56E108EA" w14:textId="7804E0ED" w:rsidR="00E15312" w:rsidRDefault="00E15312" w:rsidP="004B4E2E">
      <w:pPr>
        <w:rPr>
          <w:rFonts w:ascii="Arial" w:eastAsia="PMingLiU" w:hAnsi="Arial" w:cs="Arial"/>
          <w:b/>
          <w:bCs/>
          <w:sz w:val="20"/>
          <w:szCs w:val="20"/>
        </w:rPr>
      </w:pPr>
    </w:p>
    <w:p w14:paraId="3FD438E9" w14:textId="77777777" w:rsidR="00E15312" w:rsidRPr="003F112C" w:rsidRDefault="00E15312" w:rsidP="00B77C43">
      <w:pPr>
        <w:jc w:val="both"/>
        <w:rPr>
          <w:rFonts w:ascii="Arial" w:eastAsia="PMingLiU" w:hAnsi="Arial" w:cs="Arial"/>
          <w:sz w:val="20"/>
          <w:szCs w:val="20"/>
        </w:rPr>
      </w:pPr>
      <w:r>
        <w:rPr>
          <w:rFonts w:ascii="Arial" w:eastAsia="PMingLiU" w:hAnsi="Arial" w:cs="Arial"/>
          <w:b/>
          <w:bCs/>
          <w:sz w:val="20"/>
          <w:szCs w:val="20"/>
        </w:rPr>
        <w:lastRenderedPageBreak/>
        <w:t>Table 2</w:t>
      </w:r>
      <w:r w:rsidRPr="00DD657D">
        <w:rPr>
          <w:rFonts w:ascii="Arial" w:eastAsia="PMingLiU" w:hAnsi="Arial" w:cs="Arial"/>
          <w:b/>
          <w:bCs/>
          <w:sz w:val="20"/>
          <w:szCs w:val="20"/>
        </w:rPr>
        <w:t xml:space="preserve"> </w:t>
      </w:r>
      <w:r w:rsidRPr="00DD657D">
        <w:rPr>
          <w:rFonts w:ascii="Arial" w:eastAsia="PMingLiU" w:hAnsi="Arial" w:cs="Arial"/>
          <w:sz w:val="20"/>
          <w:szCs w:val="20"/>
        </w:rPr>
        <w:t>Characteristics of children with HL and the association of the presence of SNHL/CHL with different risk factors (Study A) </w:t>
      </w:r>
    </w:p>
    <w:tbl>
      <w:tblPr>
        <w:tblStyle w:val="ListTable6Colorful-Accent31"/>
        <w:tblpPr w:leftFromText="180" w:rightFromText="180" w:vertAnchor="text" w:horzAnchor="page" w:tblpX="550" w:tblpY="332"/>
        <w:tblW w:w="10941" w:type="dxa"/>
        <w:tblLayout w:type="fixed"/>
        <w:tblLook w:val="04A0" w:firstRow="1" w:lastRow="0" w:firstColumn="1" w:lastColumn="0" w:noHBand="0" w:noVBand="1"/>
      </w:tblPr>
      <w:tblGrid>
        <w:gridCol w:w="1980"/>
        <w:gridCol w:w="1440"/>
        <w:gridCol w:w="1170"/>
        <w:gridCol w:w="1170"/>
        <w:gridCol w:w="236"/>
        <w:gridCol w:w="241"/>
        <w:gridCol w:w="1053"/>
        <w:gridCol w:w="90"/>
        <w:gridCol w:w="1350"/>
        <w:gridCol w:w="2211"/>
      </w:tblGrid>
      <w:tr w:rsidR="00B77C43" w:rsidRPr="00DD657D" w14:paraId="33BBF8F6" w14:textId="77777777" w:rsidTr="00B77C43">
        <w:trPr>
          <w:cnfStyle w:val="100000000000" w:firstRow="1" w:lastRow="0" w:firstColumn="0" w:lastColumn="0" w:oddVBand="0" w:evenVBand="0" w:oddHBand="0"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980" w:type="dxa"/>
            <w:hideMark/>
          </w:tcPr>
          <w:p w14:paraId="4B980ED9" w14:textId="77777777" w:rsidR="00B77C43" w:rsidRPr="00DD657D" w:rsidRDefault="00B77C43" w:rsidP="00E15312">
            <w:pPr>
              <w:jc w:val="center"/>
              <w:rPr>
                <w:rFonts w:ascii="Arial" w:hAnsi="Arial" w:cs="Arial"/>
                <w:sz w:val="20"/>
                <w:szCs w:val="20"/>
              </w:rPr>
            </w:pPr>
          </w:p>
          <w:p w14:paraId="237E6A42" w14:textId="77777777" w:rsidR="00B77C43" w:rsidRPr="00DD657D" w:rsidRDefault="00B77C43" w:rsidP="00E15312">
            <w:pPr>
              <w:jc w:val="center"/>
              <w:rPr>
                <w:rFonts w:ascii="Arial" w:hAnsi="Arial" w:cs="Arial"/>
                <w:sz w:val="20"/>
                <w:szCs w:val="20"/>
              </w:rPr>
            </w:pPr>
          </w:p>
        </w:tc>
        <w:tc>
          <w:tcPr>
            <w:tcW w:w="1440" w:type="dxa"/>
            <w:hideMark/>
          </w:tcPr>
          <w:p w14:paraId="43BF2E22" w14:textId="77777777" w:rsidR="00B77C43" w:rsidRPr="00DD657D" w:rsidRDefault="00B77C43" w:rsidP="00E153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14:paraId="1859A51F" w14:textId="77777777" w:rsidR="00B77C43" w:rsidRPr="00E31015" w:rsidRDefault="00B77C43" w:rsidP="00E153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pt-PT"/>
              </w:rPr>
            </w:pPr>
            <w:r w:rsidRPr="00E31015">
              <w:rPr>
                <w:rFonts w:ascii="Arial" w:hAnsi="Arial" w:cs="Arial"/>
                <w:sz w:val="20"/>
                <w:szCs w:val="20"/>
                <w:lang w:val="pt-PT"/>
              </w:rPr>
              <w:t>No HL</w:t>
            </w:r>
          </w:p>
          <w:p w14:paraId="422056C6" w14:textId="24B22450" w:rsidR="00B77C43" w:rsidRPr="00E31015" w:rsidRDefault="00B77C43" w:rsidP="00E153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pt-PT"/>
              </w:rPr>
            </w:pPr>
            <w:r>
              <w:rPr>
                <w:rFonts w:ascii="Arial" w:hAnsi="Arial" w:cs="Arial"/>
                <w:sz w:val="20"/>
                <w:szCs w:val="20"/>
                <w:lang w:val="pt-PT"/>
              </w:rPr>
              <w:t>n</w:t>
            </w:r>
            <w:r w:rsidRPr="00E31015">
              <w:rPr>
                <w:rFonts w:ascii="Arial" w:hAnsi="Arial" w:cs="Arial"/>
                <w:sz w:val="20"/>
                <w:szCs w:val="20"/>
                <w:lang w:val="pt-PT"/>
              </w:rPr>
              <w:t xml:space="preserve"> (%)</w:t>
            </w:r>
          </w:p>
        </w:tc>
        <w:tc>
          <w:tcPr>
            <w:tcW w:w="1170" w:type="dxa"/>
            <w:hideMark/>
          </w:tcPr>
          <w:p w14:paraId="6DADD2D4" w14:textId="77777777" w:rsidR="00B77C43" w:rsidRPr="00E31015" w:rsidRDefault="00B77C43" w:rsidP="00E153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pt-PT"/>
              </w:rPr>
            </w:pPr>
          </w:p>
          <w:p w14:paraId="407DF43E" w14:textId="77777777" w:rsidR="00B77C43" w:rsidRPr="00DD657D" w:rsidRDefault="00B77C43" w:rsidP="00E153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SNHL</w:t>
            </w:r>
          </w:p>
          <w:p w14:paraId="3B0FD7A6" w14:textId="7D373EA7" w:rsidR="00B77C43" w:rsidRPr="00DD657D" w:rsidRDefault="00B77C43" w:rsidP="00E153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r w:rsidRPr="00DD657D">
              <w:rPr>
                <w:rFonts w:ascii="Arial" w:hAnsi="Arial" w:cs="Arial"/>
                <w:sz w:val="20"/>
                <w:szCs w:val="20"/>
              </w:rPr>
              <w:t xml:space="preserve"> (%)</w:t>
            </w:r>
          </w:p>
        </w:tc>
        <w:tc>
          <w:tcPr>
            <w:tcW w:w="1170" w:type="dxa"/>
            <w:hideMark/>
          </w:tcPr>
          <w:p w14:paraId="69D0CF13" w14:textId="77777777" w:rsidR="00B77C43" w:rsidRPr="00DD657D" w:rsidRDefault="00B77C43" w:rsidP="00E153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14:paraId="0AA4E898" w14:textId="77777777" w:rsidR="00B77C43" w:rsidRPr="00DD657D" w:rsidRDefault="00B77C43" w:rsidP="00E153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CHL</w:t>
            </w:r>
          </w:p>
          <w:p w14:paraId="737BB6C7" w14:textId="5D441BFF" w:rsidR="00B77C43" w:rsidRPr="00DD657D" w:rsidRDefault="00B77C43" w:rsidP="00E153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r w:rsidRPr="00DD657D">
              <w:rPr>
                <w:rFonts w:ascii="Arial" w:hAnsi="Arial" w:cs="Arial"/>
                <w:sz w:val="20"/>
                <w:szCs w:val="20"/>
              </w:rPr>
              <w:t xml:space="preserve"> (%)</w:t>
            </w:r>
          </w:p>
        </w:tc>
        <w:tc>
          <w:tcPr>
            <w:tcW w:w="236" w:type="dxa"/>
            <w:hideMark/>
          </w:tcPr>
          <w:p w14:paraId="6C1FECE5" w14:textId="77D2D6BB" w:rsidR="00B77C43" w:rsidRPr="00DD657D" w:rsidRDefault="00B77C43" w:rsidP="00E153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14:paraId="1FD01018" w14:textId="77777777" w:rsidR="00B77C43" w:rsidRPr="00DD657D" w:rsidRDefault="00B77C43" w:rsidP="00E153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384" w:type="dxa"/>
            <w:gridSpan w:val="3"/>
            <w:hideMark/>
          </w:tcPr>
          <w:p w14:paraId="0C0628C9" w14:textId="77777777" w:rsidR="00B77C43" w:rsidRPr="00DD657D" w:rsidRDefault="00B77C43" w:rsidP="00E153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14:paraId="2AF517C4" w14:textId="1C77B019" w:rsidR="00B77C43" w:rsidRPr="00DD657D" w:rsidRDefault="007F4F4F" w:rsidP="00B77C4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r w:rsidR="00B77C43">
              <w:rPr>
                <w:rFonts w:ascii="Arial" w:hAnsi="Arial" w:cs="Arial"/>
                <w:sz w:val="20"/>
                <w:szCs w:val="20"/>
              </w:rPr>
              <w:t>umber of children</w:t>
            </w:r>
            <w:r w:rsidRPr="007F4F4F">
              <w:rPr>
                <w:rFonts w:ascii="Arial" w:hAnsi="Arial" w:cs="Arial"/>
                <w:sz w:val="20"/>
                <w:szCs w:val="20"/>
                <w:vertAlign w:val="superscript"/>
              </w:rPr>
              <w:t>a</w:t>
            </w:r>
          </w:p>
        </w:tc>
        <w:tc>
          <w:tcPr>
            <w:tcW w:w="1350" w:type="dxa"/>
          </w:tcPr>
          <w:p w14:paraId="179D7AA5" w14:textId="77777777" w:rsidR="00B77C43" w:rsidRPr="00DD657D" w:rsidRDefault="00B77C43" w:rsidP="00E153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14:paraId="336A2D3E" w14:textId="1AFA67E6" w:rsidR="00B77C43" w:rsidRDefault="00B77C43" w:rsidP="007F4F4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Unavailable</w:t>
            </w:r>
            <w:r>
              <w:rPr>
                <w:rFonts w:ascii="Arial" w:hAnsi="Arial" w:cs="Arial"/>
                <w:sz w:val="20"/>
                <w:szCs w:val="20"/>
              </w:rPr>
              <w:t xml:space="preserve"> </w:t>
            </w:r>
            <w:r w:rsidRPr="00DD657D">
              <w:rPr>
                <w:rFonts w:ascii="Arial" w:hAnsi="Arial" w:cs="Arial"/>
                <w:sz w:val="20"/>
                <w:szCs w:val="20"/>
              </w:rPr>
              <w:t xml:space="preserve"> regression  Odd Ratio of SNHL</w:t>
            </w:r>
            <w:r w:rsidR="007F4F4F">
              <w:rPr>
                <w:rFonts w:ascii="Arial" w:hAnsi="Arial" w:cs="Arial"/>
                <w:sz w:val="20"/>
                <w:szCs w:val="20"/>
                <w:vertAlign w:val="superscript"/>
              </w:rPr>
              <w:t>b</w:t>
            </w:r>
            <w:r w:rsidRPr="00DD657D">
              <w:rPr>
                <w:rFonts w:ascii="Arial" w:hAnsi="Arial" w:cs="Arial"/>
                <w:sz w:val="20"/>
                <w:szCs w:val="20"/>
              </w:rPr>
              <w:t xml:space="preserve"> (95% CI) </w:t>
            </w:r>
          </w:p>
          <w:p w14:paraId="0F76C783" w14:textId="61B9C557" w:rsidR="00B77C43" w:rsidRPr="00DD657D" w:rsidRDefault="00B77C43" w:rsidP="00E153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i/>
                <w:iCs/>
                <w:sz w:val="20"/>
                <w:szCs w:val="20"/>
              </w:rPr>
              <w:t>p</w:t>
            </w:r>
            <w:r w:rsidRPr="00DD657D">
              <w:rPr>
                <w:rFonts w:ascii="Arial" w:hAnsi="Arial" w:cs="Arial"/>
                <w:sz w:val="20"/>
                <w:szCs w:val="20"/>
              </w:rPr>
              <w:t>-value</w:t>
            </w:r>
          </w:p>
        </w:tc>
        <w:tc>
          <w:tcPr>
            <w:tcW w:w="2211" w:type="dxa"/>
          </w:tcPr>
          <w:p w14:paraId="5AD0AF93" w14:textId="77777777" w:rsidR="00B77C43" w:rsidRDefault="00B77C43" w:rsidP="00E153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14:paraId="12EC8315" w14:textId="69A631A5" w:rsidR="00B77C43" w:rsidRDefault="00B77C43" w:rsidP="007F4F4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Multi</w:t>
            </w:r>
            <w:r w:rsidRPr="00DD657D">
              <w:rPr>
                <w:rFonts w:ascii="Arial" w:hAnsi="Arial" w:cs="Arial"/>
                <w:sz w:val="20"/>
                <w:szCs w:val="20"/>
              </w:rPr>
              <w:t>variable Odd Ratio of SNHL</w:t>
            </w:r>
            <w:r w:rsidR="007F4F4F">
              <w:rPr>
                <w:rFonts w:ascii="Arial" w:hAnsi="Arial" w:cs="Arial"/>
                <w:sz w:val="20"/>
                <w:szCs w:val="20"/>
                <w:vertAlign w:val="superscript"/>
              </w:rPr>
              <w:t>c</w:t>
            </w:r>
            <w:r w:rsidRPr="00DD657D">
              <w:rPr>
                <w:rFonts w:ascii="Arial" w:hAnsi="Arial" w:cs="Arial"/>
                <w:sz w:val="20"/>
                <w:szCs w:val="20"/>
              </w:rPr>
              <w:t xml:space="preserve"> </w:t>
            </w:r>
          </w:p>
          <w:p w14:paraId="166D6697" w14:textId="77777777" w:rsidR="00B77C43" w:rsidRDefault="00B77C43" w:rsidP="00E153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(95% CI)</w:t>
            </w:r>
          </w:p>
          <w:p w14:paraId="7E057DE7" w14:textId="77777777" w:rsidR="00B77C43" w:rsidRPr="00DD657D" w:rsidRDefault="00B77C43" w:rsidP="00E153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227C">
              <w:rPr>
                <w:rFonts w:ascii="Arial" w:hAnsi="Arial" w:cs="Arial"/>
                <w:i/>
                <w:sz w:val="20"/>
                <w:szCs w:val="20"/>
              </w:rPr>
              <w:t>p</w:t>
            </w:r>
            <w:r>
              <w:rPr>
                <w:rFonts w:ascii="Arial" w:hAnsi="Arial" w:cs="Arial"/>
                <w:sz w:val="20"/>
                <w:szCs w:val="20"/>
              </w:rPr>
              <w:t>-value</w:t>
            </w:r>
          </w:p>
        </w:tc>
      </w:tr>
      <w:tr w:rsidR="00B77C43" w:rsidRPr="00DD657D" w14:paraId="2C6F564B" w14:textId="77777777" w:rsidTr="00B77C43">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980" w:type="dxa"/>
            <w:hideMark/>
          </w:tcPr>
          <w:p w14:paraId="4D4ABA87" w14:textId="77777777" w:rsidR="00B77C43" w:rsidRPr="00DD657D" w:rsidRDefault="00B77C43" w:rsidP="00E15312">
            <w:pPr>
              <w:jc w:val="center"/>
              <w:rPr>
                <w:rFonts w:ascii="Arial" w:hAnsi="Arial" w:cs="Arial"/>
                <w:sz w:val="20"/>
                <w:szCs w:val="20"/>
              </w:rPr>
            </w:pPr>
            <w:r w:rsidRPr="00DD657D">
              <w:rPr>
                <w:rFonts w:ascii="Arial" w:hAnsi="Arial" w:cs="Arial"/>
                <w:sz w:val="20"/>
                <w:szCs w:val="20"/>
              </w:rPr>
              <w:t>Consanguinity</w:t>
            </w:r>
          </w:p>
        </w:tc>
        <w:tc>
          <w:tcPr>
            <w:tcW w:w="1440" w:type="dxa"/>
            <w:hideMark/>
          </w:tcPr>
          <w:p w14:paraId="46E2999F" w14:textId="2F77F22E" w:rsidR="00B77C43" w:rsidRPr="00D373EE" w:rsidRDefault="00B77C43" w:rsidP="00B77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73EE">
              <w:rPr>
                <w:rFonts w:ascii="Arial" w:hAnsi="Arial" w:cs="Arial"/>
                <w:sz w:val="20"/>
                <w:szCs w:val="20"/>
              </w:rPr>
              <w:t>267 (</w:t>
            </w:r>
            <w:r>
              <w:rPr>
                <w:rFonts w:ascii="Arial" w:hAnsi="Arial" w:cs="Arial"/>
                <w:sz w:val="20"/>
                <w:szCs w:val="20"/>
              </w:rPr>
              <w:t>58</w:t>
            </w:r>
            <w:r w:rsidRPr="00D373EE">
              <w:rPr>
                <w:rFonts w:ascii="Arial" w:hAnsi="Arial" w:cs="Arial"/>
                <w:sz w:val="20"/>
                <w:szCs w:val="20"/>
              </w:rPr>
              <w:t>%)</w:t>
            </w:r>
          </w:p>
        </w:tc>
        <w:tc>
          <w:tcPr>
            <w:tcW w:w="1170" w:type="dxa"/>
            <w:hideMark/>
          </w:tcPr>
          <w:p w14:paraId="7E2C34A9" w14:textId="6C2CD5B1" w:rsidR="00B77C43" w:rsidRPr="00D373EE" w:rsidRDefault="00B77C43" w:rsidP="00B77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73EE">
              <w:rPr>
                <w:rFonts w:ascii="Arial" w:hAnsi="Arial" w:cs="Arial"/>
                <w:sz w:val="20"/>
                <w:szCs w:val="20"/>
              </w:rPr>
              <w:t>167 (</w:t>
            </w:r>
            <w:r>
              <w:rPr>
                <w:rFonts w:ascii="Arial" w:hAnsi="Arial" w:cs="Arial"/>
                <w:sz w:val="20"/>
                <w:szCs w:val="20"/>
              </w:rPr>
              <w:t>71</w:t>
            </w:r>
            <w:r w:rsidRPr="00D373EE">
              <w:rPr>
                <w:rFonts w:ascii="Arial" w:hAnsi="Arial" w:cs="Arial"/>
                <w:sz w:val="20"/>
                <w:szCs w:val="20"/>
              </w:rPr>
              <w:t>%)</w:t>
            </w:r>
          </w:p>
        </w:tc>
        <w:tc>
          <w:tcPr>
            <w:tcW w:w="1170" w:type="dxa"/>
            <w:hideMark/>
          </w:tcPr>
          <w:p w14:paraId="00ED37AD" w14:textId="02E52A1E" w:rsidR="00B77C43" w:rsidRPr="00D373EE"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73EE">
              <w:rPr>
                <w:rFonts w:ascii="Arial" w:hAnsi="Arial" w:cs="Arial"/>
                <w:sz w:val="20"/>
                <w:szCs w:val="20"/>
              </w:rPr>
              <w:t>8</w:t>
            </w:r>
            <w:r>
              <w:rPr>
                <w:rFonts w:ascii="Arial" w:hAnsi="Arial" w:cs="Arial"/>
                <w:sz w:val="20"/>
                <w:szCs w:val="20"/>
              </w:rPr>
              <w:t>0 (6</w:t>
            </w:r>
            <w:r w:rsidRPr="00D373EE">
              <w:rPr>
                <w:rFonts w:ascii="Arial" w:hAnsi="Arial" w:cs="Arial"/>
                <w:sz w:val="20"/>
                <w:szCs w:val="20"/>
              </w:rPr>
              <w:t>1%)</w:t>
            </w:r>
          </w:p>
        </w:tc>
        <w:tc>
          <w:tcPr>
            <w:tcW w:w="477" w:type="dxa"/>
            <w:gridSpan w:val="2"/>
            <w:hideMark/>
          </w:tcPr>
          <w:p w14:paraId="277D9A20" w14:textId="77429A6D" w:rsidR="00B77C43" w:rsidRPr="00DD657D"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53" w:type="dxa"/>
            <w:hideMark/>
          </w:tcPr>
          <w:p w14:paraId="188E92E6" w14:textId="240AAB47" w:rsidR="00B77C43" w:rsidRPr="00DD657D" w:rsidRDefault="00B77C43" w:rsidP="00B77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833 </w:t>
            </w:r>
          </w:p>
        </w:tc>
        <w:tc>
          <w:tcPr>
            <w:tcW w:w="1440" w:type="dxa"/>
            <w:gridSpan w:val="2"/>
          </w:tcPr>
          <w:p w14:paraId="30A6354B" w14:textId="56E8D9D1" w:rsidR="00B77C43" w:rsidRPr="00DD657D"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1</w:t>
            </w:r>
            <w:r w:rsidR="00951F2D">
              <w:rPr>
                <w:rFonts w:ascii="Arial" w:hAnsi="Arial" w:cs="Arial"/>
                <w:sz w:val="20"/>
                <w:szCs w:val="20"/>
              </w:rPr>
              <w:t>.7</w:t>
            </w:r>
          </w:p>
          <w:p w14:paraId="050B1B76" w14:textId="42CB66AC" w:rsidR="00B77C43" w:rsidRDefault="00951F2D"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(1.2</w:t>
            </w:r>
            <w:r w:rsidR="00B77C43" w:rsidRPr="00DD657D">
              <w:rPr>
                <w:rFonts w:ascii="Arial" w:hAnsi="Arial" w:cs="Arial"/>
                <w:sz w:val="20"/>
                <w:szCs w:val="20"/>
              </w:rPr>
              <w:t xml:space="preserve"> – 2.3)</w:t>
            </w:r>
          </w:p>
          <w:p w14:paraId="7357551F" w14:textId="1AC0B84B" w:rsidR="00B77C43" w:rsidRPr="00DD657D"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0.001</w:t>
            </w:r>
          </w:p>
        </w:tc>
        <w:tc>
          <w:tcPr>
            <w:tcW w:w="2211" w:type="dxa"/>
          </w:tcPr>
          <w:p w14:paraId="78698AC5" w14:textId="552B45D2" w:rsidR="00B77C43" w:rsidRDefault="00951F2D"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1.7</w:t>
            </w:r>
          </w:p>
          <w:p w14:paraId="03FD9D95" w14:textId="24129559" w:rsidR="00B77C43" w:rsidRDefault="00951F2D" w:rsidP="00951F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(1.2</w:t>
            </w:r>
            <w:r w:rsidR="00B77C43">
              <w:rPr>
                <w:rFonts w:ascii="Arial" w:hAnsi="Arial" w:cs="Arial"/>
                <w:sz w:val="20"/>
                <w:szCs w:val="20"/>
              </w:rPr>
              <w:t xml:space="preserve"> – 2.</w:t>
            </w:r>
            <w:r>
              <w:rPr>
                <w:rFonts w:ascii="Arial" w:hAnsi="Arial" w:cs="Arial"/>
                <w:sz w:val="20"/>
                <w:szCs w:val="20"/>
              </w:rPr>
              <w:t>4</w:t>
            </w:r>
            <w:r w:rsidR="00B77C43">
              <w:rPr>
                <w:rFonts w:ascii="Arial" w:hAnsi="Arial" w:cs="Arial"/>
                <w:sz w:val="20"/>
                <w:szCs w:val="20"/>
              </w:rPr>
              <w:t>)</w:t>
            </w:r>
          </w:p>
          <w:p w14:paraId="339313E7" w14:textId="2409C86C" w:rsidR="00B77C43" w:rsidRPr="00DD657D" w:rsidRDefault="00B77C43" w:rsidP="00951F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7227C">
              <w:rPr>
                <w:rFonts w:ascii="Arial" w:hAnsi="Arial" w:cs="Arial"/>
                <w:i/>
                <w:sz w:val="20"/>
                <w:szCs w:val="20"/>
              </w:rPr>
              <w:t>p</w:t>
            </w:r>
            <w:r>
              <w:rPr>
                <w:rFonts w:ascii="Arial" w:hAnsi="Arial" w:cs="Arial"/>
                <w:sz w:val="20"/>
                <w:szCs w:val="20"/>
              </w:rPr>
              <w:t>= 0.00</w:t>
            </w:r>
            <w:r w:rsidR="00951F2D">
              <w:rPr>
                <w:rFonts w:ascii="Arial" w:hAnsi="Arial" w:cs="Arial"/>
                <w:sz w:val="20"/>
                <w:szCs w:val="20"/>
              </w:rPr>
              <w:t>5</w:t>
            </w:r>
          </w:p>
        </w:tc>
      </w:tr>
      <w:tr w:rsidR="00B77C43" w:rsidRPr="00DD657D" w14:paraId="0F7F6694" w14:textId="77777777" w:rsidTr="00B77C43">
        <w:trPr>
          <w:trHeight w:val="837"/>
        </w:trPr>
        <w:tc>
          <w:tcPr>
            <w:cnfStyle w:val="001000000000" w:firstRow="0" w:lastRow="0" w:firstColumn="1" w:lastColumn="0" w:oddVBand="0" w:evenVBand="0" w:oddHBand="0" w:evenHBand="0" w:firstRowFirstColumn="0" w:firstRowLastColumn="0" w:lastRowFirstColumn="0" w:lastRowLastColumn="0"/>
            <w:tcW w:w="1980" w:type="dxa"/>
            <w:hideMark/>
          </w:tcPr>
          <w:p w14:paraId="464E38C3" w14:textId="77777777" w:rsidR="00B77C43" w:rsidRPr="00DD657D" w:rsidRDefault="00B77C43" w:rsidP="00E15312">
            <w:pPr>
              <w:jc w:val="center"/>
              <w:rPr>
                <w:rFonts w:ascii="Arial" w:hAnsi="Arial" w:cs="Arial"/>
                <w:sz w:val="20"/>
                <w:szCs w:val="20"/>
              </w:rPr>
            </w:pPr>
            <w:r w:rsidRPr="00DD657D">
              <w:rPr>
                <w:rFonts w:ascii="Arial" w:hAnsi="Arial" w:cs="Arial"/>
                <w:sz w:val="20"/>
                <w:szCs w:val="20"/>
              </w:rPr>
              <w:t>Family history of SNHL</w:t>
            </w:r>
          </w:p>
        </w:tc>
        <w:tc>
          <w:tcPr>
            <w:tcW w:w="1440" w:type="dxa"/>
            <w:hideMark/>
          </w:tcPr>
          <w:p w14:paraId="41E46F8D" w14:textId="77777777" w:rsidR="00B77C43" w:rsidRPr="00D373EE"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73EE">
              <w:rPr>
                <w:rFonts w:ascii="Arial" w:hAnsi="Arial" w:cs="Arial"/>
                <w:sz w:val="20"/>
                <w:szCs w:val="20"/>
              </w:rPr>
              <w:t>44 (7%)</w:t>
            </w:r>
          </w:p>
        </w:tc>
        <w:tc>
          <w:tcPr>
            <w:tcW w:w="1170" w:type="dxa"/>
            <w:hideMark/>
          </w:tcPr>
          <w:p w14:paraId="73983E79" w14:textId="575F2134" w:rsidR="00B77C43" w:rsidRPr="00D373EE"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78 (27</w:t>
            </w:r>
            <w:r w:rsidRPr="00D373EE">
              <w:rPr>
                <w:rFonts w:ascii="Arial" w:hAnsi="Arial" w:cs="Arial"/>
                <w:sz w:val="20"/>
                <w:szCs w:val="20"/>
              </w:rPr>
              <w:t>%)</w:t>
            </w:r>
          </w:p>
        </w:tc>
        <w:tc>
          <w:tcPr>
            <w:tcW w:w="1170" w:type="dxa"/>
            <w:hideMark/>
          </w:tcPr>
          <w:p w14:paraId="32A1A863" w14:textId="75707294" w:rsidR="00B77C43" w:rsidRPr="00D373EE"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 (6</w:t>
            </w:r>
            <w:r w:rsidRPr="00D373EE">
              <w:rPr>
                <w:rFonts w:ascii="Arial" w:hAnsi="Arial" w:cs="Arial"/>
                <w:sz w:val="20"/>
                <w:szCs w:val="20"/>
              </w:rPr>
              <w:t>%)</w:t>
            </w:r>
          </w:p>
        </w:tc>
        <w:tc>
          <w:tcPr>
            <w:tcW w:w="477" w:type="dxa"/>
            <w:gridSpan w:val="2"/>
            <w:hideMark/>
          </w:tcPr>
          <w:p w14:paraId="7EC59E53" w14:textId="02D067D9" w:rsidR="00B77C43" w:rsidRPr="00DD657D"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53" w:type="dxa"/>
            <w:hideMark/>
          </w:tcPr>
          <w:p w14:paraId="7E57D77A" w14:textId="6CEBBAF6" w:rsidR="00B77C43" w:rsidRPr="00DD657D"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1045</w:t>
            </w:r>
          </w:p>
        </w:tc>
        <w:tc>
          <w:tcPr>
            <w:tcW w:w="1440" w:type="dxa"/>
            <w:gridSpan w:val="2"/>
          </w:tcPr>
          <w:p w14:paraId="0AF250F2" w14:textId="56E034F6" w:rsidR="00B77C43" w:rsidRPr="00DD657D" w:rsidRDefault="00B77C43" w:rsidP="00951F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w:t>
            </w:r>
            <w:r w:rsidR="00951F2D">
              <w:rPr>
                <w:rFonts w:ascii="Arial" w:hAnsi="Arial" w:cs="Arial"/>
                <w:sz w:val="20"/>
                <w:szCs w:val="20"/>
              </w:rPr>
              <w:t>8</w:t>
            </w:r>
          </w:p>
          <w:p w14:paraId="253DA6C8" w14:textId="1736D41F" w:rsidR="00B77C43" w:rsidRDefault="00B77C43" w:rsidP="00951F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r w:rsidR="00951F2D">
              <w:rPr>
                <w:rFonts w:ascii="Arial" w:hAnsi="Arial" w:cs="Arial"/>
                <w:sz w:val="20"/>
                <w:szCs w:val="20"/>
              </w:rPr>
              <w:t>3</w:t>
            </w:r>
            <w:r w:rsidRPr="00DD657D">
              <w:rPr>
                <w:rFonts w:ascii="Arial" w:hAnsi="Arial" w:cs="Arial"/>
                <w:sz w:val="20"/>
                <w:szCs w:val="20"/>
              </w:rPr>
              <w:t xml:space="preserve"> – </w:t>
            </w:r>
            <w:r w:rsidR="00951F2D">
              <w:rPr>
                <w:rFonts w:ascii="Arial" w:hAnsi="Arial" w:cs="Arial"/>
                <w:sz w:val="20"/>
                <w:szCs w:val="20"/>
              </w:rPr>
              <w:t>7.0</w:t>
            </w:r>
            <w:r w:rsidRPr="00DD657D">
              <w:rPr>
                <w:rFonts w:ascii="Arial" w:hAnsi="Arial" w:cs="Arial"/>
                <w:sz w:val="20"/>
                <w:szCs w:val="20"/>
              </w:rPr>
              <w:t>)</w:t>
            </w:r>
          </w:p>
          <w:p w14:paraId="0D17FD81" w14:textId="52E2B994" w:rsidR="00B77C43" w:rsidRPr="00DD657D"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 xml:space="preserve">&lt; </w:t>
            </w:r>
            <w:r>
              <w:rPr>
                <w:rFonts w:ascii="Arial" w:hAnsi="Arial" w:cs="Arial"/>
                <w:sz w:val="20"/>
                <w:szCs w:val="20"/>
              </w:rPr>
              <w:t>0</w:t>
            </w:r>
            <w:r w:rsidRPr="00DD657D">
              <w:rPr>
                <w:rFonts w:ascii="Arial" w:hAnsi="Arial" w:cs="Arial"/>
                <w:sz w:val="20"/>
                <w:szCs w:val="20"/>
              </w:rPr>
              <w:t>.0001</w:t>
            </w:r>
          </w:p>
        </w:tc>
        <w:tc>
          <w:tcPr>
            <w:tcW w:w="2211" w:type="dxa"/>
          </w:tcPr>
          <w:p w14:paraId="6C64EA12" w14:textId="77777777" w:rsidR="00B77C43"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4.2</w:t>
            </w:r>
          </w:p>
          <w:p w14:paraId="767494D2" w14:textId="490FFFDC" w:rsidR="00B77C43" w:rsidRDefault="00B77C43" w:rsidP="00951F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w:t>
            </w:r>
            <w:r w:rsidR="00951F2D">
              <w:rPr>
                <w:rFonts w:ascii="Arial" w:hAnsi="Arial" w:cs="Arial"/>
                <w:sz w:val="20"/>
                <w:szCs w:val="20"/>
              </w:rPr>
              <w:t>7</w:t>
            </w:r>
            <w:r>
              <w:rPr>
                <w:rFonts w:ascii="Arial" w:hAnsi="Arial" w:cs="Arial"/>
                <w:sz w:val="20"/>
                <w:szCs w:val="20"/>
              </w:rPr>
              <w:t xml:space="preserve"> – 6.</w:t>
            </w:r>
            <w:r w:rsidR="00951F2D">
              <w:rPr>
                <w:rFonts w:ascii="Arial" w:hAnsi="Arial" w:cs="Arial"/>
                <w:sz w:val="20"/>
                <w:szCs w:val="20"/>
              </w:rPr>
              <w:t>5</w:t>
            </w:r>
            <w:r>
              <w:rPr>
                <w:rFonts w:ascii="Arial" w:hAnsi="Arial" w:cs="Arial"/>
                <w:sz w:val="20"/>
                <w:szCs w:val="20"/>
              </w:rPr>
              <w:t>)</w:t>
            </w:r>
          </w:p>
          <w:p w14:paraId="717E25DC" w14:textId="77777777" w:rsidR="00B77C43" w:rsidRPr="00DD657D"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227C">
              <w:rPr>
                <w:rFonts w:ascii="Arial" w:hAnsi="Arial" w:cs="Arial"/>
                <w:i/>
                <w:sz w:val="20"/>
                <w:szCs w:val="20"/>
              </w:rPr>
              <w:t>p</w:t>
            </w:r>
            <w:r>
              <w:rPr>
                <w:rFonts w:ascii="Arial" w:hAnsi="Arial" w:cs="Arial"/>
                <w:sz w:val="20"/>
                <w:szCs w:val="20"/>
              </w:rPr>
              <w:t>&lt;0.0001</w:t>
            </w:r>
          </w:p>
        </w:tc>
      </w:tr>
      <w:tr w:rsidR="00B77C43" w:rsidRPr="00DD657D" w14:paraId="2731249B" w14:textId="77777777" w:rsidTr="00B77C43">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1980" w:type="dxa"/>
            <w:hideMark/>
          </w:tcPr>
          <w:p w14:paraId="258F06C5" w14:textId="77777777" w:rsidR="00B77C43" w:rsidRPr="00DD657D" w:rsidRDefault="00B77C43" w:rsidP="00E15312">
            <w:pPr>
              <w:jc w:val="center"/>
              <w:rPr>
                <w:rFonts w:ascii="Arial" w:hAnsi="Arial" w:cs="Arial"/>
                <w:sz w:val="20"/>
                <w:szCs w:val="20"/>
              </w:rPr>
            </w:pPr>
            <w:r w:rsidRPr="00DD657D">
              <w:rPr>
                <w:rFonts w:ascii="Arial" w:hAnsi="Arial" w:cs="Arial"/>
                <w:sz w:val="20"/>
                <w:szCs w:val="20"/>
              </w:rPr>
              <w:t>Admission to NICU &gt;5 days</w:t>
            </w:r>
          </w:p>
        </w:tc>
        <w:tc>
          <w:tcPr>
            <w:tcW w:w="1440" w:type="dxa"/>
            <w:hideMark/>
          </w:tcPr>
          <w:p w14:paraId="7B038695" w14:textId="767A4159" w:rsidR="00B77C43" w:rsidRPr="00D373EE"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213 (36</w:t>
            </w:r>
            <w:r w:rsidRPr="00D373EE">
              <w:rPr>
                <w:rFonts w:ascii="Arial" w:hAnsi="Arial" w:cs="Arial"/>
                <w:sz w:val="20"/>
                <w:szCs w:val="20"/>
              </w:rPr>
              <w:t>%)</w:t>
            </w:r>
          </w:p>
        </w:tc>
        <w:tc>
          <w:tcPr>
            <w:tcW w:w="1170" w:type="dxa"/>
            <w:hideMark/>
          </w:tcPr>
          <w:p w14:paraId="514F0C39" w14:textId="0141F869" w:rsidR="00B77C43" w:rsidRPr="00D373EE"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72 (24</w:t>
            </w:r>
            <w:r w:rsidRPr="00D373EE">
              <w:rPr>
                <w:rFonts w:ascii="Arial" w:hAnsi="Arial" w:cs="Arial"/>
                <w:sz w:val="20"/>
                <w:szCs w:val="20"/>
              </w:rPr>
              <w:t>%)</w:t>
            </w:r>
          </w:p>
        </w:tc>
        <w:tc>
          <w:tcPr>
            <w:tcW w:w="1170" w:type="dxa"/>
            <w:hideMark/>
          </w:tcPr>
          <w:p w14:paraId="6094B78E" w14:textId="0B955F07" w:rsidR="00B77C43" w:rsidRPr="00D373EE"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67 (37</w:t>
            </w:r>
            <w:r w:rsidRPr="00D373EE">
              <w:rPr>
                <w:rFonts w:ascii="Arial" w:hAnsi="Arial" w:cs="Arial"/>
                <w:sz w:val="20"/>
                <w:szCs w:val="20"/>
              </w:rPr>
              <w:t>%)</w:t>
            </w:r>
          </w:p>
        </w:tc>
        <w:tc>
          <w:tcPr>
            <w:tcW w:w="477" w:type="dxa"/>
            <w:gridSpan w:val="2"/>
            <w:hideMark/>
          </w:tcPr>
          <w:p w14:paraId="44529C0D" w14:textId="196E174D" w:rsidR="00B77C43" w:rsidRPr="00DD657D"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53" w:type="dxa"/>
          </w:tcPr>
          <w:p w14:paraId="303973EB" w14:textId="2FB69437" w:rsidR="00B77C43" w:rsidRPr="00DD657D"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1071</w:t>
            </w:r>
          </w:p>
        </w:tc>
        <w:tc>
          <w:tcPr>
            <w:tcW w:w="1440" w:type="dxa"/>
            <w:gridSpan w:val="2"/>
          </w:tcPr>
          <w:p w14:paraId="2720C601" w14:textId="77777777" w:rsidR="00B77C43" w:rsidRPr="00DD657D"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0.5</w:t>
            </w:r>
          </w:p>
          <w:p w14:paraId="2E59BE18" w14:textId="77777777" w:rsidR="00B77C43"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(0.4 – 0.8)</w:t>
            </w:r>
          </w:p>
          <w:p w14:paraId="2F58E0B7" w14:textId="1426AB1B" w:rsidR="00B77C43" w:rsidRPr="00DD657D"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7C43">
              <w:rPr>
                <w:rFonts w:ascii="Arial" w:hAnsi="Arial" w:cs="Arial"/>
                <w:sz w:val="20"/>
                <w:szCs w:val="20"/>
              </w:rPr>
              <w:t>&lt; 0.0001</w:t>
            </w:r>
          </w:p>
        </w:tc>
        <w:tc>
          <w:tcPr>
            <w:tcW w:w="2211" w:type="dxa"/>
          </w:tcPr>
          <w:p w14:paraId="7FB1A9D6" w14:textId="77777777" w:rsidR="00B77C43"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0.7</w:t>
            </w:r>
          </w:p>
          <w:p w14:paraId="5DCD8362" w14:textId="080A6D71" w:rsidR="00B77C43" w:rsidRDefault="00B77C43" w:rsidP="00951F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(0.5 – 1.</w:t>
            </w:r>
            <w:r w:rsidR="00951F2D">
              <w:rPr>
                <w:rFonts w:ascii="Arial" w:hAnsi="Arial" w:cs="Arial"/>
                <w:sz w:val="20"/>
                <w:szCs w:val="20"/>
              </w:rPr>
              <w:t>1</w:t>
            </w:r>
            <w:r>
              <w:rPr>
                <w:rFonts w:ascii="Arial" w:hAnsi="Arial" w:cs="Arial"/>
                <w:sz w:val="20"/>
                <w:szCs w:val="20"/>
              </w:rPr>
              <w:t>)</w:t>
            </w:r>
          </w:p>
          <w:p w14:paraId="30361E32" w14:textId="6F481C08" w:rsidR="00B77C43" w:rsidRPr="00DD657D" w:rsidRDefault="00B77C43" w:rsidP="00951F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7227C">
              <w:rPr>
                <w:rFonts w:ascii="Arial" w:hAnsi="Arial" w:cs="Arial"/>
                <w:i/>
                <w:sz w:val="20"/>
                <w:szCs w:val="20"/>
              </w:rPr>
              <w:t>p</w:t>
            </w:r>
            <w:r>
              <w:rPr>
                <w:rFonts w:ascii="Arial" w:hAnsi="Arial" w:cs="Arial"/>
                <w:sz w:val="20"/>
                <w:szCs w:val="20"/>
              </w:rPr>
              <w:t>= 0.0</w:t>
            </w:r>
            <w:r w:rsidR="00951F2D">
              <w:rPr>
                <w:rFonts w:ascii="Arial" w:hAnsi="Arial" w:cs="Arial"/>
                <w:sz w:val="20"/>
                <w:szCs w:val="20"/>
              </w:rPr>
              <w:t>9</w:t>
            </w:r>
          </w:p>
        </w:tc>
      </w:tr>
      <w:tr w:rsidR="00B77C43" w:rsidRPr="00DD657D" w14:paraId="44E5BE30" w14:textId="77777777" w:rsidTr="00B77C43">
        <w:trPr>
          <w:trHeight w:val="582"/>
        </w:trPr>
        <w:tc>
          <w:tcPr>
            <w:cnfStyle w:val="001000000000" w:firstRow="0" w:lastRow="0" w:firstColumn="1" w:lastColumn="0" w:oddVBand="0" w:evenVBand="0" w:oddHBand="0" w:evenHBand="0" w:firstRowFirstColumn="0" w:firstRowLastColumn="0" w:lastRowFirstColumn="0" w:lastRowLastColumn="0"/>
            <w:tcW w:w="1980" w:type="dxa"/>
            <w:hideMark/>
          </w:tcPr>
          <w:p w14:paraId="235609E1" w14:textId="77777777" w:rsidR="00B77C43" w:rsidRPr="00DD657D" w:rsidRDefault="00B77C43" w:rsidP="00E15312">
            <w:pPr>
              <w:jc w:val="center"/>
              <w:rPr>
                <w:rFonts w:ascii="Arial" w:hAnsi="Arial" w:cs="Arial"/>
                <w:sz w:val="20"/>
                <w:szCs w:val="20"/>
              </w:rPr>
            </w:pPr>
            <w:r w:rsidRPr="00DD657D">
              <w:rPr>
                <w:rFonts w:ascii="Arial" w:hAnsi="Arial" w:cs="Arial"/>
                <w:sz w:val="20"/>
                <w:szCs w:val="20"/>
              </w:rPr>
              <w:t>Having any syndrome</w:t>
            </w:r>
          </w:p>
        </w:tc>
        <w:tc>
          <w:tcPr>
            <w:tcW w:w="1440" w:type="dxa"/>
            <w:hideMark/>
          </w:tcPr>
          <w:p w14:paraId="36C5BFBA" w14:textId="77777777" w:rsidR="00B77C43" w:rsidRPr="00D373EE"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73EE">
              <w:rPr>
                <w:rFonts w:ascii="Arial" w:hAnsi="Arial" w:cs="Arial"/>
                <w:sz w:val="20"/>
                <w:szCs w:val="20"/>
              </w:rPr>
              <w:t>62 (10%)</w:t>
            </w:r>
          </w:p>
        </w:tc>
        <w:tc>
          <w:tcPr>
            <w:tcW w:w="1170" w:type="dxa"/>
            <w:hideMark/>
          </w:tcPr>
          <w:p w14:paraId="5B5904E1" w14:textId="77777777" w:rsidR="00B77C43" w:rsidRPr="00D373EE"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73EE">
              <w:rPr>
                <w:rFonts w:ascii="Arial" w:hAnsi="Arial" w:cs="Arial"/>
                <w:sz w:val="20"/>
                <w:szCs w:val="20"/>
              </w:rPr>
              <w:t>42 (12%)</w:t>
            </w:r>
          </w:p>
        </w:tc>
        <w:tc>
          <w:tcPr>
            <w:tcW w:w="1170" w:type="dxa"/>
            <w:hideMark/>
          </w:tcPr>
          <w:p w14:paraId="011D226E" w14:textId="77777777" w:rsidR="00B77C43" w:rsidRPr="00D373EE"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73EE">
              <w:rPr>
                <w:rFonts w:ascii="Arial" w:hAnsi="Arial" w:cs="Arial"/>
                <w:sz w:val="20"/>
                <w:szCs w:val="20"/>
              </w:rPr>
              <w:t>46 (24%)</w:t>
            </w:r>
          </w:p>
        </w:tc>
        <w:tc>
          <w:tcPr>
            <w:tcW w:w="477" w:type="dxa"/>
            <w:gridSpan w:val="2"/>
            <w:hideMark/>
          </w:tcPr>
          <w:p w14:paraId="55BE7EA5" w14:textId="760BA6ED" w:rsidR="00B77C43" w:rsidRPr="00DD657D"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53" w:type="dxa"/>
            <w:hideMark/>
          </w:tcPr>
          <w:p w14:paraId="080D71FD" w14:textId="3D2215DC" w:rsidR="00B77C43" w:rsidRPr="00DD657D"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1166</w:t>
            </w:r>
          </w:p>
        </w:tc>
        <w:tc>
          <w:tcPr>
            <w:tcW w:w="1440" w:type="dxa"/>
            <w:gridSpan w:val="2"/>
          </w:tcPr>
          <w:p w14:paraId="06DAA106" w14:textId="77777777" w:rsidR="00B77C43" w:rsidRPr="00DD657D"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0.9</w:t>
            </w:r>
          </w:p>
          <w:p w14:paraId="4D2CB256" w14:textId="77777777" w:rsidR="00B77C43"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(0.6 – 1.4</w:t>
            </w:r>
            <w:r w:rsidRPr="00DD657D">
              <w:rPr>
                <w:rFonts w:ascii="Arial" w:hAnsi="Arial" w:cs="Arial"/>
                <w:sz w:val="20"/>
                <w:szCs w:val="20"/>
              </w:rPr>
              <w:t>)</w:t>
            </w:r>
          </w:p>
          <w:p w14:paraId="0C6019CE" w14:textId="054F6FC4" w:rsidR="00B77C43" w:rsidRPr="00DD657D"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0.7</w:t>
            </w:r>
          </w:p>
        </w:tc>
        <w:tc>
          <w:tcPr>
            <w:tcW w:w="2211" w:type="dxa"/>
          </w:tcPr>
          <w:p w14:paraId="5DCAB745" w14:textId="77777777" w:rsidR="00B77C43" w:rsidRPr="00DD657D"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r>
      <w:tr w:rsidR="00B77C43" w:rsidRPr="00DD657D" w14:paraId="696E16A3" w14:textId="77777777" w:rsidTr="00B77C43">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980" w:type="dxa"/>
            <w:hideMark/>
          </w:tcPr>
          <w:p w14:paraId="3CBE1566" w14:textId="77777777" w:rsidR="00B77C43" w:rsidRPr="00DD657D" w:rsidRDefault="00B77C43" w:rsidP="00E15312">
            <w:pPr>
              <w:jc w:val="center"/>
              <w:rPr>
                <w:rFonts w:ascii="Arial" w:hAnsi="Arial" w:cs="Arial"/>
                <w:sz w:val="20"/>
                <w:szCs w:val="20"/>
              </w:rPr>
            </w:pPr>
            <w:r w:rsidRPr="00DD657D">
              <w:rPr>
                <w:rFonts w:ascii="Arial" w:hAnsi="Arial" w:cs="Arial"/>
                <w:sz w:val="20"/>
                <w:szCs w:val="20"/>
              </w:rPr>
              <w:t>Head trauma</w:t>
            </w:r>
          </w:p>
        </w:tc>
        <w:tc>
          <w:tcPr>
            <w:tcW w:w="1440" w:type="dxa"/>
            <w:hideMark/>
          </w:tcPr>
          <w:p w14:paraId="6347BB5A" w14:textId="77777777" w:rsidR="00B77C43" w:rsidRPr="00D373EE"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73EE">
              <w:rPr>
                <w:rFonts w:ascii="Arial" w:hAnsi="Arial" w:cs="Arial"/>
                <w:sz w:val="20"/>
                <w:szCs w:val="20"/>
              </w:rPr>
              <w:t>2 (0.3%)</w:t>
            </w:r>
          </w:p>
        </w:tc>
        <w:tc>
          <w:tcPr>
            <w:tcW w:w="1170" w:type="dxa"/>
            <w:hideMark/>
          </w:tcPr>
          <w:p w14:paraId="51EB489B" w14:textId="77777777" w:rsidR="00B77C43" w:rsidRPr="00D373EE"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73EE">
              <w:rPr>
                <w:rFonts w:ascii="Arial" w:hAnsi="Arial" w:cs="Arial"/>
                <w:sz w:val="20"/>
                <w:szCs w:val="20"/>
              </w:rPr>
              <w:t>2 (0.6%)</w:t>
            </w:r>
          </w:p>
        </w:tc>
        <w:tc>
          <w:tcPr>
            <w:tcW w:w="1170" w:type="dxa"/>
            <w:hideMark/>
          </w:tcPr>
          <w:p w14:paraId="4A4D4524" w14:textId="77777777" w:rsidR="00B77C43" w:rsidRPr="00D373EE"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73EE">
              <w:rPr>
                <w:rFonts w:ascii="Arial" w:hAnsi="Arial" w:cs="Arial"/>
                <w:sz w:val="20"/>
                <w:szCs w:val="20"/>
              </w:rPr>
              <w:t>2 (1%)</w:t>
            </w:r>
          </w:p>
        </w:tc>
        <w:tc>
          <w:tcPr>
            <w:tcW w:w="477" w:type="dxa"/>
            <w:gridSpan w:val="2"/>
            <w:hideMark/>
          </w:tcPr>
          <w:p w14:paraId="11623FF6" w14:textId="4FECFDC6" w:rsidR="00B77C43" w:rsidRPr="00DD657D"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53" w:type="dxa"/>
            <w:hideMark/>
          </w:tcPr>
          <w:p w14:paraId="013C7798" w14:textId="656B7FAA" w:rsidR="00B77C43" w:rsidRPr="00EA3815"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1166</w:t>
            </w:r>
          </w:p>
        </w:tc>
        <w:tc>
          <w:tcPr>
            <w:tcW w:w="1440" w:type="dxa"/>
            <w:gridSpan w:val="2"/>
          </w:tcPr>
          <w:p w14:paraId="07C4B0AE" w14:textId="77777777" w:rsidR="00B77C43" w:rsidRPr="00EA3815"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1.2</w:t>
            </w:r>
          </w:p>
          <w:p w14:paraId="4D951E6D" w14:textId="37E56722" w:rsidR="00B77C43" w:rsidRDefault="00B77C43" w:rsidP="00951F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(0.2 – 6.</w:t>
            </w:r>
            <w:r w:rsidR="00951F2D">
              <w:rPr>
                <w:rFonts w:ascii="Arial" w:hAnsi="Arial" w:cs="Arial"/>
                <w:sz w:val="20"/>
                <w:szCs w:val="20"/>
              </w:rPr>
              <w:t>7</w:t>
            </w:r>
            <w:r w:rsidRPr="00EA3815">
              <w:rPr>
                <w:rFonts w:ascii="Arial" w:hAnsi="Arial" w:cs="Arial"/>
                <w:sz w:val="20"/>
                <w:szCs w:val="20"/>
              </w:rPr>
              <w:t>)</w:t>
            </w:r>
          </w:p>
          <w:p w14:paraId="1FBAA801" w14:textId="35580C3D" w:rsidR="00B77C43" w:rsidRPr="00EA3815" w:rsidRDefault="00B77C43" w:rsidP="00951F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w:t>
            </w:r>
            <w:r w:rsidR="00951F2D">
              <w:rPr>
                <w:rFonts w:ascii="Arial" w:hAnsi="Arial" w:cs="Arial"/>
                <w:sz w:val="20"/>
                <w:szCs w:val="20"/>
              </w:rPr>
              <w:t>8</w:t>
            </w:r>
          </w:p>
        </w:tc>
        <w:tc>
          <w:tcPr>
            <w:tcW w:w="2211" w:type="dxa"/>
          </w:tcPr>
          <w:p w14:paraId="56CBF475" w14:textId="77777777" w:rsidR="00B77C43" w:rsidRPr="00DD657D"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r>
      <w:tr w:rsidR="00B77C43" w:rsidRPr="00DD657D" w14:paraId="145CBF36" w14:textId="77777777" w:rsidTr="00B77C43">
        <w:trPr>
          <w:trHeight w:val="582"/>
        </w:trPr>
        <w:tc>
          <w:tcPr>
            <w:cnfStyle w:val="001000000000" w:firstRow="0" w:lastRow="0" w:firstColumn="1" w:lastColumn="0" w:oddVBand="0" w:evenVBand="0" w:oddHBand="0" w:evenHBand="0" w:firstRowFirstColumn="0" w:firstRowLastColumn="0" w:lastRowFirstColumn="0" w:lastRowLastColumn="0"/>
            <w:tcW w:w="1980" w:type="dxa"/>
            <w:hideMark/>
          </w:tcPr>
          <w:p w14:paraId="3F67638D" w14:textId="77777777" w:rsidR="00B77C43" w:rsidRPr="00DD657D" w:rsidRDefault="00B77C43" w:rsidP="00E15312">
            <w:pPr>
              <w:jc w:val="center"/>
              <w:rPr>
                <w:rFonts w:ascii="Arial" w:hAnsi="Arial" w:cs="Arial"/>
                <w:sz w:val="20"/>
                <w:szCs w:val="20"/>
              </w:rPr>
            </w:pPr>
            <w:r w:rsidRPr="00DD657D">
              <w:rPr>
                <w:rFonts w:ascii="Arial" w:hAnsi="Arial" w:cs="Arial"/>
                <w:sz w:val="20"/>
                <w:szCs w:val="20"/>
              </w:rPr>
              <w:t>Renal disease</w:t>
            </w:r>
          </w:p>
        </w:tc>
        <w:tc>
          <w:tcPr>
            <w:tcW w:w="1440" w:type="dxa"/>
            <w:hideMark/>
          </w:tcPr>
          <w:p w14:paraId="7C62E71E" w14:textId="77777777" w:rsidR="00B77C43" w:rsidRPr="00D373EE"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73EE">
              <w:rPr>
                <w:rFonts w:ascii="Arial" w:hAnsi="Arial" w:cs="Arial"/>
                <w:sz w:val="20"/>
                <w:szCs w:val="20"/>
              </w:rPr>
              <w:t>11 (2%)</w:t>
            </w:r>
          </w:p>
        </w:tc>
        <w:tc>
          <w:tcPr>
            <w:tcW w:w="1170" w:type="dxa"/>
            <w:hideMark/>
          </w:tcPr>
          <w:p w14:paraId="7949745D" w14:textId="77777777" w:rsidR="00B77C43" w:rsidRPr="00D373EE"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73EE">
              <w:rPr>
                <w:rFonts w:ascii="Arial" w:hAnsi="Arial" w:cs="Arial"/>
                <w:sz w:val="20"/>
                <w:szCs w:val="20"/>
              </w:rPr>
              <w:t>8 (2%)</w:t>
            </w:r>
          </w:p>
        </w:tc>
        <w:tc>
          <w:tcPr>
            <w:tcW w:w="1170" w:type="dxa"/>
            <w:hideMark/>
          </w:tcPr>
          <w:p w14:paraId="12020767" w14:textId="77777777" w:rsidR="00B77C43" w:rsidRPr="00D373EE"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73EE">
              <w:rPr>
                <w:rFonts w:ascii="Arial" w:hAnsi="Arial" w:cs="Arial"/>
                <w:sz w:val="20"/>
                <w:szCs w:val="20"/>
              </w:rPr>
              <w:t>7 (4%)</w:t>
            </w:r>
          </w:p>
        </w:tc>
        <w:tc>
          <w:tcPr>
            <w:tcW w:w="477" w:type="dxa"/>
            <w:gridSpan w:val="2"/>
            <w:hideMark/>
          </w:tcPr>
          <w:p w14:paraId="72E2B862" w14:textId="4513A348" w:rsidR="00B77C43" w:rsidRPr="00DD657D"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53" w:type="dxa"/>
            <w:hideMark/>
          </w:tcPr>
          <w:p w14:paraId="7EC869C1" w14:textId="4C5CCF09" w:rsidR="00B77C43" w:rsidRPr="00DD657D" w:rsidRDefault="00951F2D" w:rsidP="00B77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1166</w:t>
            </w:r>
            <w:r w:rsidR="00B77C43" w:rsidRPr="00DD657D">
              <w:rPr>
                <w:rFonts w:ascii="Arial" w:hAnsi="Arial" w:cs="Arial"/>
                <w:sz w:val="20"/>
                <w:szCs w:val="20"/>
              </w:rPr>
              <w:t xml:space="preserve"> </w:t>
            </w:r>
          </w:p>
        </w:tc>
        <w:tc>
          <w:tcPr>
            <w:tcW w:w="1440" w:type="dxa"/>
            <w:gridSpan w:val="2"/>
          </w:tcPr>
          <w:p w14:paraId="698E0F84" w14:textId="77777777" w:rsidR="00B77C43" w:rsidRPr="00DD657D"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1.1</w:t>
            </w:r>
          </w:p>
          <w:p w14:paraId="6A2E73D8" w14:textId="14C4BA49" w:rsidR="00B77C43" w:rsidRDefault="00B77C43" w:rsidP="00951F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r w:rsidR="00951F2D">
              <w:rPr>
                <w:rFonts w:ascii="Arial" w:hAnsi="Arial" w:cs="Arial"/>
                <w:sz w:val="20"/>
                <w:szCs w:val="20"/>
              </w:rPr>
              <w:t>5</w:t>
            </w:r>
            <w:r>
              <w:rPr>
                <w:rFonts w:ascii="Arial" w:hAnsi="Arial" w:cs="Arial"/>
                <w:sz w:val="20"/>
                <w:szCs w:val="20"/>
              </w:rPr>
              <w:t xml:space="preserve"> – 2.5</w:t>
            </w:r>
            <w:r w:rsidRPr="00DD657D">
              <w:rPr>
                <w:rFonts w:ascii="Arial" w:hAnsi="Arial" w:cs="Arial"/>
                <w:sz w:val="20"/>
                <w:szCs w:val="20"/>
              </w:rPr>
              <w:t>)</w:t>
            </w:r>
          </w:p>
          <w:p w14:paraId="09F62548" w14:textId="5E9F0DCA" w:rsidR="00B77C43" w:rsidRPr="00DD657D"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0.9</w:t>
            </w:r>
          </w:p>
        </w:tc>
        <w:tc>
          <w:tcPr>
            <w:tcW w:w="2211" w:type="dxa"/>
          </w:tcPr>
          <w:p w14:paraId="4300E4F7" w14:textId="77777777" w:rsidR="00B77C43" w:rsidRPr="00DD657D"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r>
      <w:tr w:rsidR="00B77C43" w:rsidRPr="00DD657D" w14:paraId="3E5EFFAA" w14:textId="77777777" w:rsidTr="00B77C43">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980" w:type="dxa"/>
            <w:hideMark/>
          </w:tcPr>
          <w:p w14:paraId="4520282C" w14:textId="77777777" w:rsidR="00B77C43" w:rsidRPr="00DD657D" w:rsidRDefault="00B77C43" w:rsidP="00E15312">
            <w:pPr>
              <w:jc w:val="center"/>
              <w:rPr>
                <w:rFonts w:ascii="Arial" w:hAnsi="Arial" w:cs="Arial"/>
                <w:sz w:val="20"/>
                <w:szCs w:val="20"/>
              </w:rPr>
            </w:pPr>
            <w:r w:rsidRPr="00DD657D">
              <w:rPr>
                <w:rFonts w:ascii="Arial" w:hAnsi="Arial" w:cs="Arial"/>
                <w:sz w:val="20"/>
                <w:szCs w:val="20"/>
              </w:rPr>
              <w:t>Hyperbilirubinemia</w:t>
            </w:r>
          </w:p>
        </w:tc>
        <w:tc>
          <w:tcPr>
            <w:tcW w:w="1440" w:type="dxa"/>
            <w:hideMark/>
          </w:tcPr>
          <w:p w14:paraId="7DB20A9B" w14:textId="77777777" w:rsidR="00B77C43" w:rsidRPr="00D373EE"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73EE">
              <w:rPr>
                <w:rFonts w:ascii="Arial" w:hAnsi="Arial" w:cs="Arial"/>
                <w:sz w:val="20"/>
                <w:szCs w:val="20"/>
              </w:rPr>
              <w:t>8 (1%)</w:t>
            </w:r>
          </w:p>
        </w:tc>
        <w:tc>
          <w:tcPr>
            <w:tcW w:w="1170" w:type="dxa"/>
            <w:hideMark/>
          </w:tcPr>
          <w:p w14:paraId="324DC85B" w14:textId="10402B70" w:rsidR="00B77C43" w:rsidRPr="00D373EE" w:rsidRDefault="00951F2D"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5 (2</w:t>
            </w:r>
            <w:r w:rsidR="00B77C43" w:rsidRPr="00D373EE">
              <w:rPr>
                <w:rFonts w:ascii="Arial" w:hAnsi="Arial" w:cs="Arial"/>
                <w:sz w:val="20"/>
                <w:szCs w:val="20"/>
              </w:rPr>
              <w:t>%)</w:t>
            </w:r>
          </w:p>
        </w:tc>
        <w:tc>
          <w:tcPr>
            <w:tcW w:w="1170" w:type="dxa"/>
            <w:hideMark/>
          </w:tcPr>
          <w:p w14:paraId="6D0C2233" w14:textId="77777777" w:rsidR="00B77C43" w:rsidRPr="00D373EE"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73EE">
              <w:rPr>
                <w:rFonts w:ascii="Arial" w:hAnsi="Arial" w:cs="Arial"/>
                <w:sz w:val="20"/>
                <w:szCs w:val="20"/>
              </w:rPr>
              <w:t>2 (1%)</w:t>
            </w:r>
          </w:p>
        </w:tc>
        <w:tc>
          <w:tcPr>
            <w:tcW w:w="477" w:type="dxa"/>
            <w:gridSpan w:val="2"/>
            <w:hideMark/>
          </w:tcPr>
          <w:p w14:paraId="0588E1E3" w14:textId="4C1C6D0F" w:rsidR="00B77C43" w:rsidRPr="00DD657D"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53" w:type="dxa"/>
            <w:hideMark/>
          </w:tcPr>
          <w:p w14:paraId="6F4E6F8B" w14:textId="1963D541" w:rsidR="00B77C43" w:rsidRPr="00DD657D" w:rsidRDefault="00951F2D"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1166</w:t>
            </w:r>
          </w:p>
        </w:tc>
        <w:tc>
          <w:tcPr>
            <w:tcW w:w="1440" w:type="dxa"/>
            <w:gridSpan w:val="2"/>
          </w:tcPr>
          <w:p w14:paraId="2F1A1C89" w14:textId="77777777" w:rsidR="00B77C43" w:rsidRPr="00DD657D"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1.2</w:t>
            </w:r>
          </w:p>
          <w:p w14:paraId="7AC34D1F" w14:textId="0F0B1F28" w:rsidR="00B77C43" w:rsidRDefault="00B77C43" w:rsidP="00951F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(0.4 – 3.</w:t>
            </w:r>
            <w:r w:rsidR="00951F2D">
              <w:rPr>
                <w:rFonts w:ascii="Arial" w:hAnsi="Arial" w:cs="Arial"/>
                <w:sz w:val="20"/>
                <w:szCs w:val="20"/>
              </w:rPr>
              <w:t>6</w:t>
            </w:r>
            <w:r w:rsidRPr="00DD657D">
              <w:rPr>
                <w:rFonts w:ascii="Arial" w:hAnsi="Arial" w:cs="Arial"/>
                <w:sz w:val="20"/>
                <w:szCs w:val="20"/>
              </w:rPr>
              <w:t>)</w:t>
            </w:r>
          </w:p>
          <w:p w14:paraId="17C5831F" w14:textId="13BEA5CD" w:rsidR="00B77C43" w:rsidRPr="00DD657D" w:rsidRDefault="00951F2D" w:rsidP="00951F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0.7</w:t>
            </w:r>
          </w:p>
        </w:tc>
        <w:tc>
          <w:tcPr>
            <w:tcW w:w="2211" w:type="dxa"/>
          </w:tcPr>
          <w:p w14:paraId="0F43FD74" w14:textId="77777777" w:rsidR="00B77C43" w:rsidRPr="00DD657D"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r>
      <w:tr w:rsidR="00B77C43" w:rsidRPr="00DD657D" w14:paraId="71E3538B" w14:textId="77777777" w:rsidTr="00B77C43">
        <w:trPr>
          <w:trHeight w:val="582"/>
        </w:trPr>
        <w:tc>
          <w:tcPr>
            <w:cnfStyle w:val="001000000000" w:firstRow="0" w:lastRow="0" w:firstColumn="1" w:lastColumn="0" w:oddVBand="0" w:evenVBand="0" w:oddHBand="0" w:evenHBand="0" w:firstRowFirstColumn="0" w:firstRowLastColumn="0" w:lastRowFirstColumn="0" w:lastRowLastColumn="0"/>
            <w:tcW w:w="1980" w:type="dxa"/>
            <w:hideMark/>
          </w:tcPr>
          <w:p w14:paraId="5D830342" w14:textId="77777777" w:rsidR="00B77C43" w:rsidRPr="00DD657D" w:rsidRDefault="00B77C43" w:rsidP="00E15312">
            <w:pPr>
              <w:jc w:val="center"/>
              <w:rPr>
                <w:rFonts w:ascii="Arial" w:hAnsi="Arial" w:cs="Arial"/>
                <w:sz w:val="20"/>
                <w:szCs w:val="20"/>
              </w:rPr>
            </w:pPr>
            <w:r w:rsidRPr="00DD657D">
              <w:rPr>
                <w:rFonts w:ascii="Arial" w:hAnsi="Arial" w:cs="Arial"/>
                <w:sz w:val="20"/>
                <w:szCs w:val="20"/>
              </w:rPr>
              <w:t>Chemotherapy</w:t>
            </w:r>
          </w:p>
        </w:tc>
        <w:tc>
          <w:tcPr>
            <w:tcW w:w="1440" w:type="dxa"/>
            <w:hideMark/>
          </w:tcPr>
          <w:p w14:paraId="0620E767" w14:textId="77777777" w:rsidR="00B77C43" w:rsidRPr="00DD657D"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15 (2%)</w:t>
            </w:r>
          </w:p>
        </w:tc>
        <w:tc>
          <w:tcPr>
            <w:tcW w:w="1170" w:type="dxa"/>
            <w:hideMark/>
          </w:tcPr>
          <w:p w14:paraId="375A0787" w14:textId="77777777" w:rsidR="00B77C43" w:rsidRPr="00DD657D"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20 (6%)</w:t>
            </w:r>
          </w:p>
        </w:tc>
        <w:tc>
          <w:tcPr>
            <w:tcW w:w="1170" w:type="dxa"/>
            <w:hideMark/>
          </w:tcPr>
          <w:p w14:paraId="13DF86DC" w14:textId="77777777" w:rsidR="00B77C43" w:rsidRPr="00DD657D"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2 (1%)</w:t>
            </w:r>
          </w:p>
        </w:tc>
        <w:tc>
          <w:tcPr>
            <w:tcW w:w="477" w:type="dxa"/>
            <w:gridSpan w:val="2"/>
            <w:hideMark/>
          </w:tcPr>
          <w:p w14:paraId="01455DF9" w14:textId="42534D2E" w:rsidR="00B77C43" w:rsidRPr="00DD657D"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53" w:type="dxa"/>
            <w:hideMark/>
          </w:tcPr>
          <w:p w14:paraId="5D32C7D6" w14:textId="765C3D14" w:rsidR="00B77C43" w:rsidRPr="00DD657D" w:rsidRDefault="00B77C43" w:rsidP="00B77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951F2D">
              <w:rPr>
                <w:rFonts w:ascii="Arial" w:hAnsi="Arial" w:cs="Arial"/>
                <w:sz w:val="20"/>
                <w:szCs w:val="20"/>
              </w:rPr>
              <w:t>1165</w:t>
            </w:r>
          </w:p>
        </w:tc>
        <w:tc>
          <w:tcPr>
            <w:tcW w:w="1440" w:type="dxa"/>
            <w:gridSpan w:val="2"/>
          </w:tcPr>
          <w:p w14:paraId="0029474C" w14:textId="7CBE8BE3" w:rsidR="00B77C43" w:rsidRPr="00DD657D" w:rsidRDefault="00951F2D"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3.0</w:t>
            </w:r>
          </w:p>
          <w:p w14:paraId="1D4F6013" w14:textId="77777777" w:rsidR="00B77C43"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 – 5</w:t>
            </w:r>
            <w:r w:rsidRPr="00DD657D">
              <w:rPr>
                <w:rFonts w:ascii="Arial" w:hAnsi="Arial" w:cs="Arial"/>
                <w:sz w:val="20"/>
                <w:szCs w:val="20"/>
              </w:rPr>
              <w:t>.7)</w:t>
            </w:r>
          </w:p>
          <w:p w14:paraId="4AA0D26D" w14:textId="49065EAC" w:rsidR="00B77C43" w:rsidRPr="00DD657D" w:rsidRDefault="00951F2D"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0.001</w:t>
            </w:r>
          </w:p>
        </w:tc>
        <w:tc>
          <w:tcPr>
            <w:tcW w:w="2211" w:type="dxa"/>
          </w:tcPr>
          <w:p w14:paraId="16B572B3" w14:textId="77777777" w:rsidR="00B77C43"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4.9</w:t>
            </w:r>
          </w:p>
          <w:p w14:paraId="49FDE962" w14:textId="18735701" w:rsidR="00B77C43" w:rsidRDefault="00B77C43" w:rsidP="00951F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r w:rsidR="00951F2D">
              <w:rPr>
                <w:rFonts w:ascii="Arial" w:hAnsi="Arial" w:cs="Arial"/>
                <w:sz w:val="20"/>
                <w:szCs w:val="20"/>
              </w:rPr>
              <w:t>7</w:t>
            </w:r>
            <w:r>
              <w:rPr>
                <w:rFonts w:ascii="Arial" w:hAnsi="Arial" w:cs="Arial"/>
                <w:sz w:val="20"/>
                <w:szCs w:val="20"/>
              </w:rPr>
              <w:t xml:space="preserve"> – 14.</w:t>
            </w:r>
            <w:r w:rsidR="00951F2D">
              <w:rPr>
                <w:rFonts w:ascii="Arial" w:hAnsi="Arial" w:cs="Arial"/>
                <w:sz w:val="20"/>
                <w:szCs w:val="20"/>
              </w:rPr>
              <w:t>7</w:t>
            </w:r>
            <w:r>
              <w:rPr>
                <w:rFonts w:ascii="Arial" w:hAnsi="Arial" w:cs="Arial"/>
                <w:sz w:val="20"/>
                <w:szCs w:val="20"/>
              </w:rPr>
              <w:t>)</w:t>
            </w:r>
          </w:p>
          <w:p w14:paraId="2CEF42D3" w14:textId="77777777" w:rsidR="00B77C43" w:rsidRPr="00DD657D" w:rsidRDefault="00B77C43" w:rsidP="00E1531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i/>
                <w:sz w:val="20"/>
                <w:szCs w:val="20"/>
              </w:rPr>
              <w:t xml:space="preserve">           </w:t>
            </w:r>
            <w:r w:rsidRPr="0037227C">
              <w:rPr>
                <w:rFonts w:ascii="Arial" w:hAnsi="Arial" w:cs="Arial"/>
                <w:i/>
                <w:sz w:val="20"/>
                <w:szCs w:val="20"/>
              </w:rPr>
              <w:t>p</w:t>
            </w:r>
            <w:r>
              <w:rPr>
                <w:rFonts w:ascii="Arial" w:hAnsi="Arial" w:cs="Arial"/>
                <w:sz w:val="20"/>
                <w:szCs w:val="20"/>
              </w:rPr>
              <w:t>= 0.004</w:t>
            </w:r>
          </w:p>
        </w:tc>
      </w:tr>
      <w:tr w:rsidR="00B77C43" w:rsidRPr="00DD657D" w14:paraId="5FF408A6" w14:textId="77777777" w:rsidTr="00B77C43">
        <w:trPr>
          <w:cnfStyle w:val="000000100000" w:firstRow="0" w:lastRow="0" w:firstColumn="0" w:lastColumn="0" w:oddVBand="0" w:evenVBand="0" w:oddHBand="1"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1980" w:type="dxa"/>
            <w:hideMark/>
          </w:tcPr>
          <w:p w14:paraId="3908F2DC" w14:textId="77777777" w:rsidR="00B77C43" w:rsidRPr="00DD657D" w:rsidRDefault="00B77C43" w:rsidP="00E15312">
            <w:pPr>
              <w:jc w:val="center"/>
              <w:rPr>
                <w:rFonts w:ascii="Arial" w:hAnsi="Arial" w:cs="Arial"/>
                <w:sz w:val="20"/>
                <w:szCs w:val="20"/>
              </w:rPr>
            </w:pPr>
            <w:r w:rsidRPr="00DD657D">
              <w:rPr>
                <w:rFonts w:ascii="Arial" w:hAnsi="Arial" w:cs="Arial"/>
                <w:sz w:val="20"/>
                <w:szCs w:val="20"/>
              </w:rPr>
              <w:t>Craniofacial anomalies</w:t>
            </w:r>
          </w:p>
        </w:tc>
        <w:tc>
          <w:tcPr>
            <w:tcW w:w="1440" w:type="dxa"/>
            <w:hideMark/>
          </w:tcPr>
          <w:p w14:paraId="2759A309" w14:textId="77777777" w:rsidR="00B77C43" w:rsidRPr="00DD657D"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18 (</w:t>
            </w:r>
            <w:r>
              <w:rPr>
                <w:rFonts w:ascii="Arial" w:hAnsi="Arial" w:cs="Arial"/>
                <w:sz w:val="20"/>
                <w:szCs w:val="20"/>
              </w:rPr>
              <w:t>3</w:t>
            </w:r>
            <w:r w:rsidRPr="00DD657D">
              <w:rPr>
                <w:rFonts w:ascii="Arial" w:hAnsi="Arial" w:cs="Arial"/>
                <w:sz w:val="20"/>
                <w:szCs w:val="20"/>
              </w:rPr>
              <w:t>%)</w:t>
            </w:r>
          </w:p>
        </w:tc>
        <w:tc>
          <w:tcPr>
            <w:tcW w:w="1170" w:type="dxa"/>
            <w:hideMark/>
          </w:tcPr>
          <w:p w14:paraId="34D06431" w14:textId="77777777" w:rsidR="00B77C43" w:rsidRPr="00DD657D"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19 (6%)</w:t>
            </w:r>
          </w:p>
        </w:tc>
        <w:tc>
          <w:tcPr>
            <w:tcW w:w="1170" w:type="dxa"/>
            <w:hideMark/>
          </w:tcPr>
          <w:p w14:paraId="39A07010" w14:textId="77777777" w:rsidR="00B77C43" w:rsidRPr="00DD657D"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34 (18%)</w:t>
            </w:r>
          </w:p>
        </w:tc>
        <w:tc>
          <w:tcPr>
            <w:tcW w:w="477" w:type="dxa"/>
            <w:gridSpan w:val="2"/>
            <w:hideMark/>
          </w:tcPr>
          <w:p w14:paraId="5AF7DB7F" w14:textId="6571F183" w:rsidR="00B77C43" w:rsidRPr="00DD657D"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53" w:type="dxa"/>
            <w:hideMark/>
          </w:tcPr>
          <w:p w14:paraId="71AC6E20" w14:textId="2D0BD1E3" w:rsidR="00B77C43" w:rsidRPr="00DD657D" w:rsidRDefault="00951F2D" w:rsidP="00B77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1166</w:t>
            </w:r>
            <w:r w:rsidR="00B77C43">
              <w:rPr>
                <w:rFonts w:ascii="Arial" w:hAnsi="Arial" w:cs="Arial"/>
                <w:sz w:val="20"/>
                <w:szCs w:val="20"/>
              </w:rPr>
              <w:t xml:space="preserve"> </w:t>
            </w:r>
          </w:p>
        </w:tc>
        <w:tc>
          <w:tcPr>
            <w:tcW w:w="1440" w:type="dxa"/>
            <w:gridSpan w:val="2"/>
          </w:tcPr>
          <w:p w14:paraId="7F09BD67" w14:textId="40662BEC" w:rsidR="00B77C43" w:rsidRPr="00DD657D" w:rsidRDefault="00B77C43" w:rsidP="00951F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w:t>
            </w:r>
            <w:r w:rsidR="00951F2D">
              <w:rPr>
                <w:rFonts w:ascii="Arial" w:hAnsi="Arial" w:cs="Arial"/>
                <w:sz w:val="20"/>
                <w:szCs w:val="20"/>
              </w:rPr>
              <w:t>9</w:t>
            </w:r>
          </w:p>
          <w:p w14:paraId="55DD4961" w14:textId="77777777" w:rsidR="00B77C43"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(0.5</w:t>
            </w:r>
            <w:r w:rsidRPr="00DD657D">
              <w:rPr>
                <w:rFonts w:ascii="Arial" w:hAnsi="Arial" w:cs="Arial"/>
                <w:sz w:val="20"/>
                <w:szCs w:val="20"/>
              </w:rPr>
              <w:t xml:space="preserve"> – </w:t>
            </w:r>
            <w:r>
              <w:rPr>
                <w:rFonts w:ascii="Arial" w:hAnsi="Arial" w:cs="Arial"/>
                <w:sz w:val="20"/>
                <w:szCs w:val="20"/>
              </w:rPr>
              <w:t>1.5</w:t>
            </w:r>
            <w:r w:rsidRPr="00DD657D">
              <w:rPr>
                <w:rFonts w:ascii="Arial" w:hAnsi="Arial" w:cs="Arial"/>
                <w:sz w:val="20"/>
                <w:szCs w:val="20"/>
              </w:rPr>
              <w:t>)</w:t>
            </w:r>
          </w:p>
          <w:p w14:paraId="33B41B52" w14:textId="3A4E82FE" w:rsidR="00B77C43" w:rsidRPr="00DD657D" w:rsidRDefault="00951F2D"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0.7</w:t>
            </w:r>
          </w:p>
        </w:tc>
        <w:tc>
          <w:tcPr>
            <w:tcW w:w="2211" w:type="dxa"/>
          </w:tcPr>
          <w:p w14:paraId="7BEEC632" w14:textId="77777777" w:rsidR="00B77C43"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F88D8DB" w14:textId="5BCA5369" w:rsidR="00B77C43" w:rsidRPr="00DD657D"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r>
      <w:tr w:rsidR="00B77C43" w:rsidRPr="00DD657D" w14:paraId="76DB3BA4" w14:textId="77777777" w:rsidTr="00B77C43">
        <w:trPr>
          <w:trHeight w:val="792"/>
        </w:trPr>
        <w:tc>
          <w:tcPr>
            <w:cnfStyle w:val="001000000000" w:firstRow="0" w:lastRow="0" w:firstColumn="1" w:lastColumn="0" w:oddVBand="0" w:evenVBand="0" w:oddHBand="0" w:evenHBand="0" w:firstRowFirstColumn="0" w:firstRowLastColumn="0" w:lastRowFirstColumn="0" w:lastRowLastColumn="0"/>
            <w:tcW w:w="1980" w:type="dxa"/>
            <w:hideMark/>
          </w:tcPr>
          <w:p w14:paraId="2FFC9FE6" w14:textId="77777777" w:rsidR="00B77C43" w:rsidRPr="00DD657D" w:rsidRDefault="00B77C43" w:rsidP="00E15312">
            <w:pPr>
              <w:jc w:val="center"/>
              <w:rPr>
                <w:rFonts w:ascii="Arial" w:hAnsi="Arial" w:cs="Arial"/>
                <w:sz w:val="20"/>
                <w:szCs w:val="20"/>
              </w:rPr>
            </w:pPr>
            <w:r w:rsidRPr="00DD657D">
              <w:rPr>
                <w:rFonts w:ascii="Arial" w:hAnsi="Arial" w:cs="Arial"/>
                <w:sz w:val="20"/>
                <w:szCs w:val="20"/>
              </w:rPr>
              <w:t>Brain pathology/tumo</w:t>
            </w:r>
            <w:r>
              <w:rPr>
                <w:rFonts w:ascii="Arial" w:hAnsi="Arial" w:cs="Arial"/>
                <w:sz w:val="20"/>
                <w:szCs w:val="20"/>
              </w:rPr>
              <w:t>u</w:t>
            </w:r>
            <w:r w:rsidRPr="00DD657D">
              <w:rPr>
                <w:rFonts w:ascii="Arial" w:hAnsi="Arial" w:cs="Arial"/>
                <w:sz w:val="20"/>
                <w:szCs w:val="20"/>
              </w:rPr>
              <w:t>r</w:t>
            </w:r>
          </w:p>
        </w:tc>
        <w:tc>
          <w:tcPr>
            <w:tcW w:w="1440" w:type="dxa"/>
            <w:hideMark/>
          </w:tcPr>
          <w:p w14:paraId="098EFAFF" w14:textId="77777777" w:rsidR="00B77C43" w:rsidRPr="00DD657D"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10 (</w:t>
            </w:r>
            <w:r>
              <w:rPr>
                <w:rFonts w:ascii="Arial" w:hAnsi="Arial" w:cs="Arial"/>
                <w:sz w:val="20"/>
                <w:szCs w:val="20"/>
              </w:rPr>
              <w:t>2</w:t>
            </w:r>
            <w:r w:rsidRPr="00DD657D">
              <w:rPr>
                <w:rFonts w:ascii="Arial" w:hAnsi="Arial" w:cs="Arial"/>
                <w:sz w:val="20"/>
                <w:szCs w:val="20"/>
              </w:rPr>
              <w:t>%)</w:t>
            </w:r>
          </w:p>
        </w:tc>
        <w:tc>
          <w:tcPr>
            <w:tcW w:w="1170" w:type="dxa"/>
            <w:hideMark/>
          </w:tcPr>
          <w:p w14:paraId="4D3FC434" w14:textId="77777777" w:rsidR="00B77C43" w:rsidRPr="00DD657D"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19 (6%)</w:t>
            </w:r>
          </w:p>
        </w:tc>
        <w:tc>
          <w:tcPr>
            <w:tcW w:w="1170" w:type="dxa"/>
            <w:hideMark/>
          </w:tcPr>
          <w:p w14:paraId="2256E83E" w14:textId="77777777" w:rsidR="00B77C43" w:rsidRPr="00DD657D"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4 (2%)</w:t>
            </w:r>
          </w:p>
        </w:tc>
        <w:tc>
          <w:tcPr>
            <w:tcW w:w="477" w:type="dxa"/>
            <w:gridSpan w:val="2"/>
            <w:hideMark/>
          </w:tcPr>
          <w:p w14:paraId="7B1854D5" w14:textId="624933AD" w:rsidR="00B77C43" w:rsidRPr="00DD657D"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53" w:type="dxa"/>
            <w:hideMark/>
          </w:tcPr>
          <w:p w14:paraId="6F7B6610" w14:textId="38046896" w:rsidR="00B77C43" w:rsidRPr="00DD657D" w:rsidRDefault="00951F2D"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1166</w:t>
            </w:r>
          </w:p>
        </w:tc>
        <w:tc>
          <w:tcPr>
            <w:tcW w:w="1440" w:type="dxa"/>
            <w:gridSpan w:val="2"/>
          </w:tcPr>
          <w:p w14:paraId="6C076939" w14:textId="77777777" w:rsidR="00B77C43" w:rsidRPr="00DD657D"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3.4</w:t>
            </w:r>
          </w:p>
          <w:p w14:paraId="413B794F" w14:textId="77777777" w:rsidR="00B77C43"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 – 6.9</w:t>
            </w:r>
            <w:r w:rsidRPr="00DD657D">
              <w:rPr>
                <w:rFonts w:ascii="Arial" w:hAnsi="Arial" w:cs="Arial"/>
                <w:sz w:val="20"/>
                <w:szCs w:val="20"/>
              </w:rPr>
              <w:t>)</w:t>
            </w:r>
          </w:p>
          <w:p w14:paraId="735CA1D2" w14:textId="6CAFE29E" w:rsidR="00B77C43" w:rsidRPr="00DD657D" w:rsidRDefault="00B77C43" w:rsidP="00951F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w:t>
            </w:r>
            <w:r w:rsidR="00951F2D">
              <w:rPr>
                <w:rFonts w:ascii="Arial" w:hAnsi="Arial" w:cs="Arial"/>
                <w:sz w:val="20"/>
                <w:szCs w:val="20"/>
              </w:rPr>
              <w:t>0</w:t>
            </w:r>
            <w:r>
              <w:rPr>
                <w:rFonts w:ascii="Arial" w:hAnsi="Arial" w:cs="Arial"/>
                <w:sz w:val="20"/>
                <w:szCs w:val="20"/>
              </w:rPr>
              <w:t>1</w:t>
            </w:r>
          </w:p>
        </w:tc>
        <w:tc>
          <w:tcPr>
            <w:tcW w:w="2211" w:type="dxa"/>
          </w:tcPr>
          <w:p w14:paraId="43B8E7B4" w14:textId="3AB47BBA" w:rsidR="00B77C43"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w:t>
            </w:r>
            <w:r w:rsidR="00951F2D">
              <w:rPr>
                <w:rFonts w:ascii="Arial" w:hAnsi="Arial" w:cs="Arial"/>
                <w:sz w:val="20"/>
                <w:szCs w:val="20"/>
              </w:rPr>
              <w:t>.1</w:t>
            </w:r>
          </w:p>
          <w:p w14:paraId="279DCC51" w14:textId="1548C332" w:rsidR="00B77C43" w:rsidRDefault="00951F2D"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(2.4 – 21.0</w:t>
            </w:r>
            <w:r w:rsidR="00B77C43">
              <w:rPr>
                <w:rFonts w:ascii="Arial" w:hAnsi="Arial" w:cs="Arial"/>
                <w:sz w:val="20"/>
                <w:szCs w:val="20"/>
              </w:rPr>
              <w:t>)</w:t>
            </w:r>
          </w:p>
          <w:p w14:paraId="6BB416CA" w14:textId="77777777" w:rsidR="00B77C43" w:rsidRPr="00DD657D"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227C">
              <w:rPr>
                <w:rFonts w:ascii="Arial" w:hAnsi="Arial" w:cs="Arial"/>
                <w:i/>
                <w:sz w:val="20"/>
                <w:szCs w:val="20"/>
              </w:rPr>
              <w:t>p</w:t>
            </w:r>
            <w:r>
              <w:rPr>
                <w:rFonts w:ascii="Arial" w:hAnsi="Arial" w:cs="Arial"/>
                <w:sz w:val="20"/>
                <w:szCs w:val="20"/>
              </w:rPr>
              <w:t>&lt;0.0001</w:t>
            </w:r>
          </w:p>
        </w:tc>
      </w:tr>
      <w:tr w:rsidR="00B77C43" w:rsidRPr="00DD657D" w14:paraId="701AF024" w14:textId="77777777" w:rsidTr="00B77C43">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980" w:type="dxa"/>
            <w:hideMark/>
          </w:tcPr>
          <w:p w14:paraId="538BF0F2" w14:textId="77777777" w:rsidR="00B77C43" w:rsidRPr="00DD657D" w:rsidRDefault="00B77C43" w:rsidP="00E15312">
            <w:pPr>
              <w:jc w:val="center"/>
              <w:rPr>
                <w:rFonts w:ascii="Arial" w:hAnsi="Arial" w:cs="Arial"/>
                <w:sz w:val="20"/>
                <w:szCs w:val="20"/>
              </w:rPr>
            </w:pPr>
            <w:r w:rsidRPr="00DD657D">
              <w:rPr>
                <w:rFonts w:ascii="Arial" w:hAnsi="Arial" w:cs="Arial"/>
                <w:sz w:val="20"/>
                <w:szCs w:val="20"/>
              </w:rPr>
              <w:t>Hypoxia</w:t>
            </w:r>
          </w:p>
        </w:tc>
        <w:tc>
          <w:tcPr>
            <w:tcW w:w="1440" w:type="dxa"/>
            <w:hideMark/>
          </w:tcPr>
          <w:p w14:paraId="3AA7632F" w14:textId="77777777" w:rsidR="00B77C43" w:rsidRPr="00DD657D"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12 (</w:t>
            </w:r>
            <w:r>
              <w:rPr>
                <w:rFonts w:ascii="Arial" w:hAnsi="Arial" w:cs="Arial"/>
                <w:sz w:val="20"/>
                <w:szCs w:val="20"/>
              </w:rPr>
              <w:t>2</w:t>
            </w:r>
            <w:r w:rsidRPr="00DD657D">
              <w:rPr>
                <w:rFonts w:ascii="Arial" w:hAnsi="Arial" w:cs="Arial"/>
                <w:sz w:val="20"/>
                <w:szCs w:val="20"/>
              </w:rPr>
              <w:t>%)</w:t>
            </w:r>
          </w:p>
        </w:tc>
        <w:tc>
          <w:tcPr>
            <w:tcW w:w="1170" w:type="dxa"/>
            <w:hideMark/>
          </w:tcPr>
          <w:p w14:paraId="4294D1CC" w14:textId="77777777" w:rsidR="00B77C43" w:rsidRPr="00DD657D"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8 (2%)</w:t>
            </w:r>
          </w:p>
        </w:tc>
        <w:tc>
          <w:tcPr>
            <w:tcW w:w="1170" w:type="dxa"/>
            <w:hideMark/>
          </w:tcPr>
          <w:p w14:paraId="62416323" w14:textId="77777777" w:rsidR="00B77C43" w:rsidRPr="00DD657D"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4 (2%)</w:t>
            </w:r>
          </w:p>
        </w:tc>
        <w:tc>
          <w:tcPr>
            <w:tcW w:w="477" w:type="dxa"/>
            <w:gridSpan w:val="2"/>
            <w:hideMark/>
          </w:tcPr>
          <w:p w14:paraId="0185225D" w14:textId="7DEC1D28" w:rsidR="00B77C43" w:rsidRPr="00DD657D"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53" w:type="dxa"/>
            <w:hideMark/>
          </w:tcPr>
          <w:p w14:paraId="6B840BCB" w14:textId="21215C86" w:rsidR="00B77C43" w:rsidRPr="00EA3815" w:rsidRDefault="00951F2D" w:rsidP="00B77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1166</w:t>
            </w:r>
            <w:r w:rsidR="00B77C43" w:rsidRPr="00EA3815">
              <w:rPr>
                <w:rFonts w:ascii="Arial" w:hAnsi="Arial" w:cs="Arial"/>
                <w:sz w:val="20"/>
                <w:szCs w:val="20"/>
              </w:rPr>
              <w:t xml:space="preserve"> </w:t>
            </w:r>
          </w:p>
        </w:tc>
        <w:tc>
          <w:tcPr>
            <w:tcW w:w="1440" w:type="dxa"/>
            <w:gridSpan w:val="2"/>
          </w:tcPr>
          <w:p w14:paraId="43C56BEC" w14:textId="556A88B2" w:rsidR="00B77C43" w:rsidRPr="00EA3815"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3815">
              <w:rPr>
                <w:rFonts w:ascii="Arial" w:hAnsi="Arial" w:cs="Arial"/>
                <w:sz w:val="20"/>
                <w:szCs w:val="20"/>
              </w:rPr>
              <w:t>1</w:t>
            </w:r>
            <w:r w:rsidR="00951F2D">
              <w:rPr>
                <w:rFonts w:ascii="Arial" w:hAnsi="Arial" w:cs="Arial"/>
                <w:sz w:val="20"/>
                <w:szCs w:val="20"/>
              </w:rPr>
              <w:t>.2</w:t>
            </w:r>
          </w:p>
          <w:p w14:paraId="60B303D8" w14:textId="77A33787" w:rsidR="00B77C43" w:rsidRDefault="00B77C43" w:rsidP="00951F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(0.5</w:t>
            </w:r>
            <w:r w:rsidRPr="00EA3815">
              <w:rPr>
                <w:rFonts w:ascii="Arial" w:hAnsi="Arial" w:cs="Arial"/>
                <w:sz w:val="20"/>
                <w:szCs w:val="20"/>
              </w:rPr>
              <w:t xml:space="preserve"> – </w:t>
            </w:r>
            <w:r>
              <w:rPr>
                <w:rFonts w:ascii="Arial" w:hAnsi="Arial" w:cs="Arial"/>
                <w:sz w:val="20"/>
                <w:szCs w:val="20"/>
              </w:rPr>
              <w:t>2.</w:t>
            </w:r>
            <w:r w:rsidR="00951F2D">
              <w:rPr>
                <w:rFonts w:ascii="Arial" w:hAnsi="Arial" w:cs="Arial"/>
                <w:sz w:val="20"/>
                <w:szCs w:val="20"/>
              </w:rPr>
              <w:t>9</w:t>
            </w:r>
            <w:r w:rsidRPr="00EA3815">
              <w:rPr>
                <w:rFonts w:ascii="Arial" w:hAnsi="Arial" w:cs="Arial"/>
                <w:sz w:val="20"/>
                <w:szCs w:val="20"/>
              </w:rPr>
              <w:t>)</w:t>
            </w:r>
          </w:p>
          <w:p w14:paraId="07CA27D0" w14:textId="141B4DED" w:rsidR="00B77C43" w:rsidRPr="00EA3815" w:rsidRDefault="00951F2D"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0.7</w:t>
            </w:r>
          </w:p>
        </w:tc>
        <w:tc>
          <w:tcPr>
            <w:tcW w:w="2211" w:type="dxa"/>
          </w:tcPr>
          <w:p w14:paraId="7165F954" w14:textId="77777777" w:rsidR="00B77C43" w:rsidRPr="00DD657D"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r>
      <w:tr w:rsidR="00B77C43" w:rsidRPr="00DD657D" w14:paraId="63838151" w14:textId="77777777" w:rsidTr="00B77C43">
        <w:trPr>
          <w:trHeight w:val="720"/>
        </w:trPr>
        <w:tc>
          <w:tcPr>
            <w:cnfStyle w:val="001000000000" w:firstRow="0" w:lastRow="0" w:firstColumn="1" w:lastColumn="0" w:oddVBand="0" w:evenVBand="0" w:oddHBand="0" w:evenHBand="0" w:firstRowFirstColumn="0" w:firstRowLastColumn="0" w:lastRowFirstColumn="0" w:lastRowLastColumn="0"/>
            <w:tcW w:w="1980" w:type="dxa"/>
            <w:hideMark/>
          </w:tcPr>
          <w:p w14:paraId="547B932E" w14:textId="77777777" w:rsidR="00B77C43" w:rsidRPr="00DD657D" w:rsidRDefault="00B77C43" w:rsidP="00E15312">
            <w:pPr>
              <w:jc w:val="center"/>
              <w:rPr>
                <w:rFonts w:ascii="Arial" w:hAnsi="Arial" w:cs="Arial"/>
                <w:sz w:val="20"/>
                <w:szCs w:val="20"/>
              </w:rPr>
            </w:pPr>
            <w:r w:rsidRPr="00DD657D">
              <w:rPr>
                <w:rFonts w:ascii="Arial" w:hAnsi="Arial" w:cs="Arial"/>
                <w:sz w:val="20"/>
                <w:szCs w:val="20"/>
              </w:rPr>
              <w:t>Postnatal infectious disease</w:t>
            </w:r>
          </w:p>
        </w:tc>
        <w:tc>
          <w:tcPr>
            <w:tcW w:w="1440" w:type="dxa"/>
            <w:hideMark/>
          </w:tcPr>
          <w:p w14:paraId="23CA4087" w14:textId="77777777" w:rsidR="00B77C43" w:rsidRPr="00DD657D"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23 (</w:t>
            </w:r>
            <w:r>
              <w:rPr>
                <w:rFonts w:ascii="Arial" w:hAnsi="Arial" w:cs="Arial"/>
                <w:sz w:val="20"/>
                <w:szCs w:val="20"/>
              </w:rPr>
              <w:t>4</w:t>
            </w:r>
            <w:r w:rsidRPr="00DD657D">
              <w:rPr>
                <w:rFonts w:ascii="Arial" w:hAnsi="Arial" w:cs="Arial"/>
                <w:sz w:val="20"/>
                <w:szCs w:val="20"/>
              </w:rPr>
              <w:t>%)</w:t>
            </w:r>
          </w:p>
        </w:tc>
        <w:tc>
          <w:tcPr>
            <w:tcW w:w="1170" w:type="dxa"/>
            <w:hideMark/>
          </w:tcPr>
          <w:p w14:paraId="211A3557" w14:textId="77777777" w:rsidR="00B77C43" w:rsidRPr="00DD657D"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13 (4%)</w:t>
            </w:r>
          </w:p>
        </w:tc>
        <w:tc>
          <w:tcPr>
            <w:tcW w:w="1170" w:type="dxa"/>
            <w:hideMark/>
          </w:tcPr>
          <w:p w14:paraId="057D0A39" w14:textId="77777777" w:rsidR="00B77C43" w:rsidRPr="00DD657D"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5 (3%)</w:t>
            </w:r>
          </w:p>
        </w:tc>
        <w:tc>
          <w:tcPr>
            <w:tcW w:w="477" w:type="dxa"/>
            <w:gridSpan w:val="2"/>
            <w:hideMark/>
          </w:tcPr>
          <w:p w14:paraId="28FDE85A" w14:textId="1480D534" w:rsidR="00B77C43" w:rsidRPr="00DD657D"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53" w:type="dxa"/>
            <w:hideMark/>
          </w:tcPr>
          <w:p w14:paraId="2FC78EA7" w14:textId="51654BF9" w:rsidR="00B77C43" w:rsidRPr="00DD657D" w:rsidRDefault="00951F2D" w:rsidP="00B77C4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1166</w:t>
            </w:r>
            <w:r w:rsidR="00B77C43">
              <w:rPr>
                <w:rFonts w:ascii="Arial" w:hAnsi="Arial" w:cs="Arial"/>
                <w:sz w:val="20"/>
                <w:szCs w:val="20"/>
              </w:rPr>
              <w:t xml:space="preserve"> </w:t>
            </w:r>
          </w:p>
        </w:tc>
        <w:tc>
          <w:tcPr>
            <w:tcW w:w="1440" w:type="dxa"/>
            <w:gridSpan w:val="2"/>
          </w:tcPr>
          <w:p w14:paraId="15B85ADD" w14:textId="77777777" w:rsidR="00B77C43" w:rsidRPr="00DD657D"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1.1</w:t>
            </w:r>
          </w:p>
          <w:p w14:paraId="70A31E29" w14:textId="2B1ABF9A" w:rsidR="00B77C43" w:rsidRDefault="00B77C43" w:rsidP="00951F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r w:rsidR="00951F2D">
              <w:rPr>
                <w:rFonts w:ascii="Arial" w:hAnsi="Arial" w:cs="Arial"/>
                <w:sz w:val="20"/>
                <w:szCs w:val="20"/>
              </w:rPr>
              <w:t>6</w:t>
            </w:r>
            <w:r>
              <w:rPr>
                <w:rFonts w:ascii="Arial" w:hAnsi="Arial" w:cs="Arial"/>
                <w:sz w:val="20"/>
                <w:szCs w:val="20"/>
              </w:rPr>
              <w:t xml:space="preserve"> – 2.2</w:t>
            </w:r>
            <w:r w:rsidRPr="00DD657D">
              <w:rPr>
                <w:rFonts w:ascii="Arial" w:hAnsi="Arial" w:cs="Arial"/>
                <w:sz w:val="20"/>
                <w:szCs w:val="20"/>
              </w:rPr>
              <w:t>)</w:t>
            </w:r>
          </w:p>
          <w:p w14:paraId="5C827A9E" w14:textId="0572CCAB" w:rsidR="00B77C43" w:rsidRPr="00DD657D" w:rsidRDefault="00951F2D"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0.7</w:t>
            </w:r>
          </w:p>
        </w:tc>
        <w:tc>
          <w:tcPr>
            <w:tcW w:w="2211" w:type="dxa"/>
          </w:tcPr>
          <w:p w14:paraId="14A6F14B" w14:textId="77777777" w:rsidR="00B77C43" w:rsidRPr="00DD657D" w:rsidRDefault="00B77C43"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r>
      <w:tr w:rsidR="00B77C43" w:rsidRPr="00DD657D" w14:paraId="0B68414A" w14:textId="77777777" w:rsidTr="00B77C43">
        <w:trPr>
          <w:cnfStyle w:val="000000100000" w:firstRow="0" w:lastRow="0" w:firstColumn="0" w:lastColumn="0" w:oddVBand="0" w:evenVBand="0" w:oddHBand="1" w:evenHBand="0"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1980" w:type="dxa"/>
            <w:hideMark/>
          </w:tcPr>
          <w:p w14:paraId="4704EDAC" w14:textId="77777777" w:rsidR="00B77C43" w:rsidRPr="00DD657D" w:rsidRDefault="00B77C43" w:rsidP="00E15312">
            <w:pPr>
              <w:jc w:val="center"/>
              <w:rPr>
                <w:rFonts w:ascii="Arial" w:hAnsi="Arial" w:cs="Arial"/>
                <w:sz w:val="20"/>
                <w:szCs w:val="20"/>
              </w:rPr>
            </w:pPr>
            <w:r w:rsidRPr="00DD657D">
              <w:rPr>
                <w:rFonts w:ascii="Arial" w:hAnsi="Arial" w:cs="Arial"/>
                <w:sz w:val="20"/>
                <w:szCs w:val="20"/>
              </w:rPr>
              <w:t>Neurological disorder</w:t>
            </w:r>
          </w:p>
        </w:tc>
        <w:tc>
          <w:tcPr>
            <w:tcW w:w="1440" w:type="dxa"/>
            <w:hideMark/>
          </w:tcPr>
          <w:p w14:paraId="231EB2E2" w14:textId="77777777" w:rsidR="00B77C43" w:rsidRPr="00DD657D"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19 (3%)</w:t>
            </w:r>
          </w:p>
        </w:tc>
        <w:tc>
          <w:tcPr>
            <w:tcW w:w="1170" w:type="dxa"/>
            <w:hideMark/>
          </w:tcPr>
          <w:p w14:paraId="6BC141F2" w14:textId="77777777" w:rsidR="00B77C43" w:rsidRPr="00DD657D"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15 (4%)</w:t>
            </w:r>
          </w:p>
        </w:tc>
        <w:tc>
          <w:tcPr>
            <w:tcW w:w="1170" w:type="dxa"/>
            <w:hideMark/>
          </w:tcPr>
          <w:p w14:paraId="700BC371" w14:textId="77777777" w:rsidR="00B77C43" w:rsidRPr="00DD657D"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3 (2%)</w:t>
            </w:r>
          </w:p>
        </w:tc>
        <w:tc>
          <w:tcPr>
            <w:tcW w:w="477" w:type="dxa"/>
            <w:gridSpan w:val="2"/>
            <w:hideMark/>
          </w:tcPr>
          <w:p w14:paraId="0E55C0DD" w14:textId="1F32B91B" w:rsidR="00B77C43" w:rsidRPr="00DD657D"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53" w:type="dxa"/>
            <w:hideMark/>
          </w:tcPr>
          <w:p w14:paraId="0AD486AD" w14:textId="61AE5796" w:rsidR="00B77C43" w:rsidRPr="00DD657D" w:rsidRDefault="00951F2D" w:rsidP="00B77C4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1166</w:t>
            </w:r>
            <w:r w:rsidR="00B77C43">
              <w:rPr>
                <w:rFonts w:ascii="Arial" w:hAnsi="Arial" w:cs="Arial"/>
                <w:sz w:val="20"/>
                <w:szCs w:val="20"/>
              </w:rPr>
              <w:t xml:space="preserve"> </w:t>
            </w:r>
          </w:p>
        </w:tc>
        <w:tc>
          <w:tcPr>
            <w:tcW w:w="1440" w:type="dxa"/>
            <w:gridSpan w:val="2"/>
          </w:tcPr>
          <w:p w14:paraId="163F4AA8" w14:textId="7CCDA73F" w:rsidR="00B77C43" w:rsidRPr="00DD657D"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w:t>
            </w:r>
            <w:r w:rsidR="00951F2D">
              <w:rPr>
                <w:rFonts w:ascii="Arial" w:hAnsi="Arial" w:cs="Arial"/>
                <w:sz w:val="20"/>
                <w:szCs w:val="20"/>
              </w:rPr>
              <w:t>.7</w:t>
            </w:r>
          </w:p>
          <w:p w14:paraId="33070E36" w14:textId="4E2FD4DD" w:rsidR="00B77C43" w:rsidRDefault="00951F2D"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(0.9 – 3.3</w:t>
            </w:r>
            <w:r w:rsidR="00B77C43" w:rsidRPr="00DD657D">
              <w:rPr>
                <w:rFonts w:ascii="Arial" w:hAnsi="Arial" w:cs="Arial"/>
                <w:sz w:val="20"/>
                <w:szCs w:val="20"/>
              </w:rPr>
              <w:t>)</w:t>
            </w:r>
          </w:p>
          <w:p w14:paraId="151FBE2A" w14:textId="5640F1D7" w:rsidR="00B77C43" w:rsidRPr="00DD657D" w:rsidRDefault="00951F2D"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0.1</w:t>
            </w:r>
          </w:p>
        </w:tc>
        <w:tc>
          <w:tcPr>
            <w:tcW w:w="2211" w:type="dxa"/>
          </w:tcPr>
          <w:p w14:paraId="7DCF0E65" w14:textId="77777777" w:rsidR="00B77C43" w:rsidRPr="00DD657D" w:rsidRDefault="00B77C43"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r>
    </w:tbl>
    <w:p w14:paraId="399D6C74" w14:textId="77777777" w:rsidR="00E15312" w:rsidRPr="00DD657D" w:rsidRDefault="00E15312" w:rsidP="00E15312">
      <w:pPr>
        <w:jc w:val="both"/>
        <w:rPr>
          <w:rFonts w:ascii="Arial" w:eastAsia="PMingLiU" w:hAnsi="Arial" w:cs="Arial"/>
          <w:i/>
          <w:iCs/>
          <w:sz w:val="20"/>
          <w:szCs w:val="20"/>
        </w:rPr>
      </w:pPr>
    </w:p>
    <w:p w14:paraId="274419F5" w14:textId="6637133A" w:rsidR="007F4F4F" w:rsidRPr="007F4F4F" w:rsidRDefault="007F4F4F" w:rsidP="007F4F4F">
      <w:pPr>
        <w:spacing w:after="0"/>
        <w:jc w:val="both"/>
        <w:rPr>
          <w:rFonts w:ascii="Arial" w:eastAsia="PMingLiU" w:hAnsi="Arial" w:cs="Arial"/>
          <w:sz w:val="20"/>
          <w:szCs w:val="20"/>
        </w:rPr>
      </w:pPr>
      <w:r>
        <w:rPr>
          <w:rFonts w:ascii="Arial" w:eastAsia="PMingLiU" w:hAnsi="Arial" w:cs="Arial"/>
          <w:sz w:val="20"/>
          <w:szCs w:val="20"/>
          <w:vertAlign w:val="superscript"/>
        </w:rPr>
        <w:t xml:space="preserve">a </w:t>
      </w:r>
      <w:r w:rsidR="008D0591">
        <w:rPr>
          <w:rFonts w:ascii="Arial" w:eastAsia="PMingLiU" w:hAnsi="Arial" w:cs="Arial"/>
          <w:sz w:val="20"/>
          <w:szCs w:val="20"/>
        </w:rPr>
        <w:t>N</w:t>
      </w:r>
      <w:r w:rsidRPr="007F4F4F">
        <w:rPr>
          <w:rFonts w:ascii="Arial" w:eastAsia="PMingLiU" w:hAnsi="Arial" w:cs="Arial"/>
          <w:sz w:val="20"/>
          <w:szCs w:val="20"/>
        </w:rPr>
        <w:t>umber of children excluding the missing data</w:t>
      </w:r>
    </w:p>
    <w:p w14:paraId="67567D4C" w14:textId="52CF5D95" w:rsidR="00E15312" w:rsidRPr="00DD657D" w:rsidRDefault="007F4F4F" w:rsidP="00E15312">
      <w:pPr>
        <w:spacing w:after="0"/>
        <w:jc w:val="both"/>
        <w:rPr>
          <w:rFonts w:ascii="Arial" w:eastAsia="Calibri" w:hAnsi="Arial" w:cs="Arial"/>
          <w:sz w:val="20"/>
          <w:szCs w:val="20"/>
        </w:rPr>
      </w:pPr>
      <w:r>
        <w:rPr>
          <w:rFonts w:ascii="Arial" w:eastAsia="PMingLiU" w:hAnsi="Arial" w:cs="Arial"/>
          <w:sz w:val="20"/>
          <w:szCs w:val="20"/>
          <w:vertAlign w:val="superscript"/>
        </w:rPr>
        <w:t>b</w:t>
      </w:r>
      <w:r w:rsidR="00E15312" w:rsidRPr="00DD657D">
        <w:rPr>
          <w:rFonts w:ascii="Arial" w:eastAsia="Calibri" w:hAnsi="Arial" w:cs="Arial"/>
          <w:sz w:val="20"/>
          <w:szCs w:val="20"/>
        </w:rPr>
        <w:t xml:space="preserve"> SNHL/MHL compared against a reference category composed of a combination of CHL and no diagnosis with HL in univariable logistic regression</w:t>
      </w:r>
    </w:p>
    <w:p w14:paraId="7C11C0AC" w14:textId="3FECB424" w:rsidR="00E15312" w:rsidRPr="00DD657D" w:rsidRDefault="007F4F4F" w:rsidP="00E15312">
      <w:pPr>
        <w:rPr>
          <w:rFonts w:ascii="Arial" w:eastAsia="PMingLiU" w:hAnsi="Arial" w:cs="Arial"/>
          <w:sz w:val="20"/>
          <w:szCs w:val="20"/>
        </w:rPr>
      </w:pPr>
      <w:r>
        <w:rPr>
          <w:rFonts w:ascii="Arial" w:eastAsia="Calibri" w:hAnsi="Arial" w:cs="Arial"/>
          <w:sz w:val="20"/>
          <w:szCs w:val="20"/>
          <w:vertAlign w:val="superscript"/>
        </w:rPr>
        <w:t>c</w:t>
      </w:r>
      <w:r w:rsidR="00E15312">
        <w:rPr>
          <w:rFonts w:ascii="Arial" w:eastAsia="Calibri" w:hAnsi="Arial" w:cs="Arial"/>
          <w:sz w:val="20"/>
          <w:szCs w:val="20"/>
        </w:rPr>
        <w:t xml:space="preserve"> Multivariable logistic regression for the variables which were statistically significant </w:t>
      </w:r>
      <w:r w:rsidR="00E15312" w:rsidRPr="0037227C">
        <w:rPr>
          <w:rFonts w:ascii="Arial" w:hAnsi="Arial" w:cs="Arial"/>
          <w:sz w:val="20"/>
          <w:szCs w:val="20"/>
        </w:rPr>
        <w:t xml:space="preserve">association with SNHL </w:t>
      </w:r>
      <w:r w:rsidR="00E15312" w:rsidRPr="00851535">
        <w:rPr>
          <w:rFonts w:ascii="Arial" w:eastAsia="Calibri" w:hAnsi="Arial" w:cs="Arial"/>
          <w:sz w:val="20"/>
          <w:szCs w:val="20"/>
        </w:rPr>
        <w:t>in</w:t>
      </w:r>
      <w:r w:rsidR="00E15312">
        <w:rPr>
          <w:rFonts w:ascii="Arial" w:eastAsia="Calibri" w:hAnsi="Arial" w:cs="Arial"/>
          <w:sz w:val="20"/>
          <w:szCs w:val="20"/>
        </w:rPr>
        <w:t xml:space="preserve"> the univariable analysis, consanguinity, family history of SNHL, Admission to NICU &gt;5 days, Chemotherapy and brain pathology/tumour</w:t>
      </w:r>
    </w:p>
    <w:p w14:paraId="3A69B227" w14:textId="0934EBB3" w:rsidR="004B4E2E" w:rsidRPr="00DD657D" w:rsidRDefault="004B4E2E" w:rsidP="004B4E2E">
      <w:pPr>
        <w:rPr>
          <w:rFonts w:ascii="Arial" w:eastAsia="PMingLiU" w:hAnsi="Arial" w:cs="Arial"/>
          <w:sz w:val="20"/>
          <w:szCs w:val="20"/>
        </w:rPr>
      </w:pPr>
    </w:p>
    <w:p w14:paraId="5BD61E51" w14:textId="77777777" w:rsidR="00E15312" w:rsidRPr="00DD657D" w:rsidRDefault="00E15312" w:rsidP="00E15312">
      <w:pPr>
        <w:rPr>
          <w:rFonts w:ascii="Arial" w:eastAsia="PMingLiU" w:hAnsi="Arial" w:cs="Arial"/>
          <w:sz w:val="20"/>
          <w:szCs w:val="20"/>
        </w:rPr>
      </w:pPr>
      <w:r w:rsidRPr="00DD657D">
        <w:rPr>
          <w:rFonts w:ascii="Arial" w:eastAsia="PMingLiU" w:hAnsi="Arial" w:cs="Arial"/>
          <w:b/>
          <w:bCs/>
          <w:sz w:val="20"/>
          <w:szCs w:val="20"/>
        </w:rPr>
        <w:lastRenderedPageBreak/>
        <w:t xml:space="preserve">Table </w:t>
      </w:r>
      <w:r>
        <w:rPr>
          <w:rFonts w:ascii="Arial" w:eastAsia="PMingLiU" w:hAnsi="Arial" w:cs="Arial"/>
          <w:b/>
          <w:bCs/>
          <w:sz w:val="20"/>
          <w:szCs w:val="20"/>
        </w:rPr>
        <w:t>3</w:t>
      </w:r>
      <w:r w:rsidRPr="00DD657D">
        <w:rPr>
          <w:rFonts w:ascii="Arial" w:eastAsia="PMingLiU" w:hAnsi="Arial" w:cs="Arial"/>
          <w:b/>
          <w:bCs/>
          <w:sz w:val="20"/>
          <w:szCs w:val="20"/>
        </w:rPr>
        <w:t xml:space="preserve"> </w:t>
      </w:r>
      <w:r w:rsidRPr="00DD657D">
        <w:rPr>
          <w:rFonts w:ascii="Arial" w:eastAsia="PMingLiU" w:hAnsi="Arial" w:cs="Arial"/>
          <w:sz w:val="20"/>
          <w:szCs w:val="20"/>
        </w:rPr>
        <w:t>Characteristics of children with HL and the association of the presence of SNHL/CHL with different risk factors (Study B)</w:t>
      </w:r>
    </w:p>
    <w:tbl>
      <w:tblPr>
        <w:tblStyle w:val="ListTable6Colorful-Accent31"/>
        <w:tblW w:w="9915" w:type="dxa"/>
        <w:tblLook w:val="04A0" w:firstRow="1" w:lastRow="0" w:firstColumn="1" w:lastColumn="0" w:noHBand="0" w:noVBand="1"/>
      </w:tblPr>
      <w:tblGrid>
        <w:gridCol w:w="2028"/>
        <w:gridCol w:w="1118"/>
        <w:gridCol w:w="1013"/>
        <w:gridCol w:w="1190"/>
        <w:gridCol w:w="1067"/>
        <w:gridCol w:w="596"/>
        <w:gridCol w:w="757"/>
        <w:gridCol w:w="1439"/>
        <w:gridCol w:w="707"/>
      </w:tblGrid>
      <w:tr w:rsidR="00E15312" w:rsidRPr="00DD657D" w14:paraId="39FCDF00" w14:textId="77777777" w:rsidTr="00951F2D">
        <w:trPr>
          <w:cnfStyle w:val="100000000000" w:firstRow="1" w:lastRow="0" w:firstColumn="0" w:lastColumn="0" w:oddVBand="0" w:evenVBand="0" w:oddHBand="0"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2028" w:type="dxa"/>
            <w:hideMark/>
          </w:tcPr>
          <w:p w14:paraId="4055EBE2" w14:textId="77777777" w:rsidR="00E15312" w:rsidRPr="00DD657D" w:rsidRDefault="00E15312" w:rsidP="00E15312">
            <w:pPr>
              <w:jc w:val="center"/>
              <w:rPr>
                <w:rFonts w:ascii="Arial" w:hAnsi="Arial" w:cs="Arial"/>
                <w:sz w:val="20"/>
                <w:szCs w:val="20"/>
              </w:rPr>
            </w:pPr>
          </w:p>
          <w:p w14:paraId="3B470A81" w14:textId="77777777" w:rsidR="00E15312" w:rsidRPr="00DD657D" w:rsidRDefault="00E15312" w:rsidP="00E15312">
            <w:pPr>
              <w:jc w:val="center"/>
              <w:rPr>
                <w:rFonts w:ascii="Arial" w:hAnsi="Arial" w:cs="Arial"/>
                <w:sz w:val="20"/>
                <w:szCs w:val="20"/>
              </w:rPr>
            </w:pPr>
          </w:p>
        </w:tc>
        <w:tc>
          <w:tcPr>
            <w:tcW w:w="1131" w:type="dxa"/>
            <w:hideMark/>
          </w:tcPr>
          <w:p w14:paraId="2F6AC2B1" w14:textId="77777777" w:rsidR="00E15312" w:rsidRPr="00DD657D" w:rsidRDefault="00E15312" w:rsidP="00E153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14:paraId="2DBBD33F" w14:textId="77777777" w:rsidR="00E15312" w:rsidRPr="00DD657D" w:rsidRDefault="00E15312" w:rsidP="00E153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No HL</w:t>
            </w:r>
          </w:p>
          <w:p w14:paraId="19A3F4A7" w14:textId="77777777" w:rsidR="00E15312" w:rsidRPr="00DD657D" w:rsidRDefault="00E15312" w:rsidP="00E153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N (%)</w:t>
            </w:r>
          </w:p>
        </w:tc>
        <w:tc>
          <w:tcPr>
            <w:tcW w:w="1022" w:type="dxa"/>
            <w:hideMark/>
          </w:tcPr>
          <w:p w14:paraId="41ED5933" w14:textId="77777777" w:rsidR="00E15312" w:rsidRPr="00DD657D" w:rsidRDefault="00E15312" w:rsidP="00E153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14:paraId="4983CBA6" w14:textId="77777777" w:rsidR="00E15312" w:rsidRPr="00DD657D" w:rsidRDefault="00E15312" w:rsidP="00E153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SNHL</w:t>
            </w:r>
          </w:p>
          <w:p w14:paraId="60287C24" w14:textId="77777777" w:rsidR="00E15312" w:rsidRPr="00DD657D" w:rsidRDefault="00E15312" w:rsidP="00E153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N (%)</w:t>
            </w:r>
          </w:p>
        </w:tc>
        <w:tc>
          <w:tcPr>
            <w:tcW w:w="1206" w:type="dxa"/>
            <w:hideMark/>
          </w:tcPr>
          <w:p w14:paraId="0C2F4CF2" w14:textId="77777777" w:rsidR="00E15312" w:rsidRPr="00DD657D" w:rsidRDefault="00E15312" w:rsidP="00E153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14:paraId="0DA7878E" w14:textId="77777777" w:rsidR="00E15312" w:rsidRPr="00DD657D" w:rsidRDefault="00E15312" w:rsidP="00E153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CHL</w:t>
            </w:r>
          </w:p>
          <w:p w14:paraId="6F08096E" w14:textId="77777777" w:rsidR="00E15312" w:rsidRPr="00DD657D" w:rsidRDefault="00E15312" w:rsidP="00E153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N (%)</w:t>
            </w:r>
          </w:p>
        </w:tc>
        <w:tc>
          <w:tcPr>
            <w:tcW w:w="1010" w:type="dxa"/>
            <w:hideMark/>
          </w:tcPr>
          <w:p w14:paraId="225EBFAB" w14:textId="77777777" w:rsidR="00E15312" w:rsidRPr="00DD657D" w:rsidRDefault="00E15312" w:rsidP="00E153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14:paraId="27EBBC98" w14:textId="274FF78F" w:rsidR="00E15312" w:rsidRPr="00DD657D" w:rsidRDefault="00314455" w:rsidP="0031445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r w:rsidR="00951F2D">
              <w:rPr>
                <w:rFonts w:ascii="Arial" w:hAnsi="Arial" w:cs="Arial"/>
                <w:sz w:val="20"/>
                <w:szCs w:val="20"/>
              </w:rPr>
              <w:t>umber of children</w:t>
            </w:r>
            <w:r w:rsidRPr="00314455">
              <w:rPr>
                <w:rFonts w:ascii="Arial" w:hAnsi="Arial" w:cs="Arial"/>
                <w:sz w:val="20"/>
                <w:szCs w:val="20"/>
                <w:vertAlign w:val="superscript"/>
              </w:rPr>
              <w:t>a</w:t>
            </w:r>
            <w:r w:rsidR="00E15312" w:rsidRPr="00DD657D">
              <w:rPr>
                <w:rFonts w:ascii="Arial" w:hAnsi="Arial" w:cs="Arial"/>
                <w:sz w:val="20"/>
                <w:szCs w:val="20"/>
              </w:rPr>
              <w:t xml:space="preserve"> </w:t>
            </w:r>
          </w:p>
          <w:p w14:paraId="62DDF741" w14:textId="77777777" w:rsidR="00E15312" w:rsidRPr="00DD657D" w:rsidRDefault="00E15312" w:rsidP="00951F2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355" w:type="dxa"/>
            <w:gridSpan w:val="2"/>
          </w:tcPr>
          <w:p w14:paraId="786364CE" w14:textId="77777777" w:rsidR="00E15312" w:rsidRPr="00DD657D" w:rsidRDefault="00E15312" w:rsidP="00E153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14:paraId="47DC301A" w14:textId="35AF46B5" w:rsidR="00E15312" w:rsidRDefault="00E15312" w:rsidP="0031445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Univariable</w:t>
            </w:r>
            <w:r w:rsidR="00951F2D" w:rsidRPr="00DD657D">
              <w:rPr>
                <w:rFonts w:ascii="Arial" w:hAnsi="Arial" w:cs="Arial"/>
                <w:sz w:val="20"/>
                <w:szCs w:val="20"/>
              </w:rPr>
              <w:t xml:space="preserve"> regression</w:t>
            </w:r>
            <w:r w:rsidRPr="00DD657D">
              <w:rPr>
                <w:rFonts w:ascii="Arial" w:hAnsi="Arial" w:cs="Arial"/>
                <w:sz w:val="20"/>
                <w:szCs w:val="20"/>
              </w:rPr>
              <w:t xml:space="preserve"> Odd Ratio of SNHL</w:t>
            </w:r>
            <w:r w:rsidR="00314455">
              <w:rPr>
                <w:rFonts w:ascii="Arial" w:hAnsi="Arial" w:cs="Arial"/>
                <w:sz w:val="20"/>
                <w:szCs w:val="20"/>
                <w:vertAlign w:val="superscript"/>
              </w:rPr>
              <w:t>b</w:t>
            </w:r>
            <w:r w:rsidRPr="00DD657D">
              <w:rPr>
                <w:rFonts w:ascii="Arial" w:hAnsi="Arial" w:cs="Arial"/>
                <w:sz w:val="20"/>
                <w:szCs w:val="20"/>
              </w:rPr>
              <w:t xml:space="preserve"> (95% CI)</w:t>
            </w:r>
          </w:p>
          <w:p w14:paraId="31391404" w14:textId="77777777" w:rsidR="00951F2D" w:rsidRPr="00DD657D" w:rsidRDefault="00951F2D" w:rsidP="00951F2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i/>
                <w:iCs/>
                <w:sz w:val="20"/>
                <w:szCs w:val="20"/>
              </w:rPr>
              <w:t>p</w:t>
            </w:r>
            <w:r w:rsidRPr="00DD657D">
              <w:rPr>
                <w:rFonts w:ascii="Arial" w:hAnsi="Arial" w:cs="Arial"/>
                <w:sz w:val="20"/>
                <w:szCs w:val="20"/>
              </w:rPr>
              <w:t>-value</w:t>
            </w:r>
          </w:p>
          <w:p w14:paraId="181F3E21" w14:textId="66E3AFCD" w:rsidR="00951F2D" w:rsidRPr="00DD657D" w:rsidRDefault="00951F2D" w:rsidP="00E153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439" w:type="dxa"/>
          </w:tcPr>
          <w:p w14:paraId="019F453E" w14:textId="77777777" w:rsidR="00E15312" w:rsidRDefault="00E15312" w:rsidP="00E153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14:paraId="2A9E3651" w14:textId="77777777" w:rsidR="00314455" w:rsidRDefault="00E15312" w:rsidP="0031445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Multi</w:t>
            </w:r>
            <w:r w:rsidRPr="00DD657D">
              <w:rPr>
                <w:rFonts w:ascii="Arial" w:hAnsi="Arial" w:cs="Arial"/>
                <w:sz w:val="20"/>
                <w:szCs w:val="20"/>
              </w:rPr>
              <w:t>variable Odd Ratio of SNHL</w:t>
            </w:r>
            <w:r w:rsidR="00314455">
              <w:rPr>
                <w:rFonts w:ascii="Arial" w:hAnsi="Arial" w:cs="Arial"/>
                <w:sz w:val="20"/>
                <w:szCs w:val="20"/>
                <w:vertAlign w:val="superscript"/>
              </w:rPr>
              <w:t>c</w:t>
            </w:r>
            <w:r w:rsidRPr="00DD657D">
              <w:rPr>
                <w:rFonts w:ascii="Arial" w:hAnsi="Arial" w:cs="Arial"/>
                <w:sz w:val="20"/>
                <w:szCs w:val="20"/>
              </w:rPr>
              <w:t xml:space="preserve"> </w:t>
            </w:r>
          </w:p>
          <w:p w14:paraId="5630196A" w14:textId="2B6DB3FA" w:rsidR="00E15312" w:rsidRDefault="00E15312" w:rsidP="0031445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(95% CI)</w:t>
            </w:r>
          </w:p>
          <w:p w14:paraId="0E4BD2B3" w14:textId="77777777" w:rsidR="00E15312" w:rsidRPr="00DD657D" w:rsidRDefault="00E15312" w:rsidP="00E153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227C">
              <w:rPr>
                <w:rFonts w:ascii="Arial" w:hAnsi="Arial" w:cs="Arial"/>
                <w:i/>
                <w:sz w:val="20"/>
                <w:szCs w:val="20"/>
              </w:rPr>
              <w:t>p</w:t>
            </w:r>
            <w:r>
              <w:rPr>
                <w:rFonts w:ascii="Arial" w:hAnsi="Arial" w:cs="Arial"/>
                <w:sz w:val="20"/>
                <w:szCs w:val="20"/>
              </w:rPr>
              <w:t>-value</w:t>
            </w:r>
          </w:p>
        </w:tc>
        <w:tc>
          <w:tcPr>
            <w:tcW w:w="724" w:type="dxa"/>
          </w:tcPr>
          <w:p w14:paraId="0DDEDE25" w14:textId="77777777" w:rsidR="00E15312" w:rsidRPr="00DD657D" w:rsidRDefault="00E15312" w:rsidP="00E153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E15312" w:rsidRPr="00DD657D" w14:paraId="37768C83" w14:textId="77777777" w:rsidTr="00951F2D">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2028" w:type="dxa"/>
            <w:hideMark/>
          </w:tcPr>
          <w:p w14:paraId="3503C743" w14:textId="77777777" w:rsidR="00E15312" w:rsidRPr="00DD657D" w:rsidRDefault="00E15312" w:rsidP="00E15312">
            <w:pPr>
              <w:jc w:val="center"/>
              <w:rPr>
                <w:rFonts w:ascii="Arial" w:hAnsi="Arial" w:cs="Arial"/>
                <w:sz w:val="20"/>
                <w:szCs w:val="20"/>
              </w:rPr>
            </w:pPr>
            <w:r w:rsidRPr="00DD657D">
              <w:rPr>
                <w:rFonts w:ascii="Arial" w:hAnsi="Arial" w:cs="Arial"/>
                <w:sz w:val="20"/>
                <w:szCs w:val="20"/>
              </w:rPr>
              <w:t>Maternity infectious diseases</w:t>
            </w:r>
          </w:p>
        </w:tc>
        <w:tc>
          <w:tcPr>
            <w:tcW w:w="1131" w:type="dxa"/>
            <w:hideMark/>
          </w:tcPr>
          <w:p w14:paraId="6D001B05"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1 (1%)</w:t>
            </w:r>
          </w:p>
        </w:tc>
        <w:tc>
          <w:tcPr>
            <w:tcW w:w="1022" w:type="dxa"/>
            <w:hideMark/>
          </w:tcPr>
          <w:p w14:paraId="38198C2C"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0</w:t>
            </w:r>
          </w:p>
        </w:tc>
        <w:tc>
          <w:tcPr>
            <w:tcW w:w="1206" w:type="dxa"/>
            <w:hideMark/>
          </w:tcPr>
          <w:p w14:paraId="4723497A"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1 (6%)</w:t>
            </w:r>
          </w:p>
        </w:tc>
        <w:tc>
          <w:tcPr>
            <w:tcW w:w="1606" w:type="dxa"/>
            <w:gridSpan w:val="2"/>
            <w:hideMark/>
          </w:tcPr>
          <w:p w14:paraId="2FC6B0D4" w14:textId="797E146D" w:rsidR="00E15312" w:rsidRPr="00DD657D" w:rsidRDefault="007C38A8" w:rsidP="00951F2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951F2D">
              <w:rPr>
                <w:rFonts w:ascii="Arial" w:hAnsi="Arial" w:cs="Arial"/>
                <w:sz w:val="20"/>
                <w:szCs w:val="20"/>
              </w:rPr>
              <w:t>174</w:t>
            </w:r>
          </w:p>
        </w:tc>
        <w:tc>
          <w:tcPr>
            <w:tcW w:w="759" w:type="dxa"/>
          </w:tcPr>
          <w:p w14:paraId="747A70E1"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w:t>
            </w:r>
          </w:p>
        </w:tc>
        <w:tc>
          <w:tcPr>
            <w:tcW w:w="1439" w:type="dxa"/>
          </w:tcPr>
          <w:p w14:paraId="18496CF7"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24" w:type="dxa"/>
          </w:tcPr>
          <w:p w14:paraId="53E5F1B5"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15312" w:rsidRPr="00DD657D" w14:paraId="2EBACE12" w14:textId="77777777" w:rsidTr="00951F2D">
        <w:trPr>
          <w:trHeight w:val="531"/>
        </w:trPr>
        <w:tc>
          <w:tcPr>
            <w:cnfStyle w:val="001000000000" w:firstRow="0" w:lastRow="0" w:firstColumn="1" w:lastColumn="0" w:oddVBand="0" w:evenVBand="0" w:oddHBand="0" w:evenHBand="0" w:firstRowFirstColumn="0" w:firstRowLastColumn="0" w:lastRowFirstColumn="0" w:lastRowLastColumn="0"/>
            <w:tcW w:w="2028" w:type="dxa"/>
            <w:hideMark/>
          </w:tcPr>
          <w:p w14:paraId="59F95CAC" w14:textId="77777777" w:rsidR="00E15312" w:rsidRDefault="00E15312" w:rsidP="00E15312">
            <w:pPr>
              <w:jc w:val="center"/>
              <w:rPr>
                <w:rFonts w:ascii="Arial" w:hAnsi="Arial" w:cs="Arial"/>
                <w:sz w:val="20"/>
                <w:szCs w:val="20"/>
              </w:rPr>
            </w:pPr>
            <w:r w:rsidRPr="00DD657D">
              <w:rPr>
                <w:rFonts w:ascii="Arial" w:hAnsi="Arial" w:cs="Arial"/>
                <w:sz w:val="20"/>
                <w:szCs w:val="20"/>
              </w:rPr>
              <w:t>Low birth weight</w:t>
            </w:r>
          </w:p>
          <w:p w14:paraId="4E651F94" w14:textId="77777777" w:rsidR="00E15312" w:rsidRPr="00DD657D" w:rsidRDefault="00E15312" w:rsidP="00E15312">
            <w:pPr>
              <w:jc w:val="center"/>
              <w:rPr>
                <w:rFonts w:ascii="Arial" w:hAnsi="Arial" w:cs="Arial"/>
                <w:sz w:val="20"/>
                <w:szCs w:val="20"/>
              </w:rPr>
            </w:pPr>
            <w:r>
              <w:rPr>
                <w:rFonts w:ascii="Arial" w:hAnsi="Arial" w:cs="Arial"/>
                <w:sz w:val="20"/>
                <w:szCs w:val="20"/>
              </w:rPr>
              <w:t>&lt;2 Kg</w:t>
            </w:r>
          </w:p>
        </w:tc>
        <w:tc>
          <w:tcPr>
            <w:tcW w:w="1131" w:type="dxa"/>
            <w:hideMark/>
          </w:tcPr>
          <w:p w14:paraId="18795C97"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13 (17%)</w:t>
            </w:r>
          </w:p>
        </w:tc>
        <w:tc>
          <w:tcPr>
            <w:tcW w:w="1022" w:type="dxa"/>
            <w:hideMark/>
          </w:tcPr>
          <w:p w14:paraId="02E1CEF2"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8 (10%)</w:t>
            </w:r>
          </w:p>
        </w:tc>
        <w:tc>
          <w:tcPr>
            <w:tcW w:w="1206" w:type="dxa"/>
            <w:hideMark/>
          </w:tcPr>
          <w:p w14:paraId="2BCCD555"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2 (12%)</w:t>
            </w:r>
          </w:p>
        </w:tc>
        <w:tc>
          <w:tcPr>
            <w:tcW w:w="1010" w:type="dxa"/>
            <w:hideMark/>
          </w:tcPr>
          <w:p w14:paraId="6C20F94B" w14:textId="34C030EB" w:rsidR="00E15312" w:rsidRPr="00DD657D" w:rsidRDefault="007C38A8"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174</w:t>
            </w:r>
          </w:p>
        </w:tc>
        <w:tc>
          <w:tcPr>
            <w:tcW w:w="1355" w:type="dxa"/>
            <w:gridSpan w:val="2"/>
          </w:tcPr>
          <w:p w14:paraId="480893CD" w14:textId="4E30B9DF" w:rsidR="00E15312" w:rsidRPr="00DD657D" w:rsidRDefault="007C38A8"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w:t>
            </w:r>
          </w:p>
          <w:p w14:paraId="371B3AC1" w14:textId="77777777" w:rsidR="00E15312" w:rsidRDefault="00E15312" w:rsidP="007C38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r w:rsidR="007C38A8">
              <w:rPr>
                <w:rFonts w:ascii="Arial" w:hAnsi="Arial" w:cs="Arial"/>
                <w:sz w:val="20"/>
                <w:szCs w:val="20"/>
              </w:rPr>
              <w:t>7</w:t>
            </w:r>
            <w:r>
              <w:rPr>
                <w:rFonts w:ascii="Arial" w:hAnsi="Arial" w:cs="Arial"/>
                <w:sz w:val="20"/>
                <w:szCs w:val="20"/>
              </w:rPr>
              <w:t xml:space="preserve"> – </w:t>
            </w:r>
            <w:r w:rsidR="007C38A8">
              <w:rPr>
                <w:rFonts w:ascii="Arial" w:hAnsi="Arial" w:cs="Arial"/>
                <w:sz w:val="20"/>
                <w:szCs w:val="20"/>
              </w:rPr>
              <w:t>4.3</w:t>
            </w:r>
            <w:r w:rsidRPr="00DD657D">
              <w:rPr>
                <w:rFonts w:ascii="Arial" w:hAnsi="Arial" w:cs="Arial"/>
                <w:sz w:val="20"/>
                <w:szCs w:val="20"/>
              </w:rPr>
              <w:t>)</w:t>
            </w:r>
          </w:p>
          <w:p w14:paraId="0C1B0C7F" w14:textId="76A89D72" w:rsidR="007C38A8" w:rsidRPr="00DD657D" w:rsidRDefault="007C38A8" w:rsidP="007C38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0.3</w:t>
            </w:r>
          </w:p>
        </w:tc>
        <w:tc>
          <w:tcPr>
            <w:tcW w:w="1439" w:type="dxa"/>
          </w:tcPr>
          <w:p w14:paraId="04BB22A2"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24" w:type="dxa"/>
          </w:tcPr>
          <w:p w14:paraId="1A2C40B3"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15312" w:rsidRPr="00DD657D" w14:paraId="4ACBB042" w14:textId="77777777" w:rsidTr="00951F2D">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028" w:type="dxa"/>
            <w:hideMark/>
          </w:tcPr>
          <w:p w14:paraId="4F806779" w14:textId="77777777" w:rsidR="00E15312" w:rsidRPr="00DD657D" w:rsidRDefault="00E15312" w:rsidP="00E15312">
            <w:pPr>
              <w:jc w:val="center"/>
              <w:rPr>
                <w:rFonts w:ascii="Arial" w:hAnsi="Arial" w:cs="Arial"/>
                <w:sz w:val="20"/>
                <w:szCs w:val="20"/>
                <w:lang w:val="en-US"/>
              </w:rPr>
            </w:pPr>
            <w:r w:rsidRPr="00DD657D">
              <w:rPr>
                <w:rFonts w:ascii="Arial" w:hAnsi="Arial" w:cs="Arial"/>
                <w:sz w:val="20"/>
                <w:szCs w:val="20"/>
              </w:rPr>
              <w:t>Hypoxia</w:t>
            </w:r>
          </w:p>
        </w:tc>
        <w:tc>
          <w:tcPr>
            <w:tcW w:w="1131" w:type="dxa"/>
            <w:hideMark/>
          </w:tcPr>
          <w:p w14:paraId="0C0E6C1F"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10 (13%)</w:t>
            </w:r>
          </w:p>
        </w:tc>
        <w:tc>
          <w:tcPr>
            <w:tcW w:w="1022" w:type="dxa"/>
            <w:hideMark/>
          </w:tcPr>
          <w:p w14:paraId="2056889A"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8 (10%)</w:t>
            </w:r>
          </w:p>
        </w:tc>
        <w:tc>
          <w:tcPr>
            <w:tcW w:w="1206" w:type="dxa"/>
            <w:hideMark/>
          </w:tcPr>
          <w:p w14:paraId="32C33D49"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1 (6%)</w:t>
            </w:r>
          </w:p>
        </w:tc>
        <w:tc>
          <w:tcPr>
            <w:tcW w:w="1010" w:type="dxa"/>
            <w:hideMark/>
          </w:tcPr>
          <w:p w14:paraId="0712DBFC" w14:textId="115BE798" w:rsidR="00E15312" w:rsidRPr="00DD657D" w:rsidRDefault="00E15312" w:rsidP="007C38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 xml:space="preserve"> </w:t>
            </w:r>
            <w:r w:rsidR="007C38A8">
              <w:rPr>
                <w:rFonts w:ascii="Arial" w:hAnsi="Arial" w:cs="Arial"/>
                <w:sz w:val="20"/>
                <w:szCs w:val="20"/>
              </w:rPr>
              <w:t>174</w:t>
            </w:r>
          </w:p>
        </w:tc>
        <w:tc>
          <w:tcPr>
            <w:tcW w:w="1355" w:type="dxa"/>
            <w:gridSpan w:val="2"/>
          </w:tcPr>
          <w:p w14:paraId="798E0A71" w14:textId="671CBB7D" w:rsidR="00E15312" w:rsidRPr="00DD657D" w:rsidRDefault="007C38A8"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1.2</w:t>
            </w:r>
          </w:p>
          <w:p w14:paraId="243E8A9F" w14:textId="77777777" w:rsidR="00E15312" w:rsidRDefault="007C38A8" w:rsidP="007C38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(0.5</w:t>
            </w:r>
            <w:r w:rsidR="00E15312">
              <w:rPr>
                <w:rFonts w:ascii="Arial" w:hAnsi="Arial" w:cs="Arial"/>
                <w:sz w:val="20"/>
                <w:szCs w:val="20"/>
              </w:rPr>
              <w:t xml:space="preserve"> – </w:t>
            </w:r>
            <w:r>
              <w:rPr>
                <w:rFonts w:ascii="Arial" w:hAnsi="Arial" w:cs="Arial"/>
                <w:sz w:val="20"/>
                <w:szCs w:val="20"/>
              </w:rPr>
              <w:t>3.1</w:t>
            </w:r>
            <w:r w:rsidR="00E15312" w:rsidRPr="00DD657D">
              <w:rPr>
                <w:rFonts w:ascii="Arial" w:hAnsi="Arial" w:cs="Arial"/>
                <w:sz w:val="20"/>
                <w:szCs w:val="20"/>
              </w:rPr>
              <w:t>)</w:t>
            </w:r>
          </w:p>
          <w:p w14:paraId="59337E38" w14:textId="0CC16EFD" w:rsidR="007C38A8" w:rsidRPr="00DD657D" w:rsidRDefault="007C38A8" w:rsidP="007C38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0.7</w:t>
            </w:r>
          </w:p>
        </w:tc>
        <w:tc>
          <w:tcPr>
            <w:tcW w:w="1439" w:type="dxa"/>
          </w:tcPr>
          <w:p w14:paraId="277E1D36"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24" w:type="dxa"/>
          </w:tcPr>
          <w:p w14:paraId="2C33658E"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15312" w:rsidRPr="00DD657D" w14:paraId="251DF52A" w14:textId="77777777" w:rsidTr="00951F2D">
        <w:trPr>
          <w:trHeight w:val="445"/>
        </w:trPr>
        <w:tc>
          <w:tcPr>
            <w:cnfStyle w:val="001000000000" w:firstRow="0" w:lastRow="0" w:firstColumn="1" w:lastColumn="0" w:oddVBand="0" w:evenVBand="0" w:oddHBand="0" w:evenHBand="0" w:firstRowFirstColumn="0" w:firstRowLastColumn="0" w:lastRowFirstColumn="0" w:lastRowLastColumn="0"/>
            <w:tcW w:w="2028" w:type="dxa"/>
            <w:hideMark/>
          </w:tcPr>
          <w:p w14:paraId="0335AC3F" w14:textId="77777777" w:rsidR="00E15312" w:rsidRPr="00DD657D" w:rsidRDefault="00E15312" w:rsidP="00E15312">
            <w:pPr>
              <w:jc w:val="center"/>
              <w:rPr>
                <w:rFonts w:ascii="Arial" w:hAnsi="Arial" w:cs="Arial"/>
                <w:sz w:val="20"/>
                <w:szCs w:val="20"/>
              </w:rPr>
            </w:pPr>
            <w:r w:rsidRPr="00DD657D">
              <w:rPr>
                <w:rFonts w:ascii="Arial" w:hAnsi="Arial" w:cs="Arial"/>
                <w:sz w:val="20"/>
                <w:szCs w:val="20"/>
              </w:rPr>
              <w:t>Hyperbilirubinemia</w:t>
            </w:r>
          </w:p>
        </w:tc>
        <w:tc>
          <w:tcPr>
            <w:tcW w:w="1131" w:type="dxa"/>
            <w:hideMark/>
          </w:tcPr>
          <w:p w14:paraId="3D1D9F50"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19 (25%)</w:t>
            </w:r>
          </w:p>
        </w:tc>
        <w:tc>
          <w:tcPr>
            <w:tcW w:w="1022" w:type="dxa"/>
            <w:hideMark/>
          </w:tcPr>
          <w:p w14:paraId="3475A345"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16 (20%)</w:t>
            </w:r>
          </w:p>
        </w:tc>
        <w:tc>
          <w:tcPr>
            <w:tcW w:w="1206" w:type="dxa"/>
            <w:hideMark/>
          </w:tcPr>
          <w:p w14:paraId="20056B6E"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4 (24%)</w:t>
            </w:r>
          </w:p>
        </w:tc>
        <w:tc>
          <w:tcPr>
            <w:tcW w:w="1010" w:type="dxa"/>
            <w:hideMark/>
          </w:tcPr>
          <w:p w14:paraId="0AF71AE1" w14:textId="519BC297" w:rsidR="00E15312" w:rsidRPr="00DD657D" w:rsidRDefault="007C38A8"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174</w:t>
            </w:r>
          </w:p>
        </w:tc>
        <w:tc>
          <w:tcPr>
            <w:tcW w:w="1355" w:type="dxa"/>
            <w:gridSpan w:val="2"/>
          </w:tcPr>
          <w:p w14:paraId="44CEDAE4" w14:textId="6B75D303" w:rsidR="00E15312" w:rsidRPr="00DD657D" w:rsidRDefault="007C38A8"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w:t>
            </w:r>
          </w:p>
          <w:p w14:paraId="1E3C7C2B" w14:textId="77777777" w:rsidR="00E15312" w:rsidRDefault="00E15312" w:rsidP="007C38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r w:rsidR="007C38A8">
              <w:rPr>
                <w:rFonts w:ascii="Arial" w:hAnsi="Arial" w:cs="Arial"/>
                <w:sz w:val="20"/>
                <w:szCs w:val="20"/>
              </w:rPr>
              <w:t>6</w:t>
            </w:r>
            <w:r w:rsidRPr="00DD657D">
              <w:rPr>
                <w:rFonts w:ascii="Arial" w:hAnsi="Arial" w:cs="Arial"/>
                <w:sz w:val="20"/>
                <w:szCs w:val="20"/>
              </w:rPr>
              <w:t xml:space="preserve"> – </w:t>
            </w:r>
            <w:r w:rsidR="007C38A8">
              <w:rPr>
                <w:rFonts w:ascii="Arial" w:hAnsi="Arial" w:cs="Arial"/>
                <w:sz w:val="20"/>
                <w:szCs w:val="20"/>
              </w:rPr>
              <w:t>2.7</w:t>
            </w:r>
            <w:r w:rsidRPr="00DD657D">
              <w:rPr>
                <w:rFonts w:ascii="Arial" w:hAnsi="Arial" w:cs="Arial"/>
                <w:sz w:val="20"/>
                <w:szCs w:val="20"/>
              </w:rPr>
              <w:t>)</w:t>
            </w:r>
          </w:p>
          <w:p w14:paraId="4EB03CA9" w14:textId="7C5EF152" w:rsidR="007C38A8" w:rsidRPr="00DD657D" w:rsidRDefault="007C38A8" w:rsidP="007C38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0.5</w:t>
            </w:r>
          </w:p>
        </w:tc>
        <w:tc>
          <w:tcPr>
            <w:tcW w:w="1439" w:type="dxa"/>
          </w:tcPr>
          <w:p w14:paraId="5A140572"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24" w:type="dxa"/>
          </w:tcPr>
          <w:p w14:paraId="4D21CF63"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15312" w:rsidRPr="00DD657D" w14:paraId="6B3BAA3D" w14:textId="77777777" w:rsidTr="00951F2D">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028" w:type="dxa"/>
            <w:hideMark/>
          </w:tcPr>
          <w:p w14:paraId="09530AD4" w14:textId="77777777" w:rsidR="00E15312" w:rsidRPr="00DD657D" w:rsidRDefault="00E15312" w:rsidP="00E15312">
            <w:pPr>
              <w:jc w:val="center"/>
              <w:rPr>
                <w:rFonts w:ascii="Arial" w:hAnsi="Arial" w:cs="Arial"/>
                <w:sz w:val="20"/>
                <w:szCs w:val="20"/>
              </w:rPr>
            </w:pPr>
            <w:r w:rsidRPr="00DD657D">
              <w:rPr>
                <w:rFonts w:ascii="Arial" w:hAnsi="Arial" w:cs="Arial"/>
                <w:sz w:val="20"/>
                <w:szCs w:val="20"/>
              </w:rPr>
              <w:t xml:space="preserve"> Admission to NICU</w:t>
            </w:r>
          </w:p>
        </w:tc>
        <w:tc>
          <w:tcPr>
            <w:tcW w:w="1131" w:type="dxa"/>
            <w:hideMark/>
          </w:tcPr>
          <w:p w14:paraId="51D30DD4"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22 (29%)</w:t>
            </w:r>
          </w:p>
        </w:tc>
        <w:tc>
          <w:tcPr>
            <w:tcW w:w="1022" w:type="dxa"/>
            <w:hideMark/>
          </w:tcPr>
          <w:p w14:paraId="28C65B4E"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20 (25%)</w:t>
            </w:r>
          </w:p>
        </w:tc>
        <w:tc>
          <w:tcPr>
            <w:tcW w:w="1206" w:type="dxa"/>
            <w:hideMark/>
          </w:tcPr>
          <w:p w14:paraId="5CA97848"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3 (18%)</w:t>
            </w:r>
          </w:p>
        </w:tc>
        <w:tc>
          <w:tcPr>
            <w:tcW w:w="1010" w:type="dxa"/>
            <w:hideMark/>
          </w:tcPr>
          <w:p w14:paraId="6C783DCB" w14:textId="03617FB7" w:rsidR="00E15312" w:rsidRPr="00DD657D" w:rsidRDefault="00E15312" w:rsidP="007C38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7C38A8">
              <w:rPr>
                <w:rFonts w:ascii="Arial" w:hAnsi="Arial" w:cs="Arial"/>
                <w:sz w:val="20"/>
                <w:szCs w:val="20"/>
              </w:rPr>
              <w:t>174</w:t>
            </w:r>
          </w:p>
        </w:tc>
        <w:tc>
          <w:tcPr>
            <w:tcW w:w="1355" w:type="dxa"/>
            <w:gridSpan w:val="2"/>
          </w:tcPr>
          <w:p w14:paraId="5BE77434"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0.9</w:t>
            </w:r>
            <w:r w:rsidRPr="00DD657D">
              <w:rPr>
                <w:rFonts w:ascii="Arial" w:hAnsi="Arial" w:cs="Arial"/>
                <w:sz w:val="20"/>
                <w:szCs w:val="20"/>
              </w:rPr>
              <w:t xml:space="preserve"> </w:t>
            </w:r>
          </w:p>
          <w:p w14:paraId="1D52E34A" w14:textId="77777777" w:rsidR="00E15312" w:rsidRDefault="007C38A8"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(0.5</w:t>
            </w:r>
            <w:r w:rsidR="00E15312" w:rsidRPr="00DD657D">
              <w:rPr>
                <w:rFonts w:ascii="Arial" w:hAnsi="Arial" w:cs="Arial"/>
                <w:sz w:val="20"/>
                <w:szCs w:val="20"/>
              </w:rPr>
              <w:t xml:space="preserve"> – </w:t>
            </w:r>
            <w:r w:rsidR="00E15312">
              <w:rPr>
                <w:rFonts w:ascii="Arial" w:hAnsi="Arial" w:cs="Arial"/>
                <w:sz w:val="20"/>
                <w:szCs w:val="20"/>
              </w:rPr>
              <w:t>1.8</w:t>
            </w:r>
            <w:r w:rsidR="00E15312" w:rsidRPr="00DD657D">
              <w:rPr>
                <w:rFonts w:ascii="Arial" w:hAnsi="Arial" w:cs="Arial"/>
                <w:sz w:val="20"/>
                <w:szCs w:val="20"/>
              </w:rPr>
              <w:t>)</w:t>
            </w:r>
          </w:p>
          <w:p w14:paraId="5961D89D" w14:textId="1C590620" w:rsidR="007C38A8" w:rsidRPr="00DD657D" w:rsidRDefault="007C38A8"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0.8</w:t>
            </w:r>
          </w:p>
        </w:tc>
        <w:tc>
          <w:tcPr>
            <w:tcW w:w="1439" w:type="dxa"/>
          </w:tcPr>
          <w:p w14:paraId="19BFE431"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24" w:type="dxa"/>
          </w:tcPr>
          <w:p w14:paraId="71A1E784"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15312" w:rsidRPr="00DD657D" w14:paraId="13C63AFF" w14:textId="77777777" w:rsidTr="00951F2D">
        <w:trPr>
          <w:trHeight w:val="657"/>
        </w:trPr>
        <w:tc>
          <w:tcPr>
            <w:cnfStyle w:val="001000000000" w:firstRow="0" w:lastRow="0" w:firstColumn="1" w:lastColumn="0" w:oddVBand="0" w:evenVBand="0" w:oddHBand="0" w:evenHBand="0" w:firstRowFirstColumn="0" w:firstRowLastColumn="0" w:lastRowFirstColumn="0" w:lastRowLastColumn="0"/>
            <w:tcW w:w="2028" w:type="dxa"/>
            <w:hideMark/>
          </w:tcPr>
          <w:p w14:paraId="6AFEC697" w14:textId="77777777" w:rsidR="00E15312" w:rsidRPr="00DD657D" w:rsidRDefault="00E15312" w:rsidP="00E15312">
            <w:pPr>
              <w:jc w:val="center"/>
              <w:rPr>
                <w:rFonts w:ascii="Arial" w:hAnsi="Arial" w:cs="Arial"/>
                <w:sz w:val="20"/>
                <w:szCs w:val="20"/>
              </w:rPr>
            </w:pPr>
            <w:r w:rsidRPr="00DD657D">
              <w:rPr>
                <w:rFonts w:ascii="Arial" w:hAnsi="Arial" w:cs="Arial"/>
                <w:sz w:val="20"/>
                <w:szCs w:val="20"/>
              </w:rPr>
              <w:t>Post-natal infectious disease</w:t>
            </w:r>
          </w:p>
        </w:tc>
        <w:tc>
          <w:tcPr>
            <w:tcW w:w="1131" w:type="dxa"/>
            <w:hideMark/>
          </w:tcPr>
          <w:p w14:paraId="4B15865E"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4 (5%)</w:t>
            </w:r>
          </w:p>
        </w:tc>
        <w:tc>
          <w:tcPr>
            <w:tcW w:w="1022" w:type="dxa"/>
            <w:hideMark/>
          </w:tcPr>
          <w:p w14:paraId="13D09333"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4 (5%)</w:t>
            </w:r>
          </w:p>
        </w:tc>
        <w:tc>
          <w:tcPr>
            <w:tcW w:w="1206" w:type="dxa"/>
            <w:hideMark/>
          </w:tcPr>
          <w:p w14:paraId="43ABD734"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0</w:t>
            </w:r>
          </w:p>
        </w:tc>
        <w:tc>
          <w:tcPr>
            <w:tcW w:w="1010" w:type="dxa"/>
            <w:hideMark/>
          </w:tcPr>
          <w:p w14:paraId="326BD144" w14:textId="3E017EFD" w:rsidR="00E15312" w:rsidRPr="00DD657D" w:rsidRDefault="007C38A8"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174</w:t>
            </w:r>
            <w:r w:rsidR="00E15312" w:rsidRPr="00DD657D">
              <w:rPr>
                <w:rFonts w:ascii="Arial" w:hAnsi="Arial" w:cs="Arial"/>
                <w:sz w:val="20"/>
                <w:szCs w:val="20"/>
              </w:rPr>
              <w:t xml:space="preserve"> </w:t>
            </w:r>
          </w:p>
        </w:tc>
        <w:tc>
          <w:tcPr>
            <w:tcW w:w="1355" w:type="dxa"/>
            <w:gridSpan w:val="2"/>
          </w:tcPr>
          <w:p w14:paraId="6D47DC57"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 xml:space="preserve">1.2 </w:t>
            </w:r>
          </w:p>
          <w:p w14:paraId="78DCF01C" w14:textId="33B63B93" w:rsidR="00E15312" w:rsidRPr="00DD657D" w:rsidRDefault="007C38A8"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(0.3 – 4.9</w:t>
            </w:r>
            <w:r w:rsidR="00E15312" w:rsidRPr="00DD657D">
              <w:rPr>
                <w:rFonts w:ascii="Arial" w:hAnsi="Arial" w:cs="Arial"/>
                <w:sz w:val="20"/>
                <w:szCs w:val="20"/>
              </w:rPr>
              <w:t>)</w:t>
            </w:r>
          </w:p>
        </w:tc>
        <w:tc>
          <w:tcPr>
            <w:tcW w:w="1439" w:type="dxa"/>
          </w:tcPr>
          <w:p w14:paraId="4EF461C6"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24" w:type="dxa"/>
          </w:tcPr>
          <w:p w14:paraId="1057CFA9"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15312" w:rsidRPr="00DD657D" w14:paraId="4E0398C7" w14:textId="77777777" w:rsidTr="00951F2D">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028" w:type="dxa"/>
            <w:hideMark/>
          </w:tcPr>
          <w:p w14:paraId="36D20FBF" w14:textId="77777777" w:rsidR="00E15312" w:rsidRPr="00DD657D" w:rsidRDefault="00E15312" w:rsidP="00E15312">
            <w:pPr>
              <w:jc w:val="center"/>
              <w:rPr>
                <w:rFonts w:ascii="Arial" w:hAnsi="Arial" w:cs="Arial"/>
                <w:sz w:val="20"/>
                <w:szCs w:val="20"/>
              </w:rPr>
            </w:pPr>
            <w:r w:rsidRPr="00DD657D">
              <w:rPr>
                <w:rFonts w:ascii="Arial" w:hAnsi="Arial" w:cs="Arial"/>
                <w:sz w:val="20"/>
                <w:szCs w:val="20"/>
              </w:rPr>
              <w:t>Syndromes</w:t>
            </w:r>
          </w:p>
        </w:tc>
        <w:tc>
          <w:tcPr>
            <w:tcW w:w="1131" w:type="dxa"/>
            <w:hideMark/>
          </w:tcPr>
          <w:p w14:paraId="33B2D453"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7 (9%)</w:t>
            </w:r>
          </w:p>
        </w:tc>
        <w:tc>
          <w:tcPr>
            <w:tcW w:w="1022" w:type="dxa"/>
            <w:hideMark/>
          </w:tcPr>
          <w:p w14:paraId="6E8847FF"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5 (6%)</w:t>
            </w:r>
          </w:p>
        </w:tc>
        <w:tc>
          <w:tcPr>
            <w:tcW w:w="1206" w:type="dxa"/>
            <w:hideMark/>
          </w:tcPr>
          <w:p w14:paraId="7D3EE54A"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6 (35%)</w:t>
            </w:r>
          </w:p>
        </w:tc>
        <w:tc>
          <w:tcPr>
            <w:tcW w:w="1010" w:type="dxa"/>
            <w:hideMark/>
          </w:tcPr>
          <w:p w14:paraId="70EF3833" w14:textId="654377D9" w:rsidR="00E15312" w:rsidRPr="00DD657D" w:rsidRDefault="00E15312" w:rsidP="007C38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7C38A8">
              <w:rPr>
                <w:rFonts w:ascii="Arial" w:hAnsi="Arial" w:cs="Arial"/>
                <w:sz w:val="20"/>
                <w:szCs w:val="20"/>
              </w:rPr>
              <w:t>174</w:t>
            </w:r>
          </w:p>
        </w:tc>
        <w:tc>
          <w:tcPr>
            <w:tcW w:w="1355" w:type="dxa"/>
            <w:gridSpan w:val="2"/>
          </w:tcPr>
          <w:p w14:paraId="244BE128"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0.4</w:t>
            </w:r>
          </w:p>
          <w:p w14:paraId="60A57986" w14:textId="77777777" w:rsidR="00E15312"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(0.1 – 1.2</w:t>
            </w:r>
            <w:r w:rsidRPr="00DD657D">
              <w:rPr>
                <w:rFonts w:ascii="Arial" w:hAnsi="Arial" w:cs="Arial"/>
                <w:sz w:val="20"/>
                <w:szCs w:val="20"/>
              </w:rPr>
              <w:t>)</w:t>
            </w:r>
          </w:p>
          <w:p w14:paraId="0E099347" w14:textId="6626382A" w:rsidR="007C38A8" w:rsidRPr="00DD657D" w:rsidRDefault="007C38A8"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0.1</w:t>
            </w:r>
          </w:p>
        </w:tc>
        <w:tc>
          <w:tcPr>
            <w:tcW w:w="1439" w:type="dxa"/>
          </w:tcPr>
          <w:p w14:paraId="2063B2CF"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24" w:type="dxa"/>
          </w:tcPr>
          <w:p w14:paraId="2BCF6287"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15312" w:rsidRPr="00DD657D" w14:paraId="1790BE76" w14:textId="77777777" w:rsidTr="00951F2D">
        <w:trPr>
          <w:trHeight w:val="729"/>
        </w:trPr>
        <w:tc>
          <w:tcPr>
            <w:cnfStyle w:val="001000000000" w:firstRow="0" w:lastRow="0" w:firstColumn="1" w:lastColumn="0" w:oddVBand="0" w:evenVBand="0" w:oddHBand="0" w:evenHBand="0" w:firstRowFirstColumn="0" w:firstRowLastColumn="0" w:lastRowFirstColumn="0" w:lastRowLastColumn="0"/>
            <w:tcW w:w="2028" w:type="dxa"/>
            <w:hideMark/>
          </w:tcPr>
          <w:p w14:paraId="7B08EBEC" w14:textId="77777777" w:rsidR="00E15312" w:rsidRPr="00DD657D" w:rsidRDefault="00E15312" w:rsidP="00E15312">
            <w:pPr>
              <w:jc w:val="center"/>
              <w:rPr>
                <w:rFonts w:ascii="Arial" w:hAnsi="Arial" w:cs="Arial"/>
                <w:sz w:val="20"/>
                <w:szCs w:val="20"/>
              </w:rPr>
            </w:pPr>
            <w:r w:rsidRPr="00DD657D">
              <w:rPr>
                <w:rFonts w:ascii="Arial" w:hAnsi="Arial" w:cs="Arial"/>
                <w:sz w:val="20"/>
                <w:szCs w:val="20"/>
              </w:rPr>
              <w:t>Craniofacial anomalies</w:t>
            </w:r>
          </w:p>
        </w:tc>
        <w:tc>
          <w:tcPr>
            <w:tcW w:w="1131" w:type="dxa"/>
            <w:hideMark/>
          </w:tcPr>
          <w:p w14:paraId="204FB093"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0</w:t>
            </w:r>
          </w:p>
        </w:tc>
        <w:tc>
          <w:tcPr>
            <w:tcW w:w="1022" w:type="dxa"/>
            <w:hideMark/>
          </w:tcPr>
          <w:p w14:paraId="2C35CA59"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7 (9%)</w:t>
            </w:r>
          </w:p>
        </w:tc>
        <w:tc>
          <w:tcPr>
            <w:tcW w:w="1206" w:type="dxa"/>
            <w:hideMark/>
          </w:tcPr>
          <w:p w14:paraId="26A09518"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4 (24%)</w:t>
            </w:r>
          </w:p>
        </w:tc>
        <w:tc>
          <w:tcPr>
            <w:tcW w:w="1010" w:type="dxa"/>
            <w:hideMark/>
          </w:tcPr>
          <w:p w14:paraId="79848E9C" w14:textId="2912D6FB" w:rsidR="00E15312" w:rsidRPr="00DD657D" w:rsidRDefault="00E15312" w:rsidP="007C38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7C38A8">
              <w:rPr>
                <w:rFonts w:ascii="Arial" w:hAnsi="Arial" w:cs="Arial"/>
                <w:sz w:val="20"/>
                <w:szCs w:val="20"/>
              </w:rPr>
              <w:t>174</w:t>
            </w:r>
          </w:p>
        </w:tc>
        <w:tc>
          <w:tcPr>
            <w:tcW w:w="1355" w:type="dxa"/>
            <w:gridSpan w:val="2"/>
          </w:tcPr>
          <w:p w14:paraId="6D5FEF27" w14:textId="13A16485"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w:t>
            </w:r>
            <w:r w:rsidR="007C38A8">
              <w:rPr>
                <w:rFonts w:ascii="Arial" w:hAnsi="Arial" w:cs="Arial"/>
                <w:sz w:val="20"/>
                <w:szCs w:val="20"/>
              </w:rPr>
              <w:t>.2</w:t>
            </w:r>
          </w:p>
          <w:p w14:paraId="790417B2" w14:textId="77777777" w:rsidR="00E15312" w:rsidRDefault="007C38A8"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(0.6 – 7.7</w:t>
            </w:r>
            <w:r w:rsidR="00E15312" w:rsidRPr="00DD657D">
              <w:rPr>
                <w:rFonts w:ascii="Arial" w:hAnsi="Arial" w:cs="Arial"/>
                <w:sz w:val="20"/>
                <w:szCs w:val="20"/>
              </w:rPr>
              <w:t>)</w:t>
            </w:r>
          </w:p>
          <w:p w14:paraId="1466AE5F" w14:textId="6D397A92" w:rsidR="007C38A8" w:rsidRPr="00DD657D" w:rsidRDefault="007C38A8"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w:t>
            </w:r>
          </w:p>
        </w:tc>
        <w:tc>
          <w:tcPr>
            <w:tcW w:w="1439" w:type="dxa"/>
          </w:tcPr>
          <w:p w14:paraId="423C2816"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24" w:type="dxa"/>
          </w:tcPr>
          <w:p w14:paraId="18DAA8F7"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15312" w:rsidRPr="00DD657D" w14:paraId="4EF78C83" w14:textId="77777777" w:rsidTr="00951F2D">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2028" w:type="dxa"/>
            <w:hideMark/>
          </w:tcPr>
          <w:p w14:paraId="26E76739" w14:textId="77777777" w:rsidR="00E15312" w:rsidRPr="00DD657D" w:rsidRDefault="00E15312" w:rsidP="00E15312">
            <w:pPr>
              <w:jc w:val="center"/>
              <w:rPr>
                <w:rFonts w:ascii="Arial" w:hAnsi="Arial" w:cs="Arial"/>
                <w:sz w:val="20"/>
                <w:szCs w:val="20"/>
              </w:rPr>
            </w:pPr>
            <w:r w:rsidRPr="00DD657D">
              <w:rPr>
                <w:rFonts w:ascii="Arial" w:hAnsi="Arial" w:cs="Arial"/>
                <w:sz w:val="20"/>
                <w:szCs w:val="20"/>
              </w:rPr>
              <w:t>Neurological diseases</w:t>
            </w:r>
          </w:p>
        </w:tc>
        <w:tc>
          <w:tcPr>
            <w:tcW w:w="1131" w:type="dxa"/>
            <w:hideMark/>
          </w:tcPr>
          <w:p w14:paraId="166FAB95"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5 (</w:t>
            </w:r>
            <w:r>
              <w:rPr>
                <w:rFonts w:ascii="Arial" w:hAnsi="Arial" w:cs="Arial"/>
                <w:sz w:val="20"/>
                <w:szCs w:val="20"/>
              </w:rPr>
              <w:t>6</w:t>
            </w:r>
            <w:r w:rsidRPr="00DD657D">
              <w:rPr>
                <w:rFonts w:ascii="Arial" w:hAnsi="Arial" w:cs="Arial"/>
                <w:sz w:val="20"/>
                <w:szCs w:val="20"/>
              </w:rPr>
              <w:t>%)</w:t>
            </w:r>
          </w:p>
        </w:tc>
        <w:tc>
          <w:tcPr>
            <w:tcW w:w="1022" w:type="dxa"/>
            <w:hideMark/>
          </w:tcPr>
          <w:p w14:paraId="55163D9B"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7 (9%)</w:t>
            </w:r>
          </w:p>
        </w:tc>
        <w:tc>
          <w:tcPr>
            <w:tcW w:w="1206" w:type="dxa"/>
            <w:hideMark/>
          </w:tcPr>
          <w:p w14:paraId="51465247"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0</w:t>
            </w:r>
          </w:p>
        </w:tc>
        <w:tc>
          <w:tcPr>
            <w:tcW w:w="1010" w:type="dxa"/>
            <w:hideMark/>
          </w:tcPr>
          <w:p w14:paraId="11CF4803" w14:textId="04756339" w:rsidR="00E15312" w:rsidRPr="00DD657D" w:rsidRDefault="00E15312" w:rsidP="007C38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 xml:space="preserve"> </w:t>
            </w:r>
            <w:r w:rsidR="007C38A8">
              <w:rPr>
                <w:rFonts w:ascii="Arial" w:hAnsi="Arial" w:cs="Arial"/>
                <w:sz w:val="20"/>
                <w:szCs w:val="20"/>
              </w:rPr>
              <w:t>174</w:t>
            </w:r>
          </w:p>
        </w:tc>
        <w:tc>
          <w:tcPr>
            <w:tcW w:w="1355" w:type="dxa"/>
            <w:gridSpan w:val="2"/>
          </w:tcPr>
          <w:p w14:paraId="580A42E0"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1.7</w:t>
            </w:r>
          </w:p>
          <w:p w14:paraId="05158D2B" w14:textId="77777777" w:rsidR="00E15312" w:rsidRDefault="00E15312" w:rsidP="007C38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(0.5</w:t>
            </w:r>
            <w:r w:rsidRPr="00DD657D">
              <w:rPr>
                <w:rFonts w:ascii="Arial" w:hAnsi="Arial" w:cs="Arial"/>
                <w:sz w:val="20"/>
                <w:szCs w:val="20"/>
              </w:rPr>
              <w:t xml:space="preserve"> – </w:t>
            </w:r>
            <w:r w:rsidR="007C38A8">
              <w:rPr>
                <w:rFonts w:ascii="Arial" w:hAnsi="Arial" w:cs="Arial"/>
                <w:sz w:val="20"/>
                <w:szCs w:val="20"/>
              </w:rPr>
              <w:t>5</w:t>
            </w:r>
            <w:r>
              <w:rPr>
                <w:rFonts w:ascii="Arial" w:hAnsi="Arial" w:cs="Arial"/>
                <w:sz w:val="20"/>
                <w:szCs w:val="20"/>
              </w:rPr>
              <w:t>.6</w:t>
            </w:r>
            <w:r w:rsidRPr="00DD657D">
              <w:rPr>
                <w:rFonts w:ascii="Arial" w:hAnsi="Arial" w:cs="Arial"/>
                <w:sz w:val="20"/>
                <w:szCs w:val="20"/>
              </w:rPr>
              <w:t>)</w:t>
            </w:r>
          </w:p>
          <w:p w14:paraId="1CB47686" w14:textId="6E4DAF77" w:rsidR="007C38A8" w:rsidRPr="00DD657D" w:rsidRDefault="007C38A8" w:rsidP="007C38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0.4</w:t>
            </w:r>
          </w:p>
        </w:tc>
        <w:tc>
          <w:tcPr>
            <w:tcW w:w="1439" w:type="dxa"/>
          </w:tcPr>
          <w:p w14:paraId="5233C2C7"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24" w:type="dxa"/>
          </w:tcPr>
          <w:p w14:paraId="26C42CCD"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15312" w:rsidRPr="00DD657D" w14:paraId="3F0FC79B" w14:textId="77777777" w:rsidTr="00951F2D">
        <w:trPr>
          <w:trHeight w:val="531"/>
        </w:trPr>
        <w:tc>
          <w:tcPr>
            <w:cnfStyle w:val="001000000000" w:firstRow="0" w:lastRow="0" w:firstColumn="1" w:lastColumn="0" w:oddVBand="0" w:evenVBand="0" w:oddHBand="0" w:evenHBand="0" w:firstRowFirstColumn="0" w:firstRowLastColumn="0" w:lastRowFirstColumn="0" w:lastRowLastColumn="0"/>
            <w:tcW w:w="2028" w:type="dxa"/>
            <w:hideMark/>
          </w:tcPr>
          <w:p w14:paraId="09D667D7" w14:textId="77777777" w:rsidR="00E15312" w:rsidRPr="00DD657D" w:rsidRDefault="00E15312" w:rsidP="00E15312">
            <w:pPr>
              <w:jc w:val="center"/>
              <w:rPr>
                <w:rFonts w:ascii="Arial" w:hAnsi="Arial" w:cs="Arial"/>
                <w:sz w:val="20"/>
                <w:szCs w:val="20"/>
              </w:rPr>
            </w:pPr>
            <w:r w:rsidRPr="00DD657D">
              <w:rPr>
                <w:rFonts w:ascii="Arial" w:hAnsi="Arial" w:cs="Arial"/>
                <w:sz w:val="20"/>
                <w:szCs w:val="20"/>
              </w:rPr>
              <w:t>Developmental delay</w:t>
            </w:r>
          </w:p>
        </w:tc>
        <w:tc>
          <w:tcPr>
            <w:tcW w:w="1131" w:type="dxa"/>
            <w:hideMark/>
          </w:tcPr>
          <w:p w14:paraId="015A6C51"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10 (13%)</w:t>
            </w:r>
          </w:p>
        </w:tc>
        <w:tc>
          <w:tcPr>
            <w:tcW w:w="1022" w:type="dxa"/>
            <w:hideMark/>
          </w:tcPr>
          <w:p w14:paraId="04F9FE4D"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13 (16%)</w:t>
            </w:r>
          </w:p>
        </w:tc>
        <w:tc>
          <w:tcPr>
            <w:tcW w:w="1206" w:type="dxa"/>
            <w:hideMark/>
          </w:tcPr>
          <w:p w14:paraId="059D7D29"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6 (35%)</w:t>
            </w:r>
          </w:p>
        </w:tc>
        <w:tc>
          <w:tcPr>
            <w:tcW w:w="1010" w:type="dxa"/>
            <w:hideMark/>
          </w:tcPr>
          <w:p w14:paraId="05D73AD0" w14:textId="663770DE" w:rsidR="00E15312" w:rsidRPr="00DD657D" w:rsidRDefault="00E15312" w:rsidP="007C38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7C38A8">
              <w:rPr>
                <w:rFonts w:ascii="Arial" w:hAnsi="Arial" w:cs="Arial"/>
                <w:sz w:val="20"/>
                <w:szCs w:val="20"/>
              </w:rPr>
              <w:t>174</w:t>
            </w:r>
          </w:p>
        </w:tc>
        <w:tc>
          <w:tcPr>
            <w:tcW w:w="1355" w:type="dxa"/>
            <w:gridSpan w:val="2"/>
          </w:tcPr>
          <w:p w14:paraId="2CF7F882"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0.9</w:t>
            </w:r>
          </w:p>
          <w:p w14:paraId="39FC7C26" w14:textId="77777777" w:rsidR="00E15312"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(0.4 – 2.1</w:t>
            </w:r>
            <w:r w:rsidRPr="00DD657D">
              <w:rPr>
                <w:rFonts w:ascii="Arial" w:hAnsi="Arial" w:cs="Arial"/>
                <w:sz w:val="20"/>
                <w:szCs w:val="20"/>
              </w:rPr>
              <w:t>)</w:t>
            </w:r>
          </w:p>
          <w:p w14:paraId="40056B6A" w14:textId="09643913" w:rsidR="007C38A8" w:rsidRPr="00DD657D" w:rsidRDefault="007C38A8"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0.9</w:t>
            </w:r>
          </w:p>
        </w:tc>
        <w:tc>
          <w:tcPr>
            <w:tcW w:w="1439" w:type="dxa"/>
          </w:tcPr>
          <w:p w14:paraId="2AF68BB0"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24" w:type="dxa"/>
          </w:tcPr>
          <w:p w14:paraId="4F59B208"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15312" w:rsidRPr="00DD657D" w14:paraId="1E2A86B7" w14:textId="77777777" w:rsidTr="00951F2D">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028" w:type="dxa"/>
            <w:hideMark/>
          </w:tcPr>
          <w:p w14:paraId="5B6951F5" w14:textId="77777777" w:rsidR="00E15312" w:rsidRPr="00DD657D" w:rsidRDefault="00E15312" w:rsidP="00E15312">
            <w:pPr>
              <w:jc w:val="center"/>
              <w:rPr>
                <w:rFonts w:ascii="Arial" w:hAnsi="Arial" w:cs="Arial"/>
                <w:sz w:val="20"/>
                <w:szCs w:val="20"/>
              </w:rPr>
            </w:pPr>
            <w:r w:rsidRPr="00DD657D">
              <w:rPr>
                <w:rFonts w:ascii="Arial" w:hAnsi="Arial" w:cs="Arial"/>
                <w:sz w:val="20"/>
                <w:szCs w:val="20"/>
              </w:rPr>
              <w:t>Language delay</w:t>
            </w:r>
          </w:p>
        </w:tc>
        <w:tc>
          <w:tcPr>
            <w:tcW w:w="1131" w:type="dxa"/>
            <w:hideMark/>
          </w:tcPr>
          <w:p w14:paraId="727A1D3C"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33 (43%)</w:t>
            </w:r>
          </w:p>
        </w:tc>
        <w:tc>
          <w:tcPr>
            <w:tcW w:w="1022" w:type="dxa"/>
            <w:hideMark/>
          </w:tcPr>
          <w:p w14:paraId="51C082F4"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33 (41%)</w:t>
            </w:r>
          </w:p>
        </w:tc>
        <w:tc>
          <w:tcPr>
            <w:tcW w:w="1206" w:type="dxa"/>
            <w:hideMark/>
          </w:tcPr>
          <w:p w14:paraId="616CA3BB"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10 (59%)</w:t>
            </w:r>
          </w:p>
        </w:tc>
        <w:tc>
          <w:tcPr>
            <w:tcW w:w="1010" w:type="dxa"/>
            <w:hideMark/>
          </w:tcPr>
          <w:p w14:paraId="1FD215A7" w14:textId="4260EEE7" w:rsidR="00E15312" w:rsidRPr="00DD657D" w:rsidRDefault="00E15312" w:rsidP="007C38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7C38A8">
              <w:rPr>
                <w:rFonts w:ascii="Arial" w:hAnsi="Arial" w:cs="Arial"/>
                <w:sz w:val="20"/>
                <w:szCs w:val="20"/>
              </w:rPr>
              <w:t>174</w:t>
            </w:r>
          </w:p>
        </w:tc>
        <w:tc>
          <w:tcPr>
            <w:tcW w:w="1355" w:type="dxa"/>
            <w:gridSpan w:val="2"/>
          </w:tcPr>
          <w:p w14:paraId="59955D8A"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0.8</w:t>
            </w:r>
          </w:p>
          <w:p w14:paraId="3B2AF807" w14:textId="77777777" w:rsidR="00E15312" w:rsidRDefault="00E15312" w:rsidP="007C38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w:t>
            </w:r>
            <w:r w:rsidR="007C38A8">
              <w:rPr>
                <w:rFonts w:ascii="Arial" w:hAnsi="Arial" w:cs="Arial"/>
                <w:sz w:val="20"/>
                <w:szCs w:val="20"/>
              </w:rPr>
              <w:t>5</w:t>
            </w:r>
            <w:r>
              <w:rPr>
                <w:rFonts w:ascii="Arial" w:hAnsi="Arial" w:cs="Arial"/>
                <w:sz w:val="20"/>
                <w:szCs w:val="20"/>
              </w:rPr>
              <w:t xml:space="preserve"> – 1.5</w:t>
            </w:r>
            <w:r w:rsidRPr="00DD657D">
              <w:rPr>
                <w:rFonts w:ascii="Arial" w:hAnsi="Arial" w:cs="Arial"/>
                <w:sz w:val="20"/>
                <w:szCs w:val="20"/>
              </w:rPr>
              <w:t>)</w:t>
            </w:r>
          </w:p>
          <w:p w14:paraId="523267F9" w14:textId="4EEEF08A" w:rsidR="007C38A8" w:rsidRPr="00DD657D" w:rsidRDefault="007C38A8" w:rsidP="007C38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0.6</w:t>
            </w:r>
          </w:p>
        </w:tc>
        <w:tc>
          <w:tcPr>
            <w:tcW w:w="1439" w:type="dxa"/>
          </w:tcPr>
          <w:p w14:paraId="72CBAA6C"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24" w:type="dxa"/>
          </w:tcPr>
          <w:p w14:paraId="0A55F1D1"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15312" w:rsidRPr="00DD657D" w14:paraId="43E98C7A" w14:textId="77777777" w:rsidTr="00951F2D">
        <w:trPr>
          <w:trHeight w:val="445"/>
        </w:trPr>
        <w:tc>
          <w:tcPr>
            <w:cnfStyle w:val="001000000000" w:firstRow="0" w:lastRow="0" w:firstColumn="1" w:lastColumn="0" w:oddVBand="0" w:evenVBand="0" w:oddHBand="0" w:evenHBand="0" w:firstRowFirstColumn="0" w:firstRowLastColumn="0" w:lastRowFirstColumn="0" w:lastRowLastColumn="0"/>
            <w:tcW w:w="2028" w:type="dxa"/>
            <w:hideMark/>
          </w:tcPr>
          <w:p w14:paraId="607EDF43" w14:textId="77777777" w:rsidR="00E15312" w:rsidRPr="00DD657D" w:rsidRDefault="00E15312" w:rsidP="00E15312">
            <w:pPr>
              <w:jc w:val="center"/>
              <w:rPr>
                <w:rFonts w:ascii="Arial" w:hAnsi="Arial" w:cs="Arial"/>
                <w:sz w:val="20"/>
                <w:szCs w:val="20"/>
              </w:rPr>
            </w:pPr>
            <w:r w:rsidRPr="00DD657D">
              <w:rPr>
                <w:rFonts w:ascii="Arial" w:hAnsi="Arial" w:cs="Arial"/>
                <w:sz w:val="20"/>
                <w:szCs w:val="20"/>
              </w:rPr>
              <w:t>Head trauma</w:t>
            </w:r>
          </w:p>
        </w:tc>
        <w:tc>
          <w:tcPr>
            <w:tcW w:w="1131" w:type="dxa"/>
            <w:hideMark/>
          </w:tcPr>
          <w:p w14:paraId="7E4803CC"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7 (9%)</w:t>
            </w:r>
          </w:p>
        </w:tc>
        <w:tc>
          <w:tcPr>
            <w:tcW w:w="1022" w:type="dxa"/>
            <w:hideMark/>
          </w:tcPr>
          <w:p w14:paraId="2BC6AFFB"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6 (8%)</w:t>
            </w:r>
          </w:p>
        </w:tc>
        <w:tc>
          <w:tcPr>
            <w:tcW w:w="1206" w:type="dxa"/>
            <w:hideMark/>
          </w:tcPr>
          <w:p w14:paraId="005A083B"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1 (6%)</w:t>
            </w:r>
          </w:p>
        </w:tc>
        <w:tc>
          <w:tcPr>
            <w:tcW w:w="1010" w:type="dxa"/>
            <w:hideMark/>
          </w:tcPr>
          <w:p w14:paraId="18FA5CF5" w14:textId="54C037B3" w:rsidR="00E15312" w:rsidRPr="00DD657D" w:rsidRDefault="00E15312" w:rsidP="007C38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7C38A8">
              <w:rPr>
                <w:rFonts w:ascii="Arial" w:hAnsi="Arial" w:cs="Arial"/>
                <w:sz w:val="20"/>
                <w:szCs w:val="20"/>
              </w:rPr>
              <w:t>174</w:t>
            </w:r>
          </w:p>
        </w:tc>
        <w:tc>
          <w:tcPr>
            <w:tcW w:w="1355" w:type="dxa"/>
            <w:gridSpan w:val="2"/>
          </w:tcPr>
          <w:p w14:paraId="57CCEC36" w14:textId="5BF8FBF3" w:rsidR="00E15312" w:rsidRPr="00DD657D" w:rsidRDefault="00E15312" w:rsidP="007C38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r w:rsidR="007C38A8">
              <w:rPr>
                <w:rFonts w:ascii="Arial" w:hAnsi="Arial" w:cs="Arial"/>
                <w:sz w:val="20"/>
                <w:szCs w:val="20"/>
              </w:rPr>
              <w:t>9</w:t>
            </w:r>
          </w:p>
          <w:p w14:paraId="75410CEB" w14:textId="77777777" w:rsidR="00E15312" w:rsidRDefault="00E15312" w:rsidP="007C38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r w:rsidR="007C38A8">
              <w:rPr>
                <w:rFonts w:ascii="Arial" w:hAnsi="Arial" w:cs="Arial"/>
                <w:sz w:val="20"/>
                <w:szCs w:val="20"/>
              </w:rPr>
              <w:t>3</w:t>
            </w:r>
            <w:r>
              <w:rPr>
                <w:rFonts w:ascii="Arial" w:hAnsi="Arial" w:cs="Arial"/>
                <w:sz w:val="20"/>
                <w:szCs w:val="20"/>
              </w:rPr>
              <w:t xml:space="preserve"> – 2.6</w:t>
            </w:r>
            <w:r w:rsidRPr="00DD657D">
              <w:rPr>
                <w:rFonts w:ascii="Arial" w:hAnsi="Arial" w:cs="Arial"/>
                <w:sz w:val="20"/>
                <w:szCs w:val="20"/>
              </w:rPr>
              <w:t>)</w:t>
            </w:r>
          </w:p>
          <w:p w14:paraId="6B8EA737" w14:textId="1D166A24" w:rsidR="007C38A8" w:rsidRPr="00DD657D" w:rsidRDefault="007C38A8" w:rsidP="007C38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0.8</w:t>
            </w:r>
          </w:p>
        </w:tc>
        <w:tc>
          <w:tcPr>
            <w:tcW w:w="1439" w:type="dxa"/>
          </w:tcPr>
          <w:p w14:paraId="5AB1E5F6"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24" w:type="dxa"/>
          </w:tcPr>
          <w:p w14:paraId="75CFE74E"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15312" w:rsidRPr="00DD657D" w14:paraId="0C93E4BF" w14:textId="77777777" w:rsidTr="00951F2D">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2028" w:type="dxa"/>
            <w:hideMark/>
          </w:tcPr>
          <w:p w14:paraId="71BF08F2" w14:textId="77777777" w:rsidR="00E15312" w:rsidRPr="00DD657D" w:rsidRDefault="00E15312" w:rsidP="00E15312">
            <w:pPr>
              <w:jc w:val="center"/>
              <w:rPr>
                <w:rFonts w:ascii="Arial" w:hAnsi="Arial" w:cs="Arial"/>
                <w:sz w:val="20"/>
                <w:szCs w:val="20"/>
              </w:rPr>
            </w:pPr>
            <w:r w:rsidRPr="00DD657D">
              <w:rPr>
                <w:rFonts w:ascii="Arial" w:hAnsi="Arial" w:cs="Arial"/>
                <w:sz w:val="20"/>
                <w:szCs w:val="20"/>
              </w:rPr>
              <w:t>Chemotherapy</w:t>
            </w:r>
          </w:p>
        </w:tc>
        <w:tc>
          <w:tcPr>
            <w:tcW w:w="1131" w:type="dxa"/>
            <w:hideMark/>
          </w:tcPr>
          <w:p w14:paraId="48C729F1"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1 (1%)</w:t>
            </w:r>
          </w:p>
        </w:tc>
        <w:tc>
          <w:tcPr>
            <w:tcW w:w="1022" w:type="dxa"/>
            <w:hideMark/>
          </w:tcPr>
          <w:p w14:paraId="1BA0F079"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4 (5%)</w:t>
            </w:r>
          </w:p>
        </w:tc>
        <w:tc>
          <w:tcPr>
            <w:tcW w:w="1206" w:type="dxa"/>
            <w:hideMark/>
          </w:tcPr>
          <w:p w14:paraId="08361758"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0</w:t>
            </w:r>
          </w:p>
        </w:tc>
        <w:tc>
          <w:tcPr>
            <w:tcW w:w="1010" w:type="dxa"/>
            <w:hideMark/>
          </w:tcPr>
          <w:p w14:paraId="1E2A4617" w14:textId="5204607D" w:rsidR="00E15312" w:rsidRPr="00DD657D" w:rsidRDefault="007C38A8"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174</w:t>
            </w:r>
          </w:p>
        </w:tc>
        <w:tc>
          <w:tcPr>
            <w:tcW w:w="1355" w:type="dxa"/>
            <w:gridSpan w:val="2"/>
          </w:tcPr>
          <w:p w14:paraId="56CF9FE5" w14:textId="5379EBE7" w:rsidR="00E15312" w:rsidRPr="00DD657D" w:rsidRDefault="007C38A8"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4.9</w:t>
            </w:r>
          </w:p>
          <w:p w14:paraId="07194A73" w14:textId="77777777" w:rsidR="00E15312" w:rsidRDefault="00E15312" w:rsidP="007C38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w:t>
            </w:r>
            <w:r w:rsidR="007C38A8">
              <w:rPr>
                <w:rFonts w:ascii="Arial" w:hAnsi="Arial" w:cs="Arial"/>
                <w:sz w:val="20"/>
                <w:szCs w:val="20"/>
              </w:rPr>
              <w:t>5</w:t>
            </w:r>
            <w:r>
              <w:rPr>
                <w:rFonts w:ascii="Arial" w:hAnsi="Arial" w:cs="Arial"/>
                <w:sz w:val="20"/>
                <w:szCs w:val="20"/>
              </w:rPr>
              <w:t xml:space="preserve"> – 44.7</w:t>
            </w:r>
            <w:r w:rsidRPr="00DD657D">
              <w:rPr>
                <w:rFonts w:ascii="Arial" w:hAnsi="Arial" w:cs="Arial"/>
                <w:sz w:val="20"/>
                <w:szCs w:val="20"/>
              </w:rPr>
              <w:t>)</w:t>
            </w:r>
          </w:p>
          <w:p w14:paraId="7635EF3A" w14:textId="7AED4C94" w:rsidR="007C38A8" w:rsidRPr="00DD657D" w:rsidRDefault="007C38A8" w:rsidP="007C38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0.2</w:t>
            </w:r>
          </w:p>
        </w:tc>
        <w:tc>
          <w:tcPr>
            <w:tcW w:w="1439" w:type="dxa"/>
          </w:tcPr>
          <w:p w14:paraId="0E277883"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24" w:type="dxa"/>
          </w:tcPr>
          <w:p w14:paraId="1B46F78F"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15312" w:rsidRPr="00DD657D" w14:paraId="2A7FC24D" w14:textId="77777777" w:rsidTr="00951F2D">
        <w:trPr>
          <w:trHeight w:val="891"/>
        </w:trPr>
        <w:tc>
          <w:tcPr>
            <w:cnfStyle w:val="001000000000" w:firstRow="0" w:lastRow="0" w:firstColumn="1" w:lastColumn="0" w:oddVBand="0" w:evenVBand="0" w:oddHBand="0" w:evenHBand="0" w:firstRowFirstColumn="0" w:firstRowLastColumn="0" w:lastRowFirstColumn="0" w:lastRowLastColumn="0"/>
            <w:tcW w:w="2028" w:type="dxa"/>
            <w:hideMark/>
          </w:tcPr>
          <w:p w14:paraId="20BB24EB" w14:textId="520510BE" w:rsidR="00E15312" w:rsidRPr="00DD657D" w:rsidRDefault="0040029E" w:rsidP="0040029E">
            <w:pPr>
              <w:jc w:val="center"/>
              <w:rPr>
                <w:rFonts w:ascii="Arial" w:hAnsi="Arial" w:cs="Arial"/>
                <w:sz w:val="20"/>
                <w:szCs w:val="20"/>
              </w:rPr>
            </w:pPr>
            <w:r>
              <w:rPr>
                <w:rFonts w:ascii="Arial" w:hAnsi="Arial" w:cs="Arial"/>
                <w:sz w:val="20"/>
                <w:szCs w:val="20"/>
              </w:rPr>
              <w:t>Medication</w:t>
            </w:r>
            <w:r w:rsidR="00E15312" w:rsidRPr="00DD657D">
              <w:rPr>
                <w:rFonts w:ascii="Arial" w:hAnsi="Arial" w:cs="Arial"/>
                <w:sz w:val="20"/>
                <w:szCs w:val="20"/>
              </w:rPr>
              <w:t xml:space="preserve">-induced </w:t>
            </w:r>
            <w:r>
              <w:rPr>
                <w:rFonts w:ascii="Arial" w:hAnsi="Arial" w:cs="Arial"/>
                <w:sz w:val="20"/>
                <w:szCs w:val="20"/>
              </w:rPr>
              <w:t>HL</w:t>
            </w:r>
          </w:p>
        </w:tc>
        <w:tc>
          <w:tcPr>
            <w:tcW w:w="1131" w:type="dxa"/>
            <w:hideMark/>
          </w:tcPr>
          <w:p w14:paraId="46840152"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4 (5%)</w:t>
            </w:r>
          </w:p>
        </w:tc>
        <w:tc>
          <w:tcPr>
            <w:tcW w:w="1022" w:type="dxa"/>
            <w:hideMark/>
          </w:tcPr>
          <w:p w14:paraId="5133783C"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10 (13%)</w:t>
            </w:r>
          </w:p>
        </w:tc>
        <w:tc>
          <w:tcPr>
            <w:tcW w:w="1206" w:type="dxa"/>
            <w:hideMark/>
          </w:tcPr>
          <w:p w14:paraId="3E9880A5"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2 (12%)</w:t>
            </w:r>
          </w:p>
        </w:tc>
        <w:tc>
          <w:tcPr>
            <w:tcW w:w="1010" w:type="dxa"/>
            <w:hideMark/>
          </w:tcPr>
          <w:p w14:paraId="7B8C1487" w14:textId="636A7CB9" w:rsidR="00E15312" w:rsidRPr="00DD657D" w:rsidRDefault="00E15312" w:rsidP="007C38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7C38A8">
              <w:rPr>
                <w:rFonts w:ascii="Arial" w:hAnsi="Arial" w:cs="Arial"/>
                <w:sz w:val="20"/>
                <w:szCs w:val="20"/>
              </w:rPr>
              <w:t>172</w:t>
            </w:r>
          </w:p>
        </w:tc>
        <w:tc>
          <w:tcPr>
            <w:tcW w:w="1355" w:type="dxa"/>
            <w:gridSpan w:val="2"/>
          </w:tcPr>
          <w:p w14:paraId="47FC7009" w14:textId="33F15C1A"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w:t>
            </w:r>
            <w:r w:rsidR="007C38A8">
              <w:rPr>
                <w:rFonts w:ascii="Arial" w:hAnsi="Arial" w:cs="Arial"/>
                <w:sz w:val="20"/>
                <w:szCs w:val="20"/>
              </w:rPr>
              <w:t>.2</w:t>
            </w:r>
          </w:p>
          <w:p w14:paraId="4CE362BB" w14:textId="77777777" w:rsidR="00E15312" w:rsidRDefault="00E15312" w:rsidP="007C38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r w:rsidR="007C38A8">
              <w:rPr>
                <w:rFonts w:ascii="Arial" w:hAnsi="Arial" w:cs="Arial"/>
                <w:sz w:val="20"/>
                <w:szCs w:val="20"/>
              </w:rPr>
              <w:t>8</w:t>
            </w:r>
            <w:r>
              <w:rPr>
                <w:rFonts w:ascii="Arial" w:hAnsi="Arial" w:cs="Arial"/>
                <w:sz w:val="20"/>
                <w:szCs w:val="20"/>
              </w:rPr>
              <w:t xml:space="preserve"> – 6.2</w:t>
            </w:r>
            <w:r w:rsidRPr="00DD657D">
              <w:rPr>
                <w:rFonts w:ascii="Arial" w:hAnsi="Arial" w:cs="Arial"/>
                <w:sz w:val="20"/>
                <w:szCs w:val="20"/>
              </w:rPr>
              <w:t>)</w:t>
            </w:r>
          </w:p>
          <w:p w14:paraId="3A62DFD0" w14:textId="4314A29C" w:rsidR="007C38A8" w:rsidRPr="00DD657D" w:rsidRDefault="007C38A8" w:rsidP="007C38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w:t>
            </w:r>
          </w:p>
        </w:tc>
        <w:tc>
          <w:tcPr>
            <w:tcW w:w="1439" w:type="dxa"/>
          </w:tcPr>
          <w:p w14:paraId="7E310088"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24" w:type="dxa"/>
          </w:tcPr>
          <w:p w14:paraId="38EE56AB"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15312" w:rsidRPr="00DD657D" w14:paraId="73D03959" w14:textId="77777777" w:rsidTr="00951F2D">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2028" w:type="dxa"/>
            <w:hideMark/>
          </w:tcPr>
          <w:p w14:paraId="024DD832" w14:textId="77777777" w:rsidR="00E15312" w:rsidRPr="00DD657D" w:rsidRDefault="00E15312" w:rsidP="00E15312">
            <w:pPr>
              <w:jc w:val="center"/>
              <w:rPr>
                <w:rFonts w:ascii="Arial" w:hAnsi="Arial" w:cs="Arial"/>
                <w:sz w:val="20"/>
                <w:szCs w:val="20"/>
              </w:rPr>
            </w:pPr>
            <w:r w:rsidRPr="00DD657D">
              <w:rPr>
                <w:rFonts w:ascii="Arial" w:hAnsi="Arial" w:cs="Arial"/>
                <w:sz w:val="20"/>
                <w:szCs w:val="20"/>
              </w:rPr>
              <w:t>Consanguinity</w:t>
            </w:r>
          </w:p>
        </w:tc>
        <w:tc>
          <w:tcPr>
            <w:tcW w:w="1131" w:type="dxa"/>
            <w:hideMark/>
          </w:tcPr>
          <w:p w14:paraId="7F6BAFEE"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33 (43%)</w:t>
            </w:r>
          </w:p>
        </w:tc>
        <w:tc>
          <w:tcPr>
            <w:tcW w:w="1022" w:type="dxa"/>
            <w:hideMark/>
          </w:tcPr>
          <w:p w14:paraId="61493F63"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58 (73%)</w:t>
            </w:r>
          </w:p>
        </w:tc>
        <w:tc>
          <w:tcPr>
            <w:tcW w:w="1206" w:type="dxa"/>
            <w:hideMark/>
          </w:tcPr>
          <w:p w14:paraId="5211A888"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8 (47%)</w:t>
            </w:r>
          </w:p>
        </w:tc>
        <w:tc>
          <w:tcPr>
            <w:tcW w:w="1010" w:type="dxa"/>
            <w:hideMark/>
          </w:tcPr>
          <w:p w14:paraId="0A7B5502" w14:textId="5C9091CF" w:rsidR="00E15312" w:rsidRPr="00DD657D" w:rsidRDefault="007C38A8"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173</w:t>
            </w:r>
          </w:p>
        </w:tc>
        <w:tc>
          <w:tcPr>
            <w:tcW w:w="1355" w:type="dxa"/>
            <w:gridSpan w:val="2"/>
          </w:tcPr>
          <w:p w14:paraId="3878DAE9"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3.3</w:t>
            </w:r>
          </w:p>
          <w:p w14:paraId="1D7DF739" w14:textId="60ECE28B" w:rsidR="00E15312" w:rsidRDefault="00E15312" w:rsidP="007C38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w:t>
            </w:r>
            <w:r>
              <w:rPr>
                <w:rFonts w:ascii="Arial" w:hAnsi="Arial" w:cs="Arial"/>
                <w:sz w:val="20"/>
                <w:szCs w:val="20"/>
              </w:rPr>
              <w:t>1.</w:t>
            </w:r>
            <w:r w:rsidR="007C38A8">
              <w:rPr>
                <w:rFonts w:ascii="Arial" w:hAnsi="Arial" w:cs="Arial"/>
                <w:sz w:val="20"/>
                <w:szCs w:val="20"/>
              </w:rPr>
              <w:t>8</w:t>
            </w:r>
            <w:r w:rsidRPr="00DD657D">
              <w:rPr>
                <w:rFonts w:ascii="Arial" w:hAnsi="Arial" w:cs="Arial"/>
                <w:sz w:val="20"/>
                <w:szCs w:val="20"/>
              </w:rPr>
              <w:t xml:space="preserve"> – </w:t>
            </w:r>
            <w:r>
              <w:rPr>
                <w:rFonts w:ascii="Arial" w:hAnsi="Arial" w:cs="Arial"/>
                <w:sz w:val="20"/>
                <w:szCs w:val="20"/>
              </w:rPr>
              <w:t>6.3</w:t>
            </w:r>
            <w:r w:rsidRPr="00DD657D">
              <w:rPr>
                <w:rFonts w:ascii="Arial" w:hAnsi="Arial" w:cs="Arial"/>
                <w:sz w:val="20"/>
                <w:szCs w:val="20"/>
              </w:rPr>
              <w:t>)</w:t>
            </w:r>
          </w:p>
          <w:p w14:paraId="0F72E46E" w14:textId="315A4A74" w:rsidR="007C38A8" w:rsidRPr="00DD657D" w:rsidRDefault="007C38A8"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&lt; 0.0001</w:t>
            </w:r>
          </w:p>
        </w:tc>
        <w:tc>
          <w:tcPr>
            <w:tcW w:w="1439" w:type="dxa"/>
          </w:tcPr>
          <w:p w14:paraId="45B203E3" w14:textId="77777777" w:rsidR="00E15312"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4.5</w:t>
            </w:r>
          </w:p>
          <w:p w14:paraId="594BF095" w14:textId="77777777" w:rsidR="00E15312"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(2.1 – 9.5)</w:t>
            </w:r>
          </w:p>
          <w:p w14:paraId="51596B28"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7227C">
              <w:rPr>
                <w:rFonts w:ascii="Arial" w:hAnsi="Arial" w:cs="Arial"/>
                <w:i/>
                <w:sz w:val="20"/>
                <w:szCs w:val="20"/>
              </w:rPr>
              <w:t>p</w:t>
            </w:r>
            <w:r>
              <w:rPr>
                <w:rFonts w:ascii="Arial" w:hAnsi="Arial" w:cs="Arial"/>
                <w:sz w:val="20"/>
                <w:szCs w:val="20"/>
              </w:rPr>
              <w:t>&lt;0.0001</w:t>
            </w:r>
          </w:p>
        </w:tc>
        <w:tc>
          <w:tcPr>
            <w:tcW w:w="724" w:type="dxa"/>
          </w:tcPr>
          <w:p w14:paraId="6E70AE00"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15312" w:rsidRPr="00DD657D" w14:paraId="094E7EE7" w14:textId="77777777" w:rsidTr="00951F2D">
        <w:trPr>
          <w:trHeight w:val="423"/>
        </w:trPr>
        <w:tc>
          <w:tcPr>
            <w:cnfStyle w:val="001000000000" w:firstRow="0" w:lastRow="0" w:firstColumn="1" w:lastColumn="0" w:oddVBand="0" w:evenVBand="0" w:oddHBand="0" w:evenHBand="0" w:firstRowFirstColumn="0" w:firstRowLastColumn="0" w:lastRowFirstColumn="0" w:lastRowLastColumn="0"/>
            <w:tcW w:w="2028" w:type="dxa"/>
            <w:hideMark/>
          </w:tcPr>
          <w:p w14:paraId="1634F535" w14:textId="534A9F5C" w:rsidR="00E15312" w:rsidRPr="00DD657D" w:rsidRDefault="00E15312" w:rsidP="00E15312">
            <w:pPr>
              <w:jc w:val="center"/>
              <w:rPr>
                <w:rFonts w:ascii="Arial" w:hAnsi="Arial" w:cs="Arial"/>
                <w:sz w:val="20"/>
                <w:szCs w:val="20"/>
              </w:rPr>
            </w:pPr>
            <w:r w:rsidRPr="00DD657D">
              <w:rPr>
                <w:rFonts w:ascii="Arial" w:hAnsi="Arial" w:cs="Arial"/>
                <w:sz w:val="20"/>
                <w:szCs w:val="20"/>
              </w:rPr>
              <w:t>Family history</w:t>
            </w:r>
            <w:r w:rsidR="0040029E">
              <w:rPr>
                <w:rFonts w:ascii="Arial" w:hAnsi="Arial" w:cs="Arial"/>
                <w:sz w:val="20"/>
                <w:szCs w:val="20"/>
              </w:rPr>
              <w:t xml:space="preserve"> of SNHL</w:t>
            </w:r>
          </w:p>
        </w:tc>
        <w:tc>
          <w:tcPr>
            <w:tcW w:w="1131" w:type="dxa"/>
            <w:hideMark/>
          </w:tcPr>
          <w:p w14:paraId="08AFBF0F"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9 (12%)</w:t>
            </w:r>
          </w:p>
        </w:tc>
        <w:tc>
          <w:tcPr>
            <w:tcW w:w="1022" w:type="dxa"/>
            <w:hideMark/>
          </w:tcPr>
          <w:p w14:paraId="59415CE4" w14:textId="2F3A007D"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16 (</w:t>
            </w:r>
            <w:r w:rsidR="007C38A8">
              <w:rPr>
                <w:rFonts w:ascii="Arial" w:hAnsi="Arial" w:cs="Arial"/>
                <w:sz w:val="20"/>
                <w:szCs w:val="20"/>
              </w:rPr>
              <w:t>21</w:t>
            </w:r>
            <w:r w:rsidRPr="00DD657D">
              <w:rPr>
                <w:rFonts w:ascii="Arial" w:hAnsi="Arial" w:cs="Arial"/>
                <w:sz w:val="20"/>
                <w:szCs w:val="20"/>
              </w:rPr>
              <w:t>%)</w:t>
            </w:r>
          </w:p>
        </w:tc>
        <w:tc>
          <w:tcPr>
            <w:tcW w:w="1206" w:type="dxa"/>
            <w:hideMark/>
          </w:tcPr>
          <w:p w14:paraId="3B958ABE"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4 (24%)</w:t>
            </w:r>
          </w:p>
        </w:tc>
        <w:tc>
          <w:tcPr>
            <w:tcW w:w="1010" w:type="dxa"/>
            <w:hideMark/>
          </w:tcPr>
          <w:p w14:paraId="72F874C9" w14:textId="11C9D03F" w:rsidR="00E15312" w:rsidRPr="00DD657D" w:rsidRDefault="00E15312" w:rsidP="007C38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7C38A8">
              <w:rPr>
                <w:rFonts w:ascii="Arial" w:hAnsi="Arial" w:cs="Arial"/>
                <w:sz w:val="20"/>
                <w:szCs w:val="20"/>
              </w:rPr>
              <w:t>170</w:t>
            </w:r>
          </w:p>
        </w:tc>
        <w:tc>
          <w:tcPr>
            <w:tcW w:w="1355" w:type="dxa"/>
            <w:gridSpan w:val="2"/>
          </w:tcPr>
          <w:p w14:paraId="40A53416" w14:textId="0F261095"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r w:rsidR="007C38A8">
              <w:rPr>
                <w:rFonts w:ascii="Arial" w:hAnsi="Arial" w:cs="Arial"/>
                <w:sz w:val="20"/>
                <w:szCs w:val="20"/>
              </w:rPr>
              <w:t>.6</w:t>
            </w:r>
          </w:p>
          <w:p w14:paraId="29021299" w14:textId="77777777" w:rsidR="00E15312"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(0.7 – 3.5</w:t>
            </w:r>
            <w:r w:rsidRPr="00DD657D">
              <w:rPr>
                <w:rFonts w:ascii="Arial" w:hAnsi="Arial" w:cs="Arial"/>
                <w:sz w:val="20"/>
                <w:szCs w:val="20"/>
              </w:rPr>
              <w:t>)</w:t>
            </w:r>
          </w:p>
          <w:p w14:paraId="1CCC0D95" w14:textId="2C2E2321" w:rsidR="007C38A8" w:rsidRPr="00DD657D" w:rsidRDefault="007C38A8"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0.3</w:t>
            </w:r>
          </w:p>
        </w:tc>
        <w:tc>
          <w:tcPr>
            <w:tcW w:w="1439" w:type="dxa"/>
          </w:tcPr>
          <w:p w14:paraId="5B31BB95"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24" w:type="dxa"/>
          </w:tcPr>
          <w:p w14:paraId="1DF634A6"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15312" w:rsidRPr="00DD657D" w14:paraId="4FEBE0ED" w14:textId="77777777" w:rsidTr="00951F2D">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2028" w:type="dxa"/>
            <w:hideMark/>
          </w:tcPr>
          <w:p w14:paraId="2367190B" w14:textId="77777777" w:rsidR="00E15312" w:rsidRPr="00DD657D" w:rsidRDefault="00E15312" w:rsidP="00E15312">
            <w:pPr>
              <w:jc w:val="center"/>
              <w:rPr>
                <w:rFonts w:ascii="Arial" w:hAnsi="Arial" w:cs="Arial"/>
                <w:sz w:val="20"/>
                <w:szCs w:val="20"/>
              </w:rPr>
            </w:pPr>
            <w:r w:rsidRPr="00DD657D">
              <w:rPr>
                <w:rFonts w:ascii="Arial" w:hAnsi="Arial" w:cs="Arial"/>
                <w:sz w:val="20"/>
                <w:szCs w:val="20"/>
              </w:rPr>
              <w:lastRenderedPageBreak/>
              <w:t>Parent concern</w:t>
            </w:r>
          </w:p>
        </w:tc>
        <w:tc>
          <w:tcPr>
            <w:tcW w:w="1131" w:type="dxa"/>
            <w:hideMark/>
          </w:tcPr>
          <w:p w14:paraId="45388C85" w14:textId="1B0975A4" w:rsidR="00E15312" w:rsidRPr="00DD657D" w:rsidRDefault="00E15312" w:rsidP="007C38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28 (3</w:t>
            </w:r>
            <w:r w:rsidR="007C38A8">
              <w:rPr>
                <w:rFonts w:ascii="Arial" w:hAnsi="Arial" w:cs="Arial"/>
                <w:sz w:val="20"/>
                <w:szCs w:val="20"/>
              </w:rPr>
              <w:t>8</w:t>
            </w:r>
            <w:r w:rsidRPr="00DD657D">
              <w:rPr>
                <w:rFonts w:ascii="Arial" w:hAnsi="Arial" w:cs="Arial"/>
                <w:sz w:val="20"/>
                <w:szCs w:val="20"/>
              </w:rPr>
              <w:t>%)</w:t>
            </w:r>
          </w:p>
        </w:tc>
        <w:tc>
          <w:tcPr>
            <w:tcW w:w="1022" w:type="dxa"/>
            <w:hideMark/>
          </w:tcPr>
          <w:p w14:paraId="257395C5"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72 (90%)</w:t>
            </w:r>
          </w:p>
        </w:tc>
        <w:tc>
          <w:tcPr>
            <w:tcW w:w="1206" w:type="dxa"/>
            <w:hideMark/>
          </w:tcPr>
          <w:p w14:paraId="5E457D08" w14:textId="02C9601D" w:rsidR="00E15312" w:rsidRPr="00DD657D" w:rsidRDefault="00E15312" w:rsidP="007C38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13 (7</w:t>
            </w:r>
            <w:r w:rsidR="007C38A8">
              <w:rPr>
                <w:rFonts w:ascii="Arial" w:hAnsi="Arial" w:cs="Arial"/>
                <w:sz w:val="20"/>
                <w:szCs w:val="20"/>
              </w:rPr>
              <w:t>7</w:t>
            </w:r>
            <w:r w:rsidRPr="00DD657D">
              <w:rPr>
                <w:rFonts w:ascii="Arial" w:hAnsi="Arial" w:cs="Arial"/>
                <w:sz w:val="20"/>
                <w:szCs w:val="20"/>
              </w:rPr>
              <w:t>%)</w:t>
            </w:r>
          </w:p>
        </w:tc>
        <w:tc>
          <w:tcPr>
            <w:tcW w:w="1010" w:type="dxa"/>
            <w:hideMark/>
          </w:tcPr>
          <w:p w14:paraId="2ADA8D46" w14:textId="17E5DC2F" w:rsidR="00E15312" w:rsidRPr="00DD657D" w:rsidRDefault="007C38A8" w:rsidP="007C38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170</w:t>
            </w:r>
            <w:r w:rsidR="00E15312" w:rsidRPr="00DD657D">
              <w:rPr>
                <w:rFonts w:ascii="Arial" w:hAnsi="Arial" w:cs="Arial"/>
                <w:sz w:val="20"/>
                <w:szCs w:val="20"/>
              </w:rPr>
              <w:t xml:space="preserve"> </w:t>
            </w:r>
          </w:p>
        </w:tc>
        <w:tc>
          <w:tcPr>
            <w:tcW w:w="1355" w:type="dxa"/>
            <w:gridSpan w:val="2"/>
          </w:tcPr>
          <w:p w14:paraId="1D6A8974" w14:textId="47EC13CF" w:rsidR="00E15312" w:rsidRPr="00DD657D" w:rsidRDefault="00E15312" w:rsidP="007C38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10.</w:t>
            </w:r>
            <w:r w:rsidR="007C38A8">
              <w:rPr>
                <w:rFonts w:ascii="Arial" w:hAnsi="Arial" w:cs="Arial"/>
                <w:sz w:val="20"/>
                <w:szCs w:val="20"/>
              </w:rPr>
              <w:t>8</w:t>
            </w:r>
          </w:p>
          <w:p w14:paraId="2B7E242C" w14:textId="77777777" w:rsidR="00E15312"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(4.6</w:t>
            </w:r>
            <w:r w:rsidRPr="00DD657D">
              <w:rPr>
                <w:rFonts w:ascii="Arial" w:hAnsi="Arial" w:cs="Arial"/>
                <w:sz w:val="20"/>
                <w:szCs w:val="20"/>
              </w:rPr>
              <w:t xml:space="preserve"> – </w:t>
            </w:r>
            <w:r>
              <w:rPr>
                <w:rFonts w:ascii="Arial" w:hAnsi="Arial" w:cs="Arial"/>
                <w:sz w:val="20"/>
                <w:szCs w:val="20"/>
              </w:rPr>
              <w:t>24.9</w:t>
            </w:r>
            <w:r w:rsidRPr="00DD657D">
              <w:rPr>
                <w:rFonts w:ascii="Arial" w:hAnsi="Arial" w:cs="Arial"/>
                <w:sz w:val="20"/>
                <w:szCs w:val="20"/>
              </w:rPr>
              <w:t>)</w:t>
            </w:r>
          </w:p>
          <w:p w14:paraId="1B27E482" w14:textId="186D7183" w:rsidR="007C38A8" w:rsidRPr="00DD657D" w:rsidRDefault="007C38A8"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&lt;0.0001</w:t>
            </w:r>
          </w:p>
        </w:tc>
        <w:tc>
          <w:tcPr>
            <w:tcW w:w="1439" w:type="dxa"/>
          </w:tcPr>
          <w:p w14:paraId="64761FFF" w14:textId="77777777" w:rsidR="00E15312"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13.5</w:t>
            </w:r>
          </w:p>
          <w:p w14:paraId="22B67280" w14:textId="5D22A45E" w:rsidR="00E15312"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(5.5 – 33</w:t>
            </w:r>
            <w:r w:rsidR="007C38A8">
              <w:rPr>
                <w:rFonts w:ascii="Arial" w:hAnsi="Arial" w:cs="Arial"/>
                <w:sz w:val="20"/>
                <w:szCs w:val="20"/>
              </w:rPr>
              <w:t>.0</w:t>
            </w:r>
            <w:r>
              <w:rPr>
                <w:rFonts w:ascii="Arial" w:hAnsi="Arial" w:cs="Arial"/>
                <w:sz w:val="20"/>
                <w:szCs w:val="20"/>
              </w:rPr>
              <w:t>)</w:t>
            </w:r>
          </w:p>
          <w:p w14:paraId="4C534B73"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7227C">
              <w:rPr>
                <w:rFonts w:ascii="Arial" w:hAnsi="Arial" w:cs="Arial"/>
                <w:i/>
                <w:sz w:val="20"/>
                <w:szCs w:val="20"/>
              </w:rPr>
              <w:t>p</w:t>
            </w:r>
            <w:r>
              <w:rPr>
                <w:rFonts w:ascii="Arial" w:hAnsi="Arial" w:cs="Arial"/>
                <w:sz w:val="20"/>
                <w:szCs w:val="20"/>
              </w:rPr>
              <w:t>&lt;0.0001</w:t>
            </w:r>
          </w:p>
        </w:tc>
        <w:tc>
          <w:tcPr>
            <w:tcW w:w="724" w:type="dxa"/>
          </w:tcPr>
          <w:p w14:paraId="32826866"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15312" w:rsidRPr="00DD657D" w14:paraId="61A8C405" w14:textId="77777777" w:rsidTr="00951F2D">
        <w:trPr>
          <w:trHeight w:val="423"/>
        </w:trPr>
        <w:tc>
          <w:tcPr>
            <w:cnfStyle w:val="001000000000" w:firstRow="0" w:lastRow="0" w:firstColumn="1" w:lastColumn="0" w:oddVBand="0" w:evenVBand="0" w:oddHBand="0" w:evenHBand="0" w:firstRowFirstColumn="0" w:firstRowLastColumn="0" w:lastRowFirstColumn="0" w:lastRowLastColumn="0"/>
            <w:tcW w:w="2028" w:type="dxa"/>
            <w:hideMark/>
          </w:tcPr>
          <w:p w14:paraId="2720D611" w14:textId="77777777" w:rsidR="00E15312" w:rsidRPr="00DD657D" w:rsidRDefault="00E15312" w:rsidP="00E15312">
            <w:pPr>
              <w:jc w:val="center"/>
              <w:rPr>
                <w:rFonts w:ascii="Arial" w:hAnsi="Arial" w:cs="Arial"/>
                <w:sz w:val="20"/>
                <w:szCs w:val="20"/>
              </w:rPr>
            </w:pPr>
            <w:r w:rsidRPr="00DD657D">
              <w:rPr>
                <w:rFonts w:ascii="Arial" w:hAnsi="Arial" w:cs="Arial"/>
                <w:sz w:val="20"/>
                <w:szCs w:val="20"/>
              </w:rPr>
              <w:t>Teacher concern</w:t>
            </w:r>
          </w:p>
        </w:tc>
        <w:tc>
          <w:tcPr>
            <w:tcW w:w="1131" w:type="dxa"/>
            <w:hideMark/>
          </w:tcPr>
          <w:p w14:paraId="31C10838" w14:textId="05273DFF" w:rsidR="00E15312" w:rsidRPr="00DD657D" w:rsidRDefault="007C38A8"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 (14</w:t>
            </w:r>
            <w:r w:rsidR="00E15312" w:rsidRPr="00DD657D">
              <w:rPr>
                <w:rFonts w:ascii="Arial" w:hAnsi="Arial" w:cs="Arial"/>
                <w:sz w:val="20"/>
                <w:szCs w:val="20"/>
              </w:rPr>
              <w:t>%)</w:t>
            </w:r>
          </w:p>
        </w:tc>
        <w:tc>
          <w:tcPr>
            <w:tcW w:w="1022" w:type="dxa"/>
            <w:hideMark/>
          </w:tcPr>
          <w:p w14:paraId="55650F1B"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7 (9%)</w:t>
            </w:r>
          </w:p>
        </w:tc>
        <w:tc>
          <w:tcPr>
            <w:tcW w:w="1206" w:type="dxa"/>
            <w:hideMark/>
          </w:tcPr>
          <w:p w14:paraId="21015295" w14:textId="20F6E4FA" w:rsidR="00E15312" w:rsidRPr="00DD657D" w:rsidRDefault="007C38A8"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 (19</w:t>
            </w:r>
            <w:r w:rsidR="00E15312" w:rsidRPr="00DD657D">
              <w:rPr>
                <w:rFonts w:ascii="Arial" w:hAnsi="Arial" w:cs="Arial"/>
                <w:sz w:val="20"/>
                <w:szCs w:val="20"/>
              </w:rPr>
              <w:t>%)</w:t>
            </w:r>
          </w:p>
        </w:tc>
        <w:tc>
          <w:tcPr>
            <w:tcW w:w="1010" w:type="dxa"/>
            <w:hideMark/>
          </w:tcPr>
          <w:p w14:paraId="4AC9D474" w14:textId="0CAC83AE" w:rsidR="00E15312" w:rsidRPr="00DD657D" w:rsidRDefault="007C38A8"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168</w:t>
            </w:r>
          </w:p>
        </w:tc>
        <w:tc>
          <w:tcPr>
            <w:tcW w:w="1355" w:type="dxa"/>
            <w:gridSpan w:val="2"/>
          </w:tcPr>
          <w:p w14:paraId="3BE83411"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0.6</w:t>
            </w:r>
          </w:p>
          <w:p w14:paraId="16E99764" w14:textId="0D099242" w:rsidR="00E15312" w:rsidRDefault="00E15312" w:rsidP="007C38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 – 1</w:t>
            </w:r>
            <w:r w:rsidRPr="00DD657D">
              <w:rPr>
                <w:rFonts w:ascii="Arial" w:hAnsi="Arial" w:cs="Arial"/>
                <w:sz w:val="20"/>
                <w:szCs w:val="20"/>
              </w:rPr>
              <w:t>.</w:t>
            </w:r>
            <w:r w:rsidR="007C38A8">
              <w:rPr>
                <w:rFonts w:ascii="Arial" w:hAnsi="Arial" w:cs="Arial"/>
                <w:sz w:val="20"/>
                <w:szCs w:val="20"/>
              </w:rPr>
              <w:t>6</w:t>
            </w:r>
            <w:r w:rsidRPr="00DD657D">
              <w:rPr>
                <w:rFonts w:ascii="Arial" w:hAnsi="Arial" w:cs="Arial"/>
                <w:sz w:val="20"/>
                <w:szCs w:val="20"/>
              </w:rPr>
              <w:t>)</w:t>
            </w:r>
          </w:p>
          <w:p w14:paraId="5622466B" w14:textId="56B1E78E" w:rsidR="007C38A8" w:rsidRPr="00DD657D" w:rsidRDefault="007C38A8"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0.3</w:t>
            </w:r>
          </w:p>
        </w:tc>
        <w:tc>
          <w:tcPr>
            <w:tcW w:w="1439" w:type="dxa"/>
          </w:tcPr>
          <w:p w14:paraId="7BF45354"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24" w:type="dxa"/>
          </w:tcPr>
          <w:p w14:paraId="672DC343"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15312" w:rsidRPr="00DD657D" w14:paraId="24F591F1" w14:textId="77777777" w:rsidTr="00951F2D">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28" w:type="dxa"/>
            <w:hideMark/>
          </w:tcPr>
          <w:p w14:paraId="2274D620" w14:textId="77777777" w:rsidR="00E15312" w:rsidRPr="00DD657D" w:rsidRDefault="00E15312" w:rsidP="00E15312">
            <w:pPr>
              <w:jc w:val="center"/>
              <w:rPr>
                <w:rFonts w:ascii="Arial" w:hAnsi="Arial" w:cs="Arial"/>
                <w:sz w:val="20"/>
                <w:szCs w:val="20"/>
              </w:rPr>
            </w:pPr>
            <w:r w:rsidRPr="00DD657D">
              <w:rPr>
                <w:rFonts w:ascii="Arial" w:hAnsi="Arial" w:cs="Arial"/>
                <w:sz w:val="20"/>
                <w:szCs w:val="20"/>
              </w:rPr>
              <w:t>Mother university education</w:t>
            </w:r>
          </w:p>
        </w:tc>
        <w:tc>
          <w:tcPr>
            <w:tcW w:w="1131" w:type="dxa"/>
            <w:hideMark/>
          </w:tcPr>
          <w:p w14:paraId="77474916"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43 (56%)</w:t>
            </w:r>
          </w:p>
        </w:tc>
        <w:tc>
          <w:tcPr>
            <w:tcW w:w="1022" w:type="dxa"/>
            <w:hideMark/>
          </w:tcPr>
          <w:p w14:paraId="04CBCB6E"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38 (48%)</w:t>
            </w:r>
          </w:p>
        </w:tc>
        <w:tc>
          <w:tcPr>
            <w:tcW w:w="1206" w:type="dxa"/>
            <w:hideMark/>
          </w:tcPr>
          <w:p w14:paraId="1947E6F2"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8 (47%)</w:t>
            </w:r>
          </w:p>
        </w:tc>
        <w:tc>
          <w:tcPr>
            <w:tcW w:w="1010" w:type="dxa"/>
            <w:hideMark/>
          </w:tcPr>
          <w:p w14:paraId="76739D4A" w14:textId="644E2292" w:rsidR="00E15312" w:rsidRPr="00DD657D" w:rsidRDefault="00E15312" w:rsidP="007C38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7C38A8">
              <w:rPr>
                <w:rFonts w:ascii="Arial" w:hAnsi="Arial" w:cs="Arial"/>
                <w:sz w:val="20"/>
                <w:szCs w:val="20"/>
              </w:rPr>
              <w:t>174</w:t>
            </w:r>
          </w:p>
        </w:tc>
        <w:tc>
          <w:tcPr>
            <w:tcW w:w="1355" w:type="dxa"/>
            <w:gridSpan w:val="2"/>
          </w:tcPr>
          <w:p w14:paraId="4C6615BF"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0.8</w:t>
            </w:r>
          </w:p>
          <w:p w14:paraId="63BD8C6A" w14:textId="7AB3336E" w:rsidR="00E15312" w:rsidRDefault="00E15312" w:rsidP="007C38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(0.4 – 1.</w:t>
            </w:r>
            <w:r w:rsidR="007C38A8">
              <w:rPr>
                <w:rFonts w:ascii="Arial" w:hAnsi="Arial" w:cs="Arial"/>
                <w:sz w:val="20"/>
                <w:szCs w:val="20"/>
              </w:rPr>
              <w:t>4</w:t>
            </w:r>
            <w:r w:rsidRPr="00DD657D">
              <w:rPr>
                <w:rFonts w:ascii="Arial" w:hAnsi="Arial" w:cs="Arial"/>
                <w:sz w:val="20"/>
                <w:szCs w:val="20"/>
              </w:rPr>
              <w:t>)</w:t>
            </w:r>
          </w:p>
          <w:p w14:paraId="035D0F97" w14:textId="59B79351" w:rsidR="007C38A8" w:rsidRPr="00DD657D" w:rsidRDefault="007C38A8"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0.4</w:t>
            </w:r>
          </w:p>
        </w:tc>
        <w:tc>
          <w:tcPr>
            <w:tcW w:w="1439" w:type="dxa"/>
          </w:tcPr>
          <w:p w14:paraId="242BC71C"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24" w:type="dxa"/>
          </w:tcPr>
          <w:p w14:paraId="3E8239F0"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15312" w:rsidRPr="00DD657D" w14:paraId="6FE29A92" w14:textId="77777777" w:rsidTr="00951F2D">
        <w:trPr>
          <w:trHeight w:val="657"/>
        </w:trPr>
        <w:tc>
          <w:tcPr>
            <w:cnfStyle w:val="001000000000" w:firstRow="0" w:lastRow="0" w:firstColumn="1" w:lastColumn="0" w:oddVBand="0" w:evenVBand="0" w:oddHBand="0" w:evenHBand="0" w:firstRowFirstColumn="0" w:firstRowLastColumn="0" w:lastRowFirstColumn="0" w:lastRowLastColumn="0"/>
            <w:tcW w:w="2028" w:type="dxa"/>
            <w:hideMark/>
          </w:tcPr>
          <w:p w14:paraId="7BEC97A6" w14:textId="77777777" w:rsidR="00E15312" w:rsidRPr="00DD657D" w:rsidRDefault="00E15312" w:rsidP="00E15312">
            <w:pPr>
              <w:jc w:val="center"/>
              <w:rPr>
                <w:rFonts w:ascii="Arial" w:hAnsi="Arial" w:cs="Arial"/>
                <w:sz w:val="20"/>
                <w:szCs w:val="20"/>
              </w:rPr>
            </w:pPr>
            <w:r w:rsidRPr="00DD657D">
              <w:rPr>
                <w:rFonts w:ascii="Arial" w:hAnsi="Arial" w:cs="Arial"/>
                <w:sz w:val="20"/>
                <w:szCs w:val="20"/>
              </w:rPr>
              <w:t>Father university education</w:t>
            </w:r>
          </w:p>
        </w:tc>
        <w:tc>
          <w:tcPr>
            <w:tcW w:w="1131" w:type="dxa"/>
            <w:hideMark/>
          </w:tcPr>
          <w:p w14:paraId="3E82B7FC"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45 (58%)</w:t>
            </w:r>
          </w:p>
        </w:tc>
        <w:tc>
          <w:tcPr>
            <w:tcW w:w="1022" w:type="dxa"/>
            <w:hideMark/>
          </w:tcPr>
          <w:p w14:paraId="37D921FA"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41 (51%)</w:t>
            </w:r>
          </w:p>
        </w:tc>
        <w:tc>
          <w:tcPr>
            <w:tcW w:w="1206" w:type="dxa"/>
            <w:hideMark/>
          </w:tcPr>
          <w:p w14:paraId="1FF94F16"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9 (53%)</w:t>
            </w:r>
          </w:p>
        </w:tc>
        <w:tc>
          <w:tcPr>
            <w:tcW w:w="1010" w:type="dxa"/>
            <w:hideMark/>
          </w:tcPr>
          <w:p w14:paraId="3A5BBB9C" w14:textId="3D46B226" w:rsidR="00E15312" w:rsidRPr="00DD657D" w:rsidRDefault="00E15312" w:rsidP="0031445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314455">
              <w:rPr>
                <w:rFonts w:ascii="Arial" w:hAnsi="Arial" w:cs="Arial"/>
                <w:sz w:val="20"/>
                <w:szCs w:val="20"/>
              </w:rPr>
              <w:t>174</w:t>
            </w:r>
          </w:p>
        </w:tc>
        <w:tc>
          <w:tcPr>
            <w:tcW w:w="1355" w:type="dxa"/>
            <w:gridSpan w:val="2"/>
          </w:tcPr>
          <w:p w14:paraId="6C39277C" w14:textId="48867C2F" w:rsidR="00E15312" w:rsidRPr="00DD657D" w:rsidRDefault="00E15312" w:rsidP="0031445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r w:rsidR="00314455">
              <w:rPr>
                <w:rFonts w:ascii="Arial" w:hAnsi="Arial" w:cs="Arial"/>
                <w:sz w:val="20"/>
                <w:szCs w:val="20"/>
              </w:rPr>
              <w:t>8</w:t>
            </w:r>
          </w:p>
          <w:p w14:paraId="078DB5BE" w14:textId="77777777" w:rsidR="00E15312"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(0.4 – 1.4</w:t>
            </w:r>
            <w:r w:rsidRPr="00DD657D">
              <w:rPr>
                <w:rFonts w:ascii="Arial" w:hAnsi="Arial" w:cs="Arial"/>
                <w:sz w:val="20"/>
                <w:szCs w:val="20"/>
              </w:rPr>
              <w:t>)</w:t>
            </w:r>
          </w:p>
          <w:p w14:paraId="67ACBBC0" w14:textId="7B72BFB6" w:rsidR="00314455" w:rsidRPr="00DD657D" w:rsidRDefault="00314455"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0.4</w:t>
            </w:r>
          </w:p>
        </w:tc>
        <w:tc>
          <w:tcPr>
            <w:tcW w:w="1439" w:type="dxa"/>
          </w:tcPr>
          <w:p w14:paraId="68ABB0C1"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24" w:type="dxa"/>
          </w:tcPr>
          <w:p w14:paraId="1DA8CD8F"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15312" w:rsidRPr="00DD657D" w14:paraId="124FE4D6" w14:textId="77777777" w:rsidTr="00951F2D">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2028" w:type="dxa"/>
            <w:hideMark/>
          </w:tcPr>
          <w:p w14:paraId="6350D902" w14:textId="27799A88" w:rsidR="00E15312" w:rsidRPr="00DD657D" w:rsidRDefault="00314455" w:rsidP="00E15312">
            <w:pPr>
              <w:jc w:val="center"/>
              <w:rPr>
                <w:rFonts w:ascii="Arial" w:hAnsi="Arial" w:cs="Arial"/>
                <w:sz w:val="20"/>
                <w:szCs w:val="20"/>
              </w:rPr>
            </w:pPr>
            <w:r>
              <w:rPr>
                <w:rFonts w:ascii="Arial" w:hAnsi="Arial" w:cs="Arial"/>
                <w:sz w:val="20"/>
                <w:szCs w:val="20"/>
              </w:rPr>
              <w:t>Mother employed</w:t>
            </w:r>
          </w:p>
        </w:tc>
        <w:tc>
          <w:tcPr>
            <w:tcW w:w="1131" w:type="dxa"/>
            <w:hideMark/>
          </w:tcPr>
          <w:p w14:paraId="2FA2193D"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24 (31%)</w:t>
            </w:r>
          </w:p>
        </w:tc>
        <w:tc>
          <w:tcPr>
            <w:tcW w:w="1022" w:type="dxa"/>
            <w:hideMark/>
          </w:tcPr>
          <w:p w14:paraId="78AF0822"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25 (31%)</w:t>
            </w:r>
          </w:p>
        </w:tc>
        <w:tc>
          <w:tcPr>
            <w:tcW w:w="1206" w:type="dxa"/>
            <w:hideMark/>
          </w:tcPr>
          <w:p w14:paraId="6DD7EB6C"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4 (24%)</w:t>
            </w:r>
          </w:p>
        </w:tc>
        <w:tc>
          <w:tcPr>
            <w:tcW w:w="1010" w:type="dxa"/>
            <w:hideMark/>
          </w:tcPr>
          <w:p w14:paraId="0F6F7DCE" w14:textId="714200A6" w:rsidR="00E15312" w:rsidRPr="00DD657D" w:rsidRDefault="00E15312" w:rsidP="0031445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314455">
              <w:rPr>
                <w:rFonts w:ascii="Arial" w:hAnsi="Arial" w:cs="Arial"/>
                <w:sz w:val="20"/>
                <w:szCs w:val="20"/>
              </w:rPr>
              <w:t>174</w:t>
            </w:r>
          </w:p>
        </w:tc>
        <w:tc>
          <w:tcPr>
            <w:tcW w:w="1355" w:type="dxa"/>
            <w:gridSpan w:val="2"/>
          </w:tcPr>
          <w:p w14:paraId="433A0D25"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1.1</w:t>
            </w:r>
          </w:p>
          <w:p w14:paraId="34D6257D" w14:textId="6601C98A" w:rsidR="00E15312" w:rsidRDefault="00E15312" w:rsidP="0031445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w:t>
            </w:r>
            <w:r w:rsidR="00314455">
              <w:rPr>
                <w:rFonts w:ascii="Arial" w:hAnsi="Arial" w:cs="Arial"/>
                <w:sz w:val="20"/>
                <w:szCs w:val="20"/>
              </w:rPr>
              <w:t>7</w:t>
            </w:r>
            <w:r>
              <w:rPr>
                <w:rFonts w:ascii="Arial" w:hAnsi="Arial" w:cs="Arial"/>
                <w:sz w:val="20"/>
                <w:szCs w:val="20"/>
              </w:rPr>
              <w:t xml:space="preserve"> – 2</w:t>
            </w:r>
            <w:r w:rsidR="00314455">
              <w:rPr>
                <w:rFonts w:ascii="Arial" w:hAnsi="Arial" w:cs="Arial"/>
                <w:sz w:val="20"/>
                <w:szCs w:val="20"/>
              </w:rPr>
              <w:t>.1</w:t>
            </w:r>
            <w:r w:rsidRPr="00DD657D">
              <w:rPr>
                <w:rFonts w:ascii="Arial" w:hAnsi="Arial" w:cs="Arial"/>
                <w:sz w:val="20"/>
                <w:szCs w:val="20"/>
              </w:rPr>
              <w:t>)</w:t>
            </w:r>
          </w:p>
          <w:p w14:paraId="25171EF5" w14:textId="5FAEE406" w:rsidR="00314455" w:rsidRPr="00DD657D" w:rsidRDefault="00314455"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0.8</w:t>
            </w:r>
          </w:p>
        </w:tc>
        <w:tc>
          <w:tcPr>
            <w:tcW w:w="1439" w:type="dxa"/>
          </w:tcPr>
          <w:p w14:paraId="030B60AB"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24" w:type="dxa"/>
          </w:tcPr>
          <w:p w14:paraId="6688346B"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15312" w:rsidRPr="00DD657D" w14:paraId="3E4287E8" w14:textId="77777777" w:rsidTr="00951F2D">
        <w:trPr>
          <w:trHeight w:val="576"/>
        </w:trPr>
        <w:tc>
          <w:tcPr>
            <w:cnfStyle w:val="001000000000" w:firstRow="0" w:lastRow="0" w:firstColumn="1" w:lastColumn="0" w:oddVBand="0" w:evenVBand="0" w:oddHBand="0" w:evenHBand="0" w:firstRowFirstColumn="0" w:firstRowLastColumn="0" w:lastRowFirstColumn="0" w:lastRowLastColumn="0"/>
            <w:tcW w:w="2028" w:type="dxa"/>
            <w:hideMark/>
          </w:tcPr>
          <w:p w14:paraId="1E0AA8CE" w14:textId="77777777" w:rsidR="00E15312" w:rsidRPr="00DD657D" w:rsidRDefault="00E15312" w:rsidP="00E15312">
            <w:pPr>
              <w:jc w:val="center"/>
              <w:rPr>
                <w:rFonts w:ascii="Arial" w:hAnsi="Arial" w:cs="Arial"/>
                <w:sz w:val="20"/>
                <w:szCs w:val="20"/>
              </w:rPr>
            </w:pPr>
            <w:r w:rsidRPr="00DD657D">
              <w:rPr>
                <w:rFonts w:ascii="Arial" w:hAnsi="Arial" w:cs="Arial"/>
                <w:sz w:val="20"/>
                <w:szCs w:val="20"/>
              </w:rPr>
              <w:t>Smoking at home</w:t>
            </w:r>
          </w:p>
        </w:tc>
        <w:tc>
          <w:tcPr>
            <w:tcW w:w="1131" w:type="dxa"/>
            <w:hideMark/>
          </w:tcPr>
          <w:p w14:paraId="19FAB01E"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26 (34%)</w:t>
            </w:r>
          </w:p>
        </w:tc>
        <w:tc>
          <w:tcPr>
            <w:tcW w:w="1022" w:type="dxa"/>
            <w:hideMark/>
          </w:tcPr>
          <w:p w14:paraId="41433B1A"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22 (28%)</w:t>
            </w:r>
          </w:p>
        </w:tc>
        <w:tc>
          <w:tcPr>
            <w:tcW w:w="1206" w:type="dxa"/>
            <w:hideMark/>
          </w:tcPr>
          <w:p w14:paraId="4B3F23DE"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657D">
              <w:rPr>
                <w:rFonts w:ascii="Arial" w:hAnsi="Arial" w:cs="Arial"/>
                <w:sz w:val="20"/>
                <w:szCs w:val="20"/>
              </w:rPr>
              <w:t>6 (35%)</w:t>
            </w:r>
          </w:p>
        </w:tc>
        <w:tc>
          <w:tcPr>
            <w:tcW w:w="1010" w:type="dxa"/>
            <w:hideMark/>
          </w:tcPr>
          <w:p w14:paraId="504FEA2B" w14:textId="646603D1" w:rsidR="00E15312" w:rsidRPr="00DD657D" w:rsidRDefault="00E15312" w:rsidP="0031445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314455">
              <w:rPr>
                <w:rFonts w:ascii="Arial" w:hAnsi="Arial" w:cs="Arial"/>
                <w:sz w:val="20"/>
                <w:szCs w:val="20"/>
              </w:rPr>
              <w:t>172</w:t>
            </w:r>
          </w:p>
        </w:tc>
        <w:tc>
          <w:tcPr>
            <w:tcW w:w="1355" w:type="dxa"/>
            <w:gridSpan w:val="2"/>
          </w:tcPr>
          <w:p w14:paraId="24D74A64" w14:textId="2B3C4876" w:rsidR="00E15312" w:rsidRPr="00DD657D" w:rsidRDefault="00E15312" w:rsidP="0031445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r w:rsidR="00314455">
              <w:rPr>
                <w:rFonts w:ascii="Arial" w:hAnsi="Arial" w:cs="Arial"/>
                <w:sz w:val="20"/>
                <w:szCs w:val="20"/>
              </w:rPr>
              <w:t>8</w:t>
            </w:r>
          </w:p>
          <w:p w14:paraId="13A749F3" w14:textId="44AF027F" w:rsidR="00E15312" w:rsidRDefault="00E15312" w:rsidP="0031445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r w:rsidR="00314455">
              <w:rPr>
                <w:rFonts w:ascii="Arial" w:hAnsi="Arial" w:cs="Arial"/>
                <w:sz w:val="20"/>
                <w:szCs w:val="20"/>
              </w:rPr>
              <w:t>4</w:t>
            </w:r>
            <w:r>
              <w:rPr>
                <w:rFonts w:ascii="Arial" w:hAnsi="Arial" w:cs="Arial"/>
                <w:sz w:val="20"/>
                <w:szCs w:val="20"/>
              </w:rPr>
              <w:t xml:space="preserve"> – 1.</w:t>
            </w:r>
            <w:r w:rsidR="00314455">
              <w:rPr>
                <w:rFonts w:ascii="Arial" w:hAnsi="Arial" w:cs="Arial"/>
                <w:sz w:val="20"/>
                <w:szCs w:val="20"/>
              </w:rPr>
              <w:t>5</w:t>
            </w:r>
            <w:r w:rsidRPr="00DD657D">
              <w:rPr>
                <w:rFonts w:ascii="Arial" w:hAnsi="Arial" w:cs="Arial"/>
                <w:sz w:val="20"/>
                <w:szCs w:val="20"/>
              </w:rPr>
              <w:t>)</w:t>
            </w:r>
          </w:p>
          <w:p w14:paraId="724D9ED7" w14:textId="0940FEE8" w:rsidR="00314455" w:rsidRPr="00DD657D" w:rsidRDefault="00314455"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0.4</w:t>
            </w:r>
          </w:p>
        </w:tc>
        <w:tc>
          <w:tcPr>
            <w:tcW w:w="1439" w:type="dxa"/>
          </w:tcPr>
          <w:p w14:paraId="26D38702"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24" w:type="dxa"/>
          </w:tcPr>
          <w:p w14:paraId="1BEF1698" w14:textId="77777777" w:rsidR="00E15312" w:rsidRPr="00DD657D" w:rsidRDefault="00E15312" w:rsidP="00E153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15312" w:rsidRPr="00DD657D" w14:paraId="13447C50" w14:textId="77777777" w:rsidTr="00951F2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28" w:type="dxa"/>
            <w:hideMark/>
          </w:tcPr>
          <w:p w14:paraId="19649C16" w14:textId="2D1D8F83" w:rsidR="00E15312" w:rsidRPr="00DD657D" w:rsidRDefault="00E15312" w:rsidP="00E15312">
            <w:pPr>
              <w:jc w:val="center"/>
              <w:rPr>
                <w:rFonts w:ascii="Arial" w:hAnsi="Arial" w:cs="Arial"/>
                <w:sz w:val="20"/>
                <w:szCs w:val="20"/>
              </w:rPr>
            </w:pPr>
            <w:r w:rsidRPr="00DD657D">
              <w:rPr>
                <w:rFonts w:ascii="Arial" w:hAnsi="Arial" w:cs="Arial"/>
                <w:sz w:val="20"/>
                <w:szCs w:val="20"/>
              </w:rPr>
              <w:t>Low family monthly income</w:t>
            </w:r>
            <w:r w:rsidR="00314455">
              <w:rPr>
                <w:rFonts w:ascii="Arial" w:hAnsi="Arial" w:cs="Arial"/>
                <w:sz w:val="20"/>
                <w:szCs w:val="20"/>
              </w:rPr>
              <w:t xml:space="preserve"> (&lt;10,000 SR)</w:t>
            </w:r>
          </w:p>
        </w:tc>
        <w:tc>
          <w:tcPr>
            <w:tcW w:w="1131" w:type="dxa"/>
            <w:hideMark/>
          </w:tcPr>
          <w:p w14:paraId="43C4B270"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44 (57%)</w:t>
            </w:r>
          </w:p>
        </w:tc>
        <w:tc>
          <w:tcPr>
            <w:tcW w:w="1022" w:type="dxa"/>
            <w:hideMark/>
          </w:tcPr>
          <w:p w14:paraId="6BFE403C"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50 (63%)</w:t>
            </w:r>
          </w:p>
        </w:tc>
        <w:tc>
          <w:tcPr>
            <w:tcW w:w="1206" w:type="dxa"/>
            <w:hideMark/>
          </w:tcPr>
          <w:p w14:paraId="13F33DED"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657D">
              <w:rPr>
                <w:rFonts w:ascii="Arial" w:hAnsi="Arial" w:cs="Arial"/>
                <w:sz w:val="20"/>
                <w:szCs w:val="20"/>
              </w:rPr>
              <w:t>14 (82%)</w:t>
            </w:r>
          </w:p>
        </w:tc>
        <w:tc>
          <w:tcPr>
            <w:tcW w:w="1010" w:type="dxa"/>
            <w:hideMark/>
          </w:tcPr>
          <w:p w14:paraId="759B77F3" w14:textId="283803CB" w:rsidR="00E15312" w:rsidRPr="00DD657D" w:rsidRDefault="00E15312" w:rsidP="0031445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314455">
              <w:rPr>
                <w:rFonts w:ascii="Arial" w:hAnsi="Arial" w:cs="Arial"/>
                <w:sz w:val="20"/>
                <w:szCs w:val="20"/>
              </w:rPr>
              <w:t>174</w:t>
            </w:r>
          </w:p>
        </w:tc>
        <w:tc>
          <w:tcPr>
            <w:tcW w:w="1355" w:type="dxa"/>
            <w:gridSpan w:val="2"/>
          </w:tcPr>
          <w:p w14:paraId="685590B9" w14:textId="02A49479"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w:t>
            </w:r>
            <w:r w:rsidR="00314455">
              <w:rPr>
                <w:rFonts w:ascii="Arial" w:hAnsi="Arial" w:cs="Arial"/>
                <w:sz w:val="20"/>
                <w:szCs w:val="20"/>
              </w:rPr>
              <w:t>.0</w:t>
            </w:r>
          </w:p>
          <w:p w14:paraId="2E268554" w14:textId="53B63F01" w:rsidR="00E15312" w:rsidRDefault="00E15312" w:rsidP="0031445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w:t>
            </w:r>
            <w:r w:rsidR="00314455">
              <w:rPr>
                <w:rFonts w:ascii="Arial" w:hAnsi="Arial" w:cs="Arial"/>
                <w:sz w:val="20"/>
                <w:szCs w:val="20"/>
              </w:rPr>
              <w:t>6</w:t>
            </w:r>
            <w:r>
              <w:rPr>
                <w:rFonts w:ascii="Arial" w:hAnsi="Arial" w:cs="Arial"/>
                <w:sz w:val="20"/>
                <w:szCs w:val="20"/>
              </w:rPr>
              <w:t xml:space="preserve"> – 1.9</w:t>
            </w:r>
            <w:r w:rsidRPr="00DD657D">
              <w:rPr>
                <w:rFonts w:ascii="Arial" w:hAnsi="Arial" w:cs="Arial"/>
                <w:sz w:val="20"/>
                <w:szCs w:val="20"/>
              </w:rPr>
              <w:t>)</w:t>
            </w:r>
          </w:p>
          <w:p w14:paraId="359DF554" w14:textId="1EFB768D" w:rsidR="00314455" w:rsidRPr="00DD657D" w:rsidRDefault="00314455"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0.9</w:t>
            </w:r>
          </w:p>
        </w:tc>
        <w:tc>
          <w:tcPr>
            <w:tcW w:w="1439" w:type="dxa"/>
          </w:tcPr>
          <w:p w14:paraId="07D9757B"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24" w:type="dxa"/>
          </w:tcPr>
          <w:p w14:paraId="3C7C9A9E" w14:textId="77777777" w:rsidR="00E15312" w:rsidRPr="00DD657D" w:rsidRDefault="00E15312" w:rsidP="00E153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7D0A5CAA" w14:textId="5F8231D4" w:rsidR="00314455" w:rsidRPr="007F4F4F" w:rsidRDefault="00314455" w:rsidP="00E15312">
      <w:pPr>
        <w:spacing w:after="0"/>
        <w:jc w:val="both"/>
        <w:rPr>
          <w:rFonts w:ascii="Arial" w:eastAsia="PMingLiU" w:hAnsi="Arial" w:cs="Arial"/>
          <w:sz w:val="20"/>
          <w:szCs w:val="20"/>
        </w:rPr>
      </w:pPr>
      <w:r>
        <w:rPr>
          <w:rFonts w:ascii="Arial" w:eastAsia="PMingLiU" w:hAnsi="Arial" w:cs="Arial"/>
          <w:sz w:val="20"/>
          <w:szCs w:val="20"/>
          <w:vertAlign w:val="superscript"/>
        </w:rPr>
        <w:t xml:space="preserve">a </w:t>
      </w:r>
      <w:r w:rsidR="008D0591">
        <w:rPr>
          <w:rFonts w:ascii="Arial" w:eastAsia="PMingLiU" w:hAnsi="Arial" w:cs="Arial"/>
          <w:sz w:val="20"/>
          <w:szCs w:val="20"/>
        </w:rPr>
        <w:t>N</w:t>
      </w:r>
      <w:r w:rsidRPr="007F4F4F">
        <w:rPr>
          <w:rFonts w:ascii="Arial" w:eastAsia="PMingLiU" w:hAnsi="Arial" w:cs="Arial"/>
          <w:sz w:val="20"/>
          <w:szCs w:val="20"/>
        </w:rPr>
        <w:t>umber of children excluding the missing data</w:t>
      </w:r>
    </w:p>
    <w:p w14:paraId="4561C588" w14:textId="621C9198" w:rsidR="00E15312" w:rsidRDefault="00314455" w:rsidP="00E15312">
      <w:pPr>
        <w:spacing w:after="0"/>
        <w:jc w:val="both"/>
        <w:rPr>
          <w:rFonts w:ascii="Arial" w:eastAsia="Calibri" w:hAnsi="Arial" w:cs="Arial"/>
          <w:sz w:val="20"/>
          <w:szCs w:val="20"/>
        </w:rPr>
      </w:pPr>
      <w:r>
        <w:rPr>
          <w:rFonts w:ascii="Arial" w:eastAsia="PMingLiU" w:hAnsi="Arial" w:cs="Arial"/>
          <w:sz w:val="20"/>
          <w:szCs w:val="20"/>
          <w:vertAlign w:val="superscript"/>
        </w:rPr>
        <w:t>b</w:t>
      </w:r>
      <w:r w:rsidR="00E15312" w:rsidRPr="00DD657D">
        <w:rPr>
          <w:rFonts w:ascii="Arial" w:eastAsia="Calibri" w:hAnsi="Arial" w:cs="Arial"/>
          <w:sz w:val="20"/>
          <w:szCs w:val="20"/>
        </w:rPr>
        <w:t xml:space="preserve"> SNHL/MHL compared against a reference category composed of a combination of CHL and no diagnosis with HL in univariable logistic regression</w:t>
      </w:r>
    </w:p>
    <w:p w14:paraId="52E3BC49" w14:textId="50BFFF4A" w:rsidR="00E15312" w:rsidRPr="00DD657D" w:rsidRDefault="00314455" w:rsidP="00E15312">
      <w:pPr>
        <w:spacing w:after="0"/>
        <w:jc w:val="both"/>
        <w:rPr>
          <w:rFonts w:ascii="Arial" w:eastAsia="Calibri" w:hAnsi="Arial" w:cs="Arial"/>
          <w:sz w:val="20"/>
          <w:szCs w:val="20"/>
        </w:rPr>
      </w:pPr>
      <w:r>
        <w:rPr>
          <w:rFonts w:ascii="Arial" w:eastAsia="Calibri" w:hAnsi="Arial" w:cs="Arial"/>
          <w:sz w:val="20"/>
          <w:szCs w:val="20"/>
          <w:vertAlign w:val="superscript"/>
        </w:rPr>
        <w:t>c</w:t>
      </w:r>
      <w:r w:rsidR="00E15312">
        <w:rPr>
          <w:rFonts w:ascii="Arial" w:eastAsia="Calibri" w:hAnsi="Arial" w:cs="Arial"/>
          <w:sz w:val="20"/>
          <w:szCs w:val="20"/>
        </w:rPr>
        <w:t xml:space="preserve"> Multivariable logistic regression for the variables which were statistically significant </w:t>
      </w:r>
      <w:r w:rsidR="00E15312" w:rsidRPr="0008632F">
        <w:rPr>
          <w:rFonts w:ascii="Arial" w:hAnsi="Arial" w:cs="Arial"/>
          <w:sz w:val="20"/>
          <w:szCs w:val="20"/>
        </w:rPr>
        <w:t xml:space="preserve">association with SNHL </w:t>
      </w:r>
      <w:r w:rsidR="00E15312" w:rsidRPr="00851535">
        <w:rPr>
          <w:rFonts w:ascii="Arial" w:eastAsia="Calibri" w:hAnsi="Arial" w:cs="Arial"/>
          <w:sz w:val="20"/>
          <w:szCs w:val="20"/>
        </w:rPr>
        <w:t>in</w:t>
      </w:r>
      <w:r w:rsidR="00E15312">
        <w:rPr>
          <w:rFonts w:ascii="Arial" w:eastAsia="Calibri" w:hAnsi="Arial" w:cs="Arial"/>
          <w:sz w:val="20"/>
          <w:szCs w:val="20"/>
        </w:rPr>
        <w:t xml:space="preserve"> the univariable analysis, Consanguinity and parent concern</w:t>
      </w:r>
    </w:p>
    <w:p w14:paraId="00296869" w14:textId="77777777" w:rsidR="004B4E2E" w:rsidRPr="00DD657D" w:rsidRDefault="004B4E2E" w:rsidP="004B4E2E">
      <w:pPr>
        <w:rPr>
          <w:rFonts w:ascii="Calibri" w:eastAsia="PMingLiU" w:hAnsi="Calibri" w:cs="Arial"/>
        </w:rPr>
      </w:pPr>
    </w:p>
    <w:p w14:paraId="4F973DEA" w14:textId="77777777" w:rsidR="004B4E2E" w:rsidRPr="00DD657D" w:rsidRDefault="004B4E2E" w:rsidP="004B4E2E">
      <w:pPr>
        <w:rPr>
          <w:rFonts w:ascii="Calibri" w:eastAsia="PMingLiU" w:hAnsi="Calibri" w:cs="Arial"/>
        </w:rPr>
      </w:pPr>
    </w:p>
    <w:p w14:paraId="782F1592" w14:textId="77777777" w:rsidR="004B4E2E" w:rsidRPr="00DD657D" w:rsidRDefault="004B4E2E" w:rsidP="004B4E2E">
      <w:pPr>
        <w:rPr>
          <w:rFonts w:ascii="Calibri" w:eastAsia="PMingLiU" w:hAnsi="Calibri" w:cs="Arial"/>
        </w:rPr>
      </w:pPr>
    </w:p>
    <w:p w14:paraId="415B68EA" w14:textId="77777777" w:rsidR="004B4E2E" w:rsidRPr="00DD657D" w:rsidRDefault="004B4E2E" w:rsidP="004B4E2E">
      <w:pPr>
        <w:rPr>
          <w:rFonts w:ascii="Calibri" w:eastAsia="PMingLiU" w:hAnsi="Calibri" w:cs="Arial"/>
        </w:rPr>
      </w:pPr>
    </w:p>
    <w:p w14:paraId="6AD4C1FB" w14:textId="77777777" w:rsidR="004B4E2E" w:rsidRDefault="004B4E2E" w:rsidP="004B4E2E"/>
    <w:p w14:paraId="7F22A660" w14:textId="77777777" w:rsidR="004B4E2E" w:rsidRDefault="004B4E2E" w:rsidP="004B4E2E"/>
    <w:p w14:paraId="6F55BC2A" w14:textId="77777777" w:rsidR="0055528A" w:rsidRDefault="0055528A"/>
    <w:sectPr w:rsidR="0055528A" w:rsidSect="00E153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CE67C" w14:textId="77777777" w:rsidR="00257C45" w:rsidRDefault="00257C45" w:rsidP="00A16707">
      <w:pPr>
        <w:spacing w:after="0" w:line="240" w:lineRule="auto"/>
      </w:pPr>
      <w:r>
        <w:separator/>
      </w:r>
    </w:p>
  </w:endnote>
  <w:endnote w:type="continuationSeparator" w:id="0">
    <w:p w14:paraId="4C381E06" w14:textId="77777777" w:rsidR="00257C45" w:rsidRDefault="00257C45" w:rsidP="00A16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7612752"/>
      <w:docPartObj>
        <w:docPartGallery w:val="Page Numbers (Bottom of Page)"/>
        <w:docPartUnique/>
      </w:docPartObj>
    </w:sdtPr>
    <w:sdtEndPr>
      <w:rPr>
        <w:noProof/>
      </w:rPr>
    </w:sdtEndPr>
    <w:sdtContent>
      <w:p w14:paraId="6AB6A419" w14:textId="184FA91F" w:rsidR="00257C45" w:rsidRDefault="00257C45">
        <w:pPr>
          <w:pStyle w:val="Footer"/>
          <w:jc w:val="right"/>
        </w:pPr>
        <w:r>
          <w:fldChar w:fldCharType="begin"/>
        </w:r>
        <w:r>
          <w:instrText xml:space="preserve"> PAGE   \* MERGEFORMAT </w:instrText>
        </w:r>
        <w:r>
          <w:fldChar w:fldCharType="separate"/>
        </w:r>
        <w:r w:rsidR="00BF1824">
          <w:rPr>
            <w:noProof/>
          </w:rPr>
          <w:t>2</w:t>
        </w:r>
        <w:r>
          <w:rPr>
            <w:noProof/>
          </w:rPr>
          <w:fldChar w:fldCharType="end"/>
        </w:r>
      </w:p>
    </w:sdtContent>
  </w:sdt>
  <w:p w14:paraId="384E61E6" w14:textId="77777777" w:rsidR="00257C45" w:rsidRDefault="00257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B906B" w14:textId="77777777" w:rsidR="00257C45" w:rsidRDefault="00257C45" w:rsidP="00A16707">
      <w:pPr>
        <w:spacing w:after="0" w:line="240" w:lineRule="auto"/>
      </w:pPr>
      <w:r>
        <w:separator/>
      </w:r>
    </w:p>
  </w:footnote>
  <w:footnote w:type="continuationSeparator" w:id="0">
    <w:p w14:paraId="5B8533A9" w14:textId="77777777" w:rsidR="00257C45" w:rsidRDefault="00257C45" w:rsidP="00A16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551AE"/>
    <w:multiLevelType w:val="multilevel"/>
    <w:tmpl w:val="2018AE7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E2E"/>
    <w:rsid w:val="00015BB7"/>
    <w:rsid w:val="000A78F1"/>
    <w:rsid w:val="000C7365"/>
    <w:rsid w:val="001F131D"/>
    <w:rsid w:val="0023153D"/>
    <w:rsid w:val="0025149A"/>
    <w:rsid w:val="00257C45"/>
    <w:rsid w:val="002C0A1D"/>
    <w:rsid w:val="00314455"/>
    <w:rsid w:val="00341DE2"/>
    <w:rsid w:val="003A78A8"/>
    <w:rsid w:val="0040029E"/>
    <w:rsid w:val="0043373C"/>
    <w:rsid w:val="00474FF7"/>
    <w:rsid w:val="004B4E2E"/>
    <w:rsid w:val="004D73C7"/>
    <w:rsid w:val="00527376"/>
    <w:rsid w:val="0055528A"/>
    <w:rsid w:val="005E1EB7"/>
    <w:rsid w:val="00600711"/>
    <w:rsid w:val="00601765"/>
    <w:rsid w:val="0062314B"/>
    <w:rsid w:val="00632DC6"/>
    <w:rsid w:val="00772D6A"/>
    <w:rsid w:val="00781864"/>
    <w:rsid w:val="00783E9C"/>
    <w:rsid w:val="007C38A8"/>
    <w:rsid w:val="007D249E"/>
    <w:rsid w:val="007E104B"/>
    <w:rsid w:val="007F4F4F"/>
    <w:rsid w:val="008D0591"/>
    <w:rsid w:val="008F7799"/>
    <w:rsid w:val="00925372"/>
    <w:rsid w:val="00951F2D"/>
    <w:rsid w:val="00A16707"/>
    <w:rsid w:val="00A35AF3"/>
    <w:rsid w:val="00A63DB1"/>
    <w:rsid w:val="00AF693C"/>
    <w:rsid w:val="00B01872"/>
    <w:rsid w:val="00B3122F"/>
    <w:rsid w:val="00B77C43"/>
    <w:rsid w:val="00B95B18"/>
    <w:rsid w:val="00BA28AE"/>
    <w:rsid w:val="00BB75E4"/>
    <w:rsid w:val="00BF1824"/>
    <w:rsid w:val="00D16FC2"/>
    <w:rsid w:val="00DA4830"/>
    <w:rsid w:val="00E15312"/>
    <w:rsid w:val="00E7362F"/>
    <w:rsid w:val="00EA09FE"/>
    <w:rsid w:val="00EE7C8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309C9"/>
  <w15:chartTrackingRefBased/>
  <w15:docId w15:val="{C2A52D2C-FB99-4181-A6FE-2E35C28F8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E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6Colorful-Accent31">
    <w:name w:val="List Table 6 Colorful - Accent 31"/>
    <w:basedOn w:val="TableNormal"/>
    <w:next w:val="ListTable6Colorful-Accent3"/>
    <w:uiPriority w:val="51"/>
    <w:rsid w:val="004B4E2E"/>
    <w:pPr>
      <w:spacing w:after="0" w:line="240" w:lineRule="auto"/>
    </w:pPr>
    <w:rPr>
      <w:rFonts w:eastAsia="PMingLiU"/>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3">
    <w:name w:val="List Table 6 Colorful Accent 3"/>
    <w:basedOn w:val="TableNormal"/>
    <w:uiPriority w:val="51"/>
    <w:rsid w:val="004B4E2E"/>
    <w:pPr>
      <w:spacing w:after="0" w:line="240" w:lineRule="auto"/>
    </w:pPr>
    <w:rPr>
      <w:rFonts w:eastAsiaTheme="minorHAnsi"/>
      <w:color w:val="7B7B7B" w:themeColor="accent3" w:themeShade="BF"/>
      <w:sz w:val="24"/>
      <w:szCs w:val="24"/>
      <w:lang w:val="en-US" w:eastAsia="en-US"/>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unhideWhenUsed/>
    <w:rsid w:val="004B4E2E"/>
    <w:rPr>
      <w:color w:val="0563C1" w:themeColor="hyperlink"/>
      <w:u w:val="single"/>
    </w:rPr>
  </w:style>
  <w:style w:type="paragraph" w:styleId="Header">
    <w:name w:val="header"/>
    <w:basedOn w:val="Normal"/>
    <w:link w:val="HeaderChar"/>
    <w:uiPriority w:val="99"/>
    <w:unhideWhenUsed/>
    <w:rsid w:val="00A167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707"/>
  </w:style>
  <w:style w:type="paragraph" w:styleId="Footer">
    <w:name w:val="footer"/>
    <w:basedOn w:val="Normal"/>
    <w:link w:val="FooterChar"/>
    <w:uiPriority w:val="99"/>
    <w:unhideWhenUsed/>
    <w:rsid w:val="00A167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707"/>
  </w:style>
  <w:style w:type="paragraph" w:styleId="BalloonText">
    <w:name w:val="Balloon Text"/>
    <w:basedOn w:val="Normal"/>
    <w:link w:val="BalloonTextChar"/>
    <w:uiPriority w:val="99"/>
    <w:semiHidden/>
    <w:unhideWhenUsed/>
    <w:rsid w:val="00A167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707"/>
    <w:rPr>
      <w:rFonts w:ascii="Segoe UI" w:hAnsi="Segoe UI" w:cs="Segoe UI"/>
      <w:sz w:val="18"/>
      <w:szCs w:val="18"/>
    </w:rPr>
  </w:style>
  <w:style w:type="paragraph" w:customStyle="1" w:styleId="EndNoteBibliography">
    <w:name w:val="EndNote Bibliography"/>
    <w:basedOn w:val="Normal"/>
    <w:link w:val="EndNoteBibliographyChar"/>
    <w:rsid w:val="00D16FC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16FC2"/>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mediacentre/factsheets/fs300/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a1g15@soton.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cnbc.com/2017/01/18/interview-with-mohammed-al-jadaan-saudi-arabia-finance-minister-from-the-world-economic-forum-2017.html" TargetMode="External"/><Relationship Id="rId4" Type="http://schemas.openxmlformats.org/officeDocument/2006/relationships/webSettings" Target="webSettings.xml"/><Relationship Id="rId9" Type="http://schemas.openxmlformats.org/officeDocument/2006/relationships/hyperlink" Target="https://www.stats.gov.sa/sites/default/files/msH_nfq_wdkhl_lsr_2013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7103</Words>
  <Characters>40489</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47498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Alkahtani R.A.</dc:creator>
  <cp:keywords/>
  <dc:description/>
  <cp:lastModifiedBy>Lapage K.P.</cp:lastModifiedBy>
  <cp:revision>2</cp:revision>
  <cp:lastPrinted>2019-02-21T10:42:00Z</cp:lastPrinted>
  <dcterms:created xsi:type="dcterms:W3CDTF">2019-03-25T14:00:00Z</dcterms:created>
  <dcterms:modified xsi:type="dcterms:W3CDTF">2019-03-25T14:00:00Z</dcterms:modified>
</cp:coreProperties>
</file>