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6B54CB" w14:textId="77777777" w:rsidR="005E187B" w:rsidRPr="00047798" w:rsidRDefault="005E187B" w:rsidP="005E187B">
      <w:pPr>
        <w:spacing w:line="480" w:lineRule="auto"/>
        <w:jc w:val="center"/>
        <w:rPr>
          <w:rFonts w:cstheme="majorBidi"/>
          <w:sz w:val="32"/>
          <w:szCs w:val="36"/>
        </w:rPr>
      </w:pPr>
      <w:r w:rsidRPr="00047798">
        <w:rPr>
          <w:b/>
          <w:sz w:val="32"/>
          <w:szCs w:val="36"/>
        </w:rPr>
        <w:t xml:space="preserve">Myosteatosis is associated with poor physical fitness in patients undergoing </w:t>
      </w:r>
      <w:proofErr w:type="spellStart"/>
      <w:r w:rsidRPr="00047798">
        <w:rPr>
          <w:b/>
          <w:sz w:val="32"/>
          <w:szCs w:val="36"/>
        </w:rPr>
        <w:t>hepatopancreatobiliary</w:t>
      </w:r>
      <w:proofErr w:type="spellEnd"/>
      <w:r w:rsidRPr="00047798">
        <w:rPr>
          <w:b/>
          <w:sz w:val="32"/>
          <w:szCs w:val="36"/>
        </w:rPr>
        <w:t xml:space="preserve"> surgery</w:t>
      </w:r>
    </w:p>
    <w:p w14:paraId="3E600E75" w14:textId="7A44BCAA" w:rsidR="00E800E0" w:rsidRPr="00111467" w:rsidRDefault="003D1BAA" w:rsidP="00111467">
      <w:pPr>
        <w:spacing w:line="480" w:lineRule="auto"/>
        <w:jc w:val="both"/>
        <w:rPr>
          <w:rFonts w:cstheme="majorBidi"/>
        </w:rPr>
      </w:pPr>
      <w:r w:rsidRPr="00111467">
        <w:rPr>
          <w:rFonts w:cstheme="majorBidi"/>
        </w:rPr>
        <w:t>M</w:t>
      </w:r>
      <w:r w:rsidR="001F3DAB" w:rsidRPr="00111467">
        <w:rPr>
          <w:rFonts w:cstheme="majorBidi"/>
        </w:rPr>
        <w:t xml:space="preserve">alcolm </w:t>
      </w:r>
      <w:r w:rsidRPr="00111467">
        <w:rPr>
          <w:rFonts w:cstheme="majorBidi"/>
        </w:rPr>
        <w:t>A West</w:t>
      </w:r>
      <w:r w:rsidR="00E800E0" w:rsidRPr="00111467">
        <w:rPr>
          <w:rFonts w:cstheme="majorBidi"/>
        </w:rPr>
        <w:t>*</w:t>
      </w:r>
      <w:r w:rsidRPr="00111467">
        <w:rPr>
          <w:rFonts w:cstheme="majorBidi"/>
          <w:vertAlign w:val="superscript"/>
        </w:rPr>
        <w:t>1-3</w:t>
      </w:r>
      <w:r w:rsidRPr="00111467">
        <w:rPr>
          <w:rFonts w:cstheme="majorBidi"/>
        </w:rPr>
        <w:t xml:space="preserve">, </w:t>
      </w:r>
      <w:r w:rsidR="001F3DAB" w:rsidRPr="00111467">
        <w:rPr>
          <w:rFonts w:cstheme="majorBidi"/>
        </w:rPr>
        <w:t>David P.J. van Dijk</w:t>
      </w:r>
      <w:r w:rsidR="00E800E0" w:rsidRPr="00111467">
        <w:rPr>
          <w:rFonts w:cstheme="majorBidi"/>
        </w:rPr>
        <w:t>*</w:t>
      </w:r>
      <w:r w:rsidRPr="00111467">
        <w:rPr>
          <w:rFonts w:cstheme="majorBidi"/>
          <w:vertAlign w:val="superscript"/>
        </w:rPr>
        <w:t>4</w:t>
      </w:r>
      <w:r w:rsidR="00E800E0" w:rsidRPr="00111467">
        <w:rPr>
          <w:rFonts w:cstheme="majorBidi"/>
          <w:vertAlign w:val="superscript"/>
        </w:rPr>
        <w:t>,5</w:t>
      </w:r>
      <w:r w:rsidRPr="00111467">
        <w:rPr>
          <w:rFonts w:cstheme="majorBidi"/>
        </w:rPr>
        <w:t xml:space="preserve">, </w:t>
      </w:r>
      <w:r w:rsidR="001F3DAB" w:rsidRPr="00111467">
        <w:rPr>
          <w:rFonts w:cstheme="majorBidi"/>
        </w:rPr>
        <w:t>Fredrick Gleadowe</w:t>
      </w:r>
      <w:r w:rsidR="00455406" w:rsidRPr="00111467">
        <w:rPr>
          <w:rFonts w:cstheme="majorBidi"/>
          <w:vertAlign w:val="superscript"/>
        </w:rPr>
        <w:t>1-3</w:t>
      </w:r>
      <w:r w:rsidR="001F3DAB" w:rsidRPr="00111467">
        <w:rPr>
          <w:rFonts w:cstheme="majorBidi"/>
        </w:rPr>
        <w:t>, Thomas Reeves</w:t>
      </w:r>
      <w:r w:rsidR="00455406" w:rsidRPr="00111467">
        <w:rPr>
          <w:rFonts w:cstheme="majorBidi"/>
          <w:vertAlign w:val="superscript"/>
        </w:rPr>
        <w:t>1-3</w:t>
      </w:r>
      <w:r w:rsidRPr="00111467">
        <w:rPr>
          <w:rFonts w:cstheme="majorBidi"/>
        </w:rPr>
        <w:t xml:space="preserve">, </w:t>
      </w:r>
      <w:r w:rsidR="00455406">
        <w:rPr>
          <w:rFonts w:cstheme="majorBidi"/>
        </w:rPr>
        <w:t>John Primrose</w:t>
      </w:r>
      <w:r w:rsidR="00455406">
        <w:rPr>
          <w:rFonts w:cstheme="majorBidi"/>
          <w:vertAlign w:val="superscript"/>
        </w:rPr>
        <w:t>1</w:t>
      </w:r>
      <w:r w:rsidR="00455406">
        <w:rPr>
          <w:rFonts w:cstheme="majorBidi"/>
        </w:rPr>
        <w:t xml:space="preserve">, </w:t>
      </w:r>
      <w:r w:rsidR="001F3DAB" w:rsidRPr="00111467">
        <w:rPr>
          <w:rFonts w:cstheme="majorBidi"/>
        </w:rPr>
        <w:t>Mohammed Abu Hilal</w:t>
      </w:r>
      <w:r w:rsidR="00455406" w:rsidRPr="00455406">
        <w:rPr>
          <w:rFonts w:cstheme="majorBidi"/>
          <w:vertAlign w:val="superscript"/>
        </w:rPr>
        <w:t>1</w:t>
      </w:r>
      <w:r w:rsidR="001F3DAB" w:rsidRPr="00111467">
        <w:rPr>
          <w:rFonts w:cstheme="majorBidi"/>
        </w:rPr>
        <w:t xml:space="preserve">, </w:t>
      </w:r>
      <w:r w:rsidR="00964134" w:rsidRPr="00111467">
        <w:rPr>
          <w:rFonts w:cstheme="majorBidi"/>
        </w:rPr>
        <w:t xml:space="preserve">Mark </w:t>
      </w:r>
      <w:r w:rsidR="00D152D6">
        <w:rPr>
          <w:rFonts w:cstheme="majorBidi"/>
        </w:rPr>
        <w:t xml:space="preserve">R </w:t>
      </w:r>
      <w:r w:rsidR="00964134" w:rsidRPr="00111467">
        <w:rPr>
          <w:rFonts w:cstheme="majorBidi"/>
        </w:rPr>
        <w:t>Edwards</w:t>
      </w:r>
      <w:r w:rsidR="00964134" w:rsidRPr="00111467">
        <w:rPr>
          <w:rFonts w:cstheme="majorBidi"/>
          <w:vertAlign w:val="superscript"/>
        </w:rPr>
        <w:t>2,3</w:t>
      </w:r>
      <w:r w:rsidR="00964134" w:rsidRPr="00111467">
        <w:rPr>
          <w:rFonts w:cstheme="majorBidi"/>
        </w:rPr>
        <w:t xml:space="preserve">, </w:t>
      </w:r>
      <w:r w:rsidR="00410AE9" w:rsidRPr="00111467">
        <w:rPr>
          <w:rFonts w:cstheme="majorBidi"/>
        </w:rPr>
        <w:t>Sandy Jack</w:t>
      </w:r>
      <w:r w:rsidR="00111467" w:rsidRPr="00111467">
        <w:rPr>
          <w:rFonts w:cstheme="majorBidi"/>
          <w:vertAlign w:val="superscript"/>
        </w:rPr>
        <w:t>2,3</w:t>
      </w:r>
      <w:r w:rsidR="00410AE9" w:rsidRPr="00111467">
        <w:rPr>
          <w:rFonts w:cstheme="majorBidi"/>
        </w:rPr>
        <w:t xml:space="preserve">, </w:t>
      </w:r>
      <w:r w:rsidR="00EC4C19">
        <w:rPr>
          <w:rFonts w:cstheme="majorBidi"/>
        </w:rPr>
        <w:t>Sander S.</w:t>
      </w:r>
      <w:r w:rsidR="00B852E5">
        <w:rPr>
          <w:rFonts w:cstheme="majorBidi"/>
        </w:rPr>
        <w:t>S.</w:t>
      </w:r>
      <w:r w:rsidR="00EC4C19">
        <w:rPr>
          <w:rFonts w:cstheme="majorBidi"/>
        </w:rPr>
        <w:t xml:space="preserve"> Rensen</w:t>
      </w:r>
      <w:r w:rsidR="00EC4C19" w:rsidRPr="00111467">
        <w:rPr>
          <w:rFonts w:cstheme="majorBidi"/>
          <w:vertAlign w:val="superscript"/>
        </w:rPr>
        <w:t>4,5</w:t>
      </w:r>
      <w:r w:rsidR="00EC4C19">
        <w:rPr>
          <w:rFonts w:cstheme="majorBidi"/>
        </w:rPr>
        <w:t>,</w:t>
      </w:r>
      <w:r w:rsidR="00E0400B">
        <w:rPr>
          <w:rFonts w:cstheme="majorBidi"/>
        </w:rPr>
        <w:t xml:space="preserve"> </w:t>
      </w:r>
      <w:r w:rsidR="001F3DAB" w:rsidRPr="00111467">
        <w:rPr>
          <w:rFonts w:cstheme="majorBidi"/>
        </w:rPr>
        <w:t>M</w:t>
      </w:r>
      <w:r w:rsidR="0048667C">
        <w:rPr>
          <w:rFonts w:cstheme="majorBidi"/>
        </w:rPr>
        <w:t>ichael P</w:t>
      </w:r>
      <w:r w:rsidR="001F3DAB" w:rsidRPr="00111467">
        <w:rPr>
          <w:rFonts w:cstheme="majorBidi"/>
        </w:rPr>
        <w:t>W Grocott</w:t>
      </w:r>
      <w:r w:rsidR="001F3DAB" w:rsidRPr="00111467">
        <w:rPr>
          <w:rFonts w:cstheme="majorBidi"/>
          <w:vertAlign w:val="superscript"/>
        </w:rPr>
        <w:t>2,3</w:t>
      </w:r>
      <w:r w:rsidR="001F3DAB" w:rsidRPr="00111467">
        <w:rPr>
          <w:rFonts w:cstheme="majorBidi"/>
        </w:rPr>
        <w:t xml:space="preserve">, </w:t>
      </w:r>
      <w:r w:rsidRPr="00111467">
        <w:rPr>
          <w:rFonts w:cstheme="majorBidi"/>
        </w:rPr>
        <w:t>D</w:t>
      </w:r>
      <w:r w:rsidR="001F3DAB" w:rsidRPr="00111467">
        <w:rPr>
          <w:rFonts w:cstheme="majorBidi"/>
        </w:rPr>
        <w:t xml:space="preserve">enny </w:t>
      </w:r>
      <w:r w:rsidRPr="00111467">
        <w:rPr>
          <w:rFonts w:cstheme="majorBidi"/>
        </w:rPr>
        <w:t xml:space="preserve">ZH </w:t>
      </w:r>
      <w:proofErr w:type="spellStart"/>
      <w:r w:rsidRPr="00111467">
        <w:rPr>
          <w:rFonts w:cstheme="majorBidi"/>
        </w:rPr>
        <w:t>Levett</w:t>
      </w:r>
      <w:proofErr w:type="spellEnd"/>
      <w:r w:rsidR="00410AE9" w:rsidRPr="00111467">
        <w:rPr>
          <w:rFonts w:cstheme="majorBidi"/>
          <w:vertAlign w:val="superscript"/>
        </w:rPr>
        <w:t>$</w:t>
      </w:r>
      <w:r w:rsidR="00E800E0" w:rsidRPr="00111467">
        <w:rPr>
          <w:rFonts w:cstheme="majorBidi"/>
        </w:rPr>
        <w:t>*</w:t>
      </w:r>
      <w:r w:rsidRPr="00111467">
        <w:rPr>
          <w:rFonts w:cstheme="majorBidi"/>
          <w:vertAlign w:val="superscript"/>
        </w:rPr>
        <w:t>2,3</w:t>
      </w:r>
      <w:r w:rsidR="001F3DAB" w:rsidRPr="00111467">
        <w:rPr>
          <w:rFonts w:cstheme="majorBidi"/>
        </w:rPr>
        <w:t xml:space="preserve"> &amp; Steven WM Olde Dam</w:t>
      </w:r>
      <w:r w:rsidR="00EC4C19">
        <w:rPr>
          <w:rFonts w:cstheme="majorBidi"/>
        </w:rPr>
        <w:t>i</w:t>
      </w:r>
      <w:r w:rsidR="001F3DAB" w:rsidRPr="00111467">
        <w:rPr>
          <w:rFonts w:cstheme="majorBidi"/>
        </w:rPr>
        <w:t>nk</w:t>
      </w:r>
      <w:r w:rsidR="00E800E0" w:rsidRPr="00111467">
        <w:rPr>
          <w:rFonts w:cstheme="majorBidi"/>
        </w:rPr>
        <w:t>*</w:t>
      </w:r>
      <w:r w:rsidR="00E800E0" w:rsidRPr="00111467">
        <w:rPr>
          <w:rFonts w:cstheme="majorBidi"/>
          <w:vertAlign w:val="superscript"/>
        </w:rPr>
        <w:t>4,5,6</w:t>
      </w:r>
      <w:r w:rsidRPr="00111467">
        <w:rPr>
          <w:rFonts w:cstheme="majorBidi"/>
        </w:rPr>
        <w:t xml:space="preserve"> </w:t>
      </w:r>
    </w:p>
    <w:p w14:paraId="0617866F" w14:textId="77777777" w:rsidR="003D1BAA" w:rsidRPr="00111467" w:rsidRDefault="003D1BAA" w:rsidP="00111467">
      <w:pPr>
        <w:spacing w:line="480" w:lineRule="auto"/>
        <w:jc w:val="both"/>
        <w:rPr>
          <w:rFonts w:cstheme="majorBidi"/>
        </w:rPr>
      </w:pPr>
      <w:r w:rsidRPr="00111467">
        <w:rPr>
          <w:rFonts w:cstheme="majorBidi"/>
          <w:vertAlign w:val="superscript"/>
        </w:rPr>
        <w:t>$</w:t>
      </w:r>
      <w:r w:rsidRPr="00111467">
        <w:rPr>
          <w:rFonts w:cstheme="majorBidi"/>
        </w:rPr>
        <w:t xml:space="preserve"> = Corresponding author</w:t>
      </w:r>
    </w:p>
    <w:p w14:paraId="4F8D0154" w14:textId="77777777" w:rsidR="003D1BAA" w:rsidRPr="00111467" w:rsidRDefault="003D1BAA" w:rsidP="00111467">
      <w:pPr>
        <w:spacing w:line="480" w:lineRule="auto"/>
        <w:jc w:val="both"/>
        <w:rPr>
          <w:rFonts w:cstheme="majorBidi"/>
        </w:rPr>
      </w:pPr>
      <w:r w:rsidRPr="00111467">
        <w:rPr>
          <w:rFonts w:cstheme="majorBidi"/>
        </w:rPr>
        <w:t>* = Authors contributed equally to this manuscript</w:t>
      </w:r>
    </w:p>
    <w:p w14:paraId="6F78C569" w14:textId="77777777" w:rsidR="003D1BAA" w:rsidRPr="00111467" w:rsidRDefault="003D1BAA" w:rsidP="00111467">
      <w:pPr>
        <w:pStyle w:val="NoSpacing1"/>
        <w:spacing w:before="120" w:after="120" w:line="480" w:lineRule="auto"/>
        <w:jc w:val="both"/>
        <w:rPr>
          <w:rFonts w:asciiTheme="minorHAnsi" w:hAnsiTheme="minorHAnsi" w:cstheme="majorBidi"/>
          <w:sz w:val="22"/>
          <w:szCs w:val="22"/>
        </w:rPr>
      </w:pPr>
      <w:r w:rsidRPr="00111467">
        <w:rPr>
          <w:rFonts w:asciiTheme="minorHAnsi" w:hAnsiTheme="minorHAnsi" w:cstheme="majorBidi"/>
          <w:sz w:val="22"/>
          <w:szCs w:val="22"/>
          <w:vertAlign w:val="superscript"/>
        </w:rPr>
        <w:t>1</w:t>
      </w:r>
      <w:r w:rsidRPr="00111467">
        <w:rPr>
          <w:rFonts w:asciiTheme="minorHAnsi" w:hAnsiTheme="minorHAnsi" w:cstheme="majorBidi"/>
          <w:sz w:val="22"/>
          <w:szCs w:val="22"/>
        </w:rPr>
        <w:t xml:space="preserve">Academic Unit of Cancer Sciences, Faculty of Medicine, University of Southampton, Southampton, UK. </w:t>
      </w:r>
    </w:p>
    <w:p w14:paraId="073A3B71" w14:textId="77777777" w:rsidR="003D1BAA" w:rsidRPr="00111467" w:rsidRDefault="003D1BAA" w:rsidP="00111467">
      <w:pPr>
        <w:spacing w:after="0" w:line="480" w:lineRule="auto"/>
        <w:jc w:val="both"/>
        <w:rPr>
          <w:rFonts w:cstheme="majorBidi"/>
        </w:rPr>
      </w:pPr>
      <w:r w:rsidRPr="00111467">
        <w:rPr>
          <w:rFonts w:cstheme="majorBidi"/>
          <w:vertAlign w:val="superscript"/>
        </w:rPr>
        <w:t>2</w:t>
      </w:r>
      <w:r w:rsidRPr="00111467">
        <w:rPr>
          <w:rFonts w:cstheme="majorBidi"/>
        </w:rPr>
        <w:t xml:space="preserve">Integrative Physiology and Critical Illness Group, Clinical and Experimental Sciences, Faculty of Medicine, University of Southampton, </w:t>
      </w:r>
      <w:proofErr w:type="spellStart"/>
      <w:r w:rsidRPr="00111467">
        <w:rPr>
          <w:rFonts w:cstheme="majorBidi"/>
        </w:rPr>
        <w:t>Tremona</w:t>
      </w:r>
      <w:proofErr w:type="spellEnd"/>
      <w:r w:rsidRPr="00111467">
        <w:rPr>
          <w:rFonts w:cstheme="majorBidi"/>
        </w:rPr>
        <w:t xml:space="preserve"> Road, Southampton, UK </w:t>
      </w:r>
    </w:p>
    <w:p w14:paraId="60071FE9" w14:textId="77777777" w:rsidR="003D1BAA" w:rsidRPr="00111467" w:rsidRDefault="003D1BAA" w:rsidP="00111467">
      <w:pPr>
        <w:pStyle w:val="NoSpacing1"/>
        <w:spacing w:before="120" w:after="120" w:line="480" w:lineRule="auto"/>
        <w:jc w:val="both"/>
        <w:rPr>
          <w:rFonts w:asciiTheme="minorHAnsi" w:hAnsiTheme="minorHAnsi" w:cstheme="majorBidi"/>
          <w:sz w:val="22"/>
          <w:szCs w:val="22"/>
        </w:rPr>
      </w:pPr>
      <w:r w:rsidRPr="00111467">
        <w:rPr>
          <w:rFonts w:asciiTheme="minorHAnsi" w:hAnsiTheme="minorHAnsi" w:cstheme="majorBidi"/>
          <w:sz w:val="22"/>
          <w:szCs w:val="22"/>
          <w:vertAlign w:val="superscript"/>
        </w:rPr>
        <w:t>3</w:t>
      </w:r>
      <w:r w:rsidRPr="00111467">
        <w:rPr>
          <w:rFonts w:asciiTheme="minorHAnsi" w:hAnsiTheme="minorHAnsi" w:cstheme="majorBidi"/>
          <w:sz w:val="22"/>
          <w:szCs w:val="22"/>
        </w:rPr>
        <w:t xml:space="preserve">Respiratory and Critical Care Research Theme, Southampton NIHR Biomedical Research Centre, University Hospital Southampton NHS Foundation Trust, Southampton, UK </w:t>
      </w:r>
    </w:p>
    <w:p w14:paraId="0C6020E3" w14:textId="77777777" w:rsidR="00E800E0" w:rsidRPr="00111467" w:rsidRDefault="003D1BAA" w:rsidP="00111467">
      <w:pPr>
        <w:widowControl w:val="0"/>
        <w:autoSpaceDE w:val="0"/>
        <w:autoSpaceDN w:val="0"/>
        <w:adjustRightInd w:val="0"/>
        <w:spacing w:after="0" w:line="480" w:lineRule="auto"/>
        <w:jc w:val="both"/>
        <w:rPr>
          <w:rFonts w:cs="Times New Roman"/>
          <w:lang w:val="en-US"/>
        </w:rPr>
      </w:pPr>
      <w:r w:rsidRPr="00111467">
        <w:rPr>
          <w:rFonts w:cstheme="majorBidi"/>
          <w:vertAlign w:val="superscript"/>
        </w:rPr>
        <w:t xml:space="preserve">4 </w:t>
      </w:r>
      <w:r w:rsidR="00E800E0" w:rsidRPr="00111467">
        <w:rPr>
          <w:rFonts w:cs="Times New Roman"/>
          <w:lang w:val="en-US"/>
        </w:rPr>
        <w:t>Department of Surgery, Maastricht University Medical Centre, Maastricht, The Netherlands</w:t>
      </w:r>
    </w:p>
    <w:p w14:paraId="5EDA65E0" w14:textId="77777777" w:rsidR="003D1BAA" w:rsidRPr="00111467" w:rsidRDefault="00E800E0" w:rsidP="00111467">
      <w:pPr>
        <w:widowControl w:val="0"/>
        <w:autoSpaceDE w:val="0"/>
        <w:autoSpaceDN w:val="0"/>
        <w:adjustRightInd w:val="0"/>
        <w:spacing w:after="0" w:line="480" w:lineRule="auto"/>
        <w:rPr>
          <w:rFonts w:cs="Times New Roman"/>
          <w:lang w:val="en-US"/>
        </w:rPr>
      </w:pPr>
      <w:r w:rsidRPr="00111467">
        <w:rPr>
          <w:rFonts w:cs="Times New Roman"/>
          <w:vertAlign w:val="superscript"/>
          <w:lang w:val="en-US"/>
        </w:rPr>
        <w:t xml:space="preserve">5 </w:t>
      </w:r>
      <w:r w:rsidRPr="00111467">
        <w:rPr>
          <w:rFonts w:cs="Times New Roman"/>
          <w:lang w:val="en-US"/>
        </w:rPr>
        <w:t>NUTRIM School of Nutrition and Translational Research in Metabolism, Maastricht University, Maastricht, The Netherlands</w:t>
      </w:r>
    </w:p>
    <w:p w14:paraId="732875C2" w14:textId="2D5ABB2A" w:rsidR="003D1BAA" w:rsidRPr="00111467" w:rsidRDefault="00E800E0" w:rsidP="00A81B62">
      <w:pPr>
        <w:widowControl w:val="0"/>
        <w:autoSpaceDE w:val="0"/>
        <w:autoSpaceDN w:val="0"/>
        <w:adjustRightInd w:val="0"/>
        <w:spacing w:after="0" w:line="480" w:lineRule="auto"/>
      </w:pPr>
      <w:r w:rsidRPr="00111467">
        <w:rPr>
          <w:rFonts w:cs="Times New Roman"/>
          <w:vertAlign w:val="superscript"/>
          <w:lang w:val="en-US"/>
        </w:rPr>
        <w:t xml:space="preserve">6 </w:t>
      </w:r>
      <w:r w:rsidR="00414EF1" w:rsidRPr="00A05963">
        <w:rPr>
          <w:lang w:val="en-US"/>
        </w:rPr>
        <w:t>Departments</w:t>
      </w:r>
      <w:r w:rsidR="007367CB" w:rsidRPr="00A05963">
        <w:rPr>
          <w:lang w:val="en-US"/>
        </w:rPr>
        <w:t xml:space="preserve"> of General, Visceral and Transplantation Surgery, RWTH University Hospital Aachen, Aachen, Germany</w:t>
      </w:r>
    </w:p>
    <w:p w14:paraId="723A8118" w14:textId="0013F4F3" w:rsidR="003D1BAA" w:rsidRPr="00111467" w:rsidRDefault="003D1BAA" w:rsidP="00111467">
      <w:pPr>
        <w:pStyle w:val="Header"/>
        <w:spacing w:line="480" w:lineRule="auto"/>
        <w:jc w:val="both"/>
        <w:rPr>
          <w:rFonts w:cstheme="majorBidi"/>
        </w:rPr>
      </w:pPr>
      <w:r w:rsidRPr="00111467">
        <w:rPr>
          <w:rFonts w:cstheme="majorBidi"/>
        </w:rPr>
        <w:t xml:space="preserve">Corresponding author email: </w:t>
      </w:r>
      <w:r w:rsidR="00A05963">
        <w:rPr>
          <w:rFonts w:cstheme="majorBidi"/>
        </w:rPr>
        <w:t xml:space="preserve"> d.levett@soton.ac.uk</w:t>
      </w:r>
    </w:p>
    <w:p w14:paraId="49776C08" w14:textId="7BBFC62B" w:rsidR="003D1BAA" w:rsidRPr="00111467" w:rsidRDefault="003D1BAA" w:rsidP="00111467">
      <w:pPr>
        <w:pStyle w:val="Header"/>
        <w:spacing w:line="480" w:lineRule="auto"/>
        <w:jc w:val="both"/>
        <w:rPr>
          <w:rFonts w:cstheme="majorBidi"/>
        </w:rPr>
      </w:pPr>
      <w:r w:rsidRPr="00111467">
        <w:rPr>
          <w:rFonts w:cstheme="majorBidi"/>
        </w:rPr>
        <w:t xml:space="preserve">Corresponding author tel/fax: </w:t>
      </w:r>
      <w:r w:rsidR="00047798">
        <w:rPr>
          <w:rFonts w:cstheme="majorBidi"/>
        </w:rPr>
        <w:t>00447703567752</w:t>
      </w:r>
    </w:p>
    <w:p w14:paraId="0578418E" w14:textId="2EFAEAD4" w:rsidR="003D1BAA" w:rsidRPr="00111467" w:rsidRDefault="003D1BAA" w:rsidP="00111467">
      <w:pPr>
        <w:pStyle w:val="Header"/>
        <w:spacing w:line="480" w:lineRule="auto"/>
        <w:jc w:val="both"/>
        <w:rPr>
          <w:rFonts w:cstheme="majorBidi"/>
        </w:rPr>
      </w:pPr>
      <w:r w:rsidRPr="00111467">
        <w:rPr>
          <w:rFonts w:cstheme="majorBidi"/>
        </w:rPr>
        <w:t xml:space="preserve">Corresponding author address: </w:t>
      </w:r>
      <w:r w:rsidR="00A81B62">
        <w:rPr>
          <w:rFonts w:cstheme="majorBidi"/>
        </w:rPr>
        <w:t>University Hospital Southampton NHS Foundation Trust, Rm CE93, Mailpoint 24, Anaesthesia and Critical Care, Tremona Road, Southampton</w:t>
      </w:r>
    </w:p>
    <w:p w14:paraId="03B3D5CE" w14:textId="4E6DA6C3" w:rsidR="00111467" w:rsidRDefault="00111467" w:rsidP="00111467">
      <w:pPr>
        <w:spacing w:line="480" w:lineRule="auto"/>
        <w:rPr>
          <w:rFonts w:cstheme="majorBidi"/>
          <w:lang w:val="en-IE"/>
        </w:rPr>
      </w:pPr>
    </w:p>
    <w:p w14:paraId="5FA36399" w14:textId="77777777" w:rsidR="00573930" w:rsidRDefault="00573930" w:rsidP="00111467">
      <w:pPr>
        <w:spacing w:line="480" w:lineRule="auto"/>
        <w:rPr>
          <w:rFonts w:cstheme="majorBidi"/>
          <w:lang w:val="en-IE"/>
        </w:rPr>
      </w:pPr>
    </w:p>
    <w:p w14:paraId="5FDEA814" w14:textId="77777777" w:rsidR="00E800E0" w:rsidRPr="00111467" w:rsidRDefault="00D76D6A" w:rsidP="00111467">
      <w:pPr>
        <w:spacing w:line="480" w:lineRule="auto"/>
        <w:rPr>
          <w:b/>
        </w:rPr>
      </w:pPr>
      <w:r w:rsidRPr="00111467">
        <w:rPr>
          <w:b/>
        </w:rPr>
        <w:lastRenderedPageBreak/>
        <w:t>Abstract</w:t>
      </w:r>
    </w:p>
    <w:p w14:paraId="5E9403F1" w14:textId="57C2DBCC" w:rsidR="00111467" w:rsidRPr="00111467" w:rsidRDefault="00111467" w:rsidP="00111467">
      <w:pPr>
        <w:spacing w:line="480" w:lineRule="auto"/>
      </w:pPr>
      <w:r w:rsidRPr="00111467">
        <w:rPr>
          <w:b/>
        </w:rPr>
        <w:t>Background:</w:t>
      </w:r>
      <w:r w:rsidRPr="00111467">
        <w:t xml:space="preserve"> Body composition assessment</w:t>
      </w:r>
      <w:r w:rsidR="00E0400B">
        <w:t>, measured</w:t>
      </w:r>
      <w:r w:rsidRPr="00111467">
        <w:t xml:space="preserve"> using single computed tomography (CT) slide at L3 level</w:t>
      </w:r>
      <w:r w:rsidR="00E0400B">
        <w:t>,</w:t>
      </w:r>
      <w:r w:rsidRPr="00111467">
        <w:t xml:space="preserve"> and </w:t>
      </w:r>
      <w:r w:rsidR="00311359">
        <w:t xml:space="preserve">aerobic </w:t>
      </w:r>
      <w:r w:rsidR="00E0400B">
        <w:t xml:space="preserve">physical fitness, </w:t>
      </w:r>
      <w:r w:rsidR="00311359">
        <w:t xml:space="preserve">objectively measured </w:t>
      </w:r>
      <w:r w:rsidR="00E0400B">
        <w:t xml:space="preserve">using </w:t>
      </w:r>
      <w:r w:rsidRPr="00111467">
        <w:t>cardiopulmonary exercise testing (CPET)</w:t>
      </w:r>
      <w:r w:rsidR="00E0400B">
        <w:t xml:space="preserve">, </w:t>
      </w:r>
      <w:r w:rsidRPr="00111467">
        <w:t>are</w:t>
      </w:r>
      <w:r w:rsidR="00C84087">
        <w:t xml:space="preserve"> each</w:t>
      </w:r>
      <w:r w:rsidRPr="00111467">
        <w:t xml:space="preserve"> </w:t>
      </w:r>
      <w:r w:rsidR="000E376F">
        <w:t xml:space="preserve">independently </w:t>
      </w:r>
      <w:r w:rsidRPr="00111467">
        <w:t xml:space="preserve">used for perioperative risk assessment. </w:t>
      </w:r>
      <w:r w:rsidR="00B63821">
        <w:t>S</w:t>
      </w:r>
      <w:r w:rsidRPr="00111467">
        <w:t xml:space="preserve">arcopenia (i.e. low skeletal muscle mass), myosteatosis (i.e. low skeletal muscle radiation attenuation) and </w:t>
      </w:r>
      <w:r w:rsidR="00645053">
        <w:t>impaired</w:t>
      </w:r>
      <w:r w:rsidR="00645053" w:rsidRPr="00111467">
        <w:t xml:space="preserve"> </w:t>
      </w:r>
      <w:r w:rsidRPr="00111467">
        <w:t>objectively measured</w:t>
      </w:r>
      <w:r w:rsidR="00C84087">
        <w:t xml:space="preserve"> aerobic</w:t>
      </w:r>
      <w:r w:rsidRPr="00111467">
        <w:t xml:space="preserve"> fitness</w:t>
      </w:r>
      <w:r w:rsidR="00C84087">
        <w:t xml:space="preserve"> (reduced oxygen uptake)</w:t>
      </w:r>
      <w:r w:rsidRPr="00111467">
        <w:t xml:space="preserve"> have been associated with poor post-operative outcomes and survival in various cancer types. However, the association </w:t>
      </w:r>
      <w:r w:rsidR="00645053">
        <w:t>between</w:t>
      </w:r>
      <w:r w:rsidR="00645053" w:rsidRPr="00111467">
        <w:t xml:space="preserve"> </w:t>
      </w:r>
      <w:r w:rsidRPr="00111467">
        <w:t xml:space="preserve">CT body composition and physical fitness </w:t>
      </w:r>
      <w:r w:rsidR="00645053">
        <w:t>has</w:t>
      </w:r>
      <w:r w:rsidR="00645053" w:rsidRPr="00111467">
        <w:t xml:space="preserve"> </w:t>
      </w:r>
      <w:r w:rsidRPr="00111467">
        <w:t xml:space="preserve">not been explored. In this study, we </w:t>
      </w:r>
      <w:r w:rsidR="00645053">
        <w:t>assessed</w:t>
      </w:r>
      <w:r w:rsidRPr="00111467">
        <w:t xml:space="preserve"> the association of CT body composition with selected CPET variabl</w:t>
      </w:r>
      <w:r w:rsidR="001F3A36">
        <w:t>es in patients undergoing hepa</w:t>
      </w:r>
      <w:r w:rsidRPr="00111467">
        <w:t>tobiliary</w:t>
      </w:r>
      <w:r w:rsidR="001F3A36">
        <w:t xml:space="preserve"> and pancreas</w:t>
      </w:r>
      <w:r w:rsidRPr="00111467">
        <w:t xml:space="preserve"> surgery.</w:t>
      </w:r>
    </w:p>
    <w:p w14:paraId="6F681521" w14:textId="43F9E0E1" w:rsidR="00111467" w:rsidRPr="00111467" w:rsidRDefault="00111467" w:rsidP="00111467">
      <w:pPr>
        <w:spacing w:line="480" w:lineRule="auto"/>
      </w:pPr>
      <w:r w:rsidRPr="00111467">
        <w:rPr>
          <w:b/>
        </w:rPr>
        <w:t xml:space="preserve">Methods: </w:t>
      </w:r>
      <w:r w:rsidRPr="00111467">
        <w:t xml:space="preserve">A pragmatic prospective cohort of 123 patients undergoing </w:t>
      </w:r>
      <w:r w:rsidR="001F3A36">
        <w:t>hepa</w:t>
      </w:r>
      <w:r w:rsidR="001F3A36" w:rsidRPr="00111467">
        <w:t>tobiliary</w:t>
      </w:r>
      <w:r w:rsidR="001F3A36">
        <w:t xml:space="preserve"> and pancreas</w:t>
      </w:r>
      <w:r w:rsidR="001F3A36" w:rsidRPr="00111467">
        <w:t xml:space="preserve"> surgery </w:t>
      </w:r>
      <w:r w:rsidRPr="00111467">
        <w:t xml:space="preserve">were recruited. All patients underwent preoperative CPET. Preoperative CT-scans were analysed using a single CT-slice at L3 level to assess skeletal muscle mass, adipose tissue mass and muscle radiation attenuation. Multivariate linear regression was used to test the </w:t>
      </w:r>
      <w:r w:rsidR="00645053">
        <w:t>association between CPET variables and body composition.</w:t>
      </w:r>
      <w:r w:rsidRPr="00111467">
        <w:t xml:space="preserve"> </w:t>
      </w:r>
      <w:r w:rsidR="00645053">
        <w:t xml:space="preserve">  </w:t>
      </w:r>
      <w:r w:rsidRPr="00111467">
        <w:t xml:space="preserve">Main outcomes were </w:t>
      </w:r>
      <w:r>
        <w:t xml:space="preserve">oxygen uptake at anaerobic threshold </w:t>
      </w:r>
      <w:r w:rsidRPr="00111467">
        <w:t>(</w:t>
      </w:r>
      <w:r w:rsidRPr="00111467">
        <w:rPr>
          <w:rFonts w:cs="Times New Roman"/>
          <w:noProof/>
          <w:position w:val="-6"/>
          <w:lang w:val="en-US" w:eastAsia="en-US"/>
        </w:rPr>
        <w:drawing>
          <wp:inline distT="0" distB="0" distL="0" distR="0" wp14:anchorId="511D2A5B" wp14:editId="66EED752">
            <wp:extent cx="135890" cy="189865"/>
            <wp:effectExtent l="0" t="0" r="0" b="0"/>
            <wp:docPr id="48"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89865"/>
                    </a:xfrm>
                    <a:prstGeom prst="rect">
                      <a:avLst/>
                    </a:prstGeom>
                    <a:noFill/>
                    <a:ln>
                      <a:noFill/>
                    </a:ln>
                  </pic:spPr>
                </pic:pic>
              </a:graphicData>
            </a:graphic>
          </wp:inline>
        </w:drawing>
      </w:r>
      <w:r w:rsidRPr="00111467">
        <w:rPr>
          <w:rFonts w:cs="Times New Roman"/>
        </w:rPr>
        <w:t>O</w:t>
      </w:r>
      <w:r w:rsidRPr="00111467">
        <w:rPr>
          <w:rFonts w:cs="Times New Roman"/>
          <w:vertAlign w:val="subscript"/>
        </w:rPr>
        <w:t>2</w:t>
      </w:r>
      <w:r w:rsidRPr="00111467">
        <w:rPr>
          <w:vertAlign w:val="subscript"/>
        </w:rPr>
        <w:t xml:space="preserve"> </w:t>
      </w:r>
      <w:r>
        <w:t>at AT</w:t>
      </w:r>
      <w:r w:rsidR="000E376F">
        <w:t>),</w:t>
      </w:r>
      <w:r w:rsidRPr="00111467">
        <w:t xml:space="preserve"> oxygen uptake at </w:t>
      </w:r>
      <w:r>
        <w:t>peak exercise</w:t>
      </w:r>
      <w:r w:rsidRPr="00111467">
        <w:t xml:space="preserve"> (</w:t>
      </w:r>
      <w:r w:rsidRPr="00111467">
        <w:rPr>
          <w:rFonts w:cs="Times New Roman"/>
          <w:noProof/>
          <w:position w:val="-6"/>
          <w:lang w:val="en-US" w:eastAsia="en-US"/>
        </w:rPr>
        <w:drawing>
          <wp:inline distT="0" distB="0" distL="0" distR="0" wp14:anchorId="21EBC813" wp14:editId="6D673E1E">
            <wp:extent cx="135890" cy="189865"/>
            <wp:effectExtent l="0" t="0" r="0" b="0"/>
            <wp:docPr id="49"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89865"/>
                    </a:xfrm>
                    <a:prstGeom prst="rect">
                      <a:avLst/>
                    </a:prstGeom>
                    <a:noFill/>
                    <a:ln>
                      <a:noFill/>
                    </a:ln>
                  </pic:spPr>
                </pic:pic>
              </a:graphicData>
            </a:graphic>
          </wp:inline>
        </w:drawing>
      </w:r>
      <w:r w:rsidRPr="00111467">
        <w:rPr>
          <w:rFonts w:cs="Times New Roman"/>
        </w:rPr>
        <w:t>O</w:t>
      </w:r>
      <w:r w:rsidRPr="00111467">
        <w:rPr>
          <w:rFonts w:cs="Times New Roman"/>
          <w:vertAlign w:val="subscript"/>
        </w:rPr>
        <w:t>2</w:t>
      </w:r>
      <w:r w:rsidRPr="00111467">
        <w:rPr>
          <w:rFonts w:cs="Times New Roman"/>
        </w:rPr>
        <w:t xml:space="preserve"> </w:t>
      </w:r>
      <w:r w:rsidR="00645053">
        <w:rPr>
          <w:rFonts w:cs="Times New Roman"/>
        </w:rPr>
        <w:t>p</w:t>
      </w:r>
      <w:r w:rsidR="00645053" w:rsidRPr="00111467">
        <w:rPr>
          <w:rFonts w:cs="Times New Roman"/>
        </w:rPr>
        <w:t>eak</w:t>
      </w:r>
      <w:r w:rsidRPr="00111467">
        <w:t>)</w:t>
      </w:r>
      <w:r w:rsidR="00C84087">
        <w:t>, skeletal muscle mass</w:t>
      </w:r>
      <w:r w:rsidR="000E376F">
        <w:t xml:space="preserve"> and skeletal muscle radiation attenuation (SM-RA)</w:t>
      </w:r>
      <w:r w:rsidRPr="00111467">
        <w:t>.</w:t>
      </w:r>
    </w:p>
    <w:p w14:paraId="06FF985D" w14:textId="2DA467B3" w:rsidR="00111467" w:rsidRPr="00111467" w:rsidRDefault="00111467" w:rsidP="00111467">
      <w:pPr>
        <w:spacing w:line="480" w:lineRule="auto"/>
      </w:pPr>
      <w:r w:rsidRPr="00111467">
        <w:rPr>
          <w:b/>
        </w:rPr>
        <w:t>Results:</w:t>
      </w:r>
      <w:r w:rsidRPr="00111467">
        <w:t xml:space="preserve"> </w:t>
      </w:r>
      <w:r w:rsidR="00533620" w:rsidRPr="00533620">
        <w:rPr>
          <w:color w:val="FF0000"/>
        </w:rPr>
        <w:t>Of 123 patients recruited (77 males (63%), median age 66.9</w:t>
      </w:r>
      <w:r w:rsidR="00533620" w:rsidRPr="00533620">
        <w:rPr>
          <w:rFonts w:cstheme="minorHAnsi"/>
          <w:color w:val="FF0000"/>
        </w:rPr>
        <w:t>± 11.7, median BMI 27.3± 5.2)</w:t>
      </w:r>
      <w:r w:rsidR="00533620" w:rsidRPr="00533620">
        <w:rPr>
          <w:color w:val="FF0000"/>
        </w:rPr>
        <w:t>, 113</w:t>
      </w:r>
      <w:r w:rsidRPr="00533620">
        <w:rPr>
          <w:color w:val="FF0000"/>
        </w:rPr>
        <w:t xml:space="preserve"> patients </w:t>
      </w:r>
      <w:r w:rsidRPr="00111467">
        <w:t xml:space="preserve">had good quality abdominal CT-scans available and were included. Of the CT-body composition variables, </w:t>
      </w:r>
      <w:r w:rsidR="000E376F">
        <w:t>SM-RA</w:t>
      </w:r>
      <w:r w:rsidRPr="00111467">
        <w:t xml:space="preserve"> had the strongest correlation with </w:t>
      </w:r>
      <w:r w:rsidRPr="00111467">
        <w:rPr>
          <w:rFonts w:cs="Times New Roman"/>
          <w:noProof/>
          <w:position w:val="-6"/>
          <w:lang w:val="en-US" w:eastAsia="en-US"/>
        </w:rPr>
        <w:drawing>
          <wp:inline distT="0" distB="0" distL="0" distR="0" wp14:anchorId="724DA241" wp14:editId="27568F5A">
            <wp:extent cx="135890" cy="189865"/>
            <wp:effectExtent l="0" t="0" r="0" b="0"/>
            <wp:docPr id="50"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89865"/>
                    </a:xfrm>
                    <a:prstGeom prst="rect">
                      <a:avLst/>
                    </a:prstGeom>
                    <a:noFill/>
                    <a:ln>
                      <a:noFill/>
                    </a:ln>
                  </pic:spPr>
                </pic:pic>
              </a:graphicData>
            </a:graphic>
          </wp:inline>
        </w:drawing>
      </w:r>
      <w:r w:rsidRPr="00111467">
        <w:rPr>
          <w:rFonts w:cs="Times New Roman"/>
        </w:rPr>
        <w:t>O</w:t>
      </w:r>
      <w:r w:rsidRPr="00111467">
        <w:rPr>
          <w:rFonts w:cs="Times New Roman"/>
          <w:vertAlign w:val="subscript"/>
        </w:rPr>
        <w:t>2</w:t>
      </w:r>
      <w:r w:rsidRPr="00111467">
        <w:rPr>
          <w:vertAlign w:val="subscript"/>
        </w:rPr>
        <w:t xml:space="preserve"> </w:t>
      </w:r>
      <w:r w:rsidR="00645053">
        <w:t>p</w:t>
      </w:r>
      <w:r w:rsidRPr="00111467">
        <w:t>eak (</w:t>
      </w:r>
      <w:r w:rsidRPr="00111467">
        <w:rPr>
          <w:i/>
        </w:rPr>
        <w:t xml:space="preserve">r </w:t>
      </w:r>
      <w:r w:rsidRPr="00111467">
        <w:t xml:space="preserve">= 0.57, p &lt;0.001) and </w:t>
      </w:r>
      <w:r w:rsidRPr="00111467">
        <w:rPr>
          <w:rFonts w:cs="Times New Roman"/>
          <w:noProof/>
          <w:position w:val="-6"/>
          <w:lang w:val="en-US" w:eastAsia="en-US"/>
        </w:rPr>
        <w:drawing>
          <wp:inline distT="0" distB="0" distL="0" distR="0" wp14:anchorId="1699E78E" wp14:editId="2954E70A">
            <wp:extent cx="135890" cy="189865"/>
            <wp:effectExtent l="0" t="0" r="0" b="0"/>
            <wp:docPr id="51"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89865"/>
                    </a:xfrm>
                    <a:prstGeom prst="rect">
                      <a:avLst/>
                    </a:prstGeom>
                    <a:noFill/>
                    <a:ln>
                      <a:noFill/>
                    </a:ln>
                  </pic:spPr>
                </pic:pic>
              </a:graphicData>
            </a:graphic>
          </wp:inline>
        </w:drawing>
      </w:r>
      <w:r w:rsidRPr="00111467">
        <w:rPr>
          <w:rFonts w:cs="Times New Roman"/>
        </w:rPr>
        <w:t>O</w:t>
      </w:r>
      <w:r w:rsidRPr="00111467">
        <w:rPr>
          <w:rFonts w:cs="Times New Roman"/>
          <w:vertAlign w:val="subscript"/>
        </w:rPr>
        <w:t>2</w:t>
      </w:r>
      <w:r w:rsidRPr="00111467">
        <w:rPr>
          <w:vertAlign w:val="subscript"/>
        </w:rPr>
        <w:t xml:space="preserve"> </w:t>
      </w:r>
      <w:r w:rsidRPr="00111467">
        <w:t xml:space="preserve">at </w:t>
      </w:r>
      <w:proofErr w:type="spellStart"/>
      <w:r w:rsidRPr="00111467">
        <w:t>AT</w:t>
      </w:r>
      <w:proofErr w:type="spellEnd"/>
      <w:r w:rsidRPr="00111467">
        <w:t xml:space="preserve"> (</w:t>
      </w:r>
      <w:r w:rsidRPr="00111467">
        <w:rPr>
          <w:i/>
        </w:rPr>
        <w:t xml:space="preserve">r </w:t>
      </w:r>
      <w:r w:rsidRPr="00111467">
        <w:t>= 0.4</w:t>
      </w:r>
      <w:r w:rsidR="00367D43">
        <w:t>5</w:t>
      </w:r>
      <w:r w:rsidRPr="00111467">
        <w:t>, p &lt;0.001)</w:t>
      </w:r>
      <w:r w:rsidR="003D24B4">
        <w:t xml:space="preserve"> while s</w:t>
      </w:r>
      <w:r w:rsidR="003D24B4" w:rsidRPr="00111467">
        <w:t xml:space="preserve">keletal muscle mass </w:t>
      </w:r>
      <w:r w:rsidR="003D24B4">
        <w:t>was only weakly</w:t>
      </w:r>
      <w:r w:rsidR="003D24B4" w:rsidRPr="00111467">
        <w:t xml:space="preserve"> associat</w:t>
      </w:r>
      <w:r w:rsidR="003D24B4">
        <w:t xml:space="preserve">ed with </w:t>
      </w:r>
      <w:r w:rsidR="003D24B4" w:rsidRPr="00B63821">
        <w:rPr>
          <w:rFonts w:cs="Times New Roman"/>
          <w:noProof/>
          <w:position w:val="-6"/>
          <w:lang w:val="en-US" w:eastAsia="en-US"/>
        </w:rPr>
        <w:drawing>
          <wp:inline distT="0" distB="0" distL="0" distR="0" wp14:anchorId="0949EDC7" wp14:editId="7433A031">
            <wp:extent cx="135890" cy="189865"/>
            <wp:effectExtent l="0" t="0" r="0" b="0"/>
            <wp:docPr id="43"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89865"/>
                    </a:xfrm>
                    <a:prstGeom prst="rect">
                      <a:avLst/>
                    </a:prstGeom>
                    <a:noFill/>
                    <a:ln>
                      <a:noFill/>
                    </a:ln>
                  </pic:spPr>
                </pic:pic>
              </a:graphicData>
            </a:graphic>
          </wp:inline>
        </w:drawing>
      </w:r>
      <w:r w:rsidR="003D24B4" w:rsidRPr="00111467">
        <w:rPr>
          <w:rFonts w:cs="Times New Roman"/>
        </w:rPr>
        <w:t>O</w:t>
      </w:r>
      <w:r w:rsidR="003D24B4" w:rsidRPr="00111467">
        <w:rPr>
          <w:rFonts w:cs="Times New Roman"/>
          <w:vertAlign w:val="subscript"/>
        </w:rPr>
        <w:t>2</w:t>
      </w:r>
      <w:r w:rsidR="003D24B4" w:rsidRPr="00111467">
        <w:rPr>
          <w:vertAlign w:val="subscript"/>
        </w:rPr>
        <w:t xml:space="preserve"> </w:t>
      </w:r>
      <w:r w:rsidR="003D24B4">
        <w:t>p</w:t>
      </w:r>
      <w:r w:rsidR="003D24B4" w:rsidRPr="00111467">
        <w:t>eak (</w:t>
      </w:r>
      <w:r w:rsidR="003D24B4" w:rsidRPr="00111467">
        <w:rPr>
          <w:i/>
        </w:rPr>
        <w:t xml:space="preserve">r </w:t>
      </w:r>
      <w:r w:rsidR="003D24B4" w:rsidRPr="00111467">
        <w:t>= 0.</w:t>
      </w:r>
      <w:r w:rsidR="003D24B4">
        <w:t>24</w:t>
      </w:r>
      <w:r w:rsidR="003D24B4" w:rsidRPr="00111467">
        <w:t>, p &lt;0.0</w:t>
      </w:r>
      <w:r w:rsidR="003D24B4">
        <w:t>10</w:t>
      </w:r>
      <w:r w:rsidR="003D24B4" w:rsidRPr="00111467">
        <w:t>)</w:t>
      </w:r>
      <w:r w:rsidRPr="00111467">
        <w:t xml:space="preserve">. In multivariate analysis, only </w:t>
      </w:r>
      <w:r w:rsidR="000E376F">
        <w:t>SM-RA</w:t>
      </w:r>
      <w:r w:rsidRPr="00111467">
        <w:t xml:space="preserve"> was associated with </w:t>
      </w:r>
      <w:r w:rsidRPr="00111467">
        <w:rPr>
          <w:rFonts w:cs="Times New Roman"/>
          <w:noProof/>
          <w:position w:val="-6"/>
          <w:lang w:val="en-US" w:eastAsia="en-US"/>
        </w:rPr>
        <w:drawing>
          <wp:inline distT="0" distB="0" distL="0" distR="0" wp14:anchorId="02A24C8D" wp14:editId="275F818F">
            <wp:extent cx="135890" cy="189865"/>
            <wp:effectExtent l="0" t="0" r="0" b="0"/>
            <wp:docPr id="52"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89865"/>
                    </a:xfrm>
                    <a:prstGeom prst="rect">
                      <a:avLst/>
                    </a:prstGeom>
                    <a:noFill/>
                    <a:ln>
                      <a:noFill/>
                    </a:ln>
                  </pic:spPr>
                </pic:pic>
              </a:graphicData>
            </a:graphic>
          </wp:inline>
        </w:drawing>
      </w:r>
      <w:r w:rsidRPr="00111467">
        <w:rPr>
          <w:rFonts w:cs="Times New Roman"/>
        </w:rPr>
        <w:t>O</w:t>
      </w:r>
      <w:r w:rsidRPr="00111467">
        <w:rPr>
          <w:rFonts w:cs="Times New Roman"/>
          <w:vertAlign w:val="subscript"/>
        </w:rPr>
        <w:t>2</w:t>
      </w:r>
      <w:r w:rsidRPr="00111467">
        <w:rPr>
          <w:rFonts w:cs="Times New Roman"/>
          <w:spacing w:val="-3"/>
        </w:rPr>
        <w:t xml:space="preserve"> </w:t>
      </w:r>
      <w:r w:rsidRPr="00111467">
        <w:t>Peak (B = 0.25, 95%-CI 0.15-0.34, p &lt;0.001, R</w:t>
      </w:r>
      <w:r w:rsidRPr="00111467">
        <w:rPr>
          <w:vertAlign w:val="superscript"/>
        </w:rPr>
        <w:t>2</w:t>
      </w:r>
      <w:r w:rsidRPr="00111467">
        <w:t xml:space="preserve"> = 0.42) and </w:t>
      </w:r>
      <w:r w:rsidRPr="00111467">
        <w:rPr>
          <w:rFonts w:cs="Times New Roman"/>
          <w:noProof/>
          <w:position w:val="-6"/>
          <w:lang w:val="en-US" w:eastAsia="en-US"/>
        </w:rPr>
        <w:drawing>
          <wp:inline distT="0" distB="0" distL="0" distR="0" wp14:anchorId="5C243D04" wp14:editId="75459C4A">
            <wp:extent cx="135890" cy="189865"/>
            <wp:effectExtent l="0" t="0" r="0" b="0"/>
            <wp:docPr id="53"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89865"/>
                    </a:xfrm>
                    <a:prstGeom prst="rect">
                      <a:avLst/>
                    </a:prstGeom>
                    <a:noFill/>
                    <a:ln>
                      <a:noFill/>
                    </a:ln>
                  </pic:spPr>
                </pic:pic>
              </a:graphicData>
            </a:graphic>
          </wp:inline>
        </w:drawing>
      </w:r>
      <w:r w:rsidRPr="00111467">
        <w:rPr>
          <w:rFonts w:cs="Times New Roman"/>
        </w:rPr>
        <w:t>O</w:t>
      </w:r>
      <w:r w:rsidRPr="00111467">
        <w:rPr>
          <w:rFonts w:cs="Times New Roman"/>
          <w:vertAlign w:val="subscript"/>
        </w:rPr>
        <w:t>2</w:t>
      </w:r>
      <w:r w:rsidRPr="00111467">
        <w:rPr>
          <w:vertAlign w:val="subscript"/>
        </w:rPr>
        <w:t xml:space="preserve"> </w:t>
      </w:r>
      <w:r w:rsidRPr="00111467">
        <w:t xml:space="preserve">at </w:t>
      </w:r>
      <w:proofErr w:type="spellStart"/>
      <w:r w:rsidRPr="00111467">
        <w:t>AT</w:t>
      </w:r>
      <w:proofErr w:type="spellEnd"/>
      <w:r w:rsidRPr="00111467">
        <w:t xml:space="preserve"> (B = 0.13, 95%-CI 0.0</w:t>
      </w:r>
      <w:r w:rsidR="00367D43">
        <w:t>6</w:t>
      </w:r>
      <w:r w:rsidRPr="00111467">
        <w:t>-0.</w:t>
      </w:r>
      <w:r w:rsidR="00367D43">
        <w:t>18</w:t>
      </w:r>
      <w:r w:rsidRPr="00111467">
        <w:t>, p &lt;0.001, R</w:t>
      </w:r>
      <w:r w:rsidRPr="00111467">
        <w:rPr>
          <w:vertAlign w:val="superscript"/>
        </w:rPr>
        <w:t>2</w:t>
      </w:r>
      <w:r w:rsidRPr="00111467">
        <w:t xml:space="preserve"> = 0.2</w:t>
      </w:r>
      <w:r w:rsidR="00367D43">
        <w:t>6</w:t>
      </w:r>
      <w:r w:rsidRPr="00111467">
        <w:t xml:space="preserve">). </w:t>
      </w:r>
      <w:r w:rsidR="00CD04BB">
        <w:t xml:space="preserve"> </w:t>
      </w:r>
    </w:p>
    <w:p w14:paraId="4BEDD7E7" w14:textId="55A2C0A2" w:rsidR="00111467" w:rsidRDefault="00111467" w:rsidP="00111467">
      <w:pPr>
        <w:spacing w:line="480" w:lineRule="auto"/>
      </w:pPr>
      <w:r w:rsidRPr="00111467">
        <w:rPr>
          <w:b/>
        </w:rPr>
        <w:lastRenderedPageBreak/>
        <w:t>Conclusion</w:t>
      </w:r>
      <w:r w:rsidR="003413FB">
        <w:rPr>
          <w:b/>
          <w:color w:val="FF0000"/>
        </w:rPr>
        <w:t>s</w:t>
      </w:r>
      <w:r w:rsidRPr="00111467">
        <w:rPr>
          <w:b/>
        </w:rPr>
        <w:t xml:space="preserve">: </w:t>
      </w:r>
      <w:r w:rsidRPr="00111467">
        <w:t xml:space="preserve">There is a positive association between preoperative CT </w:t>
      </w:r>
      <w:r w:rsidR="000E376F">
        <w:t>SM-RA</w:t>
      </w:r>
      <w:r w:rsidRPr="00111467">
        <w:t xml:space="preserve"> and preoperative </w:t>
      </w:r>
      <w:r w:rsidR="00E0400B">
        <w:t xml:space="preserve">physical </w:t>
      </w:r>
      <w:r w:rsidRPr="00111467">
        <w:t>fitness (</w:t>
      </w:r>
      <w:r w:rsidRPr="00111467">
        <w:rPr>
          <w:rFonts w:cs="Times New Roman"/>
          <w:noProof/>
          <w:position w:val="-6"/>
          <w:lang w:val="en-US" w:eastAsia="en-US"/>
        </w:rPr>
        <w:drawing>
          <wp:inline distT="0" distB="0" distL="0" distR="0" wp14:anchorId="5A275AD8" wp14:editId="32D4EA4F">
            <wp:extent cx="135890" cy="189865"/>
            <wp:effectExtent l="0" t="0" r="0" b="0"/>
            <wp:docPr id="54"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89865"/>
                    </a:xfrm>
                    <a:prstGeom prst="rect">
                      <a:avLst/>
                    </a:prstGeom>
                    <a:noFill/>
                    <a:ln>
                      <a:noFill/>
                    </a:ln>
                  </pic:spPr>
                </pic:pic>
              </a:graphicData>
            </a:graphic>
          </wp:inline>
        </w:drawing>
      </w:r>
      <w:r w:rsidRPr="00111467">
        <w:rPr>
          <w:rFonts w:cs="Times New Roman"/>
        </w:rPr>
        <w:t>O</w:t>
      </w:r>
      <w:r w:rsidRPr="00111467">
        <w:rPr>
          <w:rFonts w:cs="Times New Roman"/>
          <w:vertAlign w:val="subscript"/>
        </w:rPr>
        <w:t>2</w:t>
      </w:r>
      <w:r w:rsidRPr="00111467">
        <w:rPr>
          <w:vertAlign w:val="subscript"/>
        </w:rPr>
        <w:t xml:space="preserve"> </w:t>
      </w:r>
      <w:r w:rsidRPr="00111467">
        <w:t xml:space="preserve">at </w:t>
      </w:r>
      <w:proofErr w:type="spellStart"/>
      <w:r w:rsidRPr="00111467">
        <w:t>AT</w:t>
      </w:r>
      <w:proofErr w:type="spellEnd"/>
      <w:r w:rsidRPr="00111467">
        <w:t xml:space="preserve"> and</w:t>
      </w:r>
      <w:r w:rsidRPr="00111467">
        <w:rPr>
          <w:vertAlign w:val="subscript"/>
        </w:rPr>
        <w:t xml:space="preserve"> </w:t>
      </w:r>
      <w:r w:rsidRPr="00111467">
        <w:t>at Peak). This study demonstrates that myosteatosis</w:t>
      </w:r>
      <w:r w:rsidR="00E0400B">
        <w:t>,</w:t>
      </w:r>
      <w:r w:rsidRPr="00111467">
        <w:t xml:space="preserve"> and not sarcopenia</w:t>
      </w:r>
      <w:r w:rsidR="00E0400B">
        <w:t>,</w:t>
      </w:r>
      <w:r w:rsidRPr="00111467">
        <w:t xml:space="preserve"> is associated with </w:t>
      </w:r>
      <w:r w:rsidR="00C84087">
        <w:t>reduced aerobic</w:t>
      </w:r>
      <w:r w:rsidR="00C84087" w:rsidRPr="00111467">
        <w:t xml:space="preserve"> </w:t>
      </w:r>
      <w:r w:rsidR="00763014">
        <w:t xml:space="preserve">physical </w:t>
      </w:r>
      <w:r w:rsidRPr="00111467">
        <w:t xml:space="preserve">fitness. Combining both </w:t>
      </w:r>
      <w:r>
        <w:t xml:space="preserve">myosteatosis and </w:t>
      </w:r>
      <w:r w:rsidR="00763014">
        <w:t xml:space="preserve">physical </w:t>
      </w:r>
      <w:r>
        <w:t xml:space="preserve">fitness </w:t>
      </w:r>
      <w:r w:rsidRPr="00111467">
        <w:t xml:space="preserve">variables </w:t>
      </w:r>
      <w:r w:rsidR="00E75E1C" w:rsidRPr="00111467">
        <w:t>m</w:t>
      </w:r>
      <w:r w:rsidR="00E75E1C">
        <w:t>ay</w:t>
      </w:r>
      <w:r w:rsidR="00E75E1C" w:rsidRPr="00111467">
        <w:t xml:space="preserve"> </w:t>
      </w:r>
      <w:r w:rsidRPr="00111467">
        <w:t xml:space="preserve">provide additive </w:t>
      </w:r>
      <w:r>
        <w:t xml:space="preserve">risk stratification </w:t>
      </w:r>
      <w:r w:rsidRPr="00111467">
        <w:t xml:space="preserve">accuracy </w:t>
      </w:r>
      <w:r>
        <w:t xml:space="preserve">and guide interventions </w:t>
      </w:r>
      <w:r w:rsidRPr="00111467">
        <w:t>during</w:t>
      </w:r>
      <w:r>
        <w:t xml:space="preserve"> the</w:t>
      </w:r>
      <w:r w:rsidRPr="00111467">
        <w:t xml:space="preserve"> perioperative</w:t>
      </w:r>
      <w:r w:rsidR="009878C7">
        <w:t xml:space="preserve"> period.</w:t>
      </w:r>
      <w:r w:rsidR="00CD04BB">
        <w:t xml:space="preserve">  </w:t>
      </w:r>
    </w:p>
    <w:p w14:paraId="60B5283B" w14:textId="24321B06" w:rsidR="00D76D6A" w:rsidRPr="00111467" w:rsidRDefault="00111467" w:rsidP="00111467">
      <w:pPr>
        <w:spacing w:line="480" w:lineRule="auto"/>
        <w:rPr>
          <w:b/>
        </w:rPr>
      </w:pPr>
      <w:r w:rsidRPr="00111467">
        <w:t xml:space="preserve"> </w:t>
      </w:r>
      <w:r w:rsidR="00D76D6A" w:rsidRPr="00111467">
        <w:rPr>
          <w:b/>
        </w:rPr>
        <w:t>Keywords</w:t>
      </w:r>
      <w:r w:rsidR="00B63821">
        <w:rPr>
          <w:b/>
        </w:rPr>
        <w:t>:</w:t>
      </w:r>
      <w:r w:rsidR="00763014" w:rsidRPr="00B63821">
        <w:t xml:space="preserve"> Body composition, cardiopulmonary exercise testing, physical fitness, sarcopenia, myosteatosis</w:t>
      </w:r>
      <w:r w:rsidR="00B63821">
        <w:t xml:space="preserve">, oxygen uptake. </w:t>
      </w:r>
    </w:p>
    <w:p w14:paraId="20D55AFE" w14:textId="77777777" w:rsidR="00D76D6A" w:rsidRPr="00111467" w:rsidRDefault="00D76D6A" w:rsidP="00111467">
      <w:pPr>
        <w:spacing w:line="480" w:lineRule="auto"/>
        <w:rPr>
          <w:b/>
        </w:rPr>
      </w:pPr>
    </w:p>
    <w:p w14:paraId="341089E8" w14:textId="77777777" w:rsidR="00D76D6A" w:rsidRPr="00111467" w:rsidRDefault="00D76D6A" w:rsidP="00111467">
      <w:pPr>
        <w:spacing w:line="480" w:lineRule="auto"/>
        <w:rPr>
          <w:b/>
        </w:rPr>
      </w:pPr>
      <w:r w:rsidRPr="00414EF1">
        <w:rPr>
          <w:b/>
        </w:rPr>
        <w:t>Background</w:t>
      </w:r>
    </w:p>
    <w:p w14:paraId="61CB5872" w14:textId="2AD2BDA3" w:rsidR="001F3A36" w:rsidRDefault="0005399F" w:rsidP="00111467">
      <w:pPr>
        <w:widowControl w:val="0"/>
        <w:autoSpaceDE w:val="0"/>
        <w:autoSpaceDN w:val="0"/>
        <w:adjustRightInd w:val="0"/>
        <w:spacing w:after="0" w:line="480" w:lineRule="auto"/>
        <w:rPr>
          <w:lang w:eastAsia="en-US"/>
        </w:rPr>
      </w:pPr>
      <w:r w:rsidRPr="00111467">
        <w:rPr>
          <w:lang w:eastAsia="en-US"/>
        </w:rPr>
        <w:t>Despite improvement in surgical technique</w:t>
      </w:r>
      <w:r w:rsidR="009E603A" w:rsidRPr="00111467">
        <w:rPr>
          <w:lang w:eastAsia="en-US"/>
        </w:rPr>
        <w:t>s</w:t>
      </w:r>
      <w:r w:rsidRPr="00111467">
        <w:rPr>
          <w:lang w:eastAsia="en-US"/>
        </w:rPr>
        <w:t xml:space="preserve">, multimodal cancer therapies and perioperative </w:t>
      </w:r>
      <w:r w:rsidR="009E603A" w:rsidRPr="00111467">
        <w:rPr>
          <w:lang w:eastAsia="en-US"/>
        </w:rPr>
        <w:t>care</w:t>
      </w:r>
      <w:r w:rsidRPr="00111467">
        <w:rPr>
          <w:lang w:eastAsia="en-US"/>
        </w:rPr>
        <w:t xml:space="preserve">, morbidity and </w:t>
      </w:r>
      <w:r w:rsidR="00C84087">
        <w:rPr>
          <w:lang w:eastAsia="en-US"/>
        </w:rPr>
        <w:t>mortality</w:t>
      </w:r>
      <w:r w:rsidR="00C84087" w:rsidRPr="00111467">
        <w:rPr>
          <w:lang w:eastAsia="en-US"/>
        </w:rPr>
        <w:t xml:space="preserve"> </w:t>
      </w:r>
      <w:r w:rsidRPr="00111467">
        <w:rPr>
          <w:lang w:eastAsia="en-US"/>
        </w:rPr>
        <w:t>after major hepatobiliary and pancreas</w:t>
      </w:r>
      <w:r w:rsidR="00A17A03" w:rsidRPr="00111467">
        <w:rPr>
          <w:lang w:eastAsia="en-US"/>
        </w:rPr>
        <w:t xml:space="preserve"> (HPB)</w:t>
      </w:r>
      <w:r w:rsidRPr="00111467">
        <w:rPr>
          <w:lang w:eastAsia="en-US"/>
        </w:rPr>
        <w:t xml:space="preserve"> cancer surgery still pose substantial challenges. </w:t>
      </w:r>
      <w:r w:rsidR="00541E0F">
        <w:rPr>
          <w:lang w:eastAsia="en-US"/>
        </w:rPr>
        <w:t xml:space="preserve"> </w:t>
      </w:r>
      <w:r w:rsidRPr="00111467">
        <w:rPr>
          <w:lang w:eastAsia="en-US"/>
        </w:rPr>
        <w:t xml:space="preserve">Accurate perioperative risk assessment </w:t>
      </w:r>
      <w:r w:rsidR="00D72C9F" w:rsidRPr="00111467">
        <w:rPr>
          <w:lang w:eastAsia="en-US"/>
        </w:rPr>
        <w:t xml:space="preserve">prior to major cancer surgery </w:t>
      </w:r>
      <w:r w:rsidRPr="00111467">
        <w:rPr>
          <w:lang w:eastAsia="en-US"/>
        </w:rPr>
        <w:t xml:space="preserve">is not personalised and </w:t>
      </w:r>
      <w:r w:rsidR="00A8047F" w:rsidRPr="00111467">
        <w:rPr>
          <w:lang w:eastAsia="en-US"/>
        </w:rPr>
        <w:t>is still</w:t>
      </w:r>
      <w:r w:rsidRPr="00111467">
        <w:rPr>
          <w:lang w:eastAsia="en-US"/>
        </w:rPr>
        <w:t xml:space="preserve"> substantial</w:t>
      </w:r>
      <w:r w:rsidR="00A8047F" w:rsidRPr="00111467">
        <w:rPr>
          <w:lang w:eastAsia="en-US"/>
        </w:rPr>
        <w:t xml:space="preserve">ly variable in </w:t>
      </w:r>
      <w:r w:rsidR="00C84087">
        <w:rPr>
          <w:lang w:eastAsia="en-US"/>
        </w:rPr>
        <w:t>the precision of</w:t>
      </w:r>
      <w:r w:rsidR="00C84087" w:rsidRPr="00111467">
        <w:rPr>
          <w:lang w:eastAsia="en-US"/>
        </w:rPr>
        <w:t xml:space="preserve"> </w:t>
      </w:r>
      <w:r w:rsidR="00A8047F" w:rsidRPr="00111467">
        <w:rPr>
          <w:lang w:eastAsia="en-US"/>
        </w:rPr>
        <w:t>outcome prediction</w:t>
      </w:r>
      <w:r w:rsidRPr="00111467">
        <w:rPr>
          <w:lang w:eastAsia="en-US"/>
        </w:rPr>
        <w:t xml:space="preserve">. </w:t>
      </w:r>
      <w:r w:rsidR="00804C1D" w:rsidRPr="00111467">
        <w:rPr>
          <w:lang w:eastAsia="en-US"/>
        </w:rPr>
        <w:t>Identifying patients who are at risk of poor outcomes is a priority</w:t>
      </w:r>
      <w:r w:rsidR="00C84087">
        <w:rPr>
          <w:lang w:eastAsia="en-US"/>
        </w:rPr>
        <w:t xml:space="preserve"> in order to facilitate shared decision making, inform </w:t>
      </w:r>
      <w:r w:rsidR="00414EF1">
        <w:rPr>
          <w:lang w:eastAsia="en-US"/>
        </w:rPr>
        <w:t>prehabilitaion</w:t>
      </w:r>
      <w:r w:rsidR="00C84087">
        <w:rPr>
          <w:lang w:eastAsia="en-US"/>
        </w:rPr>
        <w:t xml:space="preserve"> and co-morbidity management initiatives before surgery, and guide intra- and post- operative care. </w:t>
      </w:r>
      <w:r w:rsidR="00804C1D" w:rsidRPr="00111467">
        <w:rPr>
          <w:lang w:eastAsia="en-US"/>
        </w:rPr>
        <w:t xml:space="preserve"> Various scoring systems exist for the risk stratification of these </w:t>
      </w:r>
      <w:proofErr w:type="gramStart"/>
      <w:r w:rsidR="00804C1D" w:rsidRPr="00111467">
        <w:rPr>
          <w:lang w:eastAsia="en-US"/>
        </w:rPr>
        <w:t>patients</w:t>
      </w:r>
      <w:r w:rsidR="005E5E13">
        <w:rPr>
          <w:lang w:eastAsia="en-US"/>
        </w:rPr>
        <w:t>,</w:t>
      </w:r>
      <w:proofErr w:type="gramEnd"/>
      <w:r w:rsidR="00804C1D" w:rsidRPr="00111467">
        <w:rPr>
          <w:lang w:eastAsia="en-US"/>
        </w:rPr>
        <w:t xml:space="preserve"> however few are objective. </w:t>
      </w:r>
      <w:r w:rsidRPr="00111467">
        <w:rPr>
          <w:lang w:eastAsia="en-US"/>
        </w:rPr>
        <w:t xml:space="preserve">The importance of objectively measured </w:t>
      </w:r>
      <w:r w:rsidR="00C84087">
        <w:rPr>
          <w:lang w:eastAsia="en-US"/>
        </w:rPr>
        <w:t xml:space="preserve">aerobic </w:t>
      </w:r>
      <w:r w:rsidRPr="00111467">
        <w:rPr>
          <w:lang w:eastAsia="en-US"/>
        </w:rPr>
        <w:t>physical fitness</w:t>
      </w:r>
      <w:r w:rsidR="00804C1D" w:rsidRPr="00111467">
        <w:rPr>
          <w:lang w:eastAsia="en-US"/>
        </w:rPr>
        <w:t xml:space="preserve"> (using cardiopulmonary exercise testing</w:t>
      </w:r>
      <w:r w:rsidR="00784198" w:rsidRPr="00111467">
        <w:rPr>
          <w:lang w:eastAsia="en-US"/>
        </w:rPr>
        <w:t xml:space="preserve"> - CPET</w:t>
      </w:r>
      <w:r w:rsidR="00804C1D" w:rsidRPr="00111467">
        <w:rPr>
          <w:lang w:eastAsia="en-US"/>
        </w:rPr>
        <w:t xml:space="preserve">) </w:t>
      </w:r>
      <w:r w:rsidR="00047798">
        <w:rPr>
          <w:sz w:val="20"/>
          <w:lang w:eastAsia="en-US"/>
        </w:rPr>
        <w:t>[</w:t>
      </w:r>
      <w:r w:rsidRPr="00111467">
        <w:rPr>
          <w:lang w:eastAsia="en-US"/>
        </w:rPr>
        <w:fldChar w:fldCharType="begin" w:fldLock="1"/>
      </w:r>
      <w:r w:rsidR="003D7E0B" w:rsidRPr="00111467">
        <w:rPr>
          <w:lang w:eastAsia="en-US"/>
        </w:rPr>
        <w:instrText>ADDIN CSL_CITATION {"citationItems":[{"id":"ITEM-1","itemData":{"DOI":"10.1093/bja/aev454","ISBN":"0007-0912","ISSN":"14716771","PMID":"26787788","abstract":"BACKGROUND: Cardiopulmonary exercise testing (CPET) is used as a preoperative risk-stratification tool for patients undergoing non-cardiopulmonary intra-abdominal surgery. Previous studies indicate that CPET may be beneficial, but research is needed to quantify CPET values protective against poor postoperative outcome [mortality, morbidity, and length of stay (LOS)].\\n\\nMETHODS: This systematic review aimed to assess the ability of CPET to predict postoperative outcome. The following databases were searched: PubMed, EMBASE, PEDro, The Cochrane Library, Cinahl, and AMED. Thirty-seven full-text articles were included. Data extraction included the following: author, patient characteristics, setting, surgery type, postoperative outcome measure, and CPET outcomes.\\n\\nRESULTS: Surgeries reviewed were hepatic transplant and resection (n=7), abdominal aortic aneurysm (AAA) repair (n=5), colorectal (n=6), pancreatic (n=4), renal transplant (n=2), upper gastrointestinal (n=4), bariatric (n=2), and general intra-abdominal surgery (n=12). Cardiopulmonary exercise testing-derived cut-points, peak oxygen consumption ([Formula: see text]), and anaerobic threshold (AT) predicted the following postoperative outcomes: 90 day-3 yr survival (AT 9-11 ml kg(-1) min(-1)) and intensive care unit admission (AT &lt;9.9-11 ml kg(-1) min(-1)) after hepatic transplant and resection, 90 day survival after AAA repair ([Formula: see text] 15 ml kg(-1) min(-1)), LOS and morbidity after pancreatic surgery (AT &lt;10-10.1 ml kg(-1) min(-1)), and mortality and morbidity after intra-abdominal surgery (AT 10.9 and &lt;10.1 ml kg(-1) min(-1), respectively).\\n\\nCONCLUSION: Cardiopulmonary exercise testing is a useful preoperative risk-stratification tool that can predict postoperative outcome. Further research is needed to justify the ability of CPET to predict postoperative outcome in renal transplant, colorectal, upper gastrointestinal, and bariatric surgery.","author":[{"dropping-particle":"","family":"Moran","given":"J.","non-dropping-particle":"","parse-names":false,"suffix":""},{"dropping-particle":"","family":"Wilson","given":"F.","non-dropping-particle":"","parse-names":false,"suffix":""},{"dropping-particle":"","family":"Guinan","given":"E.","non-dropping-particle":"","parse-names":false,"suffix":""},{"dropping-particle":"","family":"McCormick","given":"P.","non-dropping-particle":"","parse-names":false,"suffix":""},{"dropping-particle":"","family":"Hussey","given":"J.","non-dropping-particle":"","parse-names":false,"suffix":""},{"dropping-particle":"","family":"Moriarty","given":"J.","non-dropping-particle":"","parse-names":false,"suffix":""}],"container-title":"British Journal of Anaesthesia","id":"ITEM-1","issue":"2","issued":{"date-parts":[["2016"]]},"page":"177-191","title":"Role of cardiopulmonary exercise testing as a risk-assessment method in patients undergoing intra-abdominal surgery: A systematic review","type":"article-journal","volume":"116"},"uris":["http://www.mendeley.com/documents/?uuid=c7f96bc2-92a4-4dc0-b68e-a17b6d3f43ee"]}],"mendeley":{"formattedCitation":"(1)","plainTextFormattedCitation":"(1)","previouslyFormattedCitation":"(1)"},"properties":{"noteIndex":0},"schema":"https://github.com/citation-style-language/schema/raw/master/csl-citation.json"}</w:instrText>
      </w:r>
      <w:r w:rsidRPr="00111467">
        <w:rPr>
          <w:lang w:eastAsia="en-US"/>
        </w:rPr>
        <w:fldChar w:fldCharType="separate"/>
      </w:r>
      <w:r w:rsidRPr="00111467">
        <w:rPr>
          <w:noProof/>
          <w:lang w:eastAsia="en-US"/>
        </w:rPr>
        <w:t>1</w:t>
      </w:r>
      <w:r w:rsidR="00047798">
        <w:rPr>
          <w:noProof/>
          <w:lang w:eastAsia="en-US"/>
        </w:rPr>
        <w:t>]</w:t>
      </w:r>
      <w:r w:rsidRPr="00111467">
        <w:rPr>
          <w:lang w:eastAsia="en-US"/>
        </w:rPr>
        <w:fldChar w:fldCharType="end"/>
      </w:r>
      <w:r w:rsidR="003D7E0B" w:rsidRPr="00111467">
        <w:rPr>
          <w:lang w:eastAsia="en-US"/>
        </w:rPr>
        <w:t xml:space="preserve"> </w:t>
      </w:r>
      <w:r w:rsidR="004D4C12" w:rsidRPr="00111467">
        <w:rPr>
          <w:lang w:eastAsia="en-US"/>
        </w:rPr>
        <w:t>and</w:t>
      </w:r>
      <w:r w:rsidR="00314664">
        <w:rPr>
          <w:lang w:eastAsia="en-US"/>
        </w:rPr>
        <w:t xml:space="preserve"> </w:t>
      </w:r>
      <w:r w:rsidR="00C84087">
        <w:rPr>
          <w:lang w:eastAsia="en-US"/>
        </w:rPr>
        <w:t xml:space="preserve">objectively defined </w:t>
      </w:r>
      <w:r w:rsidR="00314664">
        <w:rPr>
          <w:lang w:eastAsia="en-US"/>
        </w:rPr>
        <w:t xml:space="preserve">body composition </w:t>
      </w:r>
      <w:r w:rsidR="00C84087">
        <w:rPr>
          <w:lang w:eastAsia="en-US"/>
        </w:rPr>
        <w:t>variables</w:t>
      </w:r>
      <w:r w:rsidR="00314664">
        <w:rPr>
          <w:lang w:eastAsia="en-US"/>
        </w:rPr>
        <w:t xml:space="preserve"> such as</w:t>
      </w:r>
      <w:r w:rsidR="004D4C12" w:rsidRPr="00111467">
        <w:rPr>
          <w:lang w:eastAsia="en-US"/>
        </w:rPr>
        <w:t xml:space="preserve"> </w:t>
      </w:r>
      <w:r w:rsidRPr="00111467">
        <w:rPr>
          <w:lang w:eastAsia="en-US"/>
        </w:rPr>
        <w:t xml:space="preserve">sarcopenia </w:t>
      </w:r>
      <w:r w:rsidR="004D4C12" w:rsidRPr="00111467">
        <w:rPr>
          <w:lang w:eastAsia="en-US"/>
        </w:rPr>
        <w:fldChar w:fldCharType="begin" w:fldLock="1"/>
      </w:r>
      <w:r w:rsidR="00EA742F" w:rsidRPr="00111467">
        <w:rPr>
          <w:lang w:eastAsia="en-US"/>
        </w:rPr>
        <w:instrText xml:space="preserve">ADDIN CSL_CITATION {"citationItems":[{"id":"ITEM-1","itemData":{"DOI":"10.1016/j.ejso.2014.10.056","ISBN":"1462-8910","ISSN":"15322157","PMID":"25468746","abstract":"Background Strong evidence indicates that excessive adipose tissue distribution or reduced muscle influence short-, mid-, and long-term colorectal cancer outcomes. Computerized tomography-based body composition (CTBC) analysis quantifies this in a reproducible parameter. We reviewed the evidence linking computerized tomography (CT) based quantification of BC with short and long-term outcomes in colorectal cancer (CRC). Methods A systematic review was performed according to PRISMA guidelines. A literature search was performed by two independent reviewers on all studies that included CTBC analysis in patients undergoing treatment for CRC using Medline, EMBASE, Google Scholar, and Cochrane databases. Outcomes of interest included short-term recovery, oncological outcomes, and survival. Results Seventy-five studies were identified; sixteen met the inclusion criteria. None were randomized controlled trials and all were cohort studies of small sample size. Several types of CTBC image analysis software were identified, reporting subcutaneous, visceral and skeletal muscle tissues. Visceral obesity and reduced muscle mass were categorical parameters quantified by CTBC analysis. Due to marked study heterogeneity, quantitative data synthesis was not possible. High visceral adipose tissue and reduced skeletal muscle resulted in poorer short-term recovery (eleven studies), poorer oncological outcomes (six studies), and poorer survival (six studies). Conclusions CTBC techniques may be linked to outcomes in colorectal cancer patients, however larger studies are required. CTBC based assessment may allow early identification of high-risk patients, allowing early optimisation of patients undergoing cancer treatments.","author":[{"dropping-particle":"","family":"Malietzis","given":"G.","non-dropping-particle":"","parse-names":false,"suffix":""},{"dropping-particle":"","family":"Aziz","given":"O.","non-dropping-particle":"","parse-names":false,"suffix":""},{"dropping-particle":"","family":"Bagnall","given":"N. M.","non-dropping-particle":"","parse-names":false,"suffix":""},{"dropping-particle":"","family":"Johns","given":"N.","non-dropping-particle":"","parse-names":false,"suffix":""},{"dropping-particle":"","family":"Fearon","given":"K. C.","non-dropping-particle":"","parse-names":false,"suffix":""},{"dropping-particle":"","family":"Jenkins","given":"J. T.","non-dropping-particle":"","parse-names":false,"suffix":""}],"container-title":"European Journal of Surgical Oncology","id":"ITEM-1","issue":"2","issued":{"date-parts":[["2015"]]},"page":"186-196","publisher":"Elsevier Ltd","title":"The role of body composition evaluation by computerized tomography in determining colorectal cancer treatment outcomes: A systematic review","type":"article-journal","volume":"41"},"uris":["http://www.mendeley.com/documents/?uuid=da18e4fa-7023-44c3-9c2a-6271d15afd0b"]},{"id":"ITEM-2","itemData":{"DOI":"10.1186/s13741-016-0052-1","ISSN":"2047-0525","PMID":"27800156","abstract":"Sarcopenia, or loss of skeletal muscle mass and quality, has been studied as part of aging and adverse health outcomes in elderly patients but has only recently been evaluated as a separate condition in cancer patients and important indicator of adverse outcomes. Currently, its definition and method of assessment are still being debated. Sarcopenia within an increasingly obese population has led to a subgroup with sarcopenic obesity, at even higher risk of adverse outcomes. Yet, sarcopenia often goes undiagnosed in these patients, hidden beneath higher body mass index. Identifying sarcopenic and sarcopenic obese subpopulations would allow for more effective treatment plans and potential avoidance of suboptimal outcomes, as well as the chance to intervene and combat these modifiable risk factors. This review will examine available literature on the definition and methods of evaluating sarcopenia and sarcopenic obesity, summarize the effectiveness of sarcopenia and sarcopenic obesity as predictors of outcomes after gastrointestinal cancer surgery, including colorectal cancer resection, liver resection, and pancreatic resection, and outline strategies to minimize the impact of sarcopenia. It is clear that untreated sarcopenia and sarcopenic obesity can be associated with suboptimal post-operative outcomes, especially infections and disease-free or overall survival.","author":[{"dropping-particle":"","family":"Mei","given":"Kimberly L.","non-dropping-particle":"","parse-names":false,"suffix":""},{"dropping-particle":"","family":"Batsis","given":"John A.","non-dropping-particle":"","parse-names":false,"suffix":""},{"dropping-particle":"","family":"Mills","given":"Jeannine B.","non-dropping-particle":"","parse-names":false,"suffix":""},{"dropping-particle":"","family":"Holubar","given":"Stefan D.","non-dropping-particle":"","parse-names":false,"suffix":""}],"container-title":"Perioperative Medicine","id":"ITEM-2","issue":"1","issued":{"date-parts":[["2016"]]},"page":"30","publisher":"Perioperative Medicine","title":"Sarcopenia and sarcopenic obesity: do they predict inferior oncologic outcomes after gastrointestinal cancer surgery?","type":"article-journal","volume":"5"},"uris":["http://www.mendeley.com/documents/?uuid=a2df9176-c4b2-47e8-af6c-0d692cb9510c"]},{"id":"ITEM-3","itemData":{"DOI":"10.1016/j.pan.2014.11.006","ISBN":"1424-3911 (Electronic)\\r1424-3903 (Linking)","ISSN":"14243911","PMID":"25524484","abstract":"Background/objectives Cachexia affects </w:instrText>
      </w:r>
      <w:r w:rsidR="00EA742F" w:rsidRPr="00111467">
        <w:rPr>
          <w:rFonts w:ascii="Monaco" w:hAnsi="Monaco" w:cs="Monaco"/>
          <w:lang w:eastAsia="en-US"/>
        </w:rPr>
        <w:instrText>∼</w:instrText>
      </w:r>
      <w:r w:rsidR="00EA742F" w:rsidRPr="00111467">
        <w:rPr>
          <w:lang w:eastAsia="en-US"/>
        </w:rPr>
        <w:instrText>80% of pancreatic cancer patients. An international consensus defines cachexia as an ongoing loss of skeletal muscle mass (sarcopenia) with or without loss of fat, which impairs body functioning and cannot be reversed by conventional nutritional measures. Weight loss percentage and elevated inflammation markers have been employed to define this condition earlier. This review aimed to assess the prevalence and consequences of cachexia and sarcopenia on survival in patients with pancreatic ductal adenocarcinoma. Methods The systematic review was performed by searching the articles with preset terms published in PubMed and Cochrane Database until December 2013. After identifying relevant titles, abstracts were read and eligible articles data retrieved on preformatted sheets. The prevalence and impact of sarcopenia/cachexia on survival was evaluated. Results In total 1145 articles were retrieved, only 10 were eligible. Definitions of cachexia and sarcopenia were heterogeneous. In patients with normal weight (BMI 18.5-24.9 kg/m2) the prevalence of sarcopenia ranged from 29.7 to 65%. In overweight or obese patients (BMI &gt;25 kg/m2) were 16.2%-67%. Sarcopenia alone was not demonstrated to be an independent factor of decreased survival, although obese sarcopenic patients were shown to have significantly worse survival in two studies. Conclusions Impact of cachexia and sarcopenia on survival in pancreatic ductal adenocarcinoma is currently understudied in the available literature. Definitive association between cachexia and survival cannot be drawn from available studies, although weight loss and sarcopenic obesity might be considered as poor prognostic factors. Further prospective trials utilizing the consensus definition of cachexia and including other confounding factors are needed to investigate the impact of cachexia and sarcopenia on survival in pancreatic adenocarcinoma.","author":[{"dropping-particle":"","family":"Ozola Zalite","given":"I.","non-dropping-particle":"","parse-names":false,"suffix":""},{"dropping-particle":"","family":"Zykus","given":"R.","non-dropping-particle":"","parse-names":false,"suffix":""},{"dropping-particle":"","family":"Francisco Gonzalez","given":"M.","non-dropping-particle":"","parse-names":false,"suffix":""},{"dropping-particle":"","family":"Saygili","given":"F.","non-dropping-particle":"","parse-names":false,"suffix":""},{"dropping-particle":"","family":"Pukitis","given":"A.","non-dropping-particle":"","parse-names":false,"suffix":""},{"dropping-particle":"","family":"Gaujoux","given":"S.","non-dropping-particle":"","parse-names":false,"suffix":""},{"dropping-particle":"","family":"Charnley","given":"R. M.","non-dropping-particle":"","parse-names":false,"suffix":""},{"dropping-particle":"","family":"Lyadov","given":"V.","non-dropping-particle":"","parse-names":false,"suffix":""}],"container-title":"Pancreatology","id":"ITEM-3","issue":"1","issued":{"date-parts":[["2015"]]},"page":"19-24","publisher":"Elsevier India, a division of Reed Elsevier India Pvt. Ltd","title":"Influence of cachexia and sarcopenia on survival in pancreatic ductal adenocarcinoma: A systematic review","type":"article-journal","volume":"15"},"uris":["http://www.mendeley.com/documents/?uuid=0977a2fb-bee3-40b7-b3b3-77553b8b1d01"]},{"id":"ITEM-4","itemData":{"DOI":"10.1007/s00268-017-3999-2","ISSN":"14322323","PMID":"28386715","abstract":"Background Individualised risk prediction is crucial if targeted pre-operative risk reduction strategies are to be deployed effectively. Radiologically determined sarcopenia has been shown to predict outcomes across a range of intra-abdominal pathologies. Access to pre-operative cross-sectional imaging has resulted in a number of studies investigating the predictive value of radiologically assessed sarcopenia over recent years. This systematic review and meta-analysis aimed to determine whether radiologically determined sarcopenia predicts post-operative morbidity and mortality following abdominal surgery. Method CENTRAL, EMBASE and MEDLINE databases were searched using terms to capture the concept of radiologically assessed sarcopenia used to predict post-operative complications in abdominal surgery. Outcomes included 30 day post-operative morbidity and mortality, 1-, 3-and 5-year overall and disease-free survival and length of stay. Data were extracted and meta-analysed using either random or fixed effects model (Revman Ò 5.3). Results A total of 24 studies involving 5267 patients were included in the review. The presence of sarcopenia was associated with a significant increase in major post-operative complications (RR 1.61 95% CI 1.24–4.15 p = \\0.00001) and 30-day mortality (RR 2.06 95% CI 1.02–4.17 p = 0.04). In addition, sarcopenia predicted 1-, 3-and 5-year survival (RR 1.61 95% CI 1.36–1.91 p = \\0.0001, RR 1.45 95% CI 1.33–1.58 p = \\0.0001, RR 1.25 95% CI 1.11–1.42 p = 0.0003, respectively) and 1-and 3-year disease-free survival (RR 1.30 95% CI 1.12–1.52 p = 0.0008). Conclusion Peri-operative cross-sectional imaging may be utilised in order to predict those at risk of complications following abdominal surgery. These findings should be interpreted in the context of retrospectively collected data and no universal sarcopenic threshold. Targeted prehabilitation strategies aiming to reverse sarcopenia may benefit patients undergoing abdominal surgery.","author":[{"dropping-particle":"","family":"Jones","given":"Keaton","non-dropping-particle":"","parse-names":false,"suffix":""},{"dropping-particle":"","family":"Gordon-Weeks","given":"Alex","non-dropping-particle":"","parse-names":false,"suffix":""},{"dropping-particle":"","family":"Coleman","given":"Claire","non-dropping-particle":"","parse-names":false,"suffix":""},{"dropping-particle":"","family":"Silva","given":"Michael","non-dropping-particle":"","parse-names":false,"suffix":""}],"container-title":"World Journal of Surgery","id":"ITEM-4","issue":"9","issued":{"date-parts":[["2017"]]},"page":"2266-2279","publisher":"Springer International Publishing","title":"Radiologically Determined Sarcopenia Predicts Morbidity and Mortality Following Abdominal Surgery: A Systematic Review and Meta-Analysis","type":"article-journal","volume":"41"},"uris":["http://www.mendeley.com/documents/?uuid=2e25517a-e552-4756-815b-7d69ce724f76"]}],"mendeley":{"formattedCitation":"(2–5)","plainTextFormattedCitation":"(2–5)","previouslyFormattedCitation":"(2–5)"},"properties":{"noteIndex":0},"schema":"https://github.com/citation-style-language/schema/raw/master/csl-citation.json"}</w:instrText>
      </w:r>
      <w:r w:rsidR="004D4C12" w:rsidRPr="00111467">
        <w:rPr>
          <w:lang w:eastAsia="en-US"/>
        </w:rPr>
        <w:fldChar w:fldCharType="separate"/>
      </w:r>
      <w:r w:rsidR="00047798">
        <w:rPr>
          <w:noProof/>
          <w:lang w:eastAsia="en-US"/>
        </w:rPr>
        <w:t>[</w:t>
      </w:r>
      <w:r w:rsidR="004D4C12" w:rsidRPr="00111467">
        <w:rPr>
          <w:noProof/>
          <w:lang w:eastAsia="en-US"/>
        </w:rPr>
        <w:t>2–5</w:t>
      </w:r>
      <w:r w:rsidR="00047798">
        <w:rPr>
          <w:noProof/>
          <w:lang w:eastAsia="en-US"/>
        </w:rPr>
        <w:t>]</w:t>
      </w:r>
      <w:r w:rsidR="004D4C12" w:rsidRPr="00111467">
        <w:rPr>
          <w:lang w:eastAsia="en-US"/>
        </w:rPr>
        <w:fldChar w:fldCharType="end"/>
      </w:r>
      <w:r w:rsidR="004D4C12" w:rsidRPr="00111467">
        <w:rPr>
          <w:lang w:eastAsia="en-US"/>
        </w:rPr>
        <w:t xml:space="preserve"> or </w:t>
      </w:r>
      <w:r w:rsidR="000F6611">
        <w:rPr>
          <w:lang w:eastAsia="en-US"/>
        </w:rPr>
        <w:t>myosteatosis</w:t>
      </w:r>
      <w:r w:rsidR="004D4C12" w:rsidRPr="00111467">
        <w:rPr>
          <w:lang w:eastAsia="en-US"/>
        </w:rPr>
        <w:t xml:space="preserve"> </w:t>
      </w:r>
      <w:r w:rsidR="004D4C12" w:rsidRPr="00111467">
        <w:rPr>
          <w:lang w:eastAsia="en-US"/>
        </w:rPr>
        <w:fldChar w:fldCharType="begin" w:fldLock="1"/>
      </w:r>
      <w:r w:rsidR="00A8047F" w:rsidRPr="00111467">
        <w:rPr>
          <w:lang w:eastAsia="en-US"/>
        </w:rPr>
        <w:instrText>ADDIN CSL_CITATION {"citationItems":[{"id":"ITEM-1","itemData":{"DOI":"10.1200/JCO.2012.45.2722","ISBN":"1527-7755 (Electronic)\\r0732-183X (Linking)","ISSN":"0732183X","PMID":"23530101","abstract":"PURPOSE Emerging evidence suggests muscle depletion predicts survival of patients with cancer. PATIENTS AND METHODS At a cancer center in Alberta, Canada, consecutive patients with cancer (lung or GI; N = 1,473) were assessed at presentation for weight loss history, lumbar skeletal muscle index, and mean muscle attenuation (Hounsfield units) by computed tomography (CT). Univariate and multivariate analyses were conducted. Concordance (c) statistics were used to test predictive accuracy of survival models. RESULTS Body mass index (BMI) distribution was 17% obese, 35% overweight, 36% normal weight, and 12% underweight. Patients in all BMI categories varied widely in weight loss, muscle index, and muscle attenuation. Thresholds defining associations between these three variables and survival were determined using optimal stratification. High weight loss, low muscle index, and low muscle attenuation were independently prognostic of survival. A survival model containing conventional covariates (cancer diagnosis, stage, age, performance status) gave a c statistic of 0.73 (95% CI, 0.67 to 0.79), whereas a model ignoring conventional variables and including only BMI, weight loss, muscle index, and muscle attenuation gave a c statistic of 0.92 (95% CI, 0.88 to 0.95; P &lt; .001). Patients who possessed all three of these poor prognostic variables survived 8.4 months (95% CI, 6.5 to 10.3), regardless of whether they presented as obese, overweight, normal weight, or underweight, in contrast to patients who had none of these features, who survived 28.4 months (95% CI, 24.2 to 32.6; P &lt; .001). CONCLUSION CT images reveal otherwise occult muscle depletion. Patients with cancer who are cachexic by the conventional criterion (involuntary weight loss) and by two additional criteria (muscle depletion and low muscle attenuation) share a poor prognosis, regardless of overall body weight.","author":[{"dropping-particle":"","family":"Martin","given":"Lisa","non-dropping-particle":"","parse-names":false,"suffix":""},{"dropping-particle":"","family":"Birdsell","given":"Laura","non-dropping-particle":"","parse-names":false,"suffix":""},{"dropping-particle":"","family":"MacDonald","given":"Neil","non-dropping-particle":"","parse-names":false,"suffix":""},{"dropping-particle":"","family":"Reiman","given":"Tony","non-dropping-particle":"","parse-names":false,"suffix":""},{"dropping-particle":"","family":"Clandinin","given":"M. Thomas","non-dropping-particle":"","parse-names":false,"suffix":""},{"dropping-particle":"","family":"McCargar","given":"Linda J.","non-dropping-particle":"","parse-names":false,"suffix":""},{"dropping-particle":"","family":"Murphy","given":"Rachel","non-dropping-particle":"","parse-names":false,"suffix":""},{"dropping-particle":"","family":"Ghosh","given":"Sunita","non-dropping-particle":"","parse-names":false,"suffix":""},{"dropping-particle":"","family":"Sawyer","given":"Michael B.","non-dropping-particle":"","parse-names":false,"suffix":""},{"dropping-particle":"","family":"Baracos","given":"Vickie E.","non-dropping-particle":"","parse-names":false,"suffix":""}],"container-title":"Journal of Clinical Oncology","id":"ITEM-1","issue":"12","issued":{"date-parts":[["2013"]]},"page":"1539-1547","title":"Cancer cachexia in the age of obesity: Skeletal muscle depletion is a powerful prognostic factor, independent of body mass index","type":"article-journal","volume":"31"},"uris":["http://www.mendeley.com/documents/?uuid=b687cf57-9141-4f22-a482-6d13446cd296"]}],"mendeley":{"formattedCitation":"(6)","plainTextFormattedCitation":"(6)","previouslyFormattedCitation":"(6)"},"properties":{"noteIndex":0},"schema":"https://github.com/citation-style-language/schema/raw/master/csl-citation.json"}</w:instrText>
      </w:r>
      <w:r w:rsidR="004D4C12" w:rsidRPr="00111467">
        <w:rPr>
          <w:lang w:eastAsia="en-US"/>
        </w:rPr>
        <w:fldChar w:fldCharType="separate"/>
      </w:r>
      <w:r w:rsidR="00047798">
        <w:rPr>
          <w:noProof/>
          <w:lang w:eastAsia="en-US"/>
        </w:rPr>
        <w:t>[</w:t>
      </w:r>
      <w:r w:rsidR="004D4C12" w:rsidRPr="00111467">
        <w:rPr>
          <w:noProof/>
          <w:lang w:eastAsia="en-US"/>
        </w:rPr>
        <w:t>6</w:t>
      </w:r>
      <w:r w:rsidR="00047798">
        <w:rPr>
          <w:noProof/>
          <w:lang w:eastAsia="en-US"/>
        </w:rPr>
        <w:t>]</w:t>
      </w:r>
      <w:r w:rsidR="004D4C12" w:rsidRPr="00111467">
        <w:rPr>
          <w:lang w:eastAsia="en-US"/>
        </w:rPr>
        <w:fldChar w:fldCharType="end"/>
      </w:r>
      <w:r w:rsidR="003D7E0B" w:rsidRPr="00111467">
        <w:rPr>
          <w:lang w:eastAsia="en-US"/>
        </w:rPr>
        <w:t xml:space="preserve"> </w:t>
      </w:r>
      <w:r w:rsidR="00804C1D" w:rsidRPr="00111467">
        <w:rPr>
          <w:lang w:eastAsia="en-US"/>
        </w:rPr>
        <w:t xml:space="preserve">(using routinely performed abdominal computer tomography (CT) scanning) </w:t>
      </w:r>
      <w:r w:rsidR="00A8047F" w:rsidRPr="00111467">
        <w:rPr>
          <w:lang w:eastAsia="en-US"/>
        </w:rPr>
        <w:t>as</w:t>
      </w:r>
      <w:r w:rsidR="003D7E0B" w:rsidRPr="00111467">
        <w:rPr>
          <w:lang w:eastAsia="en-US"/>
        </w:rPr>
        <w:t xml:space="preserve"> major contributor</w:t>
      </w:r>
      <w:r w:rsidR="004D4C12" w:rsidRPr="00111467">
        <w:rPr>
          <w:lang w:eastAsia="en-US"/>
        </w:rPr>
        <w:t>s</w:t>
      </w:r>
      <w:r w:rsidR="003D7E0B" w:rsidRPr="00111467">
        <w:rPr>
          <w:lang w:eastAsia="en-US"/>
        </w:rPr>
        <w:t xml:space="preserve"> to poor post-operative outcomes and death have so far been studied </w:t>
      </w:r>
      <w:r w:rsidR="009E603A" w:rsidRPr="00111467">
        <w:rPr>
          <w:lang w:eastAsia="en-US"/>
        </w:rPr>
        <w:t>separately</w:t>
      </w:r>
      <w:r w:rsidR="003D7E0B" w:rsidRPr="00111467">
        <w:rPr>
          <w:lang w:eastAsia="en-US"/>
        </w:rPr>
        <w:t xml:space="preserve">. </w:t>
      </w:r>
    </w:p>
    <w:p w14:paraId="0564BDFE" w14:textId="77777777" w:rsidR="00A81B62" w:rsidRDefault="00A81B62" w:rsidP="00111467">
      <w:pPr>
        <w:widowControl w:val="0"/>
        <w:autoSpaceDE w:val="0"/>
        <w:autoSpaceDN w:val="0"/>
        <w:adjustRightInd w:val="0"/>
        <w:spacing w:after="0" w:line="480" w:lineRule="auto"/>
        <w:rPr>
          <w:lang w:eastAsia="en-US"/>
        </w:rPr>
      </w:pPr>
    </w:p>
    <w:p w14:paraId="7738B879" w14:textId="7FFBD936" w:rsidR="001F3A36" w:rsidRDefault="00E652E0" w:rsidP="00111467">
      <w:pPr>
        <w:widowControl w:val="0"/>
        <w:autoSpaceDE w:val="0"/>
        <w:autoSpaceDN w:val="0"/>
        <w:adjustRightInd w:val="0"/>
        <w:spacing w:after="0" w:line="480" w:lineRule="auto"/>
        <w:rPr>
          <w:lang w:eastAsia="en-US"/>
        </w:rPr>
      </w:pPr>
      <w:r w:rsidRPr="00111467">
        <w:rPr>
          <w:rFonts w:cstheme="majorBidi"/>
        </w:rPr>
        <w:t xml:space="preserve">Cardiopulmonary exercise testing (CPET) provides an objective assessment of physical fitness through evaluating cardio-respiratory function under the stress of exercise mimicking the stress of major surgery. This has been widely adopted in the UK as </w:t>
      </w:r>
      <w:r w:rsidR="00541E0F">
        <w:rPr>
          <w:rFonts w:cstheme="majorBidi"/>
        </w:rPr>
        <w:t xml:space="preserve">a </w:t>
      </w:r>
      <w:r w:rsidRPr="00111467">
        <w:rPr>
          <w:rFonts w:cstheme="majorBidi"/>
        </w:rPr>
        <w:t xml:space="preserve">pre-operative test to objectively evaluate </w:t>
      </w:r>
      <w:r w:rsidRPr="00111467">
        <w:rPr>
          <w:rFonts w:cstheme="majorBidi"/>
        </w:rPr>
        <w:lastRenderedPageBreak/>
        <w:t>perioperative risk</w:t>
      </w:r>
      <w:r w:rsidR="00414EF1">
        <w:rPr>
          <w:rFonts w:cstheme="majorBidi"/>
        </w:rPr>
        <w:t xml:space="preserve"> </w:t>
      </w:r>
      <w:r w:rsidR="00414EF1">
        <w:rPr>
          <w:rFonts w:cstheme="majorBidi"/>
        </w:rPr>
        <w:fldChar w:fldCharType="begin" w:fldLock="1"/>
      </w:r>
      <w:r w:rsidR="00414EF1">
        <w:rPr>
          <w:rFonts w:cstheme="majorBidi"/>
        </w:rPr>
        <w:instrText>ADDIN CSL_CITATION {"citationItems":[{"id":"ITEM-1","itemData":{"DOI":"10.1186/s13741-017-0082-3","ISBN":"1374101800876","ISSN":"2047-0525","PMID":"29757298","abstract":"Cardiopulmonary exercise testing (CPET) is an exercise stress test with concomitant expired gas analysis that provides an objective, non-invasive measure of functional capacity under stress. CPET-derived variables predict postoperative morbidity and mortality after major abdominal and thoracic surgery. Two previous surveys have reported increasing utilisation of CPET preoperatively in England. We aimed to evaluate current CPET practice in the UK, to identify who performs CPET, how it is performed, how the data generated are used and the funding models. All anaesthetic departments in trusts with adult elective surgery in the UK were contacted by telephone to obtain contacts for their pre-assessment and CPET service leads. An online survey was sent to all leads between November 2016 and March 2017. The response rate to the online survey was 73.1% (144/197) with 68.1% (98/144) reporting an established clinical service and 3.5% (5/144) setting up a service. Approximately 30,000 tests are performed a year with 93.0% (80/86) using cycle ergometry. Colorectal surgical patients are the most frequently tested (89.5%, 77/86). The majority of tests are performed and interpreted by anaesthetists. There is variability in the methods of interpretation and reporting of CPET and limited external validation of results. This survey has identified the continued expansion of perioperative CPET services in the UK which have doubled since 2011. The vast majority of CPET tests are performed and reported by anaesthetists. It has highlighted variation in practice and a lack of standardised reporting implying a need for practice guidelines and standardised training to ensure high-quality data to inform perioperative decision making.","author":[{"dropping-particle":"","family":"Reeves","given":"T.","non-dropping-particle":"","parse-names":false,"suffix":""},{"dropping-particle":"","family":"Bates","given":"S.","non-dropping-particle":"","parse-names":false,"suffix":""},{"dropping-particle":"","family":"Sharp","given":"T.","non-dropping-particle":"","parse-names":false,"suffix":""},{"dropping-particle":"","family":"Richardson","given":"K.","non-dropping-particle":"","parse-names":false,"suffix":""},{"dropping-particle":"","family":"Bali","given":"S.","non-dropping-particle":"","parse-names":false,"suffix":""},{"dropping-particle":"","family":"Plumb","given":"J.","non-dropping-particle":"","parse-names":false,"suffix":""},{"dropping-particle":"","family":"Anderson","given":"H.","non-dropping-particle":"","parse-names":false,"suffix":""},{"dropping-particle":"","family":"Prentis","given":"J.","non-dropping-particle":"","parse-names":false,"suffix":""},{"dropping-particle":"","family":"Swart","given":"M.","non-dropping-particle":"","parse-names":false,"suffix":""},{"dropping-particle":"","family":"Levett","given":"D. Z. H.","non-dropping-particle":"","parse-names":false,"suffix":""}],"container-title":"Perioperative Medicine","id":"ITEM-1","issue":"1","issued":{"date-parts":[["2018"]]},"page":"2","publisher":"Perioperative Medicine","title":"Cardiopulmonary exercise testing (CPET) in the United Kingdom—a national survey of the structure, conduct, interpretation and funding","type":"article-journal","volume":"7"},"uris":["http://www.mendeley.com/documents/?uuid=38711fde-8736-413d-ab7a-2560c8283291"]}],"mendeley":{"formattedCitation":"(7)","plainTextFormattedCitation":"(7)","previouslyFormattedCitation":"(7)"},"properties":{"noteIndex":0},"schema":"https://github.com/citation-style-language/schema/raw/master/csl-citation.json"}</w:instrText>
      </w:r>
      <w:r w:rsidR="00414EF1">
        <w:rPr>
          <w:rFonts w:cstheme="majorBidi"/>
        </w:rPr>
        <w:fldChar w:fldCharType="separate"/>
      </w:r>
      <w:r w:rsidR="00047798">
        <w:rPr>
          <w:rFonts w:cstheme="majorBidi"/>
          <w:noProof/>
        </w:rPr>
        <w:t>[</w:t>
      </w:r>
      <w:r w:rsidR="00414EF1" w:rsidRPr="00414EF1">
        <w:rPr>
          <w:rFonts w:cstheme="majorBidi"/>
          <w:noProof/>
        </w:rPr>
        <w:t>7</w:t>
      </w:r>
      <w:r w:rsidR="00047798">
        <w:rPr>
          <w:rFonts w:cstheme="majorBidi"/>
          <w:noProof/>
        </w:rPr>
        <w:t>]</w:t>
      </w:r>
      <w:r w:rsidR="00414EF1">
        <w:rPr>
          <w:rFonts w:cstheme="majorBidi"/>
        </w:rPr>
        <w:fldChar w:fldCharType="end"/>
      </w:r>
      <w:r w:rsidR="00541E0F">
        <w:rPr>
          <w:rFonts w:cstheme="majorBidi"/>
        </w:rPr>
        <w:t xml:space="preserve"> </w:t>
      </w:r>
      <w:r w:rsidR="00C84087">
        <w:rPr>
          <w:rFonts w:cstheme="majorBidi"/>
        </w:rPr>
        <w:t xml:space="preserve">and international guidelines for CPET conduct have recently been published </w:t>
      </w:r>
      <w:r w:rsidR="00414EF1">
        <w:rPr>
          <w:rFonts w:cstheme="majorBidi"/>
        </w:rPr>
        <w:fldChar w:fldCharType="begin" w:fldLock="1"/>
      </w:r>
      <w:r w:rsidR="00C55209">
        <w:rPr>
          <w:rFonts w:cstheme="majorBidi"/>
        </w:rPr>
        <w:instrText>ADDIN CSL_CITATION {"citationItems":[{"id":"ITEM-1","itemData":{"DOI":"10.1016/j.bja.2017.10.020","ISSN":"00070912","PMID":"29452805","author":[{"dropping-particle":"","family":"Levett","given":"D.Z.H.","non-dropping-particle":"","parse-names":false,"suffix":""},{"dropping-particle":"","family":"Jack","given":"S.","non-dropping-particle":"","parse-names":false,"suffix":""},{"dropping-particle":"","family":"Swart","given":"M.","non-dropping-particle":"","parse-names":false,"suffix":""},{"dropping-particle":"","family":"Carlisle","given":"J.","non-dropping-particle":"","parse-names":false,"suffix":""},{"dropping-particle":"","family":"Wilson","given":"J.","non-dropping-particle":"","parse-names":false,"suffix":""},{"dropping-particle":"","family":"Snowden","given":"C.","non-dropping-particle":"","parse-names":false,"suffix":""},{"dropping-particle":"","family":"Riley","given":"M.","non-dropping-particle":"","parse-names":false,"suffix":""},{"dropping-particle":"","family":"Danjoux","given":"G.","non-dropping-particle":"","parse-names":false,"suffix":""},{"dropping-particle":"","family":"Ward","given":"S.A.","non-dropping-particle":"","parse-names":false,"suffix":""},{"dropping-particle":"","family":"Older","given":"P.","non-dropping-particle":"","parse-names":false,"suffix":""},{"dropping-particle":"","family":"Grocott","given":"M.P.W.","non-dropping-particle":"","parse-names":false,"suffix":""}],"container-title":"British Journal of Anaesthesia","id":"ITEM-1","issue":"3","issued":{"date-parts":[["2017"]]},"page":"484-500","publisher":"Elsevier Ltd","title":"Preoperative Cardiopulmonary Exercise Testing (PCPET): consensus clinical guidelines on indications, organisation, conduct and physiological interpretation","type":"article-journal","volume":"120"},"uris":["http://www.mendeley.com/documents/?uuid=438f432f-9835-4fe9-9abd-1bb2dbd1aa02"]}],"mendeley":{"formattedCitation":"(8)","plainTextFormattedCitation":"(8)","previouslyFormattedCitation":"(8)"},"properties":{"noteIndex":0},"schema":"https://github.com/citation-style-language/schema/raw/master/csl-citation.json"}</w:instrText>
      </w:r>
      <w:r w:rsidR="00414EF1">
        <w:rPr>
          <w:rFonts w:cstheme="majorBidi"/>
        </w:rPr>
        <w:fldChar w:fldCharType="separate"/>
      </w:r>
      <w:r w:rsidR="00047798">
        <w:rPr>
          <w:rFonts w:cstheme="majorBidi"/>
          <w:noProof/>
        </w:rPr>
        <w:t>[</w:t>
      </w:r>
      <w:r w:rsidR="00414EF1" w:rsidRPr="00414EF1">
        <w:rPr>
          <w:rFonts w:cstheme="majorBidi"/>
          <w:noProof/>
        </w:rPr>
        <w:t>8</w:t>
      </w:r>
      <w:r w:rsidR="00047798">
        <w:rPr>
          <w:rFonts w:cstheme="majorBidi"/>
          <w:noProof/>
        </w:rPr>
        <w:t>]</w:t>
      </w:r>
      <w:r w:rsidR="00414EF1">
        <w:rPr>
          <w:rFonts w:cstheme="majorBidi"/>
        </w:rPr>
        <w:fldChar w:fldCharType="end"/>
      </w:r>
      <w:r w:rsidRPr="00111467">
        <w:rPr>
          <w:rFonts w:cstheme="majorBidi"/>
        </w:rPr>
        <w:t xml:space="preserve">. </w:t>
      </w:r>
      <w:r w:rsidR="00414EF1">
        <w:rPr>
          <w:rFonts w:cstheme="majorBidi"/>
        </w:rPr>
        <w:t>T</w:t>
      </w:r>
      <w:r w:rsidR="00C84087">
        <w:rPr>
          <w:rFonts w:cstheme="majorBidi"/>
        </w:rPr>
        <w:t>he</w:t>
      </w:r>
      <w:r w:rsidR="00C84087" w:rsidRPr="00111467">
        <w:rPr>
          <w:rFonts w:cstheme="majorBidi"/>
        </w:rPr>
        <w:t xml:space="preserve"> </w:t>
      </w:r>
      <w:r w:rsidRPr="00111467">
        <w:rPr>
          <w:rFonts w:cstheme="majorBidi"/>
        </w:rPr>
        <w:t xml:space="preserve">ability </w:t>
      </w:r>
      <w:r w:rsidR="00C84087">
        <w:rPr>
          <w:rFonts w:cstheme="majorBidi"/>
        </w:rPr>
        <w:t xml:space="preserve">of CPET </w:t>
      </w:r>
      <w:r w:rsidRPr="00111467">
        <w:rPr>
          <w:rFonts w:cstheme="majorBidi"/>
        </w:rPr>
        <w:t>to identify patients at</w:t>
      </w:r>
      <w:r>
        <w:rPr>
          <w:rFonts w:cstheme="majorBidi"/>
        </w:rPr>
        <w:t xml:space="preserve"> risk of </w:t>
      </w:r>
      <w:r w:rsidRPr="00111467">
        <w:rPr>
          <w:rFonts w:cstheme="majorBidi"/>
        </w:rPr>
        <w:t xml:space="preserve">poor outcomes </w:t>
      </w:r>
      <w:r w:rsidR="00C84087">
        <w:rPr>
          <w:rFonts w:cstheme="majorBidi"/>
        </w:rPr>
        <w:t xml:space="preserve">is used clinically to </w:t>
      </w:r>
      <w:r w:rsidRPr="00111467">
        <w:rPr>
          <w:rFonts w:cstheme="majorBidi"/>
        </w:rPr>
        <w:t xml:space="preserve">guide perioperative care and </w:t>
      </w:r>
      <w:r>
        <w:rPr>
          <w:rFonts w:cstheme="majorBidi"/>
        </w:rPr>
        <w:t xml:space="preserve">clinical </w:t>
      </w:r>
      <w:r w:rsidRPr="00111467">
        <w:rPr>
          <w:rFonts w:cstheme="majorBidi"/>
        </w:rPr>
        <w:t xml:space="preserve">decision-making, as well as informs the shared-decision making process </w:t>
      </w:r>
      <w:r w:rsidRPr="00111467">
        <w:rPr>
          <w:rFonts w:cstheme="majorBidi"/>
        </w:rPr>
        <w:fldChar w:fldCharType="begin" w:fldLock="1"/>
      </w:r>
      <w:r w:rsidR="00C55209">
        <w:rPr>
          <w:rFonts w:cstheme="majorBidi"/>
        </w:rPr>
        <w:instrText>ADDIN CSL_CITATION {"citationItems":[{"id":"ITEM-1","itemData":{"DOI":"10.1016/j.bpa.2016.04.002","ISBN":"1521-6896","ISSN":"1532169X","PMID":"27396803","abstract":"The time between contemplation of surgery and the procedure offers a window of opportunity to optimize patients’ nutritional, functional and psychological state prior to surgery. Traditionally, preoperative pathways have focused on the underlying disease process and ‘fitness for surgery’ with physical pre-assessment and risk counselling late in the pathway when little time is available to intervene. With an increasingly elderly and co-morbid surgical population, early physiological assessment and multidisciplinary collaborative decision-making is increasingly important. Multimodal prehabilitation programmes may improve surgical outcome, facilitating rapid recovery from surgery and limiting post-operative functional dependence. Patient education and engagement is important if compliance with behavioural change is to be achieved and maintained. To date, there has been evidence supporting preoperative exercise training, smoking cessation, reduction in alcohol intake, anaemia management and psychosocial support. Further research is needed to identify the most effective elements of these complex preoperative interventions, as well as their optimum timing and duration.","author":[{"dropping-particle":"","family":"Levett","given":"Denny Z.H.","non-dropping-particle":"","parse-names":false,"suffix":""},{"dropping-particle":"","family":"Edwards","given":"Mark","non-dropping-particle":"","parse-names":false,"suffix":""},{"dropping-particle":"","family":"Grocott","given":"Mike","non-dropping-particle":"","parse-names":false,"suffix":""},{"dropping-particle":"","family":"Mythen","given":"Monty","non-dropping-particle":"","parse-names":false,"suffix":""}],"container-title":"Best Practice and Research: Clinical Anaesthesiology","id":"ITEM-1","issue":"2","issued":{"date-parts":[["2016"]]},"page":"145-157","title":"Preparing the patient for surgery to improve outcomes","type":"article-journal","volume":"30"},"uris":["http://www.mendeley.com/documents/?uuid=98c0a237-b343-44bf-bef9-a3dba0ade503","http://www.mendeley.com/documents/?uuid=93a9063e-5227-487a-b8bf-b76792ea000a"]},{"id":"ITEM-2","itemData":{"DOI":"10.1093/bja/aev454","ISBN":"0007-0912","ISSN":"14716771","PMID":"26787788","abstract":"BACKGROUND: Cardiopulmonary exercise testing (CPET) is used as a preoperative risk-stratification tool for patients undergoing non-cardiopulmonary intra-abdominal surgery. Previous studies indicate that CPET may be beneficial, but research is needed to quantify CPET values protective against poor postoperative outcome [mortality, morbidity, and length of stay (LOS)].\\n\\nMETHODS: This systematic review aimed to assess the ability of CPET to predict postoperative outcome. The following databases were searched: PubMed, EMBASE, PEDro, The Cochrane Library, Cinahl, and AMED. Thirty-seven full-text articles were included. Data extraction included the following: author, patient characteristics, setting, surgery type, postoperative outcome measure, and CPET outcomes.\\n\\nRESULTS: Surgeries reviewed were hepatic transplant and resection (n=7), abdominal aortic aneurysm (AAA) repair (n=5), colorectal (n=6), pancreatic (n=4), renal transplant (n=2), upper gastrointestinal (n=4), bariatric (n=2), and general intra-abdominal surgery (n=12). Cardiopulmonary exercise testing-derived cut-points, peak oxygen consumption ([Formula: see text]), and anaerobic threshold (AT) predicted the following postoperative outcomes: 90 day-3 yr survival (AT 9-11 ml kg(-1) min(-1)) and intensive care unit admission (AT &lt;9.9-11 ml kg(-1) min(-1)) after hepatic transplant and resection, 90 day survival after AAA repair ([Formula: see text] 15 ml kg(-1) min(-1)), LOS and morbidity after pancreatic surgery (AT &lt;10-10.1 ml kg(-1) min(-1)), and mortality and morbidity after intra-abdominal surgery (AT 10.9 and &lt;10.1 ml kg(-1) min(-1), respectively).\\n\\nCONCLUSION: Cardiopulmonary exercise testing is a useful preoperative risk-stratification tool that can predict postoperative outcome. Further research is needed to justify the ability of CPET to predict postoperative outcome in renal transplant, colorectal, upper gastrointestinal, and bariatric surgery.","author":[{"dropping-particle":"","family":"Moran","given":"J.","non-dropping-particle":"","parse-names":false,"suffix":""},{"dropping-particle":"","family":"Wilson","given":"F.","non-dropping-particle":"","parse-names":false,"suffix":""},{"dropping-particle":"","family":"Guinan","given":"E.","non-dropping-particle":"","parse-names":false,"suffix":""},{"dropping-particle":"","family":"McCormick","given":"P.","non-dropping-particle":"","parse-names":false,"suffix":""},{"dropping-particle":"","family":"Hussey","given":"J.","non-dropping-particle":"","parse-names":false,"suffix":""},{"dropping-particle":"","family":"Moriarty","given":"J.","non-dropping-particle":"","parse-names":false,"suffix":""}],"container-title":"British Journal of Anaesthesia","id":"ITEM-2","issue":"2","issued":{"date-parts":[["2016"]]},"page":"177-191","title":"Role of cardiopulmonary exercise testing as a risk-assessment method in patients undergoing intra-abdominal surgery: A systematic review","type":"article-journal","volume":"116"},"uris":["http://www.mendeley.com/documents/?uuid=c7f96bc2-92a4-4dc0-b68e-a17b6d3f43ee"]}],"mendeley":{"formattedCitation":"(1,9)","plainTextFormattedCitation":"(1,9)","previouslyFormattedCitation":"(1,9)"},"properties":{"noteIndex":0},"schema":"https://github.com/citation-style-language/schema/raw/master/csl-citation.json"}</w:instrText>
      </w:r>
      <w:r w:rsidRPr="00111467">
        <w:rPr>
          <w:rFonts w:cstheme="majorBidi"/>
        </w:rPr>
        <w:fldChar w:fldCharType="separate"/>
      </w:r>
      <w:r w:rsidR="00047798">
        <w:rPr>
          <w:rFonts w:cstheme="majorBidi"/>
          <w:noProof/>
        </w:rPr>
        <w:t>[</w:t>
      </w:r>
      <w:r w:rsidR="00414EF1" w:rsidRPr="00414EF1">
        <w:rPr>
          <w:rFonts w:cstheme="majorBidi"/>
          <w:noProof/>
        </w:rPr>
        <w:t>1,9</w:t>
      </w:r>
      <w:r w:rsidR="00047798">
        <w:rPr>
          <w:rFonts w:cstheme="majorBidi"/>
          <w:noProof/>
        </w:rPr>
        <w:t>]</w:t>
      </w:r>
      <w:r w:rsidRPr="00111467">
        <w:rPr>
          <w:rFonts w:cstheme="majorBidi"/>
        </w:rPr>
        <w:fldChar w:fldCharType="end"/>
      </w:r>
      <w:r w:rsidRPr="00111467">
        <w:rPr>
          <w:rFonts w:cstheme="majorBidi"/>
        </w:rPr>
        <w:t>. We have previously reported that selected CPET variables such as oxygen uptake at estimated lactate threshold or anaerobic threshold (</w:t>
      </w:r>
      <w:r w:rsidRPr="00A81B62">
        <w:rPr>
          <w:rFonts w:cs="Times New Roman"/>
          <w:noProof/>
          <w:position w:val="-6"/>
          <w:lang w:val="en-US" w:eastAsia="en-US"/>
        </w:rPr>
        <w:drawing>
          <wp:inline distT="0" distB="0" distL="0" distR="0" wp14:anchorId="747E5E35" wp14:editId="2EF1004E">
            <wp:extent cx="135890" cy="189865"/>
            <wp:effectExtent l="0" t="0" r="0" b="0"/>
            <wp:docPr id="22"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89865"/>
                    </a:xfrm>
                    <a:prstGeom prst="rect">
                      <a:avLst/>
                    </a:prstGeom>
                    <a:noFill/>
                    <a:ln>
                      <a:noFill/>
                    </a:ln>
                  </pic:spPr>
                </pic:pic>
              </a:graphicData>
            </a:graphic>
          </wp:inline>
        </w:drawing>
      </w:r>
      <w:r w:rsidRPr="00111467">
        <w:rPr>
          <w:rFonts w:cs="Times New Roman"/>
        </w:rPr>
        <w:t>O</w:t>
      </w:r>
      <w:r w:rsidRPr="00111467">
        <w:rPr>
          <w:rFonts w:cs="Times New Roman"/>
          <w:vertAlign w:val="subscript"/>
        </w:rPr>
        <w:t>2</w:t>
      </w:r>
      <w:r w:rsidRPr="00111467">
        <w:rPr>
          <w:rFonts w:cs="Times New Roman"/>
          <w:spacing w:val="-3"/>
        </w:rPr>
        <w:t xml:space="preserve"> at AT</w:t>
      </w:r>
      <w:r w:rsidRPr="00111467">
        <w:rPr>
          <w:rFonts w:cstheme="majorBidi"/>
        </w:rPr>
        <w:t>) and at peak exercise (</w:t>
      </w:r>
      <w:r w:rsidRPr="00A81B62">
        <w:rPr>
          <w:rFonts w:cs="Times New Roman"/>
          <w:noProof/>
          <w:position w:val="-6"/>
          <w:lang w:val="en-US" w:eastAsia="en-US"/>
        </w:rPr>
        <w:drawing>
          <wp:inline distT="0" distB="0" distL="0" distR="0" wp14:anchorId="6EA57D23" wp14:editId="5DBE8885">
            <wp:extent cx="135890" cy="189865"/>
            <wp:effectExtent l="0" t="0" r="0" b="0"/>
            <wp:docPr id="29"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89865"/>
                    </a:xfrm>
                    <a:prstGeom prst="rect">
                      <a:avLst/>
                    </a:prstGeom>
                    <a:noFill/>
                    <a:ln>
                      <a:noFill/>
                    </a:ln>
                  </pic:spPr>
                </pic:pic>
              </a:graphicData>
            </a:graphic>
          </wp:inline>
        </w:drawing>
      </w:r>
      <w:r w:rsidRPr="00111467">
        <w:rPr>
          <w:rFonts w:cstheme="majorBidi"/>
        </w:rPr>
        <w:t>O</w:t>
      </w:r>
      <w:r w:rsidRPr="00111467">
        <w:rPr>
          <w:rFonts w:cstheme="majorBidi"/>
          <w:vertAlign w:val="subscript"/>
        </w:rPr>
        <w:t xml:space="preserve">2 </w:t>
      </w:r>
      <w:r w:rsidRPr="00111467">
        <w:rPr>
          <w:rFonts w:cstheme="majorBidi"/>
        </w:rPr>
        <w:t xml:space="preserve">peak) are associated with worse outcome following colorectal surgery </w:t>
      </w:r>
      <w:r w:rsidRPr="00111467">
        <w:rPr>
          <w:rFonts w:cstheme="majorBidi"/>
        </w:rPr>
        <w:fldChar w:fldCharType="begin" w:fldLock="1"/>
      </w:r>
      <w:r w:rsidR="00C55209">
        <w:rPr>
          <w:rFonts w:cstheme="majorBidi"/>
        </w:rPr>
        <w:instrText>ADDIN CSL_CITATION {"citationItems":[{"id":"ITEM-1","itemData":{"DOI":"10.1093/bja/aet408","ISBN":"1471-6771; 0007-0912","ISSN":"14716771","PMID":"24322573","abstract":"BACKGROUND: Postoperative complications are associated with reduced fitness. Cardiopulmonary exercise testing (CPET) has been used in risk stratification. We investigated the relationship between preoperative CPET and in-hospital morbidity in major colonic surgery.\\n\\nMETHODS: We prospectively studied 198 patients undergoing major colonic surgery (excluding neoadjuvant cancer therapy), performing preoperative CPET (reported blind to clinical state), and recording morbidity (assessed blind to CPET), postoperative outcome, and length of stay.\\n\\nRESULTS: Of 198 patients, 62 were excluded: 11 had emergency surgery, 25 had no surgery, 23 had incomplete data, and three were unable to perform CPET. One hundred and thirty-six (89 males, 47 females) were available for analysis. The median age was 71 [inter-quartile range (IQR) 62-77] yr. Sixty-five patients (48%) had a complication at day 5 after operation. Measurements significantly lower in patients with complications than those without were O2 uptake (VO₂) at estimated lactate threshold (</w:instrText>
      </w:r>
      <w:r w:rsidR="00C55209">
        <w:rPr>
          <w:rFonts w:cstheme="majorBidi" w:hint="eastAsia"/>
        </w:rPr>
        <w:instrText>θ</w:instrText>
      </w:r>
      <w:r w:rsidR="00C55209">
        <w:rPr>
          <w:rFonts w:cstheme="majorBidi"/>
        </w:rPr>
        <w:instrText xml:space="preserve">(L)) [median 9.9 (IQR 8.3-12.7) vs 11.2 (9.5-14.2) ml kg(-1) min(-1), P&lt;0.01], VO₂ at peak [15.2 (12.6-18.1) vs 17.2 (13.7-22.5) ml kg(-1) min(-1), P=0.01], and ventilatory equivalent for CO2 (V(E)/VCO₂) at </w:instrText>
      </w:r>
      <w:r w:rsidR="00C55209">
        <w:rPr>
          <w:rFonts w:cstheme="majorBidi" w:hint="eastAsia"/>
        </w:rPr>
        <w:instrText>θ</w:instrText>
      </w:r>
      <w:r w:rsidR="00C55209">
        <w:rPr>
          <w:rFonts w:cstheme="majorBidi"/>
        </w:rPr>
        <w:instrText xml:space="preserve">(L) [31.3 (28.0-34.8) vs 33.9 (30.0-39.1), P&lt;0.01]. A final multivariable logistic regression model contained VO₂ at </w:instrText>
      </w:r>
      <w:r w:rsidR="00C55209">
        <w:rPr>
          <w:rFonts w:cstheme="majorBidi" w:hint="eastAsia"/>
        </w:rPr>
        <w:instrText>θ</w:instrText>
      </w:r>
      <w:r w:rsidR="00C55209">
        <w:rPr>
          <w:rFonts w:cstheme="majorBidi"/>
        </w:rPr>
        <w:instrText xml:space="preserve">(L) {one-point change odds ratio (OR) 0.77 [95% confidence interval (CI) 0.66-0.89], P&lt;0.0005; two-point change OR 0.61 (0.46-0.81) and gender [OR 4.42 (1.78-9.88), P=0.001]}, and was reasonably able to discriminate those with and without complications (AUC 0.71, CI 0.62-0.80, 68% sensitivity, 65% specificity).\\n\\nCONCLUSIONS: CPET variables are associated with postoperative morbidity. A multivariable model with VO₂ at </w:instrText>
      </w:r>
      <w:r w:rsidR="00C55209">
        <w:rPr>
          <w:rFonts w:cstheme="majorBidi" w:hint="eastAsia"/>
        </w:rPr>
        <w:instrText>θ</w:instrText>
      </w:r>
      <w:r w:rsidR="00C55209">
        <w:rPr>
          <w:rFonts w:cstheme="majorBidi"/>
        </w:rPr>
        <w:instrText>(L) and gender discriminates those with complications after colonic surgery.","author":[{"dropping-particle":"","family":"West","given":"M. A.","non-dropping-particle":"","parse-names":false,"suffix":""},{"dropping-particle":"","family":"Lythgoe","given":"D.","non-dropping-particle":"","parse-names":false,"suffix":""},{"dropping-particle":"","family":"Barben","given":"C. P. CP P.","non-dropping-particle":"","parse-names":false,"suffix":""},{"dropping-particle":"","family":"Noble","given":"L.","non-dropping-particle":"","parse-names":false,"suffix":""},{"dropping-particle":"","family":"Kemp","given":"G. J. GJ","non-dropping-particle":"","parse-names":false,"suffix":""},{"dropping-particle":"","family":"Jack","given":"S.","non-dropping-particle":"","parse-names":false,"suffix":""},{"dropping-particle":"","family":"Grocott","given":"MPW P W","non-dropping-particle":"","parse-names":false,"suffix":""},{"dropping-particle":"","family":"Nobel","given":"L","non-dropping-particle":"","parse-names":false,"suffix":""},{"dropping-particle":"","family":"Kemp","given":"G. J. GJ","non-dropping-particle":"","parse-names":false,"suffix":""},{"dropping-particle":"","family":"Jack","given":"S.","non-dropping-particle":"","parse-names":false,"suffix":""},{"dropping-particle":"","family":"Grocott","given":"MPW P W","non-dropping-particle":"","parse-names":false,"suffix":""}],"container-title":"British Journal of Anaesthesia","id":"ITEM-1","issue":"4","issued":{"date-parts":[["2014"]]},"page":"665-671","title":"Cardiopulmonary exercise variables are associated with postoperative morbidity after major colonic surgery: A prospective blinded observational study","type":"article-journal","volume":"112"},"uris":["http://www.mendeley.com/documents/?uuid=3872447d-ebba-43ca-88c4-9c1518ca65e8"]},{"id":"ITEM-2","itemData":{"DOI":"10.1002/bjs.10112","ISSN":"13652168","PMID":"26914526","author":[{"dropping-particle":"","family":"West","given":"M. A.","non-dropping-particle":"","parse-names":false,"suffix":""},{"dropping-particle":"","family":"Asher","given":"R.","non-dropping-particle":"","parse-names":false,"suffix":""},{"dropping-particle":"","family":"Browning","given":"M.","non-dropping-particle":"","parse-names":false,"suffix":""},{"dropping-particle":"","family":"Minto","given":"G.","non-dropping-particle":"","parse-names":false,"suffix":""},{"dropping-particle":"","family":"Swart","given":"M.","non-dropping-particle":"","parse-names":false,"suffix":""},{"dropping-particle":"","family":"Richardson","given":"K.","non-dropping-particle":"","parse-names":false,"suffix":""},{"dropping-particle":"","family":"McGarrity","given":"L.","non-dropping-particle":"","parse-names":false,"suffix":""},{"dropping-particle":"","family":"Jack","given":"S.","non-dropping-particle":"","parse-names":false,"suffix":""},{"dropping-particle":"","family":"Grocott","given</w:instrText>
      </w:r>
      <w:r w:rsidR="00C55209">
        <w:rPr>
          <w:rFonts w:cstheme="majorBidi" w:hint="eastAsia"/>
        </w:rPr>
        <w:instrText>":"M. P. W.","non-dropping-particle":"","parse-names":false,"suffix":""}],"container-title":"Br J Surg","id":"ITEM-2","issued":{"date-parts":[["2016"]]},"page":"744-752","title":"Validation of preoperative cardiopulmonary exercise testing</w:instrText>
      </w:r>
      <w:r w:rsidR="00C55209">
        <w:rPr>
          <w:rFonts w:cstheme="majorBidi" w:hint="eastAsia"/>
        </w:rPr>
        <w:instrText>‐</w:instrText>
      </w:r>
      <w:r w:rsidR="00C55209">
        <w:rPr>
          <w:rFonts w:cstheme="majorBidi" w:hint="eastAsia"/>
        </w:rPr>
        <w:instrText>derived variables to predict in</w:instrText>
      </w:r>
      <w:r w:rsidR="00C55209">
        <w:rPr>
          <w:rFonts w:cstheme="majorBidi" w:hint="eastAsia"/>
        </w:rPr>
        <w:instrText>‐</w:instrText>
      </w:r>
      <w:r w:rsidR="00C55209">
        <w:rPr>
          <w:rFonts w:cstheme="majorBidi" w:hint="eastAsia"/>
        </w:rPr>
        <w:instrText>hospital morbidity after major colorectal surgery","type":"article-journal","volume":"103"},"uris":["http://www.mendeley.com/documents/?uuid=2959c551-36f5-43c8-8d69-60d2298e6534","http://www.mendeley.com/documents/?uuid=388139d0-d5b4-4dec-</w:instrText>
      </w:r>
      <w:r w:rsidR="00C55209">
        <w:rPr>
          <w:rFonts w:cstheme="majorBidi"/>
        </w:rPr>
        <w:instrText>b86b-b7ab999d512f"]},{"id":"ITEM-3","itemData":{"DOI":"10.1002/bjs.9551","ISBN":"1365-2168; 0007-1323","ISSN":"13652168","PMID":"24916313","abstract":"BACKGROUND: This study investigated the relationship between objectively measured physical fitness variables derived by cardiopulmonary exercise testing (CPET) and in-hospital morbidity after rectal cancer surgery.\\n\\nMETHODS: Patients scheduled for rectal cancer surgery underwent preoperative CPET (reported blind to patient characteristics) with recording of morbidity (recorded blind to CPET variables). Non-parametric receiver operating characteristic (ROC) curves and logistic regression were used to assess the relationship between CPET variables and postoperative morbidity.\\n\\nRESULTS: Of 105 patients assessed, 95 (72 men) were included; ten patients had no surgery and were excluded (3 by choice, 7 owing to unresectable metastasis). Sixty-eight patients had received neoadjuvant treatment. ROC curve analysis of oxygen uptake (V˙o2 ) at estimated lactate threshold (</w:instrText>
      </w:r>
      <w:r w:rsidR="00C55209">
        <w:rPr>
          <w:rFonts w:cstheme="majorBidi" w:hint="eastAsia"/>
        </w:rPr>
        <w:instrText>θ</w:instrText>
      </w:r>
      <w:r w:rsidR="00C55209">
        <w:rPr>
          <w:rFonts w:cstheme="majorBidi"/>
        </w:rPr>
        <w:instrText xml:space="preserve">^L ) and peak V˙o2 gave an area under the ROC curve of 0·87 (95 per cent confidence interval 0·78 to 0·95; P &lt; 0·001) and 0·85 (0·77 to 0·93; P &lt; 0·001) respectively, indicating that they can help discriminate patients at risk of postoperative morbidity. The optimal cut-off points identified were 10·6 and 18·6 ml per kg per min for V˙o2 at </w:instrText>
      </w:r>
      <w:r w:rsidR="00C55209">
        <w:rPr>
          <w:rFonts w:cstheme="majorBidi" w:hint="eastAsia"/>
        </w:rPr>
        <w:instrText>θ</w:instrText>
      </w:r>
      <w:r w:rsidR="00C55209">
        <w:rPr>
          <w:rFonts w:cstheme="majorBidi"/>
        </w:rPr>
        <w:instrText>^L and peak respectively.\\n\\nCONCLUSION: CPET can help predict morbidity after rectal cancer surgery.","author":[{"dropping-particle":"","family":"West","given":"M. A.","non-dropping-particle":"","parse-names":false,"suffix":""},{"dropping-particle":"","family":"Parry","given":"M. G.","non-dropping-particle":"","parse-names":false,"suffix":""},{"dropping-particle":"","family":"Lythgoe","given":"D.","non-dropping-particle":"","parse-names":false,"suffix":""},{"dropping-particle":"","family":"Barben","given":"C. P.","non-dropping-particle":"","parse-names":false,"suffix":""},{"dropping-particle":"","family":"Kemp","given":"G. J.","non-dropping-particle":"","parse-names":false,"suffix":""},{"dropping-particle":"","family":"Grocott","given":"M. P.W.","non-dropping-particle":"","parse-names":false,"suffix":""},{"dropping-particle":"","family":"Jack","given":"S.","non-dropping-particle":"","parse-names":false,"suffix":""}],"container-title":"British Journal of Surgery","id":"ITEM-3","issue":"9","issued":{"date-parts":[["2014"]]},"page":"1166-1172","title":"Cardiopulmonary exercise testing for the prediction of morbidity risk after rectal cancer surgery","type":"article-journal","volume":"101"},"uris":["http://www.mendeley.com/documents/?uuid=84efde79-1ca6-43a5-836d-60a8ae271481"]}],"mendeley":{"formattedCitation":"(10–12)","plainTextFormattedCitation":"(10–12)","previouslyFormattedCitation":"(10–12)"},"properties":{"noteIndex":0},"schema":"https://github.com/citation-style-language/schema/raw/master/csl-citation.json"}</w:instrText>
      </w:r>
      <w:r w:rsidRPr="00111467">
        <w:rPr>
          <w:rFonts w:cstheme="majorBidi"/>
        </w:rPr>
        <w:fldChar w:fldCharType="separate"/>
      </w:r>
      <w:r w:rsidR="00047798">
        <w:rPr>
          <w:rFonts w:cstheme="majorBidi"/>
          <w:noProof/>
        </w:rPr>
        <w:t>[</w:t>
      </w:r>
      <w:r w:rsidR="00414EF1" w:rsidRPr="00414EF1">
        <w:rPr>
          <w:rFonts w:cstheme="majorBidi"/>
          <w:noProof/>
        </w:rPr>
        <w:t>10–12</w:t>
      </w:r>
      <w:r w:rsidR="00047798">
        <w:rPr>
          <w:rFonts w:cstheme="majorBidi"/>
          <w:noProof/>
        </w:rPr>
        <w:t>]</w:t>
      </w:r>
      <w:r w:rsidRPr="00111467">
        <w:rPr>
          <w:rFonts w:cstheme="majorBidi"/>
        </w:rPr>
        <w:fldChar w:fldCharType="end"/>
      </w:r>
      <w:r w:rsidRPr="00111467">
        <w:rPr>
          <w:rFonts w:cstheme="majorBidi"/>
        </w:rPr>
        <w:t xml:space="preserve"> and neoadjuvant cancer treatments </w:t>
      </w:r>
      <w:r w:rsidRPr="00111467">
        <w:rPr>
          <w:rFonts w:cstheme="majorBidi"/>
        </w:rPr>
        <w:fldChar w:fldCharType="begin" w:fldLock="1"/>
      </w:r>
      <w:r w:rsidR="00C55209">
        <w:rPr>
          <w:rFonts w:cstheme="majorBidi"/>
        </w:rPr>
        <w:instrText>ADDIN CSL_CITATION {"citationItems":[{"id":"ITEM-1","itemData":{"DOI":"10.1016/j.ejso.2014.03.021","ISBN":"1532-2157; 0748-7983","ISSN":"15322157","PMID":"24784775","abstract":"Background: Neoadjuvant chemoradiotherapy (NACRT) followed by surgery for resectable locally advanced rectal cancer improves outcome compared with surgery alone. Our primary hypothesis was that NACRT impairs objectively-measured physical fitness. We also wished to explore the relationship between fitness and postoperative outcome. Method: In an observational study, we prospectively studied 27 consecutive patients, of whom 25 undertook cardiopulmonary exercise testing (CPET) 2 weeks before and 7 weeks after standardized NACRT, then underwent surgery. In-hospital post-operative morbidity and mortality were recorded. Patients were followed up to 1 year for mortality. Data was analysed blind to clinical details. Receiver-operating characteristic (ROC) analysis defined the predictive value of CPET for in-hospital morbidity at day 5. Res</w:instrText>
      </w:r>
      <w:r w:rsidR="00C55209">
        <w:rPr>
          <w:rFonts w:cstheme="majorBidi" w:hint="eastAsia"/>
        </w:rPr>
        <w:instrText>ults: Oxygen uptake (V.O2in ml kg-1min-1) at estimated lactate threshold ($</w:instrText>
      </w:r>
      <w:r w:rsidR="00C55209">
        <w:rPr>
          <w:rFonts w:cstheme="majorBidi" w:hint="eastAsia"/>
        </w:rPr>
        <w:instrText>θ</w:instrText>
      </w:r>
      <w:r w:rsidR="00C55209">
        <w:rPr>
          <w:rFonts w:cstheme="majorBidi" w:hint="eastAsia"/>
        </w:rPr>
        <w:instrText>CL) and at peak exercise (V.O2at peak in ml kg-1min-1) both significantly decreased post-NACRT: V.O2at $</w:instrText>
      </w:r>
      <w:r w:rsidR="00C55209">
        <w:rPr>
          <w:rFonts w:cstheme="majorBidi" w:hint="eastAsia"/>
        </w:rPr>
        <w:instrText>θ</w:instrText>
      </w:r>
      <w:r w:rsidR="00C55209">
        <w:rPr>
          <w:rFonts w:cstheme="majorBidi" w:hint="eastAsia"/>
        </w:rPr>
        <w:instrText>CL12.1 (pre-NACRT) vs. 10.6 (post-NACRT), p &lt; 0.001 (95%CI -1.7, -1.2); V.O2at peak 18.1 vs. 16.7, p &lt; 0.001 (95%CI -3.1, -1.0). Optimal V.O2at $</w:instrText>
      </w:r>
      <w:r w:rsidR="00C55209">
        <w:rPr>
          <w:rFonts w:cstheme="majorBidi" w:hint="eastAsia"/>
        </w:rPr>
        <w:instrText>θ</w:instrText>
      </w:r>
      <w:r w:rsidR="00C55209">
        <w:rPr>
          <w:rFonts w:cstheme="majorBidi" w:hint="eastAsia"/>
        </w:rPr>
        <w:instrText>CLand peak pre-NACRT for predicting postoperative morbidity were 12.0 and 18.1 (V.O2at $</w:instrText>
      </w:r>
      <w:r w:rsidR="00C55209">
        <w:rPr>
          <w:rFonts w:cstheme="majorBidi" w:hint="eastAsia"/>
        </w:rPr>
        <w:instrText>θ</w:instrText>
      </w:r>
      <w:r w:rsidR="00C55209">
        <w:rPr>
          <w:rFonts w:cstheme="majorBidi" w:hint="eastAsia"/>
        </w:rPr>
        <w:instrText>CL- AUC = 0.71, 77% sensitive and 75% specific; V.O2at peak - AUC = 0.75, 78% sensitive and 76% specific). Optimal V.O2at $</w:instrText>
      </w:r>
      <w:r w:rsidR="00C55209">
        <w:rPr>
          <w:rFonts w:cstheme="majorBidi" w:hint="eastAsia"/>
        </w:rPr>
        <w:instrText>θ</w:instrText>
      </w:r>
      <w:r w:rsidR="00C55209">
        <w:rPr>
          <w:rFonts w:cstheme="majorBidi" w:hint="eastAsia"/>
        </w:rPr>
        <w:instrText>CLand peak post-NACRT for predicting postoperative morbidity were 10.7 and 16.7 (V.O2at $</w:instrText>
      </w:r>
      <w:r w:rsidR="00C55209">
        <w:rPr>
          <w:rFonts w:cstheme="majorBidi" w:hint="eastAsia"/>
        </w:rPr>
        <w:instrText>θ</w:instrText>
      </w:r>
      <w:r w:rsidR="00C55209">
        <w:rPr>
          <w:rFonts w:cstheme="majorBidi" w:hint="eastAsia"/>
        </w:rPr>
        <w:instrText>CL- AUC = 0.72, 77% sensitive and 83% specific; V.O2at peak - AUC = 0.80, 85% sensitive and 83% specific). Conclusion: NACRT before maj</w:instrText>
      </w:r>
      <w:r w:rsidR="00C55209">
        <w:rPr>
          <w:rFonts w:cstheme="majorBidi"/>
        </w:rPr>
        <w:instrText>or rectal cancer surgery significantly decreased physical fitness as assessed by CPET. Trials Registry Number: NCT01334593.","author":[{"dropping-particle":"","family":"West","given":"MA A.","non-dropping-particle":"","parse-names":false,"suffix":""},{"dropping-particle":"","family":"Loughney","given":"L.","non-dropping-particle":"","parse-names":false,"suffix":""},{"dropping-particle":"","family":"Barben","given":"CP P.","non-dropping-particle":"","parse-names":false,"suffix":""},{"dropping-particle":"","family":"Sripadam","given":"R.","non-dropping-particle":"","parse-names":false,"suffix":""},{"dropping-particle":"","family":"Kemp","given":"G. J. GJ","non-dropping-particle":"","parse-names":false,"suffix":""},{"dropping-particle":"","family":"Grocott","given":"MPW P.W.","non-dropping-particle":"","parse-names":false,"suffix":""},{"dropping-particle":"","family":"Jack","given":"S.","non-dropping-particle":"","parse-names":false,"suffix":""}],"container-title":"Eur J Surg Oncology","id":"ITEM-1","issue":"11","issued":{"date-parts":[["2014"]]},"page":"in press","publisher":"Elsevier Ltd","title":"The effects of neoadjuvant chemoradiotherapy on physical fitness and morbidity in rectal cancer surgery patients","type":"article-journal","volume":"1"},"uris":["http://www.mendeley.com/documents/?uuid=b0301e40-64ea-4b67-9e4e-de4d1dd645ea"]},{"id":"ITEM-2","itemData":{"DOI":"10.1016/j.ejso.2014.03.010","ISBN":"1532-2157 (Electronic) 0748-7983 (Linking)","ISSN":"15322157","PMID":"24731268","abstract":"Abstract Background Neoadjuvant chemotherapy (NAC) followed by surgery for resectable oesophageal or gastric cancer improves outcome when compared with surgery alone. However NAC has adverse effects. We assess here whether NAC adversely affects physical fitness and whether such an effect is associated with impaired survival following surgery. Methods We prospectively studied 116 patients with oesophageal or gastric cancer to assess the effect of NAC on physical fitness, of whom 89 underwent cardiopulmonary exercise testing (CPET) before NAC and proceeded to surgery. 39 patients were tested after all cycles of NAC but prior to surgery. Physical fitness was assessed by measuring oxygen uptake (VO2in ml kg-1min-1) at the estimated lactate threshold ((Formula presented.)) and at peak exercise (VO2peak in ml kg-1min-1). Results VO2at (Formula presented.) and at peak were significantly lower after NAC compared to pre-NAC values: VO2at (Formula presented.) 14.5 ± 3.8 (baseline) vs. 12.3 ± 3.0 (post-NAC) ml kg-1min-1; p ≤ 0.001; VO2peak 20.8 ± 6.0 vs. 18.3 ± 5.1 ml kg-1min-1; p ≤ 0.001; absolute VO2(ml min-1) at (Formula presented.) and peak were also lower post-NAC; p ≤ 0.001. Decreased baseline VO2at (Formula presented.) and peak were associated with increased one year mortality in patients who completed a full course of NAC and had surgery; p = 0.014. Conclusion NAC before cancer surgery significantly reduced physical fitness in the overall cohort. Lower baseline fitness was associated with reduced one-year-survival in patients completing NAC and surgery, but not in patients who did not complete NAC. It is possible that in some patients the harms of NAC may outweigh the benefits. Trials Registry Number: NCT01335555.","author":[{"dropping-particle":"","family":"Jack","given":"S.","non-dropping-particle":"","parse-names":false,"suffix":""},{"dropping-particle":"","family":"West","given":"M. A.","non-dropping-particle":"","parse-names":false,"suffix":""},{"dropping-particle":"","family":"Raw","given":"D.","non-dropping-particle":"","parse-names":false,"suffix":""},{"dropping-particle":"","family":"Marwood","given":"S.","non-dropping-particle":"","parse-names":false,"suffix":""},{"dropping-particle":"","family":"Ambler","given":"G.","non-dropping-particle":"","parse-names":false,"suffix":""},{"dropping-particle":"","family":"Cope","given":"T. M.","non-dropping-particle":"","parse-names":false,"suffix":""},{"dropping-particle":"","family":"Shrotri","given":"M.","non-dropping-particle":"","parse-names":false,"suffix":""},{"dropping-particle":"","family":"Sturgess","given":"R. P.","non-dropping-particle":"","parse-names":false,"suffix":""},{"dropping-particle":"","family":"Calverley","given":"P. M.A. a","non-dropping-particle":"","parse-names":false,"suffix":""},{"dropping-particle":"","family":"Ottensmeier","given":"C. H.","non-dropping-particle":"","parse-names":false,"suffix":""},{"dropping-particle":"","family":"Grocott","given":"M. P.W. W","non-dropping-particle":"","parse-names":false,"suffix":""}],"container-title":"European Journal of Surgical Oncology","id":"ITEM-2","issue":"10","issued":{"date-parts":[["2014","10"]]},"page":"1313-1320","publisher":"Elsevier Ltd","title":"The effect of neoadjuvant chemotherapy on physical fitness and survival in patients undergoing oesophagogastric cancer surgery","type":"article-journal","volume":"40"},"uris":["http://www.mendeley.com/documents/?uuid=2f3b545f-d85d-4ef7-a26e-5cd1b20a3ca2"]}],"mendeley":{"formattedCitation":"(13,14)","plainTextFormattedCitation":"(13,14)","previouslyFormattedCitation":"(13,14)"},"properties":{"noteIndex":0},"schema":"https://github.com/citation-style-language/schema/raw/master/csl-citation.json"}</w:instrText>
      </w:r>
      <w:r w:rsidRPr="00111467">
        <w:rPr>
          <w:rFonts w:cstheme="majorBidi"/>
        </w:rPr>
        <w:fldChar w:fldCharType="separate"/>
      </w:r>
      <w:r w:rsidR="00047798">
        <w:rPr>
          <w:rFonts w:cstheme="majorBidi"/>
          <w:noProof/>
        </w:rPr>
        <w:t>[</w:t>
      </w:r>
      <w:r w:rsidR="00414EF1" w:rsidRPr="00414EF1">
        <w:rPr>
          <w:rFonts w:cstheme="majorBidi"/>
          <w:noProof/>
        </w:rPr>
        <w:t>13,14</w:t>
      </w:r>
      <w:r w:rsidR="00047798">
        <w:rPr>
          <w:rFonts w:cstheme="majorBidi"/>
          <w:noProof/>
        </w:rPr>
        <w:t>]</w:t>
      </w:r>
      <w:r w:rsidRPr="00111467">
        <w:rPr>
          <w:rFonts w:cstheme="majorBidi"/>
        </w:rPr>
        <w:fldChar w:fldCharType="end"/>
      </w:r>
      <w:r w:rsidRPr="00111467">
        <w:rPr>
          <w:rFonts w:cstheme="majorBidi"/>
        </w:rPr>
        <w:t xml:space="preserve">. </w:t>
      </w:r>
      <w:r w:rsidR="00C84087">
        <w:rPr>
          <w:lang w:eastAsia="en-US"/>
        </w:rPr>
        <w:t>P</w:t>
      </w:r>
      <w:r w:rsidRPr="00111467">
        <w:rPr>
          <w:lang w:eastAsia="en-US"/>
        </w:rPr>
        <w:t xml:space="preserve">oor physical fitness is highly prevalent in HPB cancer patients and associated with poor post-operative outcomes and survival </w:t>
      </w:r>
      <w:r w:rsidRPr="00111467">
        <w:rPr>
          <w:lang w:eastAsia="en-US"/>
        </w:rPr>
        <w:fldChar w:fldCharType="begin" w:fldLock="1"/>
      </w:r>
      <w:r w:rsidR="00C55209">
        <w:rPr>
          <w:lang w:eastAsia="en-US"/>
        </w:rPr>
        <w:instrText>ADDIN CSL_CITATION {"citationItems":[{"id":"ITEM-1","itemData":{"DOI":"10.1002/bjs.8859","ISBN":"1365-2168 (Electronic)\\n0007-1323 (Linking)","ISSN":"00071323","PMID":"22828960","abstract":"BACKGROUND: Postoperative complications are increased in patients with reduced cardiopulmonary reserve undergoing major surgery. Pancreatic leak is an important contributor to postoperative complications and death following pancreaticoduodenectomy. The aim of this study was to determine whether reduced cardiopulmonary reserve was a risk factor for pancreatic leak. METHODS: All patients who underwent pancreaticoduodenectomy between January 2006 and July 2010 were identified from a prospectively held database. Data analysis was restricted to those who underwent cardiopulmonary exercise testing during preoperative assessment. Pancreatic leak was defined as grade A, B or C according to the International Study Group on Pancreatic Fistula definition. An anaerobic threshold (AT) cut-off value of 10·1 ml per kg per min was used to identify patients with reduced cardiopulmonary reserve. Univariable and multivariable analyses were performed to identify other risk factors for pancreatic leak. RESULTS: Some 67 men and 57 women with a median age of 66 (range 37-82) years were identified. Low AT was significantly associated with pancreatic leak (45 versus 19·2 per cent in patients with greater cardiopulmonary reserve; P = 0·020), postoperative complications (70 versus 38·5 per cent; P = 0·013) and prolonged hospital stay (29·4 versus 17·5 days; P = 0·001). On multivariable analysis, an AT of 10·1 ml per kg per min or less was the only independent factor associated with pancreatic leak. CONCLUSION: Low cardiopulmonary reserve was associated with pancreatic leak following pancreaticoduodenectomy. AT seems a useful tool for stratifying the risk of postoperative complications.","author":[{"dropping-particle":"","family":"Ausania","given":"F.","non-dropping-particle":"","parse-names":false,"suffix":""},{"dropping-particle":"","family":"Snowden","given":"C. P.","non-dropping-particle":"","parse-names":false,"suffix":""},{"dropping-particle":"","family":"Prentis","given":"J. M.","non-dropping-particle":"","parse-names":false,"suffix":""},{"dropping-particle":"","family":"Holmes","given":"L. R.","non-dropping-particle":"","parse-names":false,"suffix":""},{"dropping-particle":"","family":"Jaques","given":"B. C.","non-dropping-particle":"","parse-names":false,"suffix":""},{"dropping-particle":"","family":"White","given":"S. A.","non-dropping-particle":"","parse-names":false,"suffix":""},{"dropping-particle":"","family":"French","given":"J. J.","non-dropping-particle":"","parse-names":false,"suffix":""},{"dropping-particle":"","family":"Manas","given":"D. M.","non-dropping-particle":"","parse-names":false,"suffix":""},{"dropping-particle":"","family":"Charnley","given":"R. M.","non-dropping-particle":"","parse-names":false,"suffix":""}],"container-title":"British Journal of Surgery","id":"ITEM-1","issue":"9","issued":{"date-parts":[["2012"]]},"page":"1290-1294","title":"Effects of low cardiopulmonary reserve on pancreatic leak following pancreaticoduodenectomy","type":"article-journal","volume":"99"},"uris":["http://www.mendeley.com/documents/?uuid=9536b247-ddb2-478f-a73f-5404a971b564"]},{"id":"ITEM-2","itemData":{"DOI":"10.1097/SLA.0b013e3181cf811d","ISBN":"1528-1140 (Electronic)\\r0003-4932 (Linking)","ISSN":"00034932","PMID":"20134313","abstract":"OBJECTIVE: To investigate the null hypothesis that an objective, noninvasive technique of measuring cardiorespiratory reserve, does not improve the preoperative assessment of patient risk of postoperative complications, when compared with a standard questionnaire-based assessment of functional capacity. SUMMARY BACKGROUND DATA: Postoperative complications may be increased in patients with reduced cardiorespiratory function. Activity questionnaires are subjective, whereas cardiopulmonary exercise testing (CPET) provides an objective definition of cardiorespiratory reserve. The use of preoperative CPET to predict postoperative complications is not fully defined. METHOD: CPET and an algorithm-based activity assessment (Veterans Activity Questionnaire Index [VASI]) were performed on consecutive patients (n = 171) with low subjective functional capacity (metabolic equivalent score [METS] &lt; 7), being assessed for major surgery. A morbidity survey determined postoperative day 7 complications. Logistic regression defined independent predictors of complication group. Receiver-operating curve (ROC) analysis defined the predictive value of CPET to outcome. P &lt; 0.05 value demonstrated significance. RESULTS: Objective cardiorespiratory reserve did not differ between operated (n = 116) and nonoperated patients (n = 55). Median complication rate on postoperative day 7 was 1. Patients with &gt;1 complication had an increase in hospital LOS compared to the group with &lt; or =1 complication (26 vs. 10 days; P &lt; 0.001). Anaerobic threshold (AT) was higher in the group with &lt; or =1 complication (11.9 vs. 9.1 mL/kg/min; P = 0.001) and demonstrated high accuracy (AUC = 0.85), sensitivity (88%), and specificity (79%), at an optimum AT of 10.1 mL/kg/min (defined by the furthest left point on the ROC curve). AT, VASI, and surgical reintervention were independent predictors of complication group. Preoperative AT significantly improved outcome prediction when compared with the use of VASI alone. CONCLUSION: An objective measure of cardiorespiratory reserve was an independent predictor of a major surgical group with increased postoperative complications and hospital LOS. AT measurement significantly improved outcome prediction compared with an algorithm-based activity assessment.","author":[{"dropping-particle":"","family":"Snowden","given":"Chris P.","non-dropping-particle":"","parse-names":false,"suffix":""},{"dropping-particle":"","family":"Prentis","given":"James M.","non-dropping-particle":"","parse-names":false,"suffix":""},{"dropping-particle":"","family":"Anderson","given":"Helen L.","non-dropping-particle":"","parse-names":false,"suffix":""},{"dropping-particle":"","family":"Roberts","given":"Digby R.","non-dropping-particle":"","parse-names":false,"suffix":""},{"dropping-particle":"","family":"Randles","given":"Derek","non-dropping-particle":"","parse-names":false,"suffix":""},{"dropping-particle":"","family":"Renton","given":"Morag","non-dropping-particle":"","parse-names":false,"suffix":""},{"dropping-particle":"","family":"Manas","given":"Derek M.","non-dropping-particle":"","parse-names":false,"suffix":""}],"container-title":"Annals of Surgery","id":"ITEM-2","issue":"3","issued":{"date-parts":[["2010"]]},"page":"535-541","title":"Submaximal cardiopulmonary exercise testing predicts complications and hospital length of stay in patients undergoing major elective surgery","type":"article-journal","volume":"251"},"uris":["http://www.mendeley.com/documents/?uuid=845a3490-dcb3-4d93-9770-609347ff40ce"]},{"id":"ITEM-3","itemData":{"DOI":"10.1097/SLA.0b013e31828dbac2","ISBN":"0003-4932","ISSN":"00034932","PMID":"23665968","abstract":"OBJECTIVE: This study aimed to define the relationship between cardiorespiratory fitness and age in the context of postsurgery mortality and morbidity in older people.\\n\\nBACKGROUND: Postsurgery mortality and morbidity increase with age. Cardiorespiratory fitness also declines with age, and the independent and linked associations between cardiorespiratory fitness and age on postsurgical mortality and morbidity remain to be determined.\\n\\nMETHODS: An unselected consecutive group of 389 adults with a mean age of 66 years (range 26-86 years) underwent cardiorespiratory exercise testing before major hepatobiliary surgery at a single center. Mortality and critical care unit and hospital lengths of stay were collected from patient records. Primar</w:instrText>
      </w:r>
      <w:r w:rsidR="00C55209">
        <w:rPr>
          <w:rFonts w:hint="eastAsia"/>
          <w:lang w:eastAsia="en-US"/>
        </w:rPr>
        <w:instrText xml:space="preserve">y outcomes were in-hospital all-cause mortality after surgery and hospital and critical care lengths of stay.\\n\\nRESULTS: Anaerobic threshold was the most significant independent predictor for postoperative mortality (P = 0.003; </w:instrText>
      </w:r>
      <w:r w:rsidR="00C55209">
        <w:rPr>
          <w:rFonts w:hint="eastAsia"/>
          <w:lang w:eastAsia="en-US"/>
        </w:rPr>
        <w:instrText>β</w:instrText>
      </w:r>
      <w:r w:rsidR="00C55209">
        <w:rPr>
          <w:rFonts w:hint="eastAsia"/>
          <w:lang w:eastAsia="en-US"/>
        </w:rPr>
        <w:instrText xml:space="preserve"> = -0.657 and odds rati</w:instrText>
      </w:r>
      <w:r w:rsidR="00C55209">
        <w:rPr>
          <w:lang w:eastAsia="en-US"/>
        </w:rPr>
        <w:instrText>o = 0.52) in 18 of 389 (4.6%) patients who died during their in-hospital stay. Age was not a significant predictor in this model. Older people with normal cardiorespiratory fitness spent the same number of days in the hospital or critical care unit as younger people with similar cardiorespiratory fitness (13 vs 12; P = 0.08 and 1 vs 1; P = 0.103). Patients older than 75 years with low cardiorespiratory fitness spent a median of 11 days longer in hospital (23 vs 12; P &lt; 0.0001) and 2 days longer in critical care (2.9 vs 0.9; P &lt; 0.0001) when compared with patients with adequate cardiorespiratory fitness.\\n\\nCONCLUSIONS: Cardiorespiratory fitness is an independent predictor of mortality and length of hospital stay and provides significantly more accurate prognostic information than age alone. Clinicians should consider both the prognostic value of cardiorespiratory testing and techniques to preserve cardiorespiratory function before elective surgery in older people.","author":[{"dropping-particle":"","family":"Snowden","given":"Chris P.","non-dropping-particle":"","parse-names":false,"suffix":""},{"dropping-particle":"","family":"Prentis","given":"James","non-dropping-particle":"","parse-names":false,"suffix":""},{"dropping-particle":"","family":"Jacques","given":"Byron","non-dropping-particle":"","parse-names":false,"suffix":""},{"dropping-particle":"","family":"Anderson","given":"Helen","non-dropping-particle":"","parse-names":false,"suffix":""},{"dropping-particle":"","family":"Manas","given":"Derek","non-dropping-particle":"","parse-names":false,"suffix":""},{"dropping-particle":"","family":"Jones","given":"Dave","non-dropping-particle":"","parse-names":false,"suffix":""},{"dropping-particle":"","family":"Trenell","given":"Michael","non-dropping-particle":"","parse-names":false,"suffix":""}],"container-title":"Annals of Surgery","id":"ITEM-3","issue":"6","issued":{"date-parts":[["2013"]]},"page":"999-1004","title":"Cardiorespiratory fitness predicts mortality and hospital length of stay after major elective surgery in older people","type":"article-journal","volume":"257"},"uris":["http://www.mendeley.com/documents/?uuid=abaa7f03-3754-40ef-a1a6-9bea6df3c2c4"]},{"id":"ITEM-4","itemData":{"DOI":"10.1002/bjs.8773","ISBN":"0007-1323","ISSN":"00071323","PMID":"22696424","abstract":"Background: Contemporary liver surgery practice must accurately assess\\noperative risk in increasingly elderly populations with greater\\nco-morbidity. This study evaluated preoperative cardiopulmonary exercise\\ntesting (CPET) in high-risk patients undergoing hepatic resection.\\nMethods: In a prospective cohort referred for liver resection, patients\\naged over 65 years (or younger with co-morbidity) were evaluated by\\npreoperative CPET. Data were collected prospectively on functional\\nstatus, postoperative complications and survival. Results: Two hundred\\nand four patients were assessed for hepatic resection, of whom 108 had\\npreoperative CPET. An anaerobic threshold (AT) of 9.9 ml O2 per kg per\\nmin predicted in-hospital death and subsequent survival. Below this\\nvalue, AT was 100 per cent sensitive and 76 per cent specific for\\nin-hospital mortality, with a positive predictive value (PPV) of 19 per\\ncent and a negative predictive value (NPV) of 100 per cent: no deaths\\noccurred above the threshold. Age and respiratory efficiency in the\\nelimination of carbon dioxide (V?E/V?CO2) at AT were statistically\\nsignificant predictors of postoperative complications. Receiver\\noperating characteristic (ROC) curve analysis showed that a threshold of\\n34.5 for V?E/V?CO2 at AT provided a specificity of 84 per cent and a\\nsensitivity of 47 per cent, with a PPV of 76 (95 per cent confidence\\ninterval (c.i.) 58 to 88) per cent and a NPV of 60 (48 to 72) per cent\\nfor postoperative complications. Long-term survival of those with an AT\\nof less than 9.9 ml O2 per kg per min was significantly worse than that\\nof patients with a higher AT (hazard ratio for mortality 1.81, 95 per\\ncent c.i. 1.04 to 3.17; P = 0.036). Conclusion: CPET provides a useful\\nprognostic adjunct in the preoperative assessment of patients undergoing\\nhepatic resection. Copyright (c) 2012 British Journal of Surgery Society\\nLtd. Published by John Wiley &amp; Sons, Ltd.","author":[{"dropping-particle":"","family":"Junejo","given":"M. A.","non-dropping-particle":"","parse-names":false,"suffix":""},{"dropping-particle":"","family":"Mason","given":"J. M.","non-dropping-particle":"","parse-names":false,"suffix":""},{"dropping-particle":"","family":"Sheen","given":"A. J.","non-dropping-particle":"","parse-names":false,"suffix":""},{"dropping-particle":"","family":"Moore","given":"J.","non-dropping-particle":"","parse-names":false,"suffix":""},{"dropping-particle":"","family":"Foster","given":"P.","non-dropping-particle":"","parse-names":false,"suffix":""},{"dropping-particle":"","family":"Atkinson","given":"D.","non-dropping-particle":"","parse-names":false,"suffix":""},{"dropping-particle":"","family":"Parker","given":"M. J.","non-dropping-particle":"","parse-names":false,"suffix":""},{"dropping-particle":"","family":"Siriwardena","given":"A. K.","non-dropping-particle":"","parse-names":false,"suffix":""}],"container-title":"British Journal of Surgery","id":"ITEM-4","issue":"8","issued":{"date-parts":[["2012"]]},"page":"1097-1104","title":"Cardiopulmonary exercise testing for preoperative risk assessment before hepatic resection","type":"article-journal","volume":"99"},"uris":["http://www.mendeley.com/documents/?uuid=91fc92d5-6aa6-4e2e-8b69-a8cee8c1f4a6"]},{"id":"ITEM-5","itemData":{"DOI":"10.1245/s10434-014-3493-0","ISBN":"1534-4681; 1068-9265","ISSN":"15344681","PMID":"24477709","abstract":"OBJECTIVE: Pancreaticoduodenectomy is the standard of care for tumors confined to the head of pancreas and can be undertaken with low operative mortality. The procedure has a high morbidity, particularly in older patient populations with preexisting comorbidities. This study evaluated the role of cardiopulmonary exercise testing to predict postoperative morbidity and outcome in high-risk patients undergoing pancreaticoduodenectomy.\\n\\nMETHODS: In a prospective cohort of consecutive patients undergoing pancreaticoduodenectomy, those aged over 65 years (or younger with comorbidity) were categorized as high risk and underwent preoperative assessment by cardiopulmonary exercise testing (CPET) according to a predefined protocol. Data were collected on functional status, postoperative complications, and survival.\\n\\nRESULTS: A total of 143 patients underwent preoperative assessment, 50 of whom were deemed to be at low risk for surgery per study protocol. Of 93 high-risk patients, 64 proceeded to surgery after preoperative CPET. Neither anaerobic threshold (AT) nor maximal oxygen consumption ([Formula: see text] O 2 MAX) predicted patient mortality or morbidity. However, ventilatory equivalent of carbon dioxide ([Formula: see text] E/[Formula: see text] CO 2) at AT was a predictive marker of postoperative mortality, with an area under the curve (AUC) of 0.84 (95 % confidence interval [CI] 0.63-1.00, p = 0.020); a threshold of 41 was 75 % sensitive and 95 % specific (positive predictive value 50 %, negative predictive value 98 %). Above this threshold, raised [Formula: see text] E/[Formula: see text] CO 2 predicted poor long-term survival (hazard ratio 2.05, 95 % CI 1.09-3.86, p = 0.026).\\n\\nCONCLUSIONS: CPET is a useful adjunctive test for predicting postoperative outcome in patients being assessed for pancreaticoduodenectomy. Raised CPET-derived [Formula: see text] E/[Formula: see text] CO 2 predicts early postoperative death and poor long-term survival.","author":[{"dropping-particle":"","family":"Junejo","given":"M. A.","non-dropping-particle":"","parse-names":false,"suffix":""},{"dropping-particle":"","family":"Mason","given":"J. M.","non-dropping-particle":"","parse-names":false,"suffix":""},{"dropping-particle":"","family":"Sheen","given":"A. J.","non-dropping-particle":"","parse-names":false,"suffix":""},{"dropping-particle":"","family":"Bryan","given":"A.","non-dropping-particle":"","parse-names":false,"suffix":""},{"dropping-particle":"","family":"Moore","given":"J.","non-dropping-particle":"","parse-names":false,"suffix":""},{"dropping-particle":"","family":"Foster","given":"P.","non-dropping-particle":"","parse-names":false,"suffix":""},{"dropping-particle":"","family":"Atkinson","given":"D.","non-dropping-particle":"","parse-names":false,"suffix":""},{"dropping-particle":"","family":"Parker","given":"M. J.","non-dropping-particle":"","parse-names":false,"suffix":""},{"dropping-particle":"","family":"Siriwardena","given":"A. K.","non-dropping-particle":"","parse-names":false,"suffix":""}],"container-title":"Annals of Surgical Oncology","id":"ITEM-5","issue":"6","issued":{"date-parts":[["2014"]]},"page":"1929-1936","title":"Cardiopulmonary exercise testing for preoperative risk assessment before pancreaticoduodenectomy for cancer","type":"article-journal","volume":"21"},"uris":["http://www.mendeley.com/documents/?uuid=327639d6-6d1a-4b13-a0b6-67cd355a3a1b"]}],"mendeley":{"formattedCitation":"(15–19)","plainTextFormattedCitation":"(15–19)","previouslyFormattedCitation":"(15–19)"},"properties":{"noteIndex":0},"schema":"https://github.com/citation-style-language/schema/raw/master/csl-citation.json"}</w:instrText>
      </w:r>
      <w:r w:rsidRPr="00111467">
        <w:rPr>
          <w:lang w:eastAsia="en-US"/>
        </w:rPr>
        <w:fldChar w:fldCharType="separate"/>
      </w:r>
      <w:r w:rsidR="00694EB3">
        <w:rPr>
          <w:noProof/>
          <w:lang w:eastAsia="en-US"/>
        </w:rPr>
        <w:t>[</w:t>
      </w:r>
      <w:r w:rsidR="00414EF1" w:rsidRPr="00414EF1">
        <w:rPr>
          <w:noProof/>
          <w:lang w:eastAsia="en-US"/>
        </w:rPr>
        <w:t>15–19</w:t>
      </w:r>
      <w:r w:rsidR="00694EB3">
        <w:rPr>
          <w:noProof/>
          <w:lang w:eastAsia="en-US"/>
        </w:rPr>
        <w:t>]</w:t>
      </w:r>
      <w:r w:rsidRPr="00111467">
        <w:rPr>
          <w:lang w:eastAsia="en-US"/>
        </w:rPr>
        <w:fldChar w:fldCharType="end"/>
      </w:r>
      <w:r w:rsidRPr="00111467">
        <w:rPr>
          <w:lang w:eastAsia="en-US"/>
        </w:rPr>
        <w:t xml:space="preserve">. </w:t>
      </w:r>
    </w:p>
    <w:p w14:paraId="260DDDD4" w14:textId="77777777" w:rsidR="00A81B62" w:rsidRDefault="00A81B62" w:rsidP="00111467">
      <w:pPr>
        <w:widowControl w:val="0"/>
        <w:autoSpaceDE w:val="0"/>
        <w:autoSpaceDN w:val="0"/>
        <w:adjustRightInd w:val="0"/>
        <w:spacing w:after="0" w:line="480" w:lineRule="auto"/>
        <w:rPr>
          <w:lang w:eastAsia="en-US"/>
        </w:rPr>
      </w:pPr>
    </w:p>
    <w:p w14:paraId="35C40486" w14:textId="7E4A96C8" w:rsidR="00E652E0" w:rsidRPr="00111467" w:rsidRDefault="00314664" w:rsidP="00E652E0">
      <w:pPr>
        <w:widowControl w:val="0"/>
        <w:autoSpaceDE w:val="0"/>
        <w:autoSpaceDN w:val="0"/>
        <w:adjustRightInd w:val="0"/>
        <w:spacing w:after="0" w:line="480" w:lineRule="auto"/>
        <w:rPr>
          <w:rFonts w:cs="Times New Roman"/>
          <w:lang w:val="en-US"/>
        </w:rPr>
      </w:pPr>
      <w:r>
        <w:rPr>
          <w:lang w:eastAsia="en-US"/>
        </w:rPr>
        <w:t>Body composition analysis using a s</w:t>
      </w:r>
      <w:r w:rsidR="00447D90" w:rsidRPr="00111467">
        <w:rPr>
          <w:lang w:eastAsia="en-US"/>
        </w:rPr>
        <w:t xml:space="preserve">ingle slice CT at the third lumbar vertebra (L3) is strongly correlated with total body skeletal muscle </w:t>
      </w:r>
      <w:r w:rsidR="00414EF1">
        <w:rPr>
          <w:lang w:eastAsia="en-US"/>
        </w:rPr>
        <w:t>mass</w:t>
      </w:r>
      <w:r w:rsidR="00F90B15" w:rsidRPr="00111467">
        <w:rPr>
          <w:lang w:eastAsia="en-US"/>
        </w:rPr>
        <w:t xml:space="preserve"> </w:t>
      </w:r>
      <w:r w:rsidR="00F90B15" w:rsidRPr="00111467">
        <w:rPr>
          <w:lang w:eastAsia="en-US"/>
        </w:rPr>
        <w:fldChar w:fldCharType="begin" w:fldLock="1"/>
      </w:r>
      <w:r w:rsidR="00C55209">
        <w:rPr>
          <w:lang w:eastAsia="en-US"/>
        </w:rPr>
        <w:instrText>ADDIN CSL_CITATION {"citationItems":[{"id":"ITEM-1","itemData":{"DOI":"10.1139/H08-075","ISSN":"1715-5312 (Print)","PMID":"18923576","abstract":"Human body composition is important in numerous cancer research domains. Our objective was to evaluate clinically accessible methods to achieve practical and precise measures of body composition in cancer patients. Dual-energy X-ray absorptiometry (DXA)-based analysis of fat and fat-free mass was performed in 50 cancer patients and compared with bioelectrical impedance analysis (BIA) and with regional computed tomography (CT) images available in the patients' medical records. BIA overestimated or underestimated fat-free mass substantially compared with DXA as the method of reference (up to 9.3 kg difference). Significant changes in fat-free mass over time detected with DXA in a subset of 21 patients (+2.2 +/- 3.2%/100 days, p = 0.003), was beyond the limits of detection of BIA. Regional analysis of fat and fat-free tissue at the 3rd lumbar vertebra with either DXA or CT strongly predicted whole-body fat and fat-free mass (r = 0.86-0.94; p &lt; 0.001). CT images provided detail on specific muscles, adipose tissues and organs, not provided by DXA or BIA. CT presents great practical significance due to the prevalence of these images in patient diagnosis and follow-up, thus marrying clinical accessibility with high precision to quantify specific tissues and to predict whole-body composition.","author":[{"dropping-particle":"","family":"Mourtzakis","given":"Marina","non-dropping-particle":"","parse-names":false,"suffix":""},{"dropping-particle":"","family":"Prado","given":"Carla M M","non-dropping-particle":"","parse-names":false,"suffix":""},{"dropping-particle":"","family":"Lieffers","given":"Jessica R","non-dropping-particle":"","parse-names":false,"suffix":""},{"dropping-particle":"","family":"Reiman","given":"Tony","non-dropping-particle":"","parse-names":false,"suffix":""},{"dropping-particle":"","family":"McCargar","given":"Linda J","non-dropping-particle":"","parse-names":false,"suffix":""},{"dropping-particle":"","family":"Baracos","given":"Vickie E","non-dropping-particle":"","parse-names":false,"suffix":""}],"container-title":"Applied physiology, nutrition, and metabolism = Physiologie appliquee, nutrition  et metabolisme","id":"ITEM-1","issue":"5","issued":{"date-parts":[["2008","10"]]},"language":"eng","page":"997-1006","publisher-place":"Canada","title":"A practical and precise approach to quantification of body composition in cancer  patients using computed tomography images acquired during routine care.","type":"article-journal","volume":"33"},"uris":["http://www.mendeley.com/documents/?uuid=07d918f3-4fea-4f54-bff3-c97ec1f8cf14"]}],"mendeley":{"formattedCitation":"(20)","plainTextFormattedCitation":"(20)","previouslyFormattedCitation":"(20)"},"properties":{"noteIndex":0},"schema":"https://github.com/citation-style-language/schema/raw/master/csl-citation.json"}</w:instrText>
      </w:r>
      <w:r w:rsidR="00F90B15" w:rsidRPr="00111467">
        <w:rPr>
          <w:lang w:eastAsia="en-US"/>
        </w:rPr>
        <w:fldChar w:fldCharType="separate"/>
      </w:r>
      <w:r w:rsidR="00694EB3">
        <w:rPr>
          <w:noProof/>
          <w:lang w:eastAsia="en-US"/>
        </w:rPr>
        <w:t>[</w:t>
      </w:r>
      <w:r w:rsidR="00414EF1" w:rsidRPr="00414EF1">
        <w:rPr>
          <w:noProof/>
          <w:lang w:eastAsia="en-US"/>
        </w:rPr>
        <w:t>20</w:t>
      </w:r>
      <w:r w:rsidR="00694EB3">
        <w:rPr>
          <w:noProof/>
          <w:lang w:eastAsia="en-US"/>
        </w:rPr>
        <w:t>]</w:t>
      </w:r>
      <w:r w:rsidR="00F90B15" w:rsidRPr="00111467">
        <w:rPr>
          <w:lang w:eastAsia="en-US"/>
        </w:rPr>
        <w:fldChar w:fldCharType="end"/>
      </w:r>
      <w:r w:rsidR="00F90B15" w:rsidRPr="00111467">
        <w:rPr>
          <w:lang w:eastAsia="en-US"/>
        </w:rPr>
        <w:t>. The area of visceral adipose tissue (VAT</w:t>
      </w:r>
      <w:r w:rsidR="00417114" w:rsidRPr="00111467">
        <w:rPr>
          <w:lang w:eastAsia="en-US"/>
        </w:rPr>
        <w:t>)</w:t>
      </w:r>
      <w:r w:rsidR="00417114">
        <w:rPr>
          <w:lang w:eastAsia="en-US"/>
        </w:rPr>
        <w:t xml:space="preserve"> and</w:t>
      </w:r>
      <w:r w:rsidR="00417114" w:rsidRPr="00111467">
        <w:rPr>
          <w:lang w:eastAsia="en-US"/>
        </w:rPr>
        <w:t xml:space="preserve"> </w:t>
      </w:r>
      <w:r w:rsidR="00F90B15" w:rsidRPr="00111467">
        <w:rPr>
          <w:lang w:eastAsia="en-US"/>
        </w:rPr>
        <w:t xml:space="preserve">subcutaneous adipose tissue (SAT) can also be accurately estimated using this methodology. </w:t>
      </w:r>
      <w:r w:rsidR="00417114">
        <w:rPr>
          <w:lang w:eastAsia="en-US"/>
        </w:rPr>
        <w:t xml:space="preserve">In addition, </w:t>
      </w:r>
      <w:r w:rsidR="006C01BC" w:rsidRPr="00111467">
        <w:rPr>
          <w:rFonts w:cs="Times New Roman"/>
          <w:lang w:val="en-US"/>
        </w:rPr>
        <w:t xml:space="preserve">CT scans contain information about the radio density of a specific tissue type in Hounsfield units (HUs), which is referred to as radiation attenuation. </w:t>
      </w:r>
      <w:r w:rsidR="00867C2F" w:rsidRPr="00111467">
        <w:rPr>
          <w:rFonts w:cs="Times New Roman"/>
          <w:lang w:val="en-US"/>
        </w:rPr>
        <w:t xml:space="preserve">Low muscle radiation attenuation </w:t>
      </w:r>
      <w:r w:rsidR="00867C2F">
        <w:rPr>
          <w:rFonts w:cs="Times New Roman"/>
          <w:lang w:val="en-US"/>
        </w:rPr>
        <w:t xml:space="preserve">is considered a surrogate </w:t>
      </w:r>
      <w:r w:rsidR="00867C2F" w:rsidRPr="00111467">
        <w:rPr>
          <w:rFonts w:cs="Times New Roman"/>
          <w:lang w:val="en-US"/>
        </w:rPr>
        <w:t xml:space="preserve">of increased </w:t>
      </w:r>
      <w:r w:rsidR="00867C2F">
        <w:rPr>
          <w:rFonts w:cs="Times New Roman"/>
          <w:lang w:val="en-US"/>
        </w:rPr>
        <w:t>intramyocellular triglycerides</w:t>
      </w:r>
      <w:r w:rsidR="00867C2F" w:rsidRPr="00111467">
        <w:rPr>
          <w:rFonts w:cs="Times New Roman"/>
          <w:lang w:val="en-US"/>
        </w:rPr>
        <w:t xml:space="preserve">, increased water content (i.e. muscle </w:t>
      </w:r>
      <w:proofErr w:type="spellStart"/>
      <w:r w:rsidR="00867C2F" w:rsidRPr="00111467">
        <w:rPr>
          <w:rFonts w:cs="Times New Roman"/>
          <w:lang w:val="en-US"/>
        </w:rPr>
        <w:t>oedema</w:t>
      </w:r>
      <w:proofErr w:type="spellEnd"/>
      <w:r w:rsidR="00867C2F" w:rsidRPr="00111467">
        <w:rPr>
          <w:rFonts w:cs="Times New Roman"/>
          <w:lang w:val="en-US"/>
        </w:rPr>
        <w:t xml:space="preserve">), change in muscle structure, and dysregulated host systemic inflammatory response </w:t>
      </w:r>
      <w:r w:rsidR="00867C2F" w:rsidRPr="00111467">
        <w:rPr>
          <w:rFonts w:cs="Times New Roman"/>
          <w:lang w:val="en-US"/>
        </w:rPr>
        <w:fldChar w:fldCharType="begin" w:fldLock="1"/>
      </w:r>
      <w:r w:rsidR="00C55209">
        <w:rPr>
          <w:rFonts w:cs="Times New Roman"/>
          <w:lang w:val="en-US"/>
        </w:rPr>
        <w:instrText>ADDIN CSL_CITATION {"citationItems":[{"id":"ITEM-1","itemData":{"DOI":"10.1097/SLA.0000000000001113","ISBN":"0003-4932","ISSN":"15281140","PMID":"25643288","abstract":"Objective: We examined the relationships between computed tomography (CT)-defined skeletal muscle parameters and the systemic inflammatory response (SIR) in patients with operable primary colorectal cancer (CRC). Background: Muscle depletion is characterized by a reduced muscle mass (myopenia) and increased infiltration by inter-and intramuscular fat (myosteatosis). It is recognized as a poor prognostic indicator in patients with cancer, but the underlying factors remain unclear. Methods: A total of 763 patients diagnosed with CRC undergoing elective surgical resection between 2006 and 2013 were included. Image analysis of CT scans was used to calculate Lumbar skeletal muscle index (LSMI), and mean muscle attenuation (MA). The SIR was quantified by the preoperative neutrophil to lymphocyte ratio (NLR) and albumin levels. Correlation and multivariate regression analysis was performed to identify independent relationships between patient SIR and muscle characteristics. Results: Patients with NLR &gt; 3 had significantly lower LSMI and lower MA than those with NLR &lt; 3 [LSMI = 42.07 cm2m-2 vs 44.27 cm2m-2 (P = 0.002) and MA = 30.04 Hounsfield unit (HU) vs 28.36 HU (P = 0.016)]. Multivariate logistic regression analysis showed that high NLR [odds ratio (OR) = 1.78 (95% confidence interval [CI]: 1.29-2.45), P &lt; 0.001] and low albumin [OR = 1.80 (95% CI: 1.17-2.74), P = 0.007] were independent predictors of reduced muscle mass. High NLR was significantly related with a low mean MA and hence myosteatosis [OR = 1.60 (95% CI: 1.03-2.49), P = 0.038]. Conclusions: These results highlight a direct association between myopenia, myosteatosis, and the host SIR in patients with operable CRC. A better understanding of factors that regulate muscle changes such as myopenia and myosteatosis may lead to the development of novel therapies that influence a more metabolically \"healthy\" skeletal muscle and potentially alter cancer outcomes. © 2015 Wolters Kluwer Health, Inc. All rights reserved.","author":[{"dropping-particle":"","family":"Malietzis","given":"George","non-dropping-particle":"","parse-names":false,"suffix":""},{"dropping-particle":"","family":"Johns","given":"Neil","non-dropping-particle":"","parse-names":false,"suffix":""},{"dropping-particle":"","family":"Al-Hassi","given":"Hafid O.","non-dropping-particle":"","parse-names":false,"suffix":""},{"dropping-particle":"","family":"Knight","given":"Stella C.","non-dropping-particle":"","parse-names":false,"suffix":""},{"dropping-particle":"","family":"Kennedy","given":"Robin H.","non-dropping-particle":"","parse-names":false,"suffix":""},{"dropping-particle":"","family":"Fearon","given":"Kenneth C.H.","non-dropping-particle":"","parse-names":false,"suffix":""},{"dropping-particle":"","family":"Aziz","given":"Omer","non-dropping-particle":"","parse-names":false,"suffix":""},{"dropping-particle":"","family":"Jenkins","given":"John T.","non-dropping-particle":"","parse-names":false,"suffix":""}],"container-title":"Annals of Surgery","id":"ITEM-1","issue":"2","issued":{"date-parts":[["2016"]]},"page":"320-325","title":"Low muscularity and myosteatosis is related to the host systemic inflammator y response in patients undergoing surger y for colorectal cancer","type":"article-journal","volume":"263"},"uris":["http://www.mendeley.com/documents/?uuid=c2b09b5b-70ca-4b5f-9908-c2880977fbe3"]},{"id":"ITEM-2","itemData":{"DOI":"10.1371/journal.pone.0041883","ISBN":"1532-1827 (Electronic)\\n0007-0920 (Linking)","ISSN":"1932-6203","PMID":"22870258","abstract":"BACKGROUND: Weight loss is recognised as a marker of poor prognosis in patients with cancer but the aetiology of cancer cachexia remains unclear. The aim of the present study was to examine the relationships between CT measured parameters of body composition and the systemic inflammatory response in patients with primary operable colorectal cancer.\\n\\nPATIENT AND METHODS: 174 patients with primary operable colorectal cancer who underwent resection with curative intent (2003-2010). Image analysis of CT scans was used to measure total fat index (cm(2)/m(2)), subcutaneous fat index (cm(2)/m(2)), visceral fat index (cm(2)/m(2)) and skeletal muscle index (cm(2)/m(2)). Systemic inflammatory response was measured by serum white cell count (WCC), neutrophil:lymphocyte ratio (NLR) and the Glasgow Prognostic Score (mGPS).\\n\\nRESULTS: There were no relationships between any parameter of body composition and serum WCC or NLR. There was a significant relationship between low skeletal muscle index and an elevated systemic inflammatory response, as measured by the mGPS (p = 0.001). This was confirmed by linear relationships between skeletal muscle index and both C-reactive protein (r = -0.21, p = 0.005) and albumin (r = 0.31, p&lt;0.001). There was no association between skeletal muscle index and tumour stage.\\n\\nCONCLUSIONS: The present study highlights a direct relationship between low levels of skeletal muscle and the presence of a systemic inflammatory response in patients with primary operable colorectal cancer.","author":[{"dropping-particle":"","family":"Richards","given":"Colin H.","non-dropping-particle":"","parse-names":false,"suffix":""},{"dropping-particle":"","family":"Roxburgh","given":"Campbell S. D.","non-dropping-particle":"","parse-names":false,"suffix":""},{"dropping-particle":"","family":"MacMillan","given":"Mark T.","non-dropping-particle":"","parse-names":false,"suffix":""},{"dropping-particle":"","family":"Isswiasi","given":"Sanad","non-dropping-particle":"","parse-names":false,"suffix":""},{"dropping-particle":"","family":"Robertson","given":"Ewen G.","non-dropping-particle":"","parse-names":false,"suffix":""},{"dropping-particle":"","family":"Guthrie","given":"Graeme K.","non-dropping-particle":"","parse-names":false,"suffix":""},{"dropping-particle":"","family":"Horgan","given":"Paul G.","non-dropping-particle":"","parse-names":false,"suffix":""},{"dropping-particle":"","family":"McMillan","given":"Donald C.","non-dropping-particle":"","parse-names":false,"suffix":""}],"container-title":"PLoS ONE","id":"ITEM-2","issue":"8","issued":{"date-parts":[["2012"]]},"page":"e41883","title":"The Relationships between Body Composition and the Systemic Inflammatory Response in Patients with Primary Operable Colorectal Cancer","type":"article-journal","volume":"7"},"uris":["http://www.mendeley.com/documents/?uuid=8aeaf7ea-2c4d-4aed-864c-99eaa848a8af"]},{"id":"ITEM-3","itemData":{"DOI":"10.1111/apha.12224","ISBN":"1748-1716 (Electronic)\\r1748-1708 (Linking)","ISSN":"17481708","PMID":"24393306","abstract":"Skeletal muscle contains intramyocellular lipid droplets within the cytoplasm of myocytes as well as intermuscular adipocytes. These depots exhibit physiological and pathological variation which has been revealed with the advent of diagnostic imaging approaches: magnetic resonance (MR) imaging, MR spectroscopy and computed tomography (CT). CT uses computer-processed X-rays and is now being applied in muscle physiology research. The purpose of this review is to present CT methodologies and summarize factors that influence muscle radiation attenuation, a parameter which is inversely related to muscle fat content. Pre-defined radiation attenuation ranges are used to demarcate intermuscular adipose tissue [from -190 to -30 Hounsfield units (HU)] and muscle (-29 HU to +150 HU). Within the latter range, the mean muscle radiation attenuation [muscle (radio) density] is reported. Inconsistent criteria for the upper and lower HU cut-offs used to characterize muscle attenuation limit comparisons between investigations. This area of research would benefit from standardized criteria for reporting muscle attenuation. Available evidence suggests that muscle attenuation is plastic with physiological variation induced by the process of ageing, as well as by aerobic training, which probably reflects accumulation of lipids to fuel aerobic work. Pathological variation in muscle attenuation reflects excess fat deposition in the tissue and is observed in people with obesity, diabetes type II, myositis, osteoarthritis, spinal stenosis and cancer. A poor prognosis and different types of morbidity are predicted by the presence of reduced mean muscle attenuation values in patients with these conditions; however, the biological features of muscle with these characteristics require further investigation.","author":[{"dropping-particle":"","family":"Aubrey","given":"J.","non-dropping-particle":"","parse-names":false,"suffix":""},{"dropping-particle":"","family":"Esfandiari","given":"N.","non-dropping-particle":"","parse-names":false,"suffix":""},{"dropping-particle":"","family":"Baracos","given":"V. E.","non-dropping-particle":"","parse-names":false,"suffix":""},{"dropping-particle":"","family":"Buteau","given":"F. A.","non-dropping-particle":"","parse-names":false,"suffix":""},{"dropping-particle":"","family":"Frenette","given":"J.","non-dropping-particle":"","parse-names":false,"suffix":""},{"dropping-particle":"","family":"Putman","given":"C. T.","non-dropping-particle":"","parse-names":false,"suffix":""},{"dropping-particle":"","family":"Mazurak","given":"V. C.","non-dropping-particle":"","parse-names":false,"suffix":""}],"container-title":"Acta Physiologica","id":"ITEM-3","issue":"3","issued":{"date-parts":[["2014"]]},"page":"489-497","title":"Measurement of skeletal muscle radiation attenuation and basis of its biological variation","type":"article-journal","volume":"210"},"uris":["http://www.mendeley.com/documents/?uuid=4a80c768-60b4-4d74-852b-797baef95655"]}],"mendeley":{"formattedCitation":"(21–23)","plainTextFormattedCitation":"(21–23)","previouslyFormattedCitation":"(21–23)"},"properties":{"noteIndex":0},"schema":"https://github.com/citation-style-language/schema/raw/master/csl-citation.json"}</w:instrText>
      </w:r>
      <w:r w:rsidR="00867C2F" w:rsidRPr="00111467">
        <w:rPr>
          <w:rFonts w:cs="Times New Roman"/>
          <w:lang w:val="en-US"/>
        </w:rPr>
        <w:fldChar w:fldCharType="separate"/>
      </w:r>
      <w:r w:rsidR="00694EB3">
        <w:rPr>
          <w:rFonts w:cs="Times New Roman"/>
          <w:noProof/>
          <w:lang w:val="en-US"/>
        </w:rPr>
        <w:t>[</w:t>
      </w:r>
      <w:r w:rsidR="00414EF1" w:rsidRPr="00414EF1">
        <w:rPr>
          <w:rFonts w:cs="Times New Roman"/>
          <w:noProof/>
          <w:lang w:val="en-US"/>
        </w:rPr>
        <w:t>21–23</w:t>
      </w:r>
      <w:r w:rsidR="00694EB3">
        <w:rPr>
          <w:rFonts w:cs="Times New Roman"/>
          <w:noProof/>
          <w:lang w:val="en-US"/>
        </w:rPr>
        <w:t>]</w:t>
      </w:r>
      <w:r w:rsidR="00867C2F" w:rsidRPr="00111467">
        <w:rPr>
          <w:rFonts w:cs="Times New Roman"/>
          <w:lang w:val="en-US"/>
        </w:rPr>
        <w:fldChar w:fldCharType="end"/>
      </w:r>
      <w:r w:rsidR="00867C2F" w:rsidRPr="00111467">
        <w:rPr>
          <w:rFonts w:cs="Times New Roman"/>
          <w:lang w:val="en-US"/>
        </w:rPr>
        <w:t xml:space="preserve">. </w:t>
      </w:r>
      <w:r w:rsidR="006C01BC" w:rsidRPr="00111467">
        <w:rPr>
          <w:rFonts w:cs="Times New Roman"/>
          <w:lang w:val="en-US"/>
        </w:rPr>
        <w:t xml:space="preserve">A recent review showed that </w:t>
      </w:r>
      <w:r w:rsidR="00784198" w:rsidRPr="00111467">
        <w:rPr>
          <w:rFonts w:cs="Times New Roman"/>
          <w:lang w:val="en-US"/>
        </w:rPr>
        <w:t xml:space="preserve">skeletal muscle </w:t>
      </w:r>
      <w:r w:rsidR="006C01BC" w:rsidRPr="00111467">
        <w:rPr>
          <w:rFonts w:cs="Times New Roman"/>
          <w:lang w:val="en-US"/>
        </w:rPr>
        <w:t>radiation attenuation</w:t>
      </w:r>
      <w:r w:rsidR="00867C2F">
        <w:rPr>
          <w:rFonts w:cs="Times New Roman"/>
          <w:lang w:val="en-US"/>
        </w:rPr>
        <w:t>, referred to as</w:t>
      </w:r>
      <w:r w:rsidR="00784198" w:rsidRPr="00111467">
        <w:rPr>
          <w:rFonts w:cs="Times New Roman"/>
          <w:lang w:val="en-US"/>
        </w:rPr>
        <w:t xml:space="preserve"> </w:t>
      </w:r>
      <w:r w:rsidR="00CC2242" w:rsidRPr="00111467">
        <w:rPr>
          <w:rFonts w:cs="Times New Roman"/>
          <w:lang w:val="en-US"/>
        </w:rPr>
        <w:t xml:space="preserve">myosteatosis </w:t>
      </w:r>
      <w:r w:rsidR="00784198" w:rsidRPr="00111467">
        <w:rPr>
          <w:rFonts w:cs="Times New Roman"/>
          <w:lang w:val="en-US"/>
        </w:rPr>
        <w:t>(SM-RA)</w:t>
      </w:r>
      <w:r w:rsidR="00867C2F">
        <w:rPr>
          <w:rFonts w:cs="Times New Roman"/>
          <w:lang w:val="en-US"/>
        </w:rPr>
        <w:t>,</w:t>
      </w:r>
      <w:r w:rsidR="001F3A36">
        <w:rPr>
          <w:rFonts w:cs="Times New Roman"/>
          <w:lang w:val="en-US"/>
        </w:rPr>
        <w:t xml:space="preserve"> is highly prevalent</w:t>
      </w:r>
      <w:r w:rsidR="006C01BC" w:rsidRPr="00111467">
        <w:rPr>
          <w:rFonts w:cs="Times New Roman"/>
          <w:lang w:val="en-US"/>
        </w:rPr>
        <w:t xml:space="preserve"> </w:t>
      </w:r>
      <w:r w:rsidR="001F3A36">
        <w:rPr>
          <w:rFonts w:cs="Times New Roman"/>
          <w:lang w:val="en-US"/>
        </w:rPr>
        <w:t xml:space="preserve">in cancer </w:t>
      </w:r>
      <w:r w:rsidR="006C01BC" w:rsidRPr="00111467">
        <w:rPr>
          <w:rFonts w:cs="Times New Roman"/>
          <w:lang w:val="en-US"/>
        </w:rPr>
        <w:t xml:space="preserve">patients </w:t>
      </w:r>
      <w:r w:rsidR="006C01BC" w:rsidRPr="00111467">
        <w:rPr>
          <w:rFonts w:cs="Times New Roman"/>
          <w:lang w:val="en-US"/>
        </w:rPr>
        <w:fldChar w:fldCharType="begin" w:fldLock="1"/>
      </w:r>
      <w:r w:rsidR="00C55209">
        <w:rPr>
          <w:rFonts w:cs="Times New Roman"/>
          <w:lang w:val="en-US"/>
        </w:rPr>
        <w:instrText>ADDIN CSL_CITATION {"citationItems":[{"id":"ITEM-1","itemData":{"DOI":"10.1111/apha.12224","ISBN":"1748-1716 (Electronic)\\r1748-1708 (Linking)","ISSN":"17481708","PMID":"24393306","abstract":"Skeletal muscle contains intramyocellular lipid droplets within the cytoplasm of myocytes as well as intermuscular adipocytes. These depots exhibit physiological and pathological variation which has been revealed with the advent of diagnostic imaging approaches: magnetic resonance (MR) imaging, MR spectroscopy and computed tomography (CT). CT uses computer-processed X-rays and is now being applied in muscle physiology research. The purpose of this review is to present CT methodologies and summarize factors that influence muscle radiation attenuation, a parameter which is inversely related to muscle fat content. Pre-defined radiation attenuation ranges are used to demarcate intermuscular adipose tissue [from -190 to -30 Hounsfield units (HU)] and muscle (-29 HU to +150 HU). Within the latter range, the mean muscle radiation attenuation [muscle (radio) density] is reported. Inconsistent criteria for the upper and lower HU cut-offs used to characterize muscle attenuation limit comparisons between investigations. This area of research would benefit from standardized criteria for reporting muscle attenuation. Available evidence suggests that muscle attenuation is plastic with physiological variation induced by the process of ageing, as well as by aerobic training, which probably reflects accumulation of lipids to fuel aerobic work. Pathological variation in muscle attenuation reflects excess fat deposition in the tissue and is observed in people with obesity, diabetes type II, myositis, osteoarthritis, spinal stenosis and cancer. A poor prognosis and different types of morbidity are predicted by the presence of reduced mean muscle attenuation values in patients with these conditions; however, the biological features of muscle with these characteristics require further investigation.","author":[{"dropping-particle":"","family":"Aubrey","given":"J.","non-dropping-particle":"","parse-names":false,"suffix":""},{"dropping-particle":"","family":"Esfandiari","given":"N.","non-dropping-particle":"","parse-names":false,"suffix":""},{"dropping-particle":"","family":"Baracos","given":"V. E.","non-dropping-particle":"","parse-names":false,"suffix":""},{"dropping-particle":"","family":"Buteau","given":"F. A.","non-dropping-particle":"","parse-names":false,"suffix":""},{"dropping-particle":"","family":"Frenette","given":"J.","non-dropping-particle":"","parse-names":false,"suffix":""},{"dropping-particle":"","family":"Putman","given":"C. T.","non-dropping-particle":"","parse-names":false,"suffix":""},{"dropping-particle":"","family":"Mazurak","given":"V. C.","non-dropping-particle":"","parse-names":false,"suffix":""}],"container-title":"Acta Physiologica","id":"ITEM-1","issue":"3","issued":{"date-parts":[["2014"]]},"page":"489-497","title":"Measurement of skeletal muscle radiation attenuation and basis of its biological variation","type":"article-journal","volume":"210"},"uris":["http://www.mendeley.com/documents/?uuid=4a80c768-60b4-4d74-852b-797baef95655"]}],"mendeley":{"formattedCitation":"(23)","plainTextFormattedCitation":"(23)","previouslyFormattedCitation":"(23)"},"properties":{"noteIndex":0},"schema":"https://github.com/citation-style-language/schema/raw/master/csl-citation.json"}</w:instrText>
      </w:r>
      <w:r w:rsidR="006C01BC" w:rsidRPr="00111467">
        <w:rPr>
          <w:rFonts w:cs="Times New Roman"/>
          <w:lang w:val="en-US"/>
        </w:rPr>
        <w:fldChar w:fldCharType="separate"/>
      </w:r>
      <w:r w:rsidR="00694EB3">
        <w:rPr>
          <w:rFonts w:cs="Times New Roman"/>
          <w:noProof/>
          <w:lang w:val="en-US"/>
        </w:rPr>
        <w:t>[</w:t>
      </w:r>
      <w:r w:rsidR="00414EF1" w:rsidRPr="00414EF1">
        <w:rPr>
          <w:rFonts w:cs="Times New Roman"/>
          <w:noProof/>
          <w:lang w:val="en-US"/>
        </w:rPr>
        <w:t>23</w:t>
      </w:r>
      <w:r w:rsidR="00694EB3">
        <w:rPr>
          <w:rFonts w:cs="Times New Roman"/>
          <w:noProof/>
          <w:lang w:val="en-US"/>
        </w:rPr>
        <w:t>]</w:t>
      </w:r>
      <w:r w:rsidR="006C01BC" w:rsidRPr="00111467">
        <w:rPr>
          <w:rFonts w:cs="Times New Roman"/>
          <w:lang w:val="en-US"/>
        </w:rPr>
        <w:fldChar w:fldCharType="end"/>
      </w:r>
      <w:r w:rsidR="006C01BC" w:rsidRPr="00111467">
        <w:rPr>
          <w:rFonts w:cs="Times New Roman"/>
          <w:lang w:val="en-US"/>
        </w:rPr>
        <w:t xml:space="preserve">. </w:t>
      </w:r>
      <w:r w:rsidRPr="00111467">
        <w:rPr>
          <w:lang w:eastAsia="en-US"/>
        </w:rPr>
        <w:t xml:space="preserve">Sarcopenia </w:t>
      </w:r>
      <w:r>
        <w:rPr>
          <w:lang w:eastAsia="en-US"/>
        </w:rPr>
        <w:t xml:space="preserve">and myosteatosis </w:t>
      </w:r>
      <w:r w:rsidR="00867C2F">
        <w:rPr>
          <w:lang w:eastAsia="en-US"/>
        </w:rPr>
        <w:t>have been</w:t>
      </w:r>
      <w:r w:rsidRPr="00111467">
        <w:rPr>
          <w:lang w:eastAsia="en-US"/>
        </w:rPr>
        <w:t xml:space="preserve"> found to be independent prognostic factor</w:t>
      </w:r>
      <w:r>
        <w:rPr>
          <w:lang w:eastAsia="en-US"/>
        </w:rPr>
        <w:t>s</w:t>
      </w:r>
      <w:r w:rsidRPr="00111467">
        <w:rPr>
          <w:lang w:eastAsia="en-US"/>
        </w:rPr>
        <w:t xml:space="preserve"> of reduced survival and poor outcome after surgery or neoadjuvant treatments in various cancers including pancreas </w:t>
      </w:r>
      <w:r w:rsidRPr="00111467">
        <w:rPr>
          <w:lang w:eastAsia="en-US"/>
        </w:rPr>
        <w:fldChar w:fldCharType="begin" w:fldLock="1"/>
      </w:r>
      <w:r w:rsidR="00C55209">
        <w:rPr>
          <w:lang w:eastAsia="en-US"/>
        </w:rPr>
        <w:instrText xml:space="preserve">ADDIN CSL_CITATION {"citationItems":[{"id":"ITEM-1","itemData":{"DOI":"10.1016/j.pan.2014.11.006","ISBN":"1424-3911 (Electronic)\\r1424-3903 (Linking)","ISSN":"14243911","PMID":"25524484","abstract":"Background/objectives Cachexia affects </w:instrText>
      </w:r>
      <w:r w:rsidR="00C55209">
        <w:rPr>
          <w:rFonts w:ascii="Monaco" w:hAnsi="Monaco" w:cs="Monaco"/>
          <w:lang w:eastAsia="en-US"/>
        </w:rPr>
        <w:instrText>∼</w:instrText>
      </w:r>
      <w:r w:rsidR="00C55209">
        <w:rPr>
          <w:lang w:eastAsia="en-US"/>
        </w:rPr>
        <w:instrText>80% of pancreatic cancer patients. An international consensus defines cachexia as an ongoing loss of skeletal muscle mass (sarcopenia) with or without loss of fat, which impairs body functioning and cannot be reversed by conventional nutritional measures. Weight loss percentage and elevated inflammation markers have been employed to define this condition earlier. This review aimed to assess the prevalence and consequences of cachexia and sarcopenia on survival in patients with pancreatic ductal adenocarcinoma. Methods The systematic review was performed by searching the articles with preset terms published in PubMed and Cochrane Database until December 2013. After identifying relevant titles, abstracts were read and eligible articles data retrieved on preformatted sheets. The prevalence and impact of sarcopenia/cachexia on survival was evaluated. Results In total 1145 articles were retrieved, only 10 were eligible. Definitions of cachexia and sarcopenia were heterogeneous. In patients with normal weight (BMI 18.5-24.9 kg/m2) the prevalence of sarcopenia ranged from 29.7 to 65%. In overweight or obese patients (BMI &gt;25 kg/m2) were 16.2%-67%. Sarcopenia alone was not demonstrated to be an independent factor of decreased survival, although obese sarcopenic patients were shown to have significantly worse survival in two studies. Conclusions Impact of cachexia and sarcopenia on survival in pancreatic ductal adenocarcinoma is currently understudied in the available literature. Definitive association between cachexia and survival cannot be drawn from available studies, although weight loss and sarcopenic obesity might be considered as poor prognostic factors. Further prospective trials utilizing the consensus definition of cachexia and including other confounding factors are needed to investigate the impact of cachexia and sarcopenia on survival in pancreatic adenocarcinoma.","author":[{"dropping-particle":"","family":"Ozola Zalite","given":"I.","non-dropping-particle":"","parse-names":false,"suffix":""},{"dropping-particle":"","family":"Zykus","given":"R.","non-dropping-particle":"","parse-names":false,"suffix":""},{"dropping-particle":"","family":"Francisco Gonzalez","given":"M.","non-dropping-particle":"","parse-names":false,"suffix":""},{"dropping-particle":"","family":"Saygili","given":"F.","non-dropping-particle":"","parse-names":false,"suffix":""},{"dropping-particle":"","family":"Pukitis","given":"A.","non-dropping-particle":"","parse-names":false,"suffix":""},{"dropping-particle":"","family":"Gaujoux","given":"S.","non-dropping-particle":"","parse-names":false,"suffix":""},{"dropping-particle":"","family":"Charnley","given":"R. M.","non-dropping-particle":"","parse-names":false,"suffix":""},{"dropping-particle":"","family":"Lyadov","given":"V.","non-dropping-particle":"","parse-names":false,"suffix":""}],"container-title":"Pancreatology","id":"ITEM-1","issue":"1","issued":{"date-parts":[["2015"]]},"page":"19-24","publisher":"Elsevier India, a division of Reed Elsevier India Pvt. Ltd","title":"Influence of cachexia and sarcopenia on survival in pancreatic ductal adenocarcinoma: A systematic review","type":"article-journal","volume":"15"},"uris":["http://www.mendeley.com/documents/?uuid=0977a2fb-bee3-40b7-b3b3-77553b8b1d01"]},{"id":"ITEM-2","itemData":{"DOI":"10.1002/jcsm.12155","ISBN":"2190-6009 (Electronic)\r2190-5991 (Linking)","ISSN":"21906009","PMID":"27897432","abstract":"Background Cancer cachexia and skeletal muscle wasting are related to poor survival. In this study, quantitative body com-position measurements using computed tomography (CT) were investigated in relation to survival, post-operative complica-tions, and surgical site infections in surgical patients with cancer of the head of the pancreas.","author":[{"dropping-particle":"","family":"Dijk","given":"David P.J.","non-dropping-particle":"van","parse-names":false,"suffix":""},{"dropping-particle":"","family":"Bakens","given":"Maikel J.A.M.","non-dropping-particle":"","parse-names":false,"suffix":""},{"dropping-particle":"","family":"Coolsen","given":"Mariëlle M.E.","non-dropping-particle":"","parse-names":false,"suffix":""},{"dropping-particle":"","family":"Rensen","given":"Sander S.","non-dropping-particle":"","parse-names":false,"suffix":""},{"dropping-particle":"","family":"Dam","given":"Ronald M.","non-dropping-particle":"van","parse-names":false,"suffix":""},{"dropping-particle":"","family":"Bours","given":"Martijn J.L.","non-dropping-particle":"","parse-names":false,"suffix":""},{"dropping-particle":"","family":"Weijenberg","given":"Matty P.","non-dropping-particle":"","parse-names":false,"suffix":""},{"dropping-particle":"","family":"Dejong","given":"Cornelis H.C.","non-dropping-particle":"","parse-names":false,"suffix":""},{"dropping-particle":"","family":"Olde Damink","given":"Steven W.M.","non-dropping-particle":"","parse-names":false,"suffix":""}],"container-title":"Journal of Cachexia, Sarcopenia and Muscle","id":"ITEM-2","issue":"2","issued":{"date-parts":[["2017"]]},"page":"317-326","title":"Low skeletal muscle radiation attenuation and visceral adiposity are associated with overall survival and surgical site infections in patients with pancreatic cancer","type":"article-journal","volume":"8"},"uris":["http://www.mendeley.com/documents/?uuid=572bcf96-3d06-49bf-9aa5-9db2cbc228d0"]}],"mendeley":{"formattedCitation":"(4,24)","plainTextFormattedCitation":"(4,24)","previouslyFormattedCitation":"(4,24)"},"properties":{"noteIndex":0},"schema":"https://github.com/citation-style-language/schema/raw/master/csl-citation.json"}</w:instrText>
      </w:r>
      <w:r w:rsidRPr="00111467">
        <w:rPr>
          <w:lang w:eastAsia="en-US"/>
        </w:rPr>
        <w:fldChar w:fldCharType="separate"/>
      </w:r>
      <w:r w:rsidR="00694EB3">
        <w:rPr>
          <w:noProof/>
          <w:lang w:eastAsia="en-US"/>
        </w:rPr>
        <w:t>[</w:t>
      </w:r>
      <w:r w:rsidR="00414EF1" w:rsidRPr="00414EF1">
        <w:rPr>
          <w:noProof/>
          <w:lang w:eastAsia="en-US"/>
        </w:rPr>
        <w:t>4,24</w:t>
      </w:r>
      <w:r w:rsidR="00694EB3">
        <w:rPr>
          <w:noProof/>
          <w:lang w:eastAsia="en-US"/>
        </w:rPr>
        <w:t>]</w:t>
      </w:r>
      <w:r w:rsidRPr="00111467">
        <w:rPr>
          <w:lang w:eastAsia="en-US"/>
        </w:rPr>
        <w:fldChar w:fldCharType="end"/>
      </w:r>
      <w:r w:rsidRPr="00111467">
        <w:rPr>
          <w:lang w:eastAsia="en-US"/>
        </w:rPr>
        <w:t>,</w:t>
      </w:r>
      <w:r w:rsidR="00694EB3">
        <w:rPr>
          <w:lang w:eastAsia="en-US"/>
        </w:rPr>
        <w:t xml:space="preserve"> </w:t>
      </w:r>
      <w:r w:rsidRPr="00111467">
        <w:rPr>
          <w:lang w:eastAsia="en-US"/>
        </w:rPr>
        <w:t xml:space="preserve">colorectal </w:t>
      </w:r>
      <w:r w:rsidRPr="00111467">
        <w:rPr>
          <w:lang w:eastAsia="en-US"/>
        </w:rPr>
        <w:fldChar w:fldCharType="begin" w:fldLock="1"/>
      </w:r>
      <w:r w:rsidR="00C55209">
        <w:rPr>
          <w:lang w:eastAsia="en-US"/>
        </w:rPr>
        <w:instrText>ADDIN CSL_CITATION {"citationItems":[{"id":"ITEM-1","itemData":{"DOI":"10.1097/SLA.0000000000000628","ISBN":"0000000000000","ISSN":"15281140","PMID":"24651133","abstract":"OBJECTIVE:: To determine the association of sarcopenia with postoperative morbidity and mortality after colorectal surgery.\\n\\nBACKGROUND:: Functional compromise in elderly colorectal surgical patients is considered as a significant factor of impaired postoperative recovery. Therefore, the predictive value of preoperative functional compromise assessment was investigated. Sarcopenia is a hallmark of functional compromise.\\n\\nMETHODS:: A total of 310 consecutive patients who underwent oncologic colorectal surgery were included in a prospective digital database. Sarcopenia was assessed using the L3 muscle index utilizing Osirix on preoperative computed tomography. Groningen Frailty Indicator and Short Nutritional Assessment Questionnaire scores were used to assess frailty and nutritional compromise. Predictors for anastomotic leakage, sepsis, and mortality were analyzed by logistic regression analysis.\\n\\nRESULTS:: Age was an independent predictor of mortality [P = 0.04; odds ratio, 1.17; 95% confidence interval (CI), 1.01-1.37]. Thirty-day/in-hospital mortality rate in sarcopenic patients was 8.8% versus 0.7% in nonsarcopenic patients (P = 0.001; odds ratio, 15.5; 95% CI, 2.00-120). Sarcopenia was not predictive for anastomotic leakage or sepsis. Combination of high Short Nutritional Assessment Questionnaire score, high Groningen Frailty Indicator score, and sarcopenia strongly predicted sepsis (P = 0.001; odds ratio, 25.1; 95% CI, 5.11-123), sensitivity, 46%; specificity, 97%; positive likelihood ratio, 13 (95% CI, 4.4-38); negative likelihood ratio, 0.57 (95% CI, 0.33-0.97).\\n\\nCONCLUSIONS:: Functional compromise in colorectal cancer surgery is associated with adverse postoperative outcome. Assessment of functional compromise by means of a nutritional questionnaire (Short Nutritional Assessment Questionnaire), a frailty questionnaire (Groningen Frailty Indicator), and sarcopenia measurement (L3 muscle index) can accurately predict postoperative sepsis.","author":[{"dropping-particle":"","family":"Reisinger","given":"Kostan W.","non-dropping-particle":"","parse-names":false,"suffix":""},{"dropping-particle":"","family":"Vugt","given":"Jeroen L.A.","non-dropping-particle":"Van","parse-names":false,"suffix":""},{"dropping-particle":"","family":"Tegels","given":"Juul J.W.","non-dropping-particle":"","parse-names":false,"suffix":""},{"dropping-particle":"","family":"Snijders","given":"Claire","non-dropping-particle":"","parse-names":false,"suffix":""},{"dropping-particle":"","family":"Hulsewé","given":"Karel W.E.","non-dropping-particle":"","parse-names":false,"suffix":""},{"dropping-particle":"","family":"Hoofwijk","given":"Anton G.M.","non-dropping-particle":"","parse-names":false,"suffix":""},{"dropping-particle":"","family":"Stoot","given":"Jan H.","non-dropping-particle":"","parse-names":false,"suffix":""},{"dropping-particle":"","family":"Meyenfeldt","given":"Maarten F.","non-dropping-particle":"Von","parse-names":false,"suffix":""},{"dropping-particle":"","family":"Beets","given":"Geerard L.","non-dropping-particle":"","parse-names":false,"suffix":""},{"dropping-particle":"","family":"Derikx","given":"Joep P.M.","non-dropping-particle":"","parse-names":false,"suffix":""},{"dropping-particle":"","family":"Poeze","given":"Martijn","non-dropping-particle":"","parse-names":false,"suffix":""}],"container-title":"Annals of Surgery","id":"ITEM-1","issue":"2","issued":{"date-parts":[["2015"]]},"page":"345-352","title":"Functional compromise reflected by sarcopenia, frailty, and nutritional depletion predicts adverse postoperative outcome after colorectal cancer surgery","type":"article-journal","volume":"261"},"uris":["http://www.mendeley.com/documents/?uuid=a56ac9a7-ed51-4c44-9b46-4b3ffb650204"]},{"id":"ITEM-2","itemData":{"DOI":"10.1245/s10434-014-4281-6","ISBN":"1068-9265","ISSN":"15344681","PMID":"25564158","abstract":"BACKGROUND Skeletal muscle depletion (sarcopenia) is closely associated with limited physical ability and high mortality. This study was performed to evaluate the prognostic significance of skeletal muscle depletion in patients with resectable stage I-III colorectal cancer (CRC). METHODS We conducted a retrospective analysis of 220 consecutive patients with stage I-III CRC who underwent curative resection. The skeletal muscle cross-sectional area was measured by preoperative computed tomography. The lowest sex-specific quartile of skeletal muscle mass was classified as sarcopenia. Factors contributing to recurrence-free survival (RFS) were analyzed by univariate and multivariate Cox proportional hazard models. RESULTS Of 220 patients who met our inclusion criteria, 55 (25 %) had sarcopenia. The median follow-up duration was 41.4 months. Patients with sarcopenia were younger and had higher carcinoembryonic antigen levels than patients without sarcopenia. RFS and overall survival (OS) were significantly shorter in patients with sarcopenia than those without (5-year RFS, 56 vs. 79 %, log-rank p = 0.006; 5-year OS, 68 vs. 85 %, log-rank p = 0.015). Multivariate Cox regression analysis revealed that sarcopenia was independently associated with shorter RFS (hazard ratio [HR] 2.176; 95 % confidence interval [CI] 1.200-3.943; p = 0.010) and OS (HR 2.270; 95 % CI 1.147-4.494; p = 0.019). The influence of sarcopenia on patient outcome was modified by age at surgery (p value for interaction = 0.026); sarcopenia was associated with a poor prognosis, especially in young patients (log-rank p &lt; 0.001). CONCLUSIONS Sarcopenia negatively impacts survival in patients undergoing curative resection for stage I-III CRC.","author":[{"dropping-particle":"","family":"Miyamoto","given":"Yuji","non-dropping-particle":"","parse-names":false,"suffix":""},{"dropping-particle":"","family":"Baba","given":"Yoshifumi","non-dropping-particle":"","parse-names":false,"suffix":""},{"dropping-particle":"","family":"Sakamoto","given":"Yasuo","non-dropping-particle":"","parse-names":false,"suffix":""},{"dropping-particle":"","family":"Ohuchi","given":"Mayuko","non-dropping-particle":"","parse-names":false,"suffix":""},{"dropping-particle":"","family":"Tokunaga","given":"Ryuma","non-dropping-particle":"","parse-names":false,"suffix":""},{"dropping-particle":"","family":"Kurashige","given":"Junji","non-dropping-particle":"","parse-names":false,"suffix":""},{"dropping-particle":"","family":"Hiyoshi","given":"Yukiharu","non-dropping-particle":"","parse-names":false,"suffix":""},{"dropping-particle":"","family":"Iwagami","given":"Shiro","non-dropping-particle":"","parse-names":false,"suffix":""},{"dropping-particle":"","family":"Yoshida","given":"Naoya","non-dropping-particle":"","parse-names":false,"suffix":""},{"dropping-particle":"","family":"Yoshida","given":"Megumi","non-dropping-particle":"","parse-names":false,"suffix":""},{"dropping-particle":"","family":"Watanabe","given":"Masayuki","non-dropping-particle":"","parse-names":false,"suffix":""},{"dropping-particle":"","family":"Baba","given":"Hideo","non-dropping-particle":"","parse-names":false,"suffix":""}],"container-title":"Annals of Surgical Oncology","id":"ITEM-2","issue":"8","issued":{"date-parts":[["2015"]]},"page":"2663-2668","title":"Sarcopenia is a Negative Prognostic Factor After Curative Resection of Colorectal Cancer","type":"article-journal","volume":"22"},"uris":["http://www.mendeley.com/documents/?uuid=77b6364b-b486-4c17-a4d6-2f5421bf53ee"]}],"mendeley":{"formattedCitation":"(25,26)","plainTextFormattedCitation":"(25,26)","previouslyFormattedCitation":"(25,26)"},"properties":{"noteIndex":0},"schema":"https://github.com/citation-style-language/schema/raw/master/csl-citation.json"}</w:instrText>
      </w:r>
      <w:r w:rsidRPr="00111467">
        <w:rPr>
          <w:lang w:eastAsia="en-US"/>
        </w:rPr>
        <w:fldChar w:fldCharType="separate"/>
      </w:r>
      <w:r w:rsidR="00694EB3">
        <w:rPr>
          <w:noProof/>
          <w:lang w:eastAsia="en-US"/>
        </w:rPr>
        <w:t>[</w:t>
      </w:r>
      <w:r w:rsidR="00414EF1" w:rsidRPr="00414EF1">
        <w:rPr>
          <w:noProof/>
          <w:lang w:eastAsia="en-US"/>
        </w:rPr>
        <w:t>25,26</w:t>
      </w:r>
      <w:r w:rsidR="00694EB3">
        <w:rPr>
          <w:noProof/>
          <w:lang w:eastAsia="en-US"/>
        </w:rPr>
        <w:t>]</w:t>
      </w:r>
      <w:r w:rsidRPr="00111467">
        <w:rPr>
          <w:lang w:eastAsia="en-US"/>
        </w:rPr>
        <w:fldChar w:fldCharType="end"/>
      </w:r>
      <w:r w:rsidRPr="00111467">
        <w:rPr>
          <w:lang w:eastAsia="en-US"/>
        </w:rPr>
        <w:t xml:space="preserve">, gastric </w:t>
      </w:r>
      <w:r w:rsidRPr="00111467">
        <w:rPr>
          <w:lang w:eastAsia="en-US"/>
        </w:rPr>
        <w:fldChar w:fldCharType="begin" w:fldLock="1"/>
      </w:r>
      <w:r w:rsidR="00C55209">
        <w:rPr>
          <w:lang w:eastAsia="en-US"/>
        </w:rPr>
        <w:instrText>ADDIN CSL_CITATION {"citationItems":[{"id":"ITEM-1","itemData":{"DOI":"10.5230/jgc.2017.17.e8","ISSN":"2093-5641","PMID":"28337365","abstract":"Purpose: Neoadjuvant chemotherapy has been shown to improve survival in locally advanced gastric cancer, but it is associated with significant toxicity. Sarcopenia and sarcopenic obesity have been studied in several types of cancers and have been reported to be associated with higher chemotherapy toxicity and morbi-mortality. The aim of this study was to assess the prevalence of sarcopenia/sarcopenic obesity in patients with gastric cancer, as well as its association with chemotherapy toxicity and long-term outcomes. Materials and Methods: A retrospective analysis was performed using an academic cancer center patient cohort diagnosed with locally advanced gastric cancer between January 2012 and December 2014 and treated with neoadjuvant chemotherapy. We analyzed body composition (skeletal muscle and visceral fat index) in axial computed tomography images. Results: A total of 48 patients met the inclusion criteria. The mean age was 68±10 years, and 33 patients (69%) were men. Dose-limiting toxicity was observed in 22 patients (46%), and treatment was terminated early owing to toxicity in 17 patients (35%). Median follow-up was 17 months. Sarcopenia and sarcopenic obesity were found at diagnosis in 23% and 10% of patients, respectively. We observed an association between termination of chemotherapy and both sarcopenia (P=0.069) and sarcopenic obesity (P=0.004). On multivariate analysis, the odds of treatment termination were higher in patients with sarcopenia (odds ratio 4.23; P=0.050). Patients with sarcopenic obesity showed lower overall survival (median survival of 6 months [95% confidence interval 3.9–8.5] vs. 25 months [95% confidence interval 20.2–38.2]; log-rank test P=0.000). Conclusions: Sarcopenia and sarcopenic obesity were associated with early termination of neoadjuvant chemotherapy in patients with gastric cancer; additionally, sarcopenic obesity was associated with poor survival.","author":[{"dropping-particle":"","family":"Palmela","given":"C","non-dropping-particle":"","parse-names":false,"suffix":""},{"dropping-particle":"","family":"Velho","given":"S","non-dropping-particle":"","parse-names":false,"suffix":""},{"dropping-particle":"","family":"Agostinho","given":"L","non-dropping-particle":"","parse-names":false,"suffix":""},{"dropping-particle":"","family":"Branco","given":"F","non-dropping-particle":"","parse-names":false,"suffix":""},{"dropping-particle":"","family":"Santos","given":"M","non-dropping-particle":"","parse-names":false,"suffix":""},{"dropping-particle":"","family":"Santos","given":"MPC","non-dropping-particle":"","parse-names":false,"suffix":""},{"dropping-particle":"","family":"Oliveira","given":"MH","non-dropping-particle":"","parse-names":false,"suffix":""},{"dropping-particle":"","family":"Strecht","given":"J","non-dropping-particle":"","parse-names":false,"suffix":""},{"dropping-particle":"","family":"Maio","given":"R","non-dropping-particle":"","parse-names":false,"suffix":""},{"dropping-particle":"","family":"Cravo","given":"M","non-dropping-particle":"","parse-names":false,"suffix":""},{"dropping-particle":"","family":"Baracos","given":"VE","non-dropping-particle":"","parse-names":false,"suffix":""}],"container-title":"Journal of Gastric Cancer","id":"ITEM-1","issue":"1","issued":{"date-parts":[["2017"]]},"page":"74-87","title":"Body composition as a prognostic factor of neoadjuvant chemotherapy toxicity and outcome in patients with locally advanced gastric cancer","type":"article-journal","volume":"17"},"uris":["http://www.mendeley.com/documents/?uuid=a175936a-b6e1-4c40-a7e0-e54dfc83eb2e"]}],"mendeley":{"formattedCitation":"(27)","plainTextFormattedCitation":"(27)","previouslyFormattedCitation":"(27)"},"properties":{"noteIndex":0},"schema":"https://github.com/citation-style-language/schema/raw/master/csl-citation.json"}</w:instrText>
      </w:r>
      <w:r w:rsidRPr="00111467">
        <w:rPr>
          <w:lang w:eastAsia="en-US"/>
        </w:rPr>
        <w:fldChar w:fldCharType="separate"/>
      </w:r>
      <w:r w:rsidR="00694EB3">
        <w:rPr>
          <w:noProof/>
          <w:lang w:eastAsia="en-US"/>
        </w:rPr>
        <w:t>[</w:t>
      </w:r>
      <w:r w:rsidR="00414EF1" w:rsidRPr="00414EF1">
        <w:rPr>
          <w:noProof/>
          <w:lang w:eastAsia="en-US"/>
        </w:rPr>
        <w:t>27</w:t>
      </w:r>
      <w:r w:rsidR="00694EB3">
        <w:rPr>
          <w:noProof/>
          <w:lang w:eastAsia="en-US"/>
        </w:rPr>
        <w:t>]</w:t>
      </w:r>
      <w:r w:rsidRPr="00111467">
        <w:rPr>
          <w:lang w:eastAsia="en-US"/>
        </w:rPr>
        <w:fldChar w:fldCharType="end"/>
      </w:r>
      <w:r w:rsidRPr="00111467">
        <w:rPr>
          <w:lang w:eastAsia="en-US"/>
        </w:rPr>
        <w:t xml:space="preserve">, esophageal </w:t>
      </w:r>
      <w:r w:rsidRPr="00111467">
        <w:rPr>
          <w:lang w:eastAsia="en-US"/>
        </w:rPr>
        <w:fldChar w:fldCharType="begin" w:fldLock="1"/>
      </w:r>
      <w:r w:rsidR="00C55209">
        <w:rPr>
          <w:lang w:eastAsia="en-US"/>
        </w:rPr>
        <w:instrText>ADDIN CSL_CITATION {"citationItems":[{"id":"ITEM-1","itemData":{"DOI":"10.1097/SLA.0000000000002398","ISBN":"0000000000","ISSN":"15281140","PMID":"28796017","abstract":"Objective: The aim of this article was to study the prevalence and signifi-cance of sarcopenia in the multimodal management of locally advanced esophageal cancer (LAEC), and to assess its independent impact on operative and oncologic outcomes. Summary of Background Data: Sarcopenia in cancer may confer negative outcomes, but its prevalence and impact on modern multimodal regimens for LAEC have not been systematically studied. Methods: Two hundred fifty-two consecutive patients were studied. Lean body mass (LBM), skeletal muscle index (SMI), and fat mass (FM) were determined pre-treatment, preoperatively, and 1 year postoperatively. Sarco-penia was defined by computed tomography (CT) at L3 as SMI &lt; 52.4 cm 2 /m 2 for males and SMI &lt; 38.5 cm 2 /m 2 for females. All complications were recorded prospectively, including comprehensive complications index (CCI), Clavien-Dindo complication (CDC), and pulmonary complications (PPCs). Multivariable linear, logistic, and Cox regression analysis was performed. Results: In-hospital mortality was 1%, and CCI was 21 AE 19. Sarcopenia increased (P ¼ 0.02) from 16% at diagnosis to 31% post-neoadjuvant therapy, with loss of LBM (-3.0 AE 5.4 kg, P &lt; 0.0001), but not FM (-0.3 AE 2.7 kg, P ¼ 0.31) during treatment. On multivariable analysis, preoperative sarcopenia was associated with CCI (P ¼ 0.043), and CDC !IIIb (P ¼ 0.003). PPCs occurred in 36% nonsarcopenic versus 55% sarcopenic patients (P ¼ 0.01). Sarcopenia did not impact disease-specific (P ¼ 0.14) or overall survival (P ¼ 0.11) after resection. At 1 year, 35% had sarcopenia, significantly associated with pre-treatment BMI (P ¼ 0.013) but not complications (P ¼ 0.20). Conclusions: Sarcopenia increases through multimodal therapy, is associated with an increased risk of major postoperative complications, and is prevalent in survivorship. These data highlight a potentially modifiable marker of risk that should be assessed and targeted in modern multimodal care pathways.","author":[{"dropping-particle":"","family":"Elliott","given":"Jessie A.","non-dropping-particle":"","parse-names":false,"suffix":""},{"dropping-particle":"","family":"Doyle","given":"Suzanne L.","non-dropping-particle":"","parse-names":false,"suffix":""},{"dropping-particle":"","family":"Murphy","given":"Conor F.","non-dropping-particle":"","parse-names":false,"suffix":""},{"dropping-particle":"","family":"King","given":"Sinead","non-dropping-particle":"","parse-names":false,"suffix":""},{"dropping-particle":"","family":"Guinan","given":"Emer M.","non-dropping-particle":"","parse-names":false,"suffix":""},{"dropping-particle":"","family":"Beddy","given":"Peter","non-dropping-particle":"","parse-names":false,"suffix":""},{"dropping-particle":"","family":"Ravi","given":"Narayanasamy","non-dropping-particle":"","parse-names":false,"suffix":""},{"dropping-particle":"V.","family":"Reynolds","given":"John","non-dropping-particle":"","parse-names":false,"suffix":""}],"container-title":"Annals of Surgery","id":"ITEM-1","issue":"5","issued":{"date-parts":[["2017"]]},"page":"822-830","title":"Sarcopenia: Prevalence, and Impact on Operative and Oncologic Outcomes in the Multimodal Management of Locally Advanced Esophageal Cancer","type":"article-journal","volume":"266"},"uris":["http://www.mendeley.com/documents/?uuid=ff1f04d2-0b4b-4881-9f74-514673310f77"]},{"id":"ITEM-2","itemData":{"DOI":"10.1007/s00330-014-3110-4","ISBN":"1432-1084 (Electronic)\\r0938-7994 (Linking)","ISSN":"14321084","PMID":"24535076","abstract":"OBJECTIVES: Sarcopenia and changes in body composition following neoadjuvant chemotherapy (NAC) may affect clinical outcome. We assessed the associations between CT body composition changes following NAC and outcomes in oesophageal cancer.\\n\\nMETHODS: A total of 35 patients who received NAC followed by oesophagectomy, and underwent CT assessment pre- and post-NAC were included. Fat mass (FM), fat-free mass (FFM), subcutaneous fat to muscle ratio (FMR) and visceral to subcutaneous adipose tissue ratio (VA/SA) were derived from CT. Changes in FM, FFM, FMR, VA/SA and sarcopenia were correlated to chemotherapy dose reductions, postoperative complications, length of hospital stay (LOS), circumferential resection margin (CRM), pathological chemotherapy response, disease-free survival (DFS) and overall survival (OS).\\n\\nRESULTS: Nine (26 %) patients were sarcopenic before NAC and this increased to 15 (43 %) after NAC. Average weight loss was 3.7 % ± 6.4 (SD) in comparison to FM index (-1.2 ± 4.2), FFM index (-4.6 ± 6.8), FMR (-1.2 ± 24.3) and VA/SA (-62.3 ± 12.7). Changes in FM index (p = 0.022), FMR (p = 0.028), VA/SA (p = 0.024) and weight (p = 0.007) were significant univariable factors for CRM status. There was no significant association between changes in body composition and survival.\\n\\nCONCLUSIONS: Loss of FM, differential loss of VA/SA and skeletal muscle were associated with risk of CRM positivity.\\n\\nKEY POINTS: • Changes in CT body composition occur after neoadjuvant chemotherapy in oesophageal cancer. • Sarcopenia was more prevalent after neoadjuvant chemotherapy. • Fat mass, fat-free mass and weight decreased after neoadjuvant chemotherapy. • Changes in body composition were associated with CRM positivity. • Changes in body composition did not affect perioperative complications and survival.","author":[{"dropping-particle":"","family":"Yip","given":"Connie","non-dropping-particle":"","parse-names":false,"suffix":""},{"dropping-particle":"","family":"Goh","given":"Vicky","non-dropping-particle":"","parse-names":false,"suffix":""},{"dropping-particle":"","family":"Davies","given":"Andrew","non-dropping-particle":"","parse-names":false,"suffix":""},{"dropping-particle":"","family":"Gossage","given":"James","non-dropping-particle":"","parse-names":false,"suffix":""},{"dropping-particle":"","family":"Mitchell-Hay","given":"Rosalind","non-dropping-particle":"","parse-names":false,"suffix":""},{"dropping-particle":"","family":"Hynes","given":"Orla","non-dropping-particle":"","parse-names":false,"suffix":""},{"dropping-particle":"","family":"Maisey","given":"Nick","non-dropping-particle":"","parse-names":false,"suffix":""},{"dropping-particle":"","family":"Ross","given":"Paul","non-dropping-particle":"","parse-names":false,"suffix":""},{"dropping-particle":"","family":"Gaya","given":"Andrew","non-dropping-particle":"","parse-names":false,"suffix":""},{"dropping-particle":"","family":"Landau","given":"David B.","non-dropping-particle":"","parse-names":false,"suffix":""},{"dropping-particle":"","family":"Cook","given":"Gary J.","non-dropping-particle":"","parse-names":false,"suffix":""},{"dropping-particle":"","family":"Griffin","given":"Nyree","non-dropping-particle":"","parse-names":false,"suffix":""},{"dropping-particle":"","family":"Mason","given":"Robert","non-dropping-particle":"","parse-names":false,"suffix":""}],"container-title":"European Radiology","id":"ITEM-2","issue":"5","issued":{"date-parts":[["2014"]]},"page":"998-1005","title":"Assessment of sarcopenia and changes in body composition after neoadjuvant chemotherapy and associations with clinical outcomes in oesophageal cancer","type":"article-journal","volume":"24"},"uris":["http://www.mendeley.com/documents/?uuid=258898d3-46a9-44b2-84b3-e3f989b65b1e"]}],"mendeley":{"formattedCitation":"(28,29)","plainTextFormattedCitation":"(28,29)","previouslyFormattedCitation":"(28,29)"},"properties":{"noteIndex":0},"schema":"https://github.com/citation-style-language/schema/raw/master/csl-citation.json"}</w:instrText>
      </w:r>
      <w:r w:rsidRPr="00111467">
        <w:rPr>
          <w:lang w:eastAsia="en-US"/>
        </w:rPr>
        <w:fldChar w:fldCharType="separate"/>
      </w:r>
      <w:r w:rsidR="00694EB3">
        <w:rPr>
          <w:noProof/>
          <w:lang w:eastAsia="en-US"/>
        </w:rPr>
        <w:t>[</w:t>
      </w:r>
      <w:r w:rsidR="00414EF1" w:rsidRPr="00414EF1">
        <w:rPr>
          <w:noProof/>
          <w:lang w:eastAsia="en-US"/>
        </w:rPr>
        <w:t>28,29</w:t>
      </w:r>
      <w:r w:rsidR="00694EB3">
        <w:rPr>
          <w:noProof/>
          <w:lang w:eastAsia="en-US"/>
        </w:rPr>
        <w:t>]</w:t>
      </w:r>
      <w:r w:rsidRPr="00111467">
        <w:rPr>
          <w:lang w:eastAsia="en-US"/>
        </w:rPr>
        <w:fldChar w:fldCharType="end"/>
      </w:r>
      <w:r w:rsidRPr="00111467">
        <w:rPr>
          <w:lang w:eastAsia="en-US"/>
        </w:rPr>
        <w:t xml:space="preserve">  and ovarian </w:t>
      </w:r>
      <w:r w:rsidRPr="00111467">
        <w:rPr>
          <w:lang w:eastAsia="en-US"/>
        </w:rPr>
        <w:fldChar w:fldCharType="begin" w:fldLock="1"/>
      </w:r>
      <w:r w:rsidR="00C55209">
        <w:rPr>
          <w:lang w:eastAsia="en-US"/>
        </w:rPr>
        <w:instrText>ADDIN CSL_CITATION {"citationItems":[{"id":"ITEM-1","itemData":{"DOI":"10.1002/jcsm.12107","ISSN":"21906009","PMID":"27030813","abstract":"BACKGROUND Malnutrition, weight loss, and muscle wasting (sarcopenia) are common among women with advanced ovarian cancer and have been associated with adverse clinical outcomes and survival. Our objective is to investigate overall survival (OS) related to changes in skeletal muscle (SM) for patients with advanced ovarian cancer treated with neoadjuvant chemotherapy and interval debulking. METHODS Ovarian cancer patients (n = 123) treated with neoadjuvant chemotherapy and interval debulking in the area of Maastricht (the Netherlands) between 2000 and 2014 were included retrospectively. Surface areas of SM and adipose tissue were defined on computed tomography at the level of the third lumbar vertebra. Low SM at baseline and SM changes during chemotherapy were compared with Kaplan Meier curves, and Cox-regression models were applied to test predictors of OS. RESULTS Median OS for patients who lost SM (n = 83) was 916 ± 99 days, which was significantly different from median OS for patients who maintained or gained SM (n = 40), which was 1431 ± 470 days (P = 0.004). Loss of SM was also a significant predictor of OS in multivariable Cox-regression analysis (hazard ratio 1.773 (95%CI: 1.018-3.088), P = 0.043). Low baseline SM did not influence survival. CONCLUSIONS Patients with ovarian cancer have a worse survival when they lose SM during neoadjuvant chemotherapy. Evaluation of low SM at a specific time point is not prognostic for OS. External and prospective validation of these findings is imperative. Nutritional, pharmacological, and/or physical intervention studies are necessary to establish whether SM impairment can be prevented to prolong ovarian cancer survival.","author":[{"dropping-particle":"","family":"Rutten","given":"Iris J.G.","non-dropping-particle":"","parse-names":false,"suffix":""},{"dropping-particle":"","family":"Dijk","given":"David P.J.","non-dropping-particle":"van","parse-names":false,"suffix":""},{"dropping-particle":"","family":"Kruitwagen","given":"Roy F.P.M.","non-dropping-particle":"","parse-names":false,"suffix":""},{"dropping-particle":"","family":"Beets-Tan","given":"Regina G.H.","non-dropping-particle":"","parse-names":false,"suffix":""},{"dropping-particle":"","family":"Olde Damink","given":"Steven W.M.","non-dropping-particle":"","parse-names":false,"suffix":""},{"dropping-particle":"","family":"Gorp","given":"Toon","non-dropping-particle":"van","parse-names":false,"suffix":""}],"container-title":"Journal of Cachexia, Sarcopenia and Muscle","id":"ITEM-1","issue":"4","issued":{"date-parts":[["2016"]]},"page":"458-466","title":"Loss of skeletal muscle during neoadjuvant chemotherapy is related to decreased survival in ovarian cancer patients","type":"article-journal","volume":"7"},"uris":["http://www.mendeley.com/documents/?uuid=21cc933b-b5c9-437d-88a3-55713bb00447"]}],"mendeley":{"formattedCitation":"(30)","plainTextFormattedCitation":"(30)","previouslyFormattedCitation":"(30)"},"properties":{"noteIndex":0},"schema":"https://github.com/citation-style-language/schema/raw/master/csl-citation.json"}</w:instrText>
      </w:r>
      <w:r w:rsidRPr="00111467">
        <w:rPr>
          <w:lang w:eastAsia="en-US"/>
        </w:rPr>
        <w:fldChar w:fldCharType="separate"/>
      </w:r>
      <w:r w:rsidR="00694EB3">
        <w:rPr>
          <w:noProof/>
          <w:lang w:eastAsia="en-US"/>
        </w:rPr>
        <w:t>[</w:t>
      </w:r>
      <w:r w:rsidR="00414EF1" w:rsidRPr="00414EF1">
        <w:rPr>
          <w:noProof/>
          <w:lang w:eastAsia="en-US"/>
        </w:rPr>
        <w:t>30</w:t>
      </w:r>
      <w:r w:rsidR="00694EB3">
        <w:rPr>
          <w:noProof/>
          <w:lang w:eastAsia="en-US"/>
        </w:rPr>
        <w:t>]</w:t>
      </w:r>
      <w:r w:rsidRPr="00111467">
        <w:rPr>
          <w:lang w:eastAsia="en-US"/>
        </w:rPr>
        <w:fldChar w:fldCharType="end"/>
      </w:r>
      <w:r w:rsidRPr="00111467">
        <w:rPr>
          <w:lang w:eastAsia="en-US"/>
        </w:rPr>
        <w:t xml:space="preserve">. This </w:t>
      </w:r>
      <w:r w:rsidR="00867C2F">
        <w:rPr>
          <w:lang w:eastAsia="en-US"/>
        </w:rPr>
        <w:t xml:space="preserve">relationship </w:t>
      </w:r>
      <w:r w:rsidRPr="00111467">
        <w:rPr>
          <w:lang w:eastAsia="en-US"/>
        </w:rPr>
        <w:t xml:space="preserve">was </w:t>
      </w:r>
      <w:r w:rsidR="00867C2F">
        <w:rPr>
          <w:lang w:eastAsia="en-US"/>
        </w:rPr>
        <w:t>less</w:t>
      </w:r>
      <w:r w:rsidRPr="00111467">
        <w:rPr>
          <w:lang w:eastAsia="en-US"/>
        </w:rPr>
        <w:t xml:space="preserve"> evident in colorectal liver metastasis patients </w:t>
      </w:r>
      <w:r w:rsidRPr="00111467">
        <w:rPr>
          <w:lang w:eastAsia="en-US"/>
        </w:rPr>
        <w:fldChar w:fldCharType="begin" w:fldLock="1"/>
      </w:r>
      <w:r w:rsidR="00C55209">
        <w:rPr>
          <w:lang w:eastAsia="en-US"/>
        </w:rPr>
        <w:instrText>ADDIN CSL_CITATION {"citationItems":[{"id":"ITEM-1","itemData":{"DOI":"10.1200/JCO.2015.63.6043","ISBN":"0732-183x","ISSN":"15277755","PMID":"26903572","abstract":"PURPOSE Low muscle mass is present in approximately 40% of patients with metastatic colorectal cancer (mCRC) and may be associated with poor outcome. We studied change in skeletal muscle during palliative chemotherapy in patients with mCRC and its association with treatment modifications and overall survival. PATIENTS AND METHODS In 67 patients with mCRC (mean age ± standard deviation, 66.4 ± 10.6 years; 63% male), muscle area (square centimeters) was assessed using computed tomography scans of the third lumbar vertebra before and during palliative chemotherapy. Treatment modifications resulting from toxicity were evaluated, including delay, dose reduction, or termination of chemotherapy. Multiple regression analyses were performed for the association between change in muscle area and treatment modification and secondly overall survival. RESULTS Muscle area of patients with mCRC decreased significantly during 3 months of chemotherapy by 6.1% (95% CI, -8.4 to -3.8; P &lt; .001). Change in muscle area was not associated with treatment modifications. However, patients with muscle loss during treatment of 9% or more (lowest tertile) had significantly lower survival rates than patients with muscle loss of less than 9% (at 6 months, 33% v 69% of patients alive; at 1 year, 17% v 49% of patients alive; log-rank P = .001). Muscle loss of 9% or more remained independently associated with survival when adjusted for sex, age, baseline lactate dehydrogenase concentration, comorbidity, mono-organ or multiorgan metastases, treatment line, and tumor progression at first evaluation by computed tomography scan (hazard ratio, 4.47; 95% CI, 2.21 to 9.05; P &lt; .001). CONCLUSION Muscle area decreased significantly during chemotherapy and was independently associated with survival in patients with mCRC. Further clinical evaluation is required to determine whether nutritional interventions and exercise training may preserve muscle area and thereby improve outcome.","author":[{"dropping-particle":"","family":"Blauwhoff-Buskermolen","given":"Susanne","non-dropping-particle":"","parse-names":false,"suffix":""},{"dropping-particle":"","family":"Versteeg","given":"Kathelijn S.","non-dropping-particle":"","parse-names":false,"suffix":""},{"dropping-particle":"","family":"Van Der Schueren","given":"Marian A.E.","non-dropping-particle":"De","parse-names":false,"suffix":""},{"dropping-particle":"","family":"Braver","given":"Nicole R.","non-dropping-particle":"Den","parse-names":false,"suffix":""},{"dropping-particle":"","family":"Berkhof","given":"Johannes","non-dropping-particle":"","parse-names":false,"suffix":""},{"dropping-particle":"","family":"Langius","given":"Jacqueline A.E.","non-dropping-particle":"","parse-names":false,"suffix":""},{"dropping-particle":"","family":"Verheul","given":"Henk M.W.","non-dropping-particle":"","parse-names":false,"suffix":""}],"container-title":"Journal of Clinical Oncology","id":"ITEM-1","issue":"12","issued":{"date-parts":[["2016"]]},"page":"1339-1344","title":"Loss of muscle mass during chemotherapy is predictive for poor survival of patients with metastatic colorectal cancer","type":"article-journal","volume":"34"},"uris":["http://www.mendeley.com/documents/?uuid=c4d643a4-91b8-4c45-bb5f-46903e7ef171"]},{"id":"ITEM-2","itemData":{"DOI":"10.1111/j.1477-2574.2011.00301.x","ISBN":"1477-2574","ISSN":"14772574","PMID":"21689226","abstract":"BACKGROUND: As indications for liver resection expand, objective measures to assess the risk of peri-operative morbidity are needed. The impact of sarcopenia on patients undergoing liver resection for colorectal liver metastasis (CRLM) was investigated. METHODS: Sarcopenia was assessed in 259 patients undergoing liver resection for CRLM by measuring total psoas area (TPA) on computed tomography (CT). The impact of sarcopenia was assessed after controlling for clinicopathological factors using multivariate modelling. RESULTS: Median patient age was 58 years and most patients (60%) were male. Forty-one (16%) patients had sarcopenia (TPA &lt;= 500 mm(2) /m(2) ). Post-operatively, 60 patients had a complication for an overall morbidity of 23%; 26 patients (10%) had a major complication (Clavien grade &gt;=3). The presence of sarcopenia was strongly associated with an increased risk of major post-operative complications [odds ratio (OR) 3.33; P= 0.008]. Patients with sarcopenia had longer hospital stays (6.6 vs. 5.4 days; P= 0.03) and a higher chance of an extended intensive care unit (ICU) stay (&gt;2 days; P= 0.004). On multivariate analysis, sarcopenia remained independently associated with an increased risk of post-operative complications (OR 3.12; P= 0.02). Sarcopenia was not significantly associated with recurrence-free [hazard ratio (HR) = 1.07] or overall (HR = 1.05) survival (both P &gt; 0.05). CONCLUSIONS: Sarcopenia impacts short-, but not long-term outcomes after resection of CRLM. While patients with sarcopenia are at an increased risk of post-operative morbidity and longer hospital stay, long-term survival is not impacted by the presence of sarcopenia. 2011 International Hepato-Pancreato-Biliary Association.","author":[{"dropping-particle":"","family":"Peng","given":"Peter D.","non-dropping-particle":"","parse-names":false,"suffix":""},{"dropping-particle":"","family":"Vledder","given":"Mark G.","non-dropping-particle":"Van","parse-names":false,"suffix":""},{"dropping-particle":"","family":"Tsai","given":"Susan","non-dropping-particle":"","parse-names":false,"suffix":""},{"dropping-particle":"","family":"Jong","given":"Mechteld C.","non-dropping-particle":"De","parse-names":false,"suffix":""},{"dropping-particle":"","family":"Makary","given":"Martin","non-dropping-particle":"","parse-names":false,"suffix":""},{"dropping-particle":"","family":"Ng","given":"Julie","non-dropping-particle":"","parse-names":false,"suffix":""},{"dropping-particle":"","family":"Edil","given":"Barish H.","non-dropping-particle":"","parse-names":false,"suffix":""},{"dropping-particle":"","family":"Wolfgang","given":"Christopher L.","non-dropping-particle":"","parse-names":false,"suffix":""},{"dropping-particle":"","family":"Schulick","given":"Richard D.","non-dropping-particle":"","parse-names":false,"suffix":""},{"dropping-particle":"","family":"Choti","given":"Michael A.","non-dropping-particle":"","parse-names":false,"suffix":""},{"dropping-particle":"","family":"Kamel","given":"Ihab","non-dropping-particle":"","parse-names":false,"suffix":""},{"dropping-particle":"","family":"Pawlik","given":"Timothy M.","non-dropping-particle":"","parse-names":false,"suffix":""}],"container-title":"Hpb","id":"ITEM-2","issue":"7","issued":{"date-parts":[["2011"]]},"page":"439-446","publisher":"Elsevier Masson SAS","title":"Sarcopenia negatively impacts short-term outcomes in patients undergoing hepatic resection for colorectal liver metastasis","type":"article-journal","volume":"13"},"uris":["http://www.mendeley.com/documents/?uuid=84c114f0-e620-475a-bb19-8cc241e4a272"]},{"id":"ITEM-3","itemData":{"DOI":"10.1002/bjs.7823","ISBN":"1365-2168","ISSN":"00071323","PMID":"22246799","abstract":"BACKGROUND: Recent evidence suggests that depletion of skeletal muscle mass (sarcopenia) and an increased amount of intra-abdominal fat (central obesity) influence cancer statistics. This study investigated the impact of sarcopenia and central obesity on survival in patients undergoing liver resection for colorectal liver metastases (CLM). METHODS: Diagnostic imaging from patients who had hepatic resection for CLM in one centre between 2001 and 2009, and who had assessable perioperative computed tomograms, was analysed retrospectively. Total cross-sectional areas of skeletal muscle and intra-abdominal fat, and their influence on outcome, were analysed. RESULTS: Of the 196 patients included in the study, 38 (19.4 per cent) were classified as having sarcopenia. Five-year disease-free (15 per cent versus 28.5 per cent in patients without sarcopenia; P = 0.002) and overall (20 per cent versus 49.9 per cent respectively; P &lt; 0.001) survival rates were lower for patients with sarcopenia at a median follow-up of 29 (range 1-97) months. Sarcopenia was an independent predictor of worse recurrence-free (hazard ratio (HR) 1.88, 95 per cent confidence interval 1.25 to 2.82; P = 0.002) and overall (HR 2.53, 1.60 to 4.01; P &lt; 0.001) survival. Central obesity was associated with an increased risk of recurrence in men (P = 0.032), but not in women (P = 0.712). CONCLUSION: Sarcopenia has a negative impact on cancer outcomes following resection of CLM. Copyright 2012 British Journal of Surgery Society Ltd. Published by John Wiley &amp; Sons, Ltd.","author":[{"dropping-particle":"","family":"Vledder","given":"M. G.","non-dropping-particle":"Van","parse-names":false,"suffix":""},{"dropping-particle":"","family":"Levolger","given":"S.","non-dropping-particle":"","parse-names":false,"suffix":""},{"dropping-particle":"","family":"Ayez","given":"N.","non-dropping-particle":"","parse-names":false,"suffix":""},{"dropping-particle":"","family":"Verhoef","given":"C.","non-dropping-particle":"","parse-names":false,"suffix":""},{"dropping-particle":"","family":"Tran","given":"T. C.K.","non-dropping-particle":"","parse-names":false,"suffix":""},{"dropping-particle":"","family":"Ijzermans","given":"J. N.M.","non-dropping-particle":"","parse-names":false,"suffix":""}],"container-title":"British Journal of Surgery","id":"ITEM-3","issue":"4","issued":{"date-parts":[["2012"]]},"page":"550-557","title":"Body composition and outcome in patients undergoing resection of colorectal liver metastases","type":"article-journal","volume":"99"},"uris":["http://www.mendeley.com/documents/?uuid=b4fc0995-1cdb-436c-a4ae-58f0855566fe"]},{"id":"ITEM-4","itemData":{"DOI":"10.1111/hpb.12373","ISBN":"1365-182x","ISSN":"14772574","PMID":"25512239","abstract":"BACKGROUND The impact of body composition on outcomes after surgery for colorectal liver metastases (CRLM) remains unclear. The aim of the present study was to determine the influence of sarcopenia, obesity and sarcopenic obesity on morbidity, diseasefree (DFS) and overall survival (OS). METHOD Between 2005 and 2012, all patients undergoing a partial liver resection for CRLM in the Maastricht University Medical Centre, and who underwent computed tomography (CT) imaging within 3 months before liver surgery, were included. Body composition was primarily based on preoperative CT measurements. Sarcopenia was based on total muscle area at the level of the third lumbar vertebra and predefined body mass index (BMI) and genderspecific cutoff values for sarcopenia were used. Body fat percentages were calculated and the top 40% for men and women were considered obese. RESULTS Of the 171 included patients undergoing liver surgery for CRLM, 80 (46.8%) patients were sarcopenic, 69 (40.4%) obese and 49 (28.7%) sarcopenic obese. The presence of sarcopenia, obesity or sarcopenic obesity did not affect the complication rates. However, readmission rates were significantly increased in patients with (sarcopenic) obesity (P &lt; 0.05). Surprisingly, obesity seemed to prolong OS (P = 0.021) and was identified as an independent predictor [hazard ratio (HR):0.58 and P = 0.046] for better OS. Sarcopenia and sarcopenic obesity did not affect DFS or OS. CONCLUSION Sarcopenia, obesity and sarcopenic obesity did not worsen DFS, OS and complication rates after a partial liver resection for CRLM.","author":[{"dropping-particle":"","family":"Lodewick","given":"Toine M.","non-dropping-particle":"","parse-names":false,"suffix":""},{"dropping-particle":"","family":"Nijnatten","given":"Thiemo J.A.","non-dropping-particle":"Van","parse-names":false,"suffix":""},{"dropping-particle":"","family":"Dam","given":"Ronald M.","non-dropping-particle":"Van","parse-names":false,"suffix":""},{"dropping-particle":"","family":"Mierlo","given":"Kim","non-dropping-particle":"Van","parse-names":false,"suffix":""},{"dropping-particle":"","family":"Dello","given":"Simon A.W.G.","non-dropping-particle":"","parse-names":false,"suffix":""},{"dropping-particle":"","family":"Neumann","given":"Ulf P.","non-dropping-particle":"","parse-names":false,"suffix":""},{"dropping-particle":"","family":"Olde Damink","given":"Steven W.M.","non-dropping-particle":"","parse-names":false,"suffix":""},{"dropping-particle":"","family":"Dejong","given":"Cornelis H.C.","non-dropping-particle":"","parse-names":false,"suffix":""}],"container-title":"Hpb","id":"ITEM-4","issue":"5","issued":{"date-parts":[["2015"]]},"page":"438-446","publisher":"Elsevier Masson SAS","title":"Are sarcopenia, obesity and sarcopenic obesity predictive of outcome in patients with colorectal liver metastases?","type":"article-journal","volume":"17"},"uris":["http://www.mendeley.com/documents/?uuid=b0ed0cf8-403c-4544-a12f-55b28e8b82c0"]}],"mendeley":{"formattedCitation":"(31–34)","plainTextFormattedCitation":"(31–34)","previouslyFormattedCitation":"(31–34)"},"properties":{"noteIndex":0},"schema":"https://github.com/citation-style-language/schema/raw/master/csl-citation.json"}</w:instrText>
      </w:r>
      <w:r w:rsidRPr="00111467">
        <w:rPr>
          <w:lang w:eastAsia="en-US"/>
        </w:rPr>
        <w:fldChar w:fldCharType="separate"/>
      </w:r>
      <w:r w:rsidR="0030272E">
        <w:rPr>
          <w:noProof/>
          <w:lang w:eastAsia="en-US"/>
        </w:rPr>
        <w:t>[</w:t>
      </w:r>
      <w:r w:rsidR="00414EF1" w:rsidRPr="00414EF1">
        <w:rPr>
          <w:noProof/>
          <w:lang w:eastAsia="en-US"/>
        </w:rPr>
        <w:t>31–34</w:t>
      </w:r>
      <w:r w:rsidR="0030272E">
        <w:rPr>
          <w:noProof/>
          <w:lang w:eastAsia="en-US"/>
        </w:rPr>
        <w:t>]</w:t>
      </w:r>
      <w:r w:rsidRPr="00111467">
        <w:rPr>
          <w:lang w:eastAsia="en-US"/>
        </w:rPr>
        <w:fldChar w:fldCharType="end"/>
      </w:r>
      <w:r w:rsidRPr="00111467">
        <w:rPr>
          <w:lang w:eastAsia="en-US"/>
        </w:rPr>
        <w:t xml:space="preserve">. </w:t>
      </w:r>
      <w:r w:rsidR="00E652E0">
        <w:rPr>
          <w:rFonts w:cs="Times New Roman"/>
          <w:lang w:val="en-US"/>
        </w:rPr>
        <w:t xml:space="preserve">It is hypothesized that </w:t>
      </w:r>
      <w:r w:rsidR="00784198" w:rsidRPr="00111467">
        <w:rPr>
          <w:rFonts w:cs="Times New Roman"/>
          <w:lang w:val="en-US"/>
        </w:rPr>
        <w:t xml:space="preserve">changes in </w:t>
      </w:r>
      <w:r w:rsidR="009F1CB3">
        <w:rPr>
          <w:rFonts w:cs="Times New Roman"/>
          <w:lang w:val="en-US"/>
        </w:rPr>
        <w:t xml:space="preserve">muscle tissue </w:t>
      </w:r>
      <w:r w:rsidR="00784198" w:rsidRPr="00111467">
        <w:rPr>
          <w:rFonts w:cs="Times New Roman"/>
          <w:lang w:val="en-US"/>
        </w:rPr>
        <w:t>composit</w:t>
      </w:r>
      <w:r w:rsidR="001F3A36">
        <w:rPr>
          <w:rFonts w:cs="Times New Roman"/>
          <w:lang w:val="en-US"/>
        </w:rPr>
        <w:t>ion</w:t>
      </w:r>
      <w:r w:rsidR="00867C2F">
        <w:rPr>
          <w:rFonts w:cs="Times New Roman"/>
          <w:lang w:val="en-US"/>
        </w:rPr>
        <w:t xml:space="preserve"> </w:t>
      </w:r>
      <w:r w:rsidR="005275DD">
        <w:rPr>
          <w:rFonts w:cs="Times New Roman"/>
          <w:lang w:val="en-US"/>
        </w:rPr>
        <w:t xml:space="preserve">such as low SM-RA (myosteatosis) </w:t>
      </w:r>
      <w:r w:rsidR="001F3A36">
        <w:rPr>
          <w:rFonts w:cs="Times New Roman"/>
          <w:lang w:val="en-US"/>
        </w:rPr>
        <w:t>result</w:t>
      </w:r>
      <w:r w:rsidR="005275DD">
        <w:rPr>
          <w:rFonts w:cs="Times New Roman"/>
          <w:lang w:val="en-US"/>
        </w:rPr>
        <w:t>s</w:t>
      </w:r>
      <w:r w:rsidR="00784198" w:rsidRPr="00111467">
        <w:rPr>
          <w:rFonts w:cs="Times New Roman"/>
          <w:lang w:val="en-US"/>
        </w:rPr>
        <w:t xml:space="preserve"> in diminished muscle function </w:t>
      </w:r>
      <w:r w:rsidR="009F1CB3">
        <w:rPr>
          <w:rFonts w:cs="Times New Roman"/>
          <w:lang w:val="en-US"/>
        </w:rPr>
        <w:t>phenotypically expressed as poor</w:t>
      </w:r>
      <w:r w:rsidR="00784198" w:rsidRPr="00111467">
        <w:rPr>
          <w:rFonts w:cs="Times New Roman"/>
          <w:lang w:val="en-US"/>
        </w:rPr>
        <w:t xml:space="preserve"> </w:t>
      </w:r>
      <w:r w:rsidR="00D83EE1">
        <w:rPr>
          <w:rFonts w:cs="Times New Roman"/>
          <w:lang w:val="en-US"/>
        </w:rPr>
        <w:t xml:space="preserve">resilience that may potentially be </w:t>
      </w:r>
      <w:r w:rsidR="00784198" w:rsidRPr="00111467">
        <w:rPr>
          <w:rFonts w:cs="Times New Roman"/>
          <w:lang w:val="en-US"/>
        </w:rPr>
        <w:t xml:space="preserve">reversed by </w:t>
      </w:r>
      <w:r w:rsidR="00867C2F">
        <w:rPr>
          <w:rFonts w:cs="Times New Roman"/>
          <w:lang w:val="en-US"/>
        </w:rPr>
        <w:t xml:space="preserve">improving activity levels or exercise interventions </w:t>
      </w:r>
      <w:r w:rsidR="00784198" w:rsidRPr="00111467">
        <w:rPr>
          <w:rFonts w:cs="Times New Roman"/>
          <w:lang w:val="en-US"/>
        </w:rPr>
        <w:fldChar w:fldCharType="begin" w:fldLock="1"/>
      </w:r>
      <w:r w:rsidR="00E96674">
        <w:rPr>
          <w:rFonts w:cs="Times New Roman"/>
          <w:lang w:val="en-US"/>
        </w:rPr>
        <w:instrText>ADDIN CSL_CITATION {"citationItems":[{"id":"ITEM-1","itemData":{"DOI":"10.1007/s13539-012-0096-0","ISBN":"2190-5991 (Print)\\r2190-5991 (Linking)","ISSN":"21906009","PMID":"23239116","abstract":"Cancer cachexia is a debilitating consequence of disease progression, characterised by the significant weight loss through the catabolism of both skeletal muscle and adipose tissue, leading to a reduced mobility and muscle function, fatigue, impaired quality of life and ultimately death occurring with 25-30 % total body weight loss. Degradation of proteins and decreased protein synthesis contributes to catabolism of skeletal muscle, while the loss of adipose tissue results mainly from enhanced lipolysis. These mechanisms appear to be at least, in part, mediated by systemic inflammation. Exercise, by virtue of its anti-inflammatory effect, is shown to be effective at counteracting the muscle catabolism by increasing protein synthesis and reducing protein degradation, thus successfully improving muscle strength, physical function and quality of life in patients with non-cancer-related cachexia. Therefore, by implementing appropriate exercise interventions upon diagnosis and at various stages of treatment, it may be possible to reverse protein degradation, while increasing protein synthesis and lean body mass, thus counteracting the wasting seen in cachexia.","author":[{"dropping-particle":"","family":"Gould","given":"Douglas W.","non-dropping-particle":"","parse-names":false,"suffix":""},{"dropping-particle":"","family":"Lahart","given":"Ian","non-dropping-particle":"","parse-names":false,"suffix":""},{"dropping-particle":"","family":"Carmichael","given":"Amtul R.","non-dropping-particle":"","parse-names":false,"suffix":""},{"dropping-particle":"","family":"Koutedakis","given":"Yiannis","non-dropping-particle":"","parse-names":false,"suffix":""},{"dropping-particle":"","family":"Metsios","given":"George S.","non-dropping-particle":"","parse-names":false,"suffix":""}],"container-title":"Journal of Cachexia, Sarcopenia and Muscle","id":"ITEM-1","issue":"2","issued":{"date-parts":[["2013"]]},"page":"111-124","title":"Cancer cachexia prevention via physical exercise: Molecular mechanisms","type":"article-journal","volume":"4"},"uris":["http://www.mendeley.com/documents/?uuid=a79cc992-9f8b-4fdf-8263-c44efa7a5169"]},{"id":"ITEM-2","itemData":{"DOI":"10.1007/s00268-017-3999-2","ISSN":"14322323","PMID":"28386715","abstract":"Background Individualised risk prediction is crucial if targeted pre-operative risk reduction strategies are to be deployed effectively. Radiologically determined sarcopenia has been shown to predict outcomes across a range of intra-abdominal pathologies. Access to pre-operative cross-sectional imaging has resulted in a number of studies investigating the predictive value of radiologically assessed sarcopenia over recent years. This systematic review and meta-analysis aimed to determine whether radiologically determined sarcopenia predicts post-operative morbidity and mortality following abdominal surgery. Method CENTRAL, EMBASE and MEDLINE databases were searched using terms to capture the concept of radiologically assessed sarcopenia used to predict post-operative complications in abdominal surgery. Outcomes included 30 day post-operative morbidity and mortality, 1-, 3-and 5-year overall and disease-free survival and length of stay. Data were extracted and meta-analysed using either random or fixed effects model (Revman Ò 5.3). Results A total of 24 studies involving 5267 patients were included in the review. The presence of sarcopenia was associated with a significant increase in major post-operative complications (RR 1.61 95% CI 1.24–4.15 p = \\0.00001) and 30-day mortality (RR 2.06 95% CI 1.02–4.17 p = 0.04). In addition, sarcopenia predicted 1-, 3-and 5-year survival (RR 1.61 95% CI 1.36–1.91 p = \\0.0001, RR 1.45 95% CI 1.33–1.58 p = \\0.0001, RR 1.25 95% CI 1.11–1.42 p = 0.0003, respectively) and 1-and 3-year disease-free survival (RR 1.30 95% CI 1.12–1.52 p = 0.0008). Conclusion Peri-operative cross-sectional imaging may be utilised in order to predict those at risk of complications following abdominal surgery. These findings should be interpreted in the context of retrospectively collected data and no universal sarcopenic threshold. Targeted prehabilitation strategies aiming to reverse sarcopenia may benefit patients undergoing abdominal surgery.","author":[{"dropping-particle":"","family":"Jones","given":"Keaton","non-dropping-particle":"","parse-names":false,"suffix":""},{"dropping-particle":"","family":"Gordon-Weeks","given":"Alex","non-dropping-particle":"","parse-names":false,"suffix":""},{"dropping-particle":"","family":"Coleman","given":"Claire","non-dropping-particle":"","parse-names":false,"suffix":""},{"dropping-particle":"","family":"Silva","given":"Michael","non-dropping-particle":"","parse-names":false,"suffix":""}],"container-title":"World Journal of Surgery","id":"ITEM-2","issue":"9","issued":{"date-parts":[["2017"]]},"page":"2266-2279","publisher":"Springer International Publishing","title":"Radiologically Determined Sarcopenia Predicts Morbidity and Mortality Following Abdominal Surgery: A Systematic Review and Meta-Analysis","type":"article-journal","volume":"41"},"uris":["http://www.mendeley.com/documents/?uuid=2e25517a-e552-4756-815b-7d69ce724f76"]}],"mendeley":{"formattedCitation":"(5,35)","plainTextFormattedCitation":"(5,35)","previouslyFormattedCitation":"(5,35)"},"properties":{"noteIndex":0},"schema":"https://github.com/citation-style-language/schema/raw/master/csl-citation.json"}</w:instrText>
      </w:r>
      <w:r w:rsidR="00784198" w:rsidRPr="00111467">
        <w:rPr>
          <w:rFonts w:cs="Times New Roman"/>
          <w:lang w:val="en-US"/>
        </w:rPr>
        <w:fldChar w:fldCharType="separate"/>
      </w:r>
      <w:r w:rsidR="0030272E">
        <w:rPr>
          <w:rFonts w:cs="Times New Roman"/>
          <w:noProof/>
          <w:lang w:val="en-US"/>
        </w:rPr>
        <w:t>[</w:t>
      </w:r>
      <w:r w:rsidR="00C55209" w:rsidRPr="00C55209">
        <w:rPr>
          <w:rFonts w:cs="Times New Roman"/>
          <w:noProof/>
          <w:lang w:val="en-US"/>
        </w:rPr>
        <w:t>5,35</w:t>
      </w:r>
      <w:r w:rsidR="0030272E">
        <w:rPr>
          <w:rFonts w:cs="Times New Roman"/>
          <w:noProof/>
          <w:lang w:val="en-US"/>
        </w:rPr>
        <w:t>]</w:t>
      </w:r>
      <w:r w:rsidR="00784198" w:rsidRPr="00111467">
        <w:rPr>
          <w:rFonts w:cs="Times New Roman"/>
          <w:lang w:val="en-US"/>
        </w:rPr>
        <w:fldChar w:fldCharType="end"/>
      </w:r>
      <w:r w:rsidR="006C01BC" w:rsidRPr="00111467">
        <w:rPr>
          <w:rFonts w:cs="Times New Roman"/>
          <w:lang w:val="en-US"/>
        </w:rPr>
        <w:t>.</w:t>
      </w:r>
      <w:r w:rsidR="00784198" w:rsidRPr="00111467">
        <w:rPr>
          <w:rFonts w:cs="Times New Roman"/>
          <w:lang w:val="en-US"/>
        </w:rPr>
        <w:t xml:space="preserve"> </w:t>
      </w:r>
      <w:r w:rsidR="00417114">
        <w:rPr>
          <w:rFonts w:cs="Times New Roman"/>
          <w:lang w:val="en-US"/>
        </w:rPr>
        <w:t xml:space="preserve">Therefore, low </w:t>
      </w:r>
      <w:r w:rsidR="005275DD">
        <w:rPr>
          <w:rFonts w:cs="Times New Roman"/>
          <w:lang w:val="en-US"/>
        </w:rPr>
        <w:t>SM-RA</w:t>
      </w:r>
      <w:r w:rsidR="00417114">
        <w:rPr>
          <w:rFonts w:cs="Times New Roman"/>
          <w:lang w:val="en-US"/>
        </w:rPr>
        <w:t xml:space="preserve"> is often reported as </w:t>
      </w:r>
      <w:r w:rsidR="00E652E0">
        <w:rPr>
          <w:rFonts w:cs="Times New Roman"/>
          <w:lang w:val="en-US"/>
        </w:rPr>
        <w:t xml:space="preserve">an indicator of </w:t>
      </w:r>
      <w:r w:rsidR="00417114">
        <w:rPr>
          <w:rFonts w:cs="Times New Roman"/>
          <w:lang w:val="en-US"/>
        </w:rPr>
        <w:t>“poor muscle quality”</w:t>
      </w:r>
      <w:r w:rsidR="00E652E0">
        <w:rPr>
          <w:rFonts w:cs="Times New Roman"/>
          <w:lang w:val="en-US"/>
        </w:rPr>
        <w:t>.</w:t>
      </w:r>
      <w:r w:rsidR="00417114">
        <w:rPr>
          <w:rFonts w:cs="Times New Roman"/>
          <w:lang w:val="en-US"/>
        </w:rPr>
        <w:t xml:space="preserve"> </w:t>
      </w:r>
      <w:r w:rsidR="00E652E0">
        <w:rPr>
          <w:rFonts w:cs="Times New Roman"/>
          <w:lang w:val="en-US"/>
        </w:rPr>
        <w:t>H</w:t>
      </w:r>
      <w:r w:rsidR="00417114">
        <w:rPr>
          <w:rFonts w:cs="Times New Roman"/>
          <w:lang w:val="en-US"/>
        </w:rPr>
        <w:t xml:space="preserve">owever, the association between low skeletal muscle radiation attenuation and physical </w:t>
      </w:r>
      <w:r w:rsidR="00E253E6">
        <w:rPr>
          <w:rFonts w:cs="Times New Roman"/>
          <w:lang w:val="en-US"/>
        </w:rPr>
        <w:t>fitness</w:t>
      </w:r>
      <w:r w:rsidR="00417114">
        <w:rPr>
          <w:rFonts w:cs="Times New Roman"/>
          <w:lang w:val="en-US"/>
        </w:rPr>
        <w:t xml:space="preserve"> has </w:t>
      </w:r>
      <w:r w:rsidR="004A1654">
        <w:rPr>
          <w:rFonts w:cs="Times New Roman"/>
          <w:lang w:val="en-US"/>
        </w:rPr>
        <w:t xml:space="preserve">not previously </w:t>
      </w:r>
      <w:r w:rsidR="004A1654">
        <w:rPr>
          <w:rFonts w:cs="Times New Roman"/>
          <w:lang w:val="en-US"/>
        </w:rPr>
        <w:lastRenderedPageBreak/>
        <w:t xml:space="preserve">been evaluated.  </w:t>
      </w:r>
      <w:r w:rsidR="00E652E0" w:rsidRPr="00111467">
        <w:rPr>
          <w:rFonts w:cs="Times New Roman"/>
          <w:lang w:val="en-US"/>
        </w:rPr>
        <w:t>We therefore aimed to assess the association of</w:t>
      </w:r>
      <w:r w:rsidR="0091340E">
        <w:rPr>
          <w:rFonts w:cs="Times New Roman"/>
          <w:lang w:val="en-US"/>
        </w:rPr>
        <w:t xml:space="preserve"> low</w:t>
      </w:r>
      <w:r w:rsidR="00867C2F">
        <w:rPr>
          <w:rFonts w:cs="Times New Roman"/>
          <w:lang w:val="en-US"/>
        </w:rPr>
        <w:t xml:space="preserve"> skeletal muscle </w:t>
      </w:r>
      <w:r w:rsidR="00E652E0" w:rsidRPr="00111467">
        <w:rPr>
          <w:rFonts w:cs="Times New Roman"/>
          <w:lang w:val="en-US"/>
        </w:rPr>
        <w:t xml:space="preserve">radiation attenuation </w:t>
      </w:r>
      <w:r w:rsidR="00E652E0">
        <w:rPr>
          <w:rFonts w:cs="Times New Roman"/>
          <w:lang w:val="en-US"/>
        </w:rPr>
        <w:t>(i.e. myosteatosis)</w:t>
      </w:r>
      <w:r w:rsidR="00B15312">
        <w:rPr>
          <w:rFonts w:cs="Times New Roman"/>
          <w:lang w:val="en-US"/>
        </w:rPr>
        <w:t xml:space="preserve">, </w:t>
      </w:r>
      <w:r w:rsidR="0091340E">
        <w:rPr>
          <w:rFonts w:cs="Times New Roman"/>
          <w:lang w:val="en-US"/>
        </w:rPr>
        <w:t xml:space="preserve">low </w:t>
      </w:r>
      <w:r w:rsidR="00B15312">
        <w:rPr>
          <w:rFonts w:cs="Times New Roman"/>
          <w:lang w:val="en-US"/>
        </w:rPr>
        <w:t>skeletal muscle mass (i.e. sarcopenia)</w:t>
      </w:r>
      <w:r w:rsidR="00E652E0">
        <w:rPr>
          <w:rFonts w:cs="Times New Roman"/>
          <w:lang w:val="en-US"/>
        </w:rPr>
        <w:t xml:space="preserve"> </w:t>
      </w:r>
      <w:r w:rsidR="00867C2F">
        <w:rPr>
          <w:rFonts w:cs="Times New Roman"/>
          <w:lang w:val="en-US"/>
        </w:rPr>
        <w:t>and</w:t>
      </w:r>
      <w:r w:rsidR="00867C2F" w:rsidRPr="00111467">
        <w:rPr>
          <w:rFonts w:cs="Times New Roman"/>
          <w:lang w:val="en-US"/>
        </w:rPr>
        <w:t xml:space="preserve"> </w:t>
      </w:r>
      <w:r w:rsidR="00E652E0" w:rsidRPr="00111467">
        <w:rPr>
          <w:rFonts w:cs="Times New Roman"/>
          <w:lang w:val="en-US"/>
        </w:rPr>
        <w:t>selected CPET variable</w:t>
      </w:r>
      <w:r w:rsidR="00E652E0">
        <w:rPr>
          <w:rFonts w:cs="Times New Roman"/>
          <w:lang w:val="en-US"/>
        </w:rPr>
        <w:t xml:space="preserve">s (i.e. </w:t>
      </w:r>
      <w:r w:rsidR="00867C2F">
        <w:rPr>
          <w:rFonts w:cs="Times New Roman"/>
          <w:lang w:val="en-US"/>
        </w:rPr>
        <w:t xml:space="preserve">aerobic </w:t>
      </w:r>
      <w:r w:rsidR="00E652E0">
        <w:rPr>
          <w:rFonts w:cs="Times New Roman"/>
          <w:lang w:val="en-US"/>
        </w:rPr>
        <w:t>physical fitness) in a representative HBP</w:t>
      </w:r>
      <w:r w:rsidR="00E652E0" w:rsidRPr="00111467">
        <w:rPr>
          <w:rFonts w:cs="Times New Roman"/>
          <w:lang w:val="en-US"/>
        </w:rPr>
        <w:t xml:space="preserve"> population. </w:t>
      </w:r>
    </w:p>
    <w:p w14:paraId="502CBE73" w14:textId="77777777" w:rsidR="00E800E0" w:rsidRPr="00111467" w:rsidRDefault="00E800E0" w:rsidP="00111467">
      <w:pPr>
        <w:spacing w:line="480" w:lineRule="auto"/>
        <w:rPr>
          <w:b/>
        </w:rPr>
      </w:pPr>
    </w:p>
    <w:p w14:paraId="5F93195E" w14:textId="77777777" w:rsidR="003D1BAA" w:rsidRPr="00111467" w:rsidRDefault="00F62B3E" w:rsidP="00111467">
      <w:pPr>
        <w:spacing w:line="480" w:lineRule="auto"/>
        <w:rPr>
          <w:b/>
        </w:rPr>
      </w:pPr>
      <w:r w:rsidRPr="00111467">
        <w:rPr>
          <w:b/>
        </w:rPr>
        <w:t>Methods</w:t>
      </w:r>
    </w:p>
    <w:p w14:paraId="294111F4" w14:textId="0F33313F" w:rsidR="00F62B3E" w:rsidRPr="00111467" w:rsidRDefault="00007179" w:rsidP="00111467">
      <w:pPr>
        <w:spacing w:line="480" w:lineRule="auto"/>
        <w:rPr>
          <w:b/>
          <w:i/>
        </w:rPr>
      </w:pPr>
      <w:r w:rsidRPr="00111467">
        <w:rPr>
          <w:b/>
          <w:i/>
        </w:rPr>
        <w:t>Subjects</w:t>
      </w:r>
      <w:r w:rsidR="00F62B3E" w:rsidRPr="00111467">
        <w:rPr>
          <w:b/>
          <w:i/>
        </w:rPr>
        <w:t xml:space="preserve"> and data collection</w:t>
      </w:r>
    </w:p>
    <w:p w14:paraId="405A7935" w14:textId="773B458C" w:rsidR="00F62B3E" w:rsidRPr="00046CA6" w:rsidRDefault="00F62B3E" w:rsidP="00046CA6">
      <w:pPr>
        <w:spacing w:line="480" w:lineRule="auto"/>
        <w:rPr>
          <w:rFonts w:eastAsia="Times New Roman" w:cs="Times New Roman"/>
          <w:lang w:eastAsia="en-US"/>
        </w:rPr>
      </w:pPr>
      <w:r w:rsidRPr="00046CA6">
        <w:t xml:space="preserve">All consecutive patients undergoing </w:t>
      </w:r>
      <w:r w:rsidR="00EA742F" w:rsidRPr="00046CA6">
        <w:t xml:space="preserve">CPET and HPB </w:t>
      </w:r>
      <w:r w:rsidRPr="00046CA6">
        <w:t xml:space="preserve">surgery between </w:t>
      </w:r>
      <w:r w:rsidR="00EA742F" w:rsidRPr="00046CA6">
        <w:t xml:space="preserve">January 2014 </w:t>
      </w:r>
      <w:r w:rsidR="00007179" w:rsidRPr="00046CA6">
        <w:t>and</w:t>
      </w:r>
      <w:r w:rsidR="00EA742F" w:rsidRPr="00046CA6">
        <w:t xml:space="preserve"> January 2018, at the</w:t>
      </w:r>
      <w:r w:rsidRPr="00046CA6">
        <w:t xml:space="preserve"> University Hospital</w:t>
      </w:r>
      <w:r w:rsidR="00EA742F" w:rsidRPr="00046CA6">
        <w:t>s Southampton NHS Foundation Trust HPB Unit</w:t>
      </w:r>
      <w:r w:rsidR="00007179" w:rsidRPr="00046CA6">
        <w:t>, UK</w:t>
      </w:r>
      <w:r w:rsidRPr="00046CA6">
        <w:t xml:space="preserve"> were included in a prospective cohort and were eligible for inclusion. </w:t>
      </w:r>
      <w:r w:rsidR="00FB0881" w:rsidRPr="00046CA6">
        <w:t xml:space="preserve">The study was reviewed and approved by the </w:t>
      </w:r>
      <w:r w:rsidR="00EA742F" w:rsidRPr="00046CA6">
        <w:t>South East Scotl</w:t>
      </w:r>
      <w:r w:rsidR="00645895">
        <w:t>and Research Ethics Committee</w:t>
      </w:r>
      <w:r w:rsidR="00FB0881" w:rsidRPr="00046CA6">
        <w:t xml:space="preserve"> (</w:t>
      </w:r>
      <w:r w:rsidR="00EA742F" w:rsidRPr="00046CA6">
        <w:t>16/SS/0188)</w:t>
      </w:r>
      <w:r w:rsidR="00410AE9" w:rsidRPr="00046CA6">
        <w:t xml:space="preserve"> and is registere</w:t>
      </w:r>
      <w:r w:rsidR="00046CA6" w:rsidRPr="00046CA6">
        <w:t xml:space="preserve">d with clinicaltrials.gov </w:t>
      </w:r>
      <w:r w:rsidR="00046CA6" w:rsidRPr="0038244C">
        <w:t>(</w:t>
      </w:r>
      <w:r w:rsidR="00046CA6" w:rsidRPr="0038244C">
        <w:rPr>
          <w:rFonts w:eastAsia="Times New Roman" w:cs="Times New Roman"/>
          <w:color w:val="000000"/>
          <w:shd w:val="clear" w:color="auto" w:fill="F9F9F9"/>
          <w:lang w:eastAsia="en-US"/>
        </w:rPr>
        <w:t>NCT03641118</w:t>
      </w:r>
      <w:r w:rsidR="00410AE9" w:rsidRPr="0038244C">
        <w:t>)</w:t>
      </w:r>
      <w:r w:rsidR="00EA742F" w:rsidRPr="0038244C">
        <w:t>.</w:t>
      </w:r>
      <w:r w:rsidR="00EA742F" w:rsidRPr="00046CA6">
        <w:t xml:space="preserve"> </w:t>
      </w:r>
      <w:r w:rsidR="007C2657" w:rsidRPr="00046CA6">
        <w:t xml:space="preserve">All patients </w:t>
      </w:r>
      <w:r w:rsidR="00007179" w:rsidRPr="00046CA6">
        <w:t>had a histological or radiological diagnosis of operable liver metastases</w:t>
      </w:r>
      <w:r w:rsidR="00467AC3" w:rsidRPr="00046CA6">
        <w:t xml:space="preserve"> (melanoma, colorectal</w:t>
      </w:r>
      <w:r w:rsidR="00467AC3" w:rsidRPr="00111467">
        <w:t>, breast</w:t>
      </w:r>
      <w:r w:rsidR="00561A85" w:rsidRPr="00111467">
        <w:t>)</w:t>
      </w:r>
      <w:r w:rsidR="00007179" w:rsidRPr="00111467">
        <w:t xml:space="preserve">, </w:t>
      </w:r>
      <w:r w:rsidR="0038244C">
        <w:t>periampu</w:t>
      </w:r>
      <w:r w:rsidR="00B43373">
        <w:t>l</w:t>
      </w:r>
      <w:r w:rsidR="0038244C">
        <w:t>lary carcinoma</w:t>
      </w:r>
      <w:r w:rsidR="00524F95" w:rsidRPr="00111467">
        <w:t>,</w:t>
      </w:r>
      <w:r w:rsidR="00561A85" w:rsidRPr="00111467">
        <w:t xml:space="preserve"> hepatocellular carcinoma</w:t>
      </w:r>
      <w:r w:rsidR="00524F95" w:rsidRPr="00111467">
        <w:t xml:space="preserve"> or benign disease necessitating major </w:t>
      </w:r>
      <w:r w:rsidR="00467AC3" w:rsidRPr="00111467">
        <w:t>liver or pancreas resections</w:t>
      </w:r>
      <w:r w:rsidR="00561A85" w:rsidRPr="00111467">
        <w:t xml:space="preserve">. </w:t>
      </w:r>
      <w:r w:rsidR="00467AC3" w:rsidRPr="00111467">
        <w:t xml:space="preserve">A minority of patients underwent neoadjuvant cycles of Capecitabine and Oxaliplatin prior to colorectal liver metastasis surgery. </w:t>
      </w:r>
      <w:r w:rsidR="00A9536C" w:rsidRPr="00111467">
        <w:t xml:space="preserve">This represented a pragmatic prospectively collected patient cohort reflecting a busy tertiary HPB referral centre. </w:t>
      </w:r>
      <w:r w:rsidR="00916043" w:rsidRPr="00111467">
        <w:t xml:space="preserve">All patients </w:t>
      </w:r>
      <w:r w:rsidR="007C2657" w:rsidRPr="00111467">
        <w:t xml:space="preserve">underwent </w:t>
      </w:r>
      <w:r w:rsidR="00EA742F" w:rsidRPr="00111467">
        <w:t>CPET</w:t>
      </w:r>
      <w:r w:rsidR="007C2657" w:rsidRPr="00111467">
        <w:t xml:space="preserve"> before surgery</w:t>
      </w:r>
      <w:r w:rsidR="00007179" w:rsidRPr="00111467">
        <w:t>.</w:t>
      </w:r>
      <w:r w:rsidR="007C2657" w:rsidRPr="00111467">
        <w:t xml:space="preserve"> </w:t>
      </w:r>
      <w:r w:rsidR="00FB0881" w:rsidRPr="00111467">
        <w:t xml:space="preserve">Body composition was assessed using a </w:t>
      </w:r>
      <w:r w:rsidR="00916043" w:rsidRPr="00111467">
        <w:t xml:space="preserve">pre-operative </w:t>
      </w:r>
      <w:r w:rsidR="00FB0881" w:rsidRPr="00111467">
        <w:t xml:space="preserve">single computer tomography (CT) slice at the level of the third lumbar vertebra (L3). </w:t>
      </w:r>
      <w:r w:rsidR="007C2657" w:rsidRPr="00111467">
        <w:t xml:space="preserve">Patients without a </w:t>
      </w:r>
      <w:r w:rsidR="0038244C">
        <w:t xml:space="preserve">good </w:t>
      </w:r>
      <w:r w:rsidR="007C2657" w:rsidRPr="00111467">
        <w:t xml:space="preserve">quality preoperative abdominal </w:t>
      </w:r>
      <w:r w:rsidR="00FB0881" w:rsidRPr="00111467">
        <w:t>CT-</w:t>
      </w:r>
      <w:r w:rsidR="007C2657" w:rsidRPr="00111467">
        <w:t>scan were excluded. CT-scans were defined as poor quality if they had large radiation artefacts</w:t>
      </w:r>
      <w:r w:rsidR="0038244C">
        <w:t xml:space="preserve"> </w:t>
      </w:r>
      <w:r w:rsidR="00667AE6">
        <w:t>or</w:t>
      </w:r>
      <w:r w:rsidR="00667AE6" w:rsidRPr="00111467">
        <w:t xml:space="preserve"> </w:t>
      </w:r>
      <w:r w:rsidR="007C2657" w:rsidRPr="00111467">
        <w:t xml:space="preserve">profound muscle oedema. </w:t>
      </w:r>
      <w:r w:rsidR="00FB0881" w:rsidRPr="00111467">
        <w:t xml:space="preserve">Preoperative plasma levels of haemoglobin, creatinine, albumin, and C-reactive protein </w:t>
      </w:r>
      <w:r w:rsidR="00667AE6">
        <w:t xml:space="preserve">(CRP) </w:t>
      </w:r>
      <w:r w:rsidR="00FB0881" w:rsidRPr="00111467">
        <w:t xml:space="preserve">were assessed </w:t>
      </w:r>
      <w:r w:rsidR="0079528F">
        <w:t>within 7 days of</w:t>
      </w:r>
      <w:r w:rsidR="008F3676">
        <w:t xml:space="preserve"> the </w:t>
      </w:r>
      <w:r w:rsidR="00007179" w:rsidRPr="00111467">
        <w:t>planned surgery.</w:t>
      </w:r>
      <w:r w:rsidR="00FB0881" w:rsidRPr="00111467">
        <w:t xml:space="preserve"> The albumin and CRP levels were used to calculate the modified Glasgow Prognostic Score (</w:t>
      </w:r>
      <w:proofErr w:type="spellStart"/>
      <w:r w:rsidR="00FB0881" w:rsidRPr="00111467">
        <w:t>mGPS</w:t>
      </w:r>
      <w:proofErr w:type="spellEnd"/>
      <w:r w:rsidR="00FB0881" w:rsidRPr="00111467">
        <w:t>)</w:t>
      </w:r>
      <w:r w:rsidR="00007179" w:rsidRPr="00111467">
        <w:t xml:space="preserve"> </w:t>
      </w:r>
      <w:r w:rsidR="00007179" w:rsidRPr="00111467">
        <w:fldChar w:fldCharType="begin" w:fldLock="1"/>
      </w:r>
      <w:r w:rsidR="00E96674">
        <w:instrText>ADDIN CSL_CITATION {"citationItems":[{"id":"ITEM-1","itemData":{"DOI":"10.1038/sj.bjc.6606087","ISSN":"0007-0920","abstract":"An inflammation-based prognostic score (mGPS) predicts cancer survival independent of tumour site: a Glasgow Inflammation Outcome Study","author":[{"dropping-particle":"","family":"Proctor","given":"M J","non-dropping-particle":"","parse-names":false,"suffix":""},{"dropping-particle":"","family":"Morrison","given":"D S","non-dropping-particle":"","parse-names":false,"suffix":""},{"dropping-particle":"","family":"Talwar","given":"D","non-dropping-particle":"","parse-names":false,"suffix":""},{"dropping-particle":"","family":"Balmer","given":"S M","non-dropping-particle":"","parse-names":false,"suffix":""},{"dropping-particle":"","family":"O'Reilly","given":"D S J","non-dropping-particle":"","parse-names":false,"suffix":""},{"dropping-particle":"","family":"Foulis","given":"A K","non-dropping-particle":"","parse-names":false,"suffix":""},{"dropping-particle":"","family":"Horgan","given":"P G","non-dropping-particle":"","parse-names":false,"suffix":""},{"dropping-particle":"","family":"McMillan","given":"D C","non-dropping-particle":"","parse-names":false,"suffix":""}],"container-title":"British Journal of Cancer","id":"ITEM-1","issue":"4","issued":{"date-parts":[["2011","2","25"]]},"page":"726-734","publisher":"Nature Publishing Group","title":"An inflammation-based prognostic score (mGPS) predicts cancer survival independent of tumour site: a Glasgow Inflammation Outcome Study","type":"article-journal","volume":"104"},"uris":["http://www.mendeley.com/documents/?uuid=2446ef7a-2340-3016-b473-20765885bb72"]}],"mendeley":{"formattedCitation":"(36)","plainTextFormattedCitation":"(36)","previouslyFormattedCitation":"(36)"},"properties":{"noteIndex":0},"schema":"https://github.com/citation-style-language/schema/raw/master/csl-citation.json"}</w:instrText>
      </w:r>
      <w:r w:rsidR="00007179" w:rsidRPr="00111467">
        <w:fldChar w:fldCharType="separate"/>
      </w:r>
      <w:r w:rsidR="00C55209" w:rsidRPr="00C55209">
        <w:rPr>
          <w:noProof/>
        </w:rPr>
        <w:t>(36)</w:t>
      </w:r>
      <w:r w:rsidR="00007179" w:rsidRPr="00111467">
        <w:fldChar w:fldCharType="end"/>
      </w:r>
      <w:r w:rsidR="00FB0881" w:rsidRPr="00111467">
        <w:t xml:space="preserve">. Additional data collection included: sex, age, body mass index (BMI), American Society of </w:t>
      </w:r>
      <w:proofErr w:type="spellStart"/>
      <w:r w:rsidR="00FB0881" w:rsidRPr="00111467">
        <w:t>Anesthesiologists</w:t>
      </w:r>
      <w:proofErr w:type="spellEnd"/>
      <w:r w:rsidR="00FB0881" w:rsidRPr="00111467">
        <w:t xml:space="preserve"> (ASA) classification, type of surgery, and</w:t>
      </w:r>
      <w:r w:rsidR="00007179" w:rsidRPr="00111467">
        <w:t xml:space="preserve"> histo</w:t>
      </w:r>
      <w:r w:rsidR="00FB0881" w:rsidRPr="00111467">
        <w:t xml:space="preserve">pathology diagnosis. Primary outcomes were </w:t>
      </w:r>
      <w:r w:rsidR="00007179" w:rsidRPr="00111467">
        <w:rPr>
          <w:rFonts w:cs="Times New Roman"/>
          <w:noProof/>
          <w:position w:val="-6"/>
          <w:lang w:val="en-US" w:eastAsia="en-US"/>
        </w:rPr>
        <w:drawing>
          <wp:inline distT="0" distB="0" distL="0" distR="0" wp14:anchorId="13A24E02" wp14:editId="54975A19">
            <wp:extent cx="135890" cy="189865"/>
            <wp:effectExtent l="0" t="0" r="0" b="0"/>
            <wp:docPr id="3"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89865"/>
                    </a:xfrm>
                    <a:prstGeom prst="rect">
                      <a:avLst/>
                    </a:prstGeom>
                    <a:noFill/>
                    <a:ln>
                      <a:noFill/>
                    </a:ln>
                  </pic:spPr>
                </pic:pic>
              </a:graphicData>
            </a:graphic>
          </wp:inline>
        </w:drawing>
      </w:r>
      <w:r w:rsidR="00007179" w:rsidRPr="00111467">
        <w:rPr>
          <w:rFonts w:cs="Times New Roman"/>
        </w:rPr>
        <w:t>O</w:t>
      </w:r>
      <w:r w:rsidR="00007179" w:rsidRPr="00111467">
        <w:rPr>
          <w:rFonts w:cs="Times New Roman"/>
          <w:vertAlign w:val="subscript"/>
        </w:rPr>
        <w:t>2</w:t>
      </w:r>
      <w:r w:rsidR="00007179" w:rsidRPr="00111467">
        <w:rPr>
          <w:rFonts w:cs="Times New Roman"/>
          <w:spacing w:val="-3"/>
        </w:rPr>
        <w:t xml:space="preserve"> at </w:t>
      </w:r>
      <w:proofErr w:type="spellStart"/>
      <w:r w:rsidR="00007179" w:rsidRPr="00111467">
        <w:rPr>
          <w:rFonts w:cs="Times New Roman"/>
          <w:spacing w:val="-3"/>
        </w:rPr>
        <w:t>AT</w:t>
      </w:r>
      <w:proofErr w:type="spellEnd"/>
      <w:r w:rsidR="00007179" w:rsidRPr="00111467">
        <w:rPr>
          <w:rFonts w:cstheme="majorBidi"/>
        </w:rPr>
        <w:t xml:space="preserve"> and </w:t>
      </w:r>
      <w:r w:rsidR="00007179" w:rsidRPr="00111467">
        <w:rPr>
          <w:rFonts w:cs="Times New Roman"/>
          <w:noProof/>
          <w:position w:val="-6"/>
          <w:lang w:val="en-US" w:eastAsia="en-US"/>
        </w:rPr>
        <w:drawing>
          <wp:inline distT="0" distB="0" distL="0" distR="0" wp14:anchorId="4D6853D6" wp14:editId="36652204">
            <wp:extent cx="135890" cy="189865"/>
            <wp:effectExtent l="0" t="0" r="0" b="0"/>
            <wp:docPr id="4"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89865"/>
                    </a:xfrm>
                    <a:prstGeom prst="rect">
                      <a:avLst/>
                    </a:prstGeom>
                    <a:noFill/>
                    <a:ln>
                      <a:noFill/>
                    </a:ln>
                  </pic:spPr>
                </pic:pic>
              </a:graphicData>
            </a:graphic>
          </wp:inline>
        </w:drawing>
      </w:r>
      <w:r w:rsidR="00007179" w:rsidRPr="00111467">
        <w:rPr>
          <w:rFonts w:cstheme="majorBidi"/>
        </w:rPr>
        <w:t>O</w:t>
      </w:r>
      <w:r w:rsidR="00007179" w:rsidRPr="00111467">
        <w:rPr>
          <w:rFonts w:cstheme="majorBidi"/>
          <w:vertAlign w:val="subscript"/>
        </w:rPr>
        <w:t xml:space="preserve">2 </w:t>
      </w:r>
      <w:r w:rsidR="00007179" w:rsidRPr="00111467">
        <w:rPr>
          <w:rFonts w:cstheme="majorBidi"/>
        </w:rPr>
        <w:t>peak (ml.kg</w:t>
      </w:r>
      <w:r w:rsidR="00007179" w:rsidRPr="00111467">
        <w:rPr>
          <w:rFonts w:cstheme="majorBidi"/>
          <w:vertAlign w:val="superscript"/>
        </w:rPr>
        <w:t>-1</w:t>
      </w:r>
      <w:r w:rsidR="00007179" w:rsidRPr="00111467">
        <w:rPr>
          <w:rFonts w:cstheme="majorBidi"/>
        </w:rPr>
        <w:t>.min</w:t>
      </w:r>
      <w:r w:rsidR="00007179" w:rsidRPr="00111467">
        <w:rPr>
          <w:rFonts w:cstheme="majorBidi"/>
          <w:vertAlign w:val="superscript"/>
        </w:rPr>
        <w:t>-1</w:t>
      </w:r>
      <w:r w:rsidR="00007179" w:rsidRPr="00111467">
        <w:rPr>
          <w:rFonts w:cstheme="majorBidi"/>
        </w:rPr>
        <w:t>)</w:t>
      </w:r>
      <w:r w:rsidR="00FB0881" w:rsidRPr="00111467">
        <w:t xml:space="preserve">. Secondary outcomes included </w:t>
      </w:r>
      <w:r w:rsidR="00DE590D" w:rsidRPr="00111467">
        <w:t xml:space="preserve">one-year </w:t>
      </w:r>
      <w:r w:rsidR="00916043" w:rsidRPr="00111467">
        <w:t xml:space="preserve">all cause </w:t>
      </w:r>
      <w:r w:rsidR="00DE590D" w:rsidRPr="00111467">
        <w:t>mortality</w:t>
      </w:r>
      <w:r w:rsidR="00FB0881" w:rsidRPr="00111467">
        <w:t xml:space="preserve"> and length of hospital stay</w:t>
      </w:r>
      <w:r w:rsidR="005275DD">
        <w:t>;</w:t>
      </w:r>
      <w:r w:rsidR="00AC72C7">
        <w:t xml:space="preserve"> b</w:t>
      </w:r>
      <w:r w:rsidR="00DE590D" w:rsidRPr="00111467">
        <w:t>oth</w:t>
      </w:r>
      <w:r w:rsidR="00FB0881" w:rsidRPr="00111467">
        <w:t xml:space="preserve"> were measured from day of surgery.</w:t>
      </w:r>
    </w:p>
    <w:p w14:paraId="6CBF7870" w14:textId="0C500ED0" w:rsidR="00916043" w:rsidRPr="00111467" w:rsidRDefault="00414EF1" w:rsidP="00111467">
      <w:pPr>
        <w:spacing w:line="480" w:lineRule="auto"/>
        <w:rPr>
          <w:b/>
          <w:i/>
        </w:rPr>
      </w:pPr>
      <w:r w:rsidRPr="00111467">
        <w:rPr>
          <w:b/>
          <w:i/>
        </w:rPr>
        <w:lastRenderedPageBreak/>
        <w:t>Cardiopulmonary</w:t>
      </w:r>
      <w:r w:rsidR="00A9536C" w:rsidRPr="00111467">
        <w:rPr>
          <w:b/>
          <w:i/>
        </w:rPr>
        <w:t xml:space="preserve"> Exercise Testing</w:t>
      </w:r>
      <w:r w:rsidR="00AC72C7">
        <w:rPr>
          <w:b/>
          <w:i/>
        </w:rPr>
        <w:t xml:space="preserve"> (CPET)</w:t>
      </w:r>
    </w:p>
    <w:p w14:paraId="641E5433" w14:textId="730D9496" w:rsidR="00A9536C" w:rsidRPr="00111467" w:rsidRDefault="00E751A6" w:rsidP="00111467">
      <w:pPr>
        <w:widowControl w:val="0"/>
        <w:autoSpaceDE w:val="0"/>
        <w:autoSpaceDN w:val="0"/>
        <w:adjustRightInd w:val="0"/>
        <w:spacing w:after="0" w:line="480" w:lineRule="auto"/>
        <w:rPr>
          <w:rFonts w:cs="Times New Roman"/>
          <w:lang w:val="en-US"/>
        </w:rPr>
      </w:pPr>
      <w:r w:rsidRPr="00111467">
        <w:t xml:space="preserve">CPET was conducted according to standardised methods published elsewhere by the Perioperative Exercise Testing and Training Society and endorsed </w:t>
      </w:r>
      <w:r w:rsidR="009152DB">
        <w:t xml:space="preserve">by </w:t>
      </w:r>
      <w:r w:rsidRPr="00111467">
        <w:t>the Association of Respiratory Technology and Physiology (ARTP) in the UK</w:t>
      </w:r>
      <w:r w:rsidR="00524F95" w:rsidRPr="00111467">
        <w:t xml:space="preserve"> </w:t>
      </w:r>
      <w:r w:rsidR="00524F95" w:rsidRPr="00111467">
        <w:fldChar w:fldCharType="begin" w:fldLock="1"/>
      </w:r>
      <w:r w:rsidR="00C55209">
        <w:instrText>ADDIN CSL_CITATION {"citationItems":[{"id":"ITEM-1","itemData":{"DOI":"10.1016/j.bja.2017.10.020","ISSN":"00070912","PMID":"29452805","author":[{"dropping-particle":"","family":"Levett","given":"D.Z.H.","non-dropping-particle":"","parse-names":false,"suffix":""},{"dropping-particle":"","family":"Jack","given":"S.","non-dropping-particle":"","parse-names":false,"suffix":""},{"dropping-particle":"","family":"Swart","given":"M.","non-dropping-particle":"","parse-names":false,"suffix":""},{"dropping-particle":"","family":"Carlisle","given":"J.","non-dropping-particle":"","parse-names":false,"suffix":""},{"dropping-particle":"","family":"Wilson","given":"J.","non-dropping-particle":"","parse-names":false,"suffix":""},{"dropping-particle":"","family":"Snowden","given":"C.","non-dropping-particle":"","parse-names":false,"suffix":""},{"dropping-particle":"","family":"Riley","given":"M.","non-dropping-particle":"","parse-names":false,"suffix":""},{"dropping-particle":"","family":"Danjoux","given":"G.","non-dropping-particle":"","parse-names":false,"suffix":""},{"dropping-particle":"","family":"Ward","given":"S.A.","non-dropping-particle":"","parse-names":false,"suffix":""},{"dropping-particle":"","family":"Older","given":"P.","non-dropping-particle":"","parse-names":false,"suffix":""},{"dropping-particle":"","family":"Grocott","given":"M.P.W.","non-dropping-particle":"","parse-names":false,"suffix":""}],"container-title":"British Journal of Anaesthesia","id":"ITEM-1","issue":"3","issued":{"date-parts":[["2017"]]},"page":"484-500","publisher":"Elsevier Ltd","title":"Preoperative Cardiopulmonary Exercise Testing (PCPET): consensus clinical guidelines on indications, organisation, conduct and physiological interpretation","type":"article-journal","volume":"120"},"uris":["http://www.mendeley.com/documents/?uuid=438f432f-9835-4fe9-9abd-1bb2dbd1aa02"]}],"mendeley":{"formattedCitation":"(8)","plainTextFormattedCitation":"(8)","previouslyFormattedCitation":"(8)"},"properties":{"noteIndex":0},"schema":"https://github.com/citation-style-language/schema/raw/master/csl-citation.json"}</w:instrText>
      </w:r>
      <w:r w:rsidR="00524F95" w:rsidRPr="00111467">
        <w:fldChar w:fldCharType="separate"/>
      </w:r>
      <w:r w:rsidR="003A3BED">
        <w:rPr>
          <w:noProof/>
        </w:rPr>
        <w:t>[</w:t>
      </w:r>
      <w:r w:rsidR="00414EF1" w:rsidRPr="00414EF1">
        <w:rPr>
          <w:noProof/>
        </w:rPr>
        <w:t>8</w:t>
      </w:r>
      <w:r w:rsidR="003A3BED">
        <w:rPr>
          <w:noProof/>
        </w:rPr>
        <w:t>]</w:t>
      </w:r>
      <w:r w:rsidR="00524F95" w:rsidRPr="00111467">
        <w:fldChar w:fldCharType="end"/>
      </w:r>
      <w:r w:rsidRPr="00111467">
        <w:t xml:space="preserve">. </w:t>
      </w:r>
      <w:r w:rsidR="0012274B">
        <w:t xml:space="preserve">In short, </w:t>
      </w:r>
      <w:r w:rsidR="0012274B">
        <w:rPr>
          <w:rFonts w:cs="Times New Roman"/>
          <w:lang w:val="en-US"/>
        </w:rPr>
        <w:t>a</w:t>
      </w:r>
      <w:r w:rsidRPr="00111467">
        <w:rPr>
          <w:rFonts w:cs="Times New Roman"/>
          <w:lang w:val="en-US"/>
        </w:rPr>
        <w:t>fter</w:t>
      </w:r>
      <w:r w:rsidR="00524F95" w:rsidRPr="00111467">
        <w:rPr>
          <w:rFonts w:cs="Times New Roman"/>
          <w:lang w:val="en-US"/>
        </w:rPr>
        <w:t xml:space="preserve"> </w:t>
      </w:r>
      <w:r w:rsidRPr="00111467">
        <w:rPr>
          <w:rFonts w:cs="Times New Roman"/>
          <w:lang w:val="en-US"/>
        </w:rPr>
        <w:t>resting spirometry (flow–volume loops), CPET on an electromagnetically</w:t>
      </w:r>
      <w:r w:rsidR="00524F95" w:rsidRPr="00111467">
        <w:rPr>
          <w:rFonts w:cs="Times New Roman"/>
          <w:lang w:val="en-US"/>
        </w:rPr>
        <w:t xml:space="preserve"> </w:t>
      </w:r>
      <w:r w:rsidRPr="00111467">
        <w:rPr>
          <w:rFonts w:cs="Times New Roman"/>
          <w:lang w:val="en-US"/>
        </w:rPr>
        <w:t>braked cycle ergometer (</w:t>
      </w:r>
      <w:proofErr w:type="spellStart"/>
      <w:r w:rsidRPr="00111467">
        <w:rPr>
          <w:rFonts w:cs="Times New Roman"/>
          <w:lang w:val="en-US"/>
        </w:rPr>
        <w:t>Ergoselect</w:t>
      </w:r>
      <w:proofErr w:type="spellEnd"/>
      <w:r w:rsidRPr="00111467">
        <w:rPr>
          <w:rFonts w:cs="Times New Roman"/>
          <w:lang w:val="en-US"/>
        </w:rPr>
        <w:t xml:space="preserve"> 200;</w:t>
      </w:r>
      <w:r w:rsidR="008D50A7">
        <w:rPr>
          <w:rFonts w:cs="Times New Roman"/>
          <w:lang w:val="en-US"/>
        </w:rPr>
        <w:t xml:space="preserve"> </w:t>
      </w:r>
      <w:r w:rsidRPr="00111467">
        <w:rPr>
          <w:rFonts w:cs="Times New Roman"/>
          <w:lang w:val="en-US"/>
        </w:rPr>
        <w:t xml:space="preserve">Ergoline, </w:t>
      </w:r>
      <w:proofErr w:type="spellStart"/>
      <w:r w:rsidRPr="00111467">
        <w:rPr>
          <w:rFonts w:cs="Times New Roman"/>
          <w:lang w:val="en-US"/>
        </w:rPr>
        <w:t>Bitz</w:t>
      </w:r>
      <w:proofErr w:type="spellEnd"/>
      <w:r w:rsidRPr="00111467">
        <w:rPr>
          <w:rFonts w:cs="Times New Roman"/>
          <w:lang w:val="en-US"/>
        </w:rPr>
        <w:t>, Germany) comprised 3min resting (to</w:t>
      </w:r>
      <w:r w:rsidR="00524F95" w:rsidRPr="00111467">
        <w:rPr>
          <w:rFonts w:cs="Times New Roman"/>
          <w:lang w:val="en-US"/>
        </w:rPr>
        <w:t xml:space="preserve"> </w:t>
      </w:r>
      <w:r w:rsidRPr="00111467">
        <w:rPr>
          <w:rFonts w:cs="Times New Roman"/>
          <w:lang w:val="en-US"/>
        </w:rPr>
        <w:t>allow gas exchange variables to stabilize), 3 min freewheel</w:t>
      </w:r>
      <w:r w:rsidR="00524F95" w:rsidRPr="00111467">
        <w:rPr>
          <w:rFonts w:cs="Times New Roman"/>
          <w:lang w:val="en-US"/>
        </w:rPr>
        <w:t xml:space="preserve"> pedaling, and then a ramped incremental protocol until</w:t>
      </w:r>
      <w:r w:rsidR="008D50A7">
        <w:rPr>
          <w:rFonts w:cs="Times New Roman"/>
          <w:lang w:val="en-US"/>
        </w:rPr>
        <w:t xml:space="preserve"> </w:t>
      </w:r>
      <w:r w:rsidR="00524F95" w:rsidRPr="00111467">
        <w:rPr>
          <w:rFonts w:cs="Times New Roman"/>
          <w:lang w:val="en-US"/>
        </w:rPr>
        <w:t xml:space="preserve">volitional termination </w:t>
      </w:r>
      <w:r w:rsidR="00AC72C7">
        <w:rPr>
          <w:rFonts w:cs="Times New Roman"/>
          <w:lang w:val="en-US"/>
        </w:rPr>
        <w:t>followed by</w:t>
      </w:r>
      <w:r w:rsidR="00AC72C7" w:rsidRPr="00111467">
        <w:rPr>
          <w:rFonts w:cs="Times New Roman"/>
          <w:lang w:val="en-US"/>
        </w:rPr>
        <w:t xml:space="preserve"> </w:t>
      </w:r>
      <w:r w:rsidR="00524F95" w:rsidRPr="00111467">
        <w:rPr>
          <w:rFonts w:cs="Times New Roman"/>
          <w:lang w:val="en-US"/>
        </w:rPr>
        <w:t>5 min recovery</w:t>
      </w:r>
      <w:r w:rsidR="00CD04BB">
        <w:rPr>
          <w:rFonts w:cs="Times New Roman"/>
          <w:lang w:val="en-US"/>
        </w:rPr>
        <w:t xml:space="preserve"> data collection</w:t>
      </w:r>
      <w:r w:rsidR="00524F95" w:rsidRPr="00111467">
        <w:rPr>
          <w:rFonts w:cs="Times New Roman"/>
          <w:lang w:val="en-US"/>
        </w:rPr>
        <w:t xml:space="preserve">. Ventilation and gas exchange were measured using a metabolic cart. </w:t>
      </w:r>
      <w:r w:rsidR="0079528F">
        <w:rPr>
          <w:rFonts w:cs="Times New Roman"/>
          <w:lang w:val="en-US"/>
        </w:rPr>
        <w:t xml:space="preserve"> </w:t>
      </w:r>
      <w:r w:rsidR="00524F95" w:rsidRPr="00111467">
        <w:rPr>
          <w:rFonts w:cs="Times New Roman"/>
          <w:lang w:val="en-US"/>
        </w:rPr>
        <w:t>Heart rate, full disclosure 12-lead ECG, blood pressure and pulse oximetry were monitored throughout. Ramp gradient was based on a calculation using</w:t>
      </w:r>
      <w:r w:rsidR="008D50A7">
        <w:rPr>
          <w:rFonts w:cs="Times New Roman"/>
          <w:lang w:val="en-US"/>
        </w:rPr>
        <w:t xml:space="preserve"> </w:t>
      </w:r>
      <w:r w:rsidR="00524F95" w:rsidRPr="00111467">
        <w:rPr>
          <w:rFonts w:cs="Times New Roman"/>
          <w:lang w:val="en-US"/>
        </w:rPr>
        <w:t xml:space="preserve">predicted freewheel </w:t>
      </w:r>
      <w:r w:rsidR="00524F95" w:rsidRPr="00111467">
        <w:rPr>
          <w:rFonts w:cs="Times New Roman"/>
          <w:noProof/>
          <w:position w:val="-6"/>
          <w:lang w:val="en-US" w:eastAsia="en-US"/>
        </w:rPr>
        <w:drawing>
          <wp:inline distT="0" distB="0" distL="0" distR="0" wp14:anchorId="43110F0A" wp14:editId="007AC06A">
            <wp:extent cx="135890" cy="189865"/>
            <wp:effectExtent l="0" t="0" r="0" b="0"/>
            <wp:docPr id="5"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89865"/>
                    </a:xfrm>
                    <a:prstGeom prst="rect">
                      <a:avLst/>
                    </a:prstGeom>
                    <a:noFill/>
                    <a:ln>
                      <a:noFill/>
                    </a:ln>
                  </pic:spPr>
                </pic:pic>
              </a:graphicData>
            </a:graphic>
          </wp:inline>
        </w:drawing>
      </w:r>
      <w:r w:rsidR="00524F95" w:rsidRPr="00111467">
        <w:rPr>
          <w:rFonts w:cstheme="majorBidi"/>
        </w:rPr>
        <w:t>O</w:t>
      </w:r>
      <w:r w:rsidR="00524F95" w:rsidRPr="00111467">
        <w:rPr>
          <w:rFonts w:cstheme="majorBidi"/>
          <w:vertAlign w:val="subscript"/>
        </w:rPr>
        <w:t>2</w:t>
      </w:r>
      <w:r w:rsidR="00524F95" w:rsidRPr="00111467">
        <w:rPr>
          <w:rFonts w:cstheme="majorBidi"/>
        </w:rPr>
        <w:t xml:space="preserve">, predicted </w:t>
      </w:r>
      <w:r w:rsidR="00524F95" w:rsidRPr="00111467">
        <w:rPr>
          <w:rFonts w:cs="Times New Roman"/>
          <w:noProof/>
          <w:position w:val="-6"/>
          <w:lang w:val="en-US" w:eastAsia="en-US"/>
        </w:rPr>
        <w:drawing>
          <wp:inline distT="0" distB="0" distL="0" distR="0" wp14:anchorId="4456BA07" wp14:editId="4E2B7EAD">
            <wp:extent cx="135890" cy="189865"/>
            <wp:effectExtent l="0" t="0" r="0" b="0"/>
            <wp:docPr id="6"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89865"/>
                    </a:xfrm>
                    <a:prstGeom prst="rect">
                      <a:avLst/>
                    </a:prstGeom>
                    <a:noFill/>
                    <a:ln>
                      <a:noFill/>
                    </a:ln>
                  </pic:spPr>
                </pic:pic>
              </a:graphicData>
            </a:graphic>
          </wp:inline>
        </w:drawing>
      </w:r>
      <w:r w:rsidR="00524F95" w:rsidRPr="00111467">
        <w:rPr>
          <w:rFonts w:cstheme="majorBidi"/>
        </w:rPr>
        <w:t>O</w:t>
      </w:r>
      <w:r w:rsidR="00524F95" w:rsidRPr="00111467">
        <w:rPr>
          <w:rFonts w:cstheme="majorBidi"/>
          <w:vertAlign w:val="subscript"/>
        </w:rPr>
        <w:t xml:space="preserve">2 </w:t>
      </w:r>
      <w:r w:rsidR="00524F95" w:rsidRPr="00111467">
        <w:rPr>
          <w:rFonts w:cstheme="majorBidi"/>
        </w:rPr>
        <w:t>peak</w:t>
      </w:r>
      <w:r w:rsidR="00524F95" w:rsidRPr="00111467">
        <w:rPr>
          <w:rFonts w:cs="Times New Roman"/>
          <w:lang w:val="en-US"/>
        </w:rPr>
        <w:t>, height and age</w:t>
      </w:r>
      <w:r w:rsidR="00CD04BB">
        <w:rPr>
          <w:rFonts w:cs="Times New Roman"/>
          <w:lang w:val="en-US"/>
        </w:rPr>
        <w:t xml:space="preserve"> with the aim of achieving a 10 minutes ramp stage</w:t>
      </w:r>
      <w:r w:rsidR="00524F95" w:rsidRPr="00111467">
        <w:rPr>
          <w:rFonts w:cs="Times New Roman"/>
          <w:lang w:val="en-US"/>
        </w:rPr>
        <w:t xml:space="preserve">. All CPETs were </w:t>
      </w:r>
      <w:proofErr w:type="spellStart"/>
      <w:r w:rsidR="00524F95" w:rsidRPr="00111467">
        <w:rPr>
          <w:rFonts w:cs="Times New Roman"/>
          <w:lang w:val="en-US"/>
        </w:rPr>
        <w:t>analysed</w:t>
      </w:r>
      <w:proofErr w:type="spellEnd"/>
      <w:r w:rsidR="00524F95" w:rsidRPr="00111467">
        <w:rPr>
          <w:rFonts w:cs="Times New Roman"/>
          <w:lang w:val="en-US"/>
        </w:rPr>
        <w:t xml:space="preserve"> by </w:t>
      </w:r>
      <w:r w:rsidR="0079528F">
        <w:rPr>
          <w:rFonts w:cs="Times New Roman"/>
          <w:lang w:val="en-US"/>
        </w:rPr>
        <w:t>experienced accredited perioperative CPET practitioners (DL/ME</w:t>
      </w:r>
      <w:r w:rsidR="00524F95" w:rsidRPr="00111467">
        <w:rPr>
          <w:rFonts w:cs="Times New Roman"/>
          <w:lang w:val="en-US"/>
        </w:rPr>
        <w:t>)</w:t>
      </w:r>
      <w:r w:rsidR="00CD04BB">
        <w:rPr>
          <w:rFonts w:cs="Times New Roman"/>
          <w:lang w:val="en-US"/>
        </w:rPr>
        <w:t xml:space="preserve"> who were</w:t>
      </w:r>
      <w:r w:rsidR="00524F95" w:rsidRPr="00111467">
        <w:rPr>
          <w:rFonts w:cs="Times New Roman"/>
          <w:lang w:val="en-US"/>
        </w:rPr>
        <w:t xml:space="preserve"> blinded to </w:t>
      </w:r>
      <w:r w:rsidR="0012274B">
        <w:rPr>
          <w:rFonts w:cs="Times New Roman"/>
          <w:lang w:val="en-US"/>
        </w:rPr>
        <w:t>CT-scan variables</w:t>
      </w:r>
      <w:r w:rsidR="0012274B" w:rsidRPr="00111467">
        <w:rPr>
          <w:rFonts w:cs="Times New Roman"/>
          <w:lang w:val="en-US"/>
        </w:rPr>
        <w:t xml:space="preserve"> </w:t>
      </w:r>
      <w:r w:rsidR="00524F95" w:rsidRPr="00111467">
        <w:rPr>
          <w:rFonts w:cs="Times New Roman"/>
          <w:lang w:val="en-US"/>
        </w:rPr>
        <w:t xml:space="preserve">and </w:t>
      </w:r>
      <w:r w:rsidR="00CD04BB">
        <w:rPr>
          <w:rFonts w:cs="Times New Roman"/>
          <w:lang w:val="en-US"/>
        </w:rPr>
        <w:t xml:space="preserve">clinical </w:t>
      </w:r>
      <w:r w:rsidR="00524F95" w:rsidRPr="00111467">
        <w:rPr>
          <w:rFonts w:cs="Times New Roman"/>
          <w:lang w:val="en-US"/>
        </w:rPr>
        <w:t xml:space="preserve">outcome variables. </w:t>
      </w:r>
    </w:p>
    <w:p w14:paraId="0C72BDC4" w14:textId="77777777" w:rsidR="00524F95" w:rsidRPr="00111467" w:rsidRDefault="00524F95" w:rsidP="00111467">
      <w:pPr>
        <w:spacing w:line="480" w:lineRule="auto"/>
        <w:rPr>
          <w:b/>
          <w:i/>
        </w:rPr>
      </w:pPr>
    </w:p>
    <w:p w14:paraId="23712F9F" w14:textId="77777777" w:rsidR="00B2489F" w:rsidRPr="00111467" w:rsidRDefault="00B2489F" w:rsidP="00111467">
      <w:pPr>
        <w:spacing w:line="480" w:lineRule="auto"/>
        <w:rPr>
          <w:b/>
          <w:i/>
        </w:rPr>
      </w:pPr>
      <w:r w:rsidRPr="00111467">
        <w:rPr>
          <w:b/>
          <w:i/>
        </w:rPr>
        <w:t>CT-scan analysis</w:t>
      </w:r>
    </w:p>
    <w:p w14:paraId="26010106" w14:textId="71373229" w:rsidR="008D50A7" w:rsidRPr="00111467" w:rsidRDefault="005B3A82" w:rsidP="008D50A7">
      <w:pPr>
        <w:widowControl w:val="0"/>
        <w:autoSpaceDE w:val="0"/>
        <w:autoSpaceDN w:val="0"/>
        <w:adjustRightInd w:val="0"/>
        <w:spacing w:after="0" w:line="480" w:lineRule="auto"/>
        <w:rPr>
          <w:rFonts w:cs="Times New Roman"/>
          <w:lang w:val="en-US"/>
        </w:rPr>
      </w:pPr>
      <w:r w:rsidRPr="00111467">
        <w:t xml:space="preserve">The preoperative CT-scan </w:t>
      </w:r>
      <w:r w:rsidR="00F0438D">
        <w:t>performed</w:t>
      </w:r>
      <w:r w:rsidRPr="00111467">
        <w:t xml:space="preserve"> </w:t>
      </w:r>
      <w:r w:rsidR="00637B7A">
        <w:t>nearest</w:t>
      </w:r>
      <w:r w:rsidR="00F0438D">
        <w:t xml:space="preserve"> to the</w:t>
      </w:r>
      <w:r w:rsidRPr="00111467">
        <w:t xml:space="preserve"> date of surgery was selected for analysis (max </w:t>
      </w:r>
      <w:r w:rsidR="00524F95" w:rsidRPr="00111467">
        <w:t>4</w:t>
      </w:r>
      <w:r w:rsidRPr="00111467">
        <w:t xml:space="preserve"> weeks before surgery</w:t>
      </w:r>
      <w:r w:rsidR="00467AC3" w:rsidRPr="00111467">
        <w:t xml:space="preserve"> and after completion of neoadjuvant chemotherapy</w:t>
      </w:r>
      <w:r w:rsidRPr="00111467">
        <w:t xml:space="preserve">). Abdominal CT-scans were analysed in </w:t>
      </w:r>
      <w:r w:rsidR="00467AC3" w:rsidRPr="00111467">
        <w:t xml:space="preserve">an </w:t>
      </w:r>
      <w:r w:rsidRPr="00111467">
        <w:t xml:space="preserve">anonymized </w:t>
      </w:r>
      <w:r w:rsidR="00467AC3" w:rsidRPr="00111467">
        <w:t xml:space="preserve">and blinded </w:t>
      </w:r>
      <w:r w:rsidRPr="00111467">
        <w:t xml:space="preserve">format by one researcher trained in body composition analysis </w:t>
      </w:r>
      <w:r w:rsidR="0012274B">
        <w:t xml:space="preserve">(DVD) </w:t>
      </w:r>
      <w:r w:rsidRPr="00111467">
        <w:t>as described before</w:t>
      </w:r>
      <w:r w:rsidR="003A3BED">
        <w:t xml:space="preserve"> [</w:t>
      </w:r>
      <w:r w:rsidR="00467AC3" w:rsidRPr="00111467">
        <w:fldChar w:fldCharType="begin" w:fldLock="1"/>
      </w:r>
      <w:r w:rsidR="00C55209">
        <w:instrText>ADDIN CSL_CITATION {"citationItems":[{"id":"ITEM-1","itemData":{"DOI":"10.1002/jcsm.12155","ISBN":"2190-6009 (Electronic)\r2190-5991 (Linking)","ISSN":"21906009","PMID":"27897432","abstract":"Background Cancer cachexia and skeletal muscle wasting are related to poor survival. In this study, quantitative body com-position measurements using computed tomography (CT) were investigated in relation to survival, post-operative complica-tions, and surgical site infections in surgical patients with cancer of the head of the pancreas.","author":[{"dropping-particle":"","family":"Dijk","given":"David P.J.","non-dropping-particle":"van","parse-names":false,"suffix":""},{"dropping-particle":"","family":"Bakens","given":"Maikel J.A.M.","non-dropping-particle":"","parse-names":false,"suffix":""},{"dropping-particle":"","family":"Coolsen","given":"Mariëlle M.E.","non-dropping-particle":"","parse-names":false,"suffix":""},{"dropping-particle":"","family":"Rensen","given":"Sander S.","non-dropping-particle":"","parse-names":false,"suffix":""},{"dropping-particle":"","family":"Dam","given":"Ronald M.","non-dropping-particle":"van","parse-names":false,"suffix":""},{"dropping-particle":"","family":"Bours","given":"Martijn J.L.","non-dropping-particle":"","parse-names":false,"suffix":""},{"dropping-particle":"","family":"Weijenberg","given":"Matty P.","non-dropping-particle":"","parse-names":false,"suffix":""},{"dropping-particle":"","family":"Dejong","given":"Cornelis H.C.","non-dropping-particle":"","parse-names":false,"suffix":""},{"dropping-particle":"","family":"Olde Damink","given":"Steven W.M.","non-dropping-particle":"","parse-names":false,"suffix":""}],"container-title":"Journal of Cachexia, Sarcopenia and Muscle","id":"ITEM-1","issue":"2","issued":{"date-parts":[["2017"]]},"page":"317-326","title":"Low skeletal muscle radiation attenuation and visceral adiposity are associated with overall survival and surgical site infections in patients with pancreatic cancer","type":"article-journal","volume":"8"},"uris":["http://www.mendeley.com/documents/?uuid=572bcf96-3d06-49bf-9aa5-9db2cbc228d0"]}],"mendeley":{"formattedCitation":"(24)","plainTextFormattedCitation":"(24)","previouslyFormattedCitation":"(24)"},"properties":{"noteIndex":0},"schema":"https://github.com/citation-style-language/schema/raw/master/csl-citation.json"}</w:instrText>
      </w:r>
      <w:r w:rsidR="00467AC3" w:rsidRPr="00111467">
        <w:fldChar w:fldCharType="separate"/>
      </w:r>
      <w:r w:rsidR="00414EF1" w:rsidRPr="00414EF1">
        <w:rPr>
          <w:noProof/>
        </w:rPr>
        <w:t>24</w:t>
      </w:r>
      <w:r w:rsidR="003A3BED">
        <w:rPr>
          <w:noProof/>
        </w:rPr>
        <w:t>]</w:t>
      </w:r>
      <w:r w:rsidR="00467AC3" w:rsidRPr="00111467">
        <w:fldChar w:fldCharType="end"/>
      </w:r>
      <w:r w:rsidRPr="00111467">
        <w:t xml:space="preserve">. </w:t>
      </w:r>
      <w:r w:rsidR="001646CD">
        <w:t xml:space="preserve"> </w:t>
      </w:r>
      <w:r w:rsidR="00467AC3" w:rsidRPr="00111467">
        <w:t>Briefly</w:t>
      </w:r>
      <w:r w:rsidRPr="00111467">
        <w:t>, a single CT-slice at the level of the third lumb</w:t>
      </w:r>
      <w:r w:rsidR="001646CD">
        <w:t xml:space="preserve">ar </w:t>
      </w:r>
      <w:r w:rsidR="0012274B" w:rsidRPr="00111467">
        <w:t>vertebra</w:t>
      </w:r>
      <w:r w:rsidRPr="00111467">
        <w:t xml:space="preserve"> (L3) was selected. CT-scans were assessed with </w:t>
      </w:r>
      <w:proofErr w:type="spellStart"/>
      <w:r w:rsidRPr="00111467">
        <w:t>sliceOmatic</w:t>
      </w:r>
      <w:proofErr w:type="spellEnd"/>
      <w:r w:rsidRPr="00111467">
        <w:t xml:space="preserve"> 5.0 (</w:t>
      </w:r>
      <w:proofErr w:type="spellStart"/>
      <w:r w:rsidRPr="00111467">
        <w:t>Tomovision</w:t>
      </w:r>
      <w:proofErr w:type="spellEnd"/>
      <w:r w:rsidRPr="00111467">
        <w:t>, Magog, Canada) for Microsoft Windows®. Using predefined Hounsfield unit (HU) ranges, the cross-sectional areas (cm</w:t>
      </w:r>
      <w:r w:rsidRPr="00111467">
        <w:rPr>
          <w:vertAlign w:val="superscript"/>
        </w:rPr>
        <w:t>2</w:t>
      </w:r>
      <w:r w:rsidRPr="00111467">
        <w:t>) of skeletal muscle (</w:t>
      </w:r>
      <w:r w:rsidR="00DE590D" w:rsidRPr="00111467">
        <w:t xml:space="preserve">SM, </w:t>
      </w:r>
      <w:r w:rsidRPr="00111467">
        <w:t>-29 to 150 HU), visceral adipose tissue (</w:t>
      </w:r>
      <w:r w:rsidR="00DE590D" w:rsidRPr="00111467">
        <w:t xml:space="preserve">VAT, </w:t>
      </w:r>
      <w:r w:rsidRPr="00111467">
        <w:t>-150 to -50</w:t>
      </w:r>
      <w:r w:rsidR="00DE590D" w:rsidRPr="00111467">
        <w:t xml:space="preserve"> HU</w:t>
      </w:r>
      <w:r w:rsidRPr="00111467">
        <w:t>), and subcutaneous adipose tissue (</w:t>
      </w:r>
      <w:r w:rsidR="00DE590D" w:rsidRPr="00111467">
        <w:t xml:space="preserve">SAT, </w:t>
      </w:r>
      <w:r w:rsidRPr="00111467">
        <w:t>-190 to -30</w:t>
      </w:r>
      <w:r w:rsidR="00DE590D" w:rsidRPr="00111467">
        <w:t xml:space="preserve"> HU</w:t>
      </w:r>
      <w:r w:rsidRPr="00111467">
        <w:t>)</w:t>
      </w:r>
      <w:r w:rsidR="00667AE6">
        <w:t xml:space="preserve"> w</w:t>
      </w:r>
      <w:r w:rsidR="000B0873">
        <w:t>ere</w:t>
      </w:r>
      <w:r w:rsidR="00AC027F">
        <w:t xml:space="preserve"> </w:t>
      </w:r>
      <w:r w:rsidR="00667AE6">
        <w:t>assessed</w:t>
      </w:r>
      <w:r w:rsidRPr="00111467">
        <w:t>. The cross-sectional area was then adjusted for height squared to calculate the L3-index</w:t>
      </w:r>
      <w:r w:rsidR="00016E4D" w:rsidRPr="00111467">
        <w:t xml:space="preserve"> (cm</w:t>
      </w:r>
      <w:r w:rsidR="00016E4D" w:rsidRPr="00111467">
        <w:rPr>
          <w:vertAlign w:val="superscript"/>
        </w:rPr>
        <w:t>2</w:t>
      </w:r>
      <w:r w:rsidR="00016E4D" w:rsidRPr="00111467">
        <w:t>/m</w:t>
      </w:r>
      <w:r w:rsidR="00016E4D" w:rsidRPr="00111467">
        <w:rPr>
          <w:vertAlign w:val="superscript"/>
        </w:rPr>
        <w:t>2</w:t>
      </w:r>
      <w:r w:rsidR="00016E4D" w:rsidRPr="00111467">
        <w:t>)</w:t>
      </w:r>
      <w:r w:rsidRPr="00111467">
        <w:t xml:space="preserve">, which is strongly correlated with total body </w:t>
      </w:r>
      <w:r w:rsidR="00016E4D" w:rsidRPr="00111467">
        <w:t xml:space="preserve">skeletal muscle and adipose </w:t>
      </w:r>
      <w:r w:rsidRPr="00111467">
        <w:t>tissue mass</w:t>
      </w:r>
      <w:r w:rsidR="00467AC3" w:rsidRPr="00111467">
        <w:t xml:space="preserve"> </w:t>
      </w:r>
      <w:r w:rsidR="00467AC3" w:rsidRPr="00111467">
        <w:fldChar w:fldCharType="begin" w:fldLock="1"/>
      </w:r>
      <w:r w:rsidR="00C55209">
        <w:instrText>ADDIN CSL_CITATION {"citationItems":[{"id":"ITEM-1","itemData":{"DOI":"10.1139/H08-075","ISSN":"1715-5312 (Print)","PMID":"18923576","abstract":"Human body composition is important in numerous cancer research domains. Our objective was to evaluate clinically accessible methods to achieve practical and precise measures of body composition in cancer patients. Dual-energy X-ray absorptiometry (DXA)-based analysis of fat and fat-free mass was performed in 50 cancer patients and compared with bioelectrical impedance analysis (BIA) and with regional computed tomography (CT) images available in the patients' medical records. BIA overestimated or underestimated fat-free mass substantially compared with DXA as the method of reference (up to 9.3 kg difference). Significant changes in fat-free mass over time detected with DXA in a subset of 21 patients (+2.2 +/- 3.2%/100 days, p = 0.003), was beyond the limits of detection of BIA. Regional analysis of fat and fat-free tissue at the 3rd lumbar vertebra with either DXA or CT strongly predicted whole-body fat and fat-free mass (r = 0.86-0.94; p &lt; 0.001). CT images provided detail on specific muscles, adipose tissues and organs, not provided by DXA or BIA. CT presents great practical significance due to the prevalence of these images in patient diagnosis and follow-up, thus marrying clinical accessibility with high precision to quantify specific tissues and to predict whole-body composition.","author":[{"dropping-particle":"","family":"Mourtzakis","given":"Marina","non-dropping-particle":"","parse-names":false,"suffix":""},{"dropping-particle":"","family":"Prado","given":"Carla M M","non-dropping-particle":"","parse-names":false,"suffix":""},{"dropping-particle":"","family":"Lieffers","given":"Jessica R","non-dropping-particle":"","parse-names":false,"suffix":""},{"dropping-particle":"","family":"Reiman","given":"Tony","non-dropping-particle":"","parse-names":false,"suffix":""},{"dropping-particle":"","family":"McCargar","given":"Linda J","non-dropping-particle":"","parse-names":false,"suffix":""},{"dropping-particle":"","family":"Baracos","given":"Vickie E","non-dropping-particle":"","parse-names":false,"suffix":""}],"container-title":"Applied physiology, nutrition, and metabolism = Physiologie appliquee, nutrition  et metabolisme","id":"ITEM-1","issue":"5","issued":{"date-parts":[["2008","10"]]},"language":"eng","page":"997-1006","publisher-place":"Canada","title":"A practical and precise approach to quantification of body composition in cancer  patients using computed tomography images acquired during routine care.","type":"article-journal","volume":"33"},"uris":["http://www.mendeley.com/documents/?uuid=07d918f3-4fea-4f54-bff3-c97ec1f8cf14"]}],"mendeley":{"formattedCitation":"(20)","plainTextFormattedCitation":"(20)","previouslyFormattedCitation":"(20)"},"properties":{"noteIndex":0},"schema":"https://github.com/citation-style-language/schema/raw/master/csl-citation.json"}</w:instrText>
      </w:r>
      <w:r w:rsidR="00467AC3" w:rsidRPr="00111467">
        <w:fldChar w:fldCharType="separate"/>
      </w:r>
      <w:r w:rsidR="003A3BED">
        <w:rPr>
          <w:noProof/>
        </w:rPr>
        <w:t>[</w:t>
      </w:r>
      <w:r w:rsidR="00414EF1" w:rsidRPr="00414EF1">
        <w:rPr>
          <w:noProof/>
        </w:rPr>
        <w:t>20</w:t>
      </w:r>
      <w:r w:rsidR="003A3BED">
        <w:rPr>
          <w:noProof/>
        </w:rPr>
        <w:t>]</w:t>
      </w:r>
      <w:r w:rsidR="00467AC3" w:rsidRPr="00111467">
        <w:fldChar w:fldCharType="end"/>
      </w:r>
      <w:r w:rsidRPr="00111467">
        <w:t>.</w:t>
      </w:r>
      <w:r w:rsidR="00016E4D" w:rsidRPr="00111467">
        <w:t xml:space="preserve"> In addition, the average radiation attenuation</w:t>
      </w:r>
      <w:r w:rsidR="005958E7" w:rsidRPr="00111467">
        <w:t xml:space="preserve"> (RA)</w:t>
      </w:r>
      <w:r w:rsidR="00016E4D" w:rsidRPr="00111467">
        <w:t xml:space="preserve"> in HU was assessed for all tissues</w:t>
      </w:r>
      <w:r w:rsidR="005958E7" w:rsidRPr="00111467">
        <w:t xml:space="preserve"> (SM-RA, VAT-RA, and SAT-RA)</w:t>
      </w:r>
      <w:r w:rsidR="00016E4D" w:rsidRPr="00111467">
        <w:t xml:space="preserve">. A low radiation attenuation is </w:t>
      </w:r>
      <w:r w:rsidR="00016E4D" w:rsidRPr="00111467">
        <w:lastRenderedPageBreak/>
        <w:t>associated with increased tissue triglyceride content</w:t>
      </w:r>
      <w:r w:rsidR="00467AC3" w:rsidRPr="00111467">
        <w:t xml:space="preserve"> </w:t>
      </w:r>
      <w:r w:rsidR="00467AC3" w:rsidRPr="00111467">
        <w:fldChar w:fldCharType="begin" w:fldLock="1"/>
      </w:r>
      <w:r w:rsidR="00C55209">
        <w:instrText>ADDIN CSL_CITATION {"citationItems":[{"id":"ITEM-1","itemData":{"DOI":"10.1111/apha.12224","ISBN":"1748-1716 (Electronic)\\r1748-1708 (Linking)","ISSN":"17481708","PMID":"24393306","abstract":"Skeletal muscle contains intramyocellular lipid droplets within the cytoplasm of myocytes as well as intermuscular adipocytes. These depots exhibit physiological and pathological variation which has been revealed with the advent of diagnostic imaging approaches: magnetic resonance (MR) imaging, MR spectroscopy and computed tomography (CT). CT uses computer-processed X-rays and is now being applied in muscle physiology research. The purpose of this review is to present CT methodologies and summarize factors that influence muscle radiation attenuation, a parameter which is inversely related to muscle fat content. Pre-defined radiation attenuation ranges are used to demarcate intermuscular adipose tissue [from -190 to -30 Hounsfield units (HU)] and muscle (-29 HU to +150 HU). Within the latter range, the mean muscle radiation attenuation [muscle (radio) density] is reported. Inconsistent criteria for the upper and lower HU cut-offs used to characterize muscle attenuation limit comparisons between investigations. This area of research would benefit from standardized criteria for reporting muscle attenuation. Available evidence suggests that muscle attenuation is plastic with physiological variation induced by the process of ageing, as well as by aerobic training, which probably reflects accumulation of lipids to fuel aerobic work. Pathological variation in muscle attenuation reflects excess fat deposition in the tissue and is observed in people with obesity, diabetes type II, myositis, osteoarthritis, spinal stenosis and cancer. A poor prognosis and different types of morbidity are predicted by the presence of reduced mean muscle attenuation values in patients with these conditions; however, the biological features of muscle with these characteristics require further investigation.","author":[{"dropping-particle":"","family":"Aubrey","given":"J.","non-dropping-particle":"","parse-names":false,"suffix":""},{"dropping-particle":"","family":"Esfandiari","given":"N.","non-dropping-particle":"","parse-names":false,"suffix":""},{"dropping-particle":"","family":"Baracos","given":"V. E.","non-dropping-particle":"","parse-names":false,"suffix":""},{"dropping-particle":"","family":"Buteau","given":"F. A.","non-dropping-particle":"","parse-names":false,"suffix":""},{"dropping-particle":"","family":"Frenette","given":"J.","non-dropping-particle":"","parse-names":false,"suffix":""},{"dropping-particle":"","family":"Putman","given":"C. T.","non-dropping-particle":"","parse-names":false,"suffix":""},{"dropping-particle":"","family":"Mazurak","given":"V. C.","non-dropping-particle":"","parse-names":false,"suffix":""}],"container-title":"Acta Physiologica","id":"ITEM-1","issue":"3","issued":{"date-parts":[["2014"]]},"page":"489-497","title":"Measurement of skeletal muscle radiation attenuation and basis of its biological variation","type":"article-journal","volume":"210"},"uris":["http://www.mendeley.com/documents/?uuid=4a80c768-60b4-4d74-852b-797baef95655"]}],"mendeley":{"formattedCitation":"(23)","plainTextFormattedCitation":"(23)","previouslyFormattedCitation":"(23)"},"properties":{"noteIndex":0},"schema":"https://github.com/citation-style-language/schema/raw/master/csl-citation.json"}</w:instrText>
      </w:r>
      <w:r w:rsidR="00467AC3" w:rsidRPr="00111467">
        <w:fldChar w:fldCharType="separate"/>
      </w:r>
      <w:r w:rsidR="003A3BED">
        <w:rPr>
          <w:noProof/>
        </w:rPr>
        <w:t>[</w:t>
      </w:r>
      <w:r w:rsidR="00414EF1" w:rsidRPr="00414EF1">
        <w:rPr>
          <w:noProof/>
        </w:rPr>
        <w:t>23</w:t>
      </w:r>
      <w:r w:rsidR="003A3BED">
        <w:rPr>
          <w:noProof/>
        </w:rPr>
        <w:t>]</w:t>
      </w:r>
      <w:r w:rsidR="00467AC3" w:rsidRPr="00111467">
        <w:fldChar w:fldCharType="end"/>
      </w:r>
      <w:r w:rsidR="00016E4D" w:rsidRPr="00111467">
        <w:t>.</w:t>
      </w:r>
      <w:r w:rsidR="008D50A7">
        <w:t xml:space="preserve"> </w:t>
      </w:r>
      <w:r w:rsidR="008D50A7" w:rsidRPr="00111467">
        <w:rPr>
          <w:rFonts w:cs="Times New Roman"/>
          <w:lang w:val="en-US"/>
        </w:rPr>
        <w:t xml:space="preserve">Analyses were blinded to </w:t>
      </w:r>
      <w:r w:rsidR="008D50A7">
        <w:rPr>
          <w:rFonts w:cs="Times New Roman"/>
          <w:lang w:val="en-US"/>
        </w:rPr>
        <w:t>CPET</w:t>
      </w:r>
      <w:r w:rsidR="008D50A7" w:rsidRPr="00111467">
        <w:rPr>
          <w:rFonts w:cs="Times New Roman"/>
          <w:lang w:val="en-US"/>
        </w:rPr>
        <w:t xml:space="preserve"> and outcome variables. </w:t>
      </w:r>
    </w:p>
    <w:p w14:paraId="483CB716" w14:textId="7B73D6B6" w:rsidR="005B3A82" w:rsidRPr="00111467" w:rsidRDefault="005B3A82" w:rsidP="00111467">
      <w:pPr>
        <w:spacing w:line="480" w:lineRule="auto"/>
      </w:pPr>
    </w:p>
    <w:p w14:paraId="5C48960A" w14:textId="77777777" w:rsidR="00016E4D" w:rsidRPr="00111467" w:rsidRDefault="00016E4D" w:rsidP="00111467">
      <w:pPr>
        <w:spacing w:line="480" w:lineRule="auto"/>
        <w:rPr>
          <w:b/>
          <w:i/>
        </w:rPr>
      </w:pPr>
      <w:r w:rsidRPr="00111467">
        <w:rPr>
          <w:b/>
          <w:i/>
        </w:rPr>
        <w:t>Statistical analysis</w:t>
      </w:r>
    </w:p>
    <w:p w14:paraId="09E784DC" w14:textId="6C07C2CD" w:rsidR="005B3A82" w:rsidRPr="00111467" w:rsidRDefault="00016E4D" w:rsidP="00111467">
      <w:pPr>
        <w:spacing w:line="480" w:lineRule="auto"/>
      </w:pPr>
      <w:r w:rsidRPr="00111467">
        <w:t xml:space="preserve">Data were analysed using IBM SPSS statistics 23 for Microsoft Windows. </w:t>
      </w:r>
      <w:r w:rsidR="00C0205E" w:rsidRPr="00111467">
        <w:t>Continuous data were compared using a</w:t>
      </w:r>
      <w:r w:rsidR="00BE78D7" w:rsidRPr="00111467">
        <w:t>n</w:t>
      </w:r>
      <w:r w:rsidR="00C0205E" w:rsidRPr="00111467">
        <w:t xml:space="preserve"> independent t-test</w:t>
      </w:r>
      <w:r w:rsidR="00EA18EF">
        <w:t xml:space="preserve">, the </w:t>
      </w:r>
      <w:r w:rsidR="00C0205E" w:rsidRPr="00111467">
        <w:t>Mann-Whitney-U test</w:t>
      </w:r>
      <w:r w:rsidR="00EA18EF">
        <w:t xml:space="preserve"> was used for non-parametric variables and the chi-squared test was used for categorical variables.</w:t>
      </w:r>
      <w:r w:rsidR="00C0205E" w:rsidRPr="00111467">
        <w:t xml:space="preserve"> </w:t>
      </w:r>
      <w:r w:rsidR="00344679" w:rsidRPr="00111467">
        <w:t xml:space="preserve">As the cohort size was </w:t>
      </w:r>
      <w:r w:rsidR="005275DD">
        <w:t>too small</w:t>
      </w:r>
      <w:r w:rsidR="00467AC3" w:rsidRPr="00111467">
        <w:t xml:space="preserve"> for cut-point </w:t>
      </w:r>
      <w:r w:rsidR="005275DD">
        <w:t>finding approaches such as optimum stratification</w:t>
      </w:r>
      <w:r w:rsidR="0012274B">
        <w:t>,</w:t>
      </w:r>
      <w:r w:rsidR="00344679" w:rsidRPr="00111467">
        <w:t xml:space="preserve"> </w:t>
      </w:r>
      <w:r w:rsidR="00DD550F">
        <w:t>gender</w:t>
      </w:r>
      <w:r w:rsidR="00344679" w:rsidRPr="00111467">
        <w:t>-specific cut-points were set at the median for each CT body composition and CPET variable</w:t>
      </w:r>
      <w:r w:rsidR="00C55209">
        <w:t xml:space="preserve"> </w:t>
      </w:r>
      <w:r w:rsidR="00C55209">
        <w:fldChar w:fldCharType="begin" w:fldLock="1"/>
      </w:r>
      <w:r w:rsidR="00E96674">
        <w:instrText>ADDIN CSL_CITATION {"citationItems":[{"id":"ITEM-1","itemData":{"abstract":"... D and Stephen S. Cha and Alfred F. Furth}, title = { Finding  Optimal  Cutpoints for Continuous Covariates with ... 4, Practical p-value adjustment for optimally selected cutpoints 1996. ... 1, Optimal choice of a cut  point for a quantitative diagnostic test performed for ... \\n","author":[{"dropping-particle":"","family":"Williams","given":"Brent A","non-dropping-particle":"","parse-names":false,"suffix":""},{"dropping-particle":"","family":"Mandrekar","given":"Jayawant N","non-dropping-particle":"","parse-names":false,"suffix":""},{"dropping-particle":"","family":"Mandrekar","given":"Sumithra J","non-dropping-particle":"","parse-names":false,"suffix":""},{"dropping-particle":"","family":"Cha","given":"Stephen S","non-dropping-particle":"","parse-names":false,"suffix":""},{"dropping-particle":"","family":"Furth","given":"Alfred F.","non-dropping-particle":"","parse-names":false,"suffix":""}],"container-title":"Mayo Clinic Department of Health Sciences Research Technical Report Series","id":"ITEM-1","issue":"June","issued":{"date-parts":[["2006"]]},"title":"Finding Optimal Cutpoints for Continuous Covariates with Binary and Time-to-Event Outcomes","type":"article-journal","volume":"79"},"uris":["http://www.mendeley.com/documents/?uuid=b261138d-74f5-4502-938d-1d7d349c28bd"]}],"mendeley":{"formattedCitation":"(37)","plainTextFormattedCitation":"(37)","previouslyFormattedCitation":"(37)"},"properties":{"noteIndex":0},"schema":"https://github.com/citation-style-language/schema/raw/master/csl-citation.json"}</w:instrText>
      </w:r>
      <w:r w:rsidR="00C55209">
        <w:fldChar w:fldCharType="separate"/>
      </w:r>
      <w:r w:rsidR="003A3BED">
        <w:rPr>
          <w:noProof/>
        </w:rPr>
        <w:t>[</w:t>
      </w:r>
      <w:r w:rsidR="00C55209" w:rsidRPr="00C55209">
        <w:rPr>
          <w:noProof/>
        </w:rPr>
        <w:t>37</w:t>
      </w:r>
      <w:r w:rsidR="003A3BED">
        <w:rPr>
          <w:noProof/>
        </w:rPr>
        <w:t>]</w:t>
      </w:r>
      <w:r w:rsidR="00C55209">
        <w:fldChar w:fldCharType="end"/>
      </w:r>
      <w:r w:rsidR="00344679" w:rsidRPr="00111467">
        <w:t xml:space="preserve">. </w:t>
      </w:r>
      <w:r w:rsidR="00C0205E" w:rsidRPr="00111467">
        <w:t xml:space="preserve">The association of body composition and other clinical variables on CPET </w:t>
      </w:r>
      <w:r w:rsidR="00467AC3" w:rsidRPr="00111467">
        <w:t xml:space="preserve">derived </w:t>
      </w:r>
      <w:r w:rsidR="00467AC3" w:rsidRPr="00111467">
        <w:rPr>
          <w:rFonts w:cs="Times New Roman"/>
          <w:noProof/>
          <w:position w:val="-6"/>
          <w:lang w:val="en-US" w:eastAsia="en-US"/>
        </w:rPr>
        <w:drawing>
          <wp:inline distT="0" distB="0" distL="0" distR="0" wp14:anchorId="38EE7C45" wp14:editId="30224599">
            <wp:extent cx="135890" cy="189865"/>
            <wp:effectExtent l="0" t="0" r="0" b="0"/>
            <wp:docPr id="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89865"/>
                    </a:xfrm>
                    <a:prstGeom prst="rect">
                      <a:avLst/>
                    </a:prstGeom>
                    <a:noFill/>
                    <a:ln>
                      <a:noFill/>
                    </a:ln>
                  </pic:spPr>
                </pic:pic>
              </a:graphicData>
            </a:graphic>
          </wp:inline>
        </w:drawing>
      </w:r>
      <w:r w:rsidR="00467AC3" w:rsidRPr="00111467">
        <w:rPr>
          <w:rFonts w:cs="Times New Roman"/>
        </w:rPr>
        <w:t>O</w:t>
      </w:r>
      <w:r w:rsidR="00467AC3" w:rsidRPr="00111467">
        <w:rPr>
          <w:rFonts w:cs="Times New Roman"/>
          <w:vertAlign w:val="subscript"/>
        </w:rPr>
        <w:t>2</w:t>
      </w:r>
      <w:r w:rsidR="00467AC3" w:rsidRPr="00111467">
        <w:rPr>
          <w:rFonts w:cs="Times New Roman"/>
          <w:spacing w:val="-3"/>
        </w:rPr>
        <w:t xml:space="preserve"> at </w:t>
      </w:r>
      <w:proofErr w:type="spellStart"/>
      <w:r w:rsidR="00467AC3" w:rsidRPr="00111467">
        <w:rPr>
          <w:rFonts w:cs="Times New Roman"/>
          <w:spacing w:val="-3"/>
        </w:rPr>
        <w:t>AT</w:t>
      </w:r>
      <w:proofErr w:type="spellEnd"/>
      <w:r w:rsidR="00467AC3" w:rsidRPr="00111467">
        <w:rPr>
          <w:rFonts w:cstheme="majorBidi"/>
        </w:rPr>
        <w:t xml:space="preserve"> and </w:t>
      </w:r>
      <w:r w:rsidR="00467AC3" w:rsidRPr="00111467">
        <w:rPr>
          <w:rFonts w:cs="Times New Roman"/>
          <w:noProof/>
          <w:position w:val="-6"/>
          <w:lang w:val="en-US" w:eastAsia="en-US"/>
        </w:rPr>
        <w:drawing>
          <wp:inline distT="0" distB="0" distL="0" distR="0" wp14:anchorId="2DD4D2F4" wp14:editId="58ADA259">
            <wp:extent cx="135890" cy="189865"/>
            <wp:effectExtent l="0" t="0" r="0" b="0"/>
            <wp:docPr id="8"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89865"/>
                    </a:xfrm>
                    <a:prstGeom prst="rect">
                      <a:avLst/>
                    </a:prstGeom>
                    <a:noFill/>
                    <a:ln>
                      <a:noFill/>
                    </a:ln>
                  </pic:spPr>
                </pic:pic>
              </a:graphicData>
            </a:graphic>
          </wp:inline>
        </w:drawing>
      </w:r>
      <w:r w:rsidR="00467AC3" w:rsidRPr="00111467">
        <w:rPr>
          <w:rFonts w:cstheme="majorBidi"/>
        </w:rPr>
        <w:t>O</w:t>
      </w:r>
      <w:r w:rsidR="00467AC3" w:rsidRPr="00111467">
        <w:rPr>
          <w:rFonts w:cstheme="majorBidi"/>
          <w:vertAlign w:val="subscript"/>
        </w:rPr>
        <w:t xml:space="preserve">2 </w:t>
      </w:r>
      <w:r w:rsidR="00467AC3" w:rsidRPr="00111467">
        <w:rPr>
          <w:rFonts w:cstheme="majorBidi"/>
        </w:rPr>
        <w:t>peak</w:t>
      </w:r>
      <w:r w:rsidR="00C0205E" w:rsidRPr="00111467">
        <w:t xml:space="preserve"> were assessed using linear regression. First, all clinical variables were </w:t>
      </w:r>
      <w:r w:rsidR="00E30485" w:rsidRPr="00111467">
        <w:t>tested separately in an unadjusted univariate model (model 1). Then, variables were ordered from lowest to highest p-value from model 1 and were added one-by-one to the multivariate linear regression model (model 2). After each addition, a</w:t>
      </w:r>
      <w:r w:rsidR="005E44B9" w:rsidRPr="00111467">
        <w:t>n</w:t>
      </w:r>
      <w:r w:rsidR="00E30485" w:rsidRPr="00111467">
        <w:t xml:space="preserve"> F-test was performed to test wither the added variables significantly improved the model fit. </w:t>
      </w:r>
      <w:r w:rsidR="00F85C2A" w:rsidRPr="00111467">
        <w:t xml:space="preserve">If the F-test p-value was </w:t>
      </w:r>
      <w:r w:rsidR="00F85C2A" w:rsidRPr="00111467">
        <w:rPr>
          <w:rFonts w:cstheme="minorHAnsi"/>
        </w:rPr>
        <w:t xml:space="preserve">&lt;0.05 </w:t>
      </w:r>
      <w:r w:rsidR="005E44B9" w:rsidRPr="00111467">
        <w:rPr>
          <w:rFonts w:cstheme="minorHAnsi"/>
        </w:rPr>
        <w:t>t</w:t>
      </w:r>
      <w:r w:rsidR="00F85C2A" w:rsidRPr="00111467">
        <w:rPr>
          <w:rFonts w:cstheme="minorHAnsi"/>
        </w:rPr>
        <w:t xml:space="preserve">he variable was </w:t>
      </w:r>
      <w:r w:rsidR="0012274B">
        <w:rPr>
          <w:rFonts w:cstheme="minorHAnsi"/>
        </w:rPr>
        <w:t>kept</w:t>
      </w:r>
      <w:r w:rsidR="0012274B" w:rsidRPr="00111467">
        <w:rPr>
          <w:rFonts w:cstheme="minorHAnsi"/>
        </w:rPr>
        <w:t xml:space="preserve"> </w:t>
      </w:r>
      <w:r w:rsidR="0012274B">
        <w:rPr>
          <w:rFonts w:cstheme="minorHAnsi"/>
        </w:rPr>
        <w:t>in</w:t>
      </w:r>
      <w:r w:rsidR="00F85C2A" w:rsidRPr="00111467">
        <w:rPr>
          <w:rFonts w:cstheme="minorHAnsi"/>
        </w:rPr>
        <w:t xml:space="preserve"> the model, otherwise it was </w:t>
      </w:r>
      <w:r w:rsidR="0012274B">
        <w:rPr>
          <w:rFonts w:cstheme="minorHAnsi"/>
        </w:rPr>
        <w:t>removed</w:t>
      </w:r>
      <w:r w:rsidR="00F85C2A" w:rsidRPr="00111467">
        <w:rPr>
          <w:rFonts w:cstheme="minorHAnsi"/>
        </w:rPr>
        <w:t>.</w:t>
      </w:r>
      <w:r w:rsidR="003C1C1D" w:rsidRPr="00111467">
        <w:rPr>
          <w:rFonts w:cstheme="minorHAnsi"/>
        </w:rPr>
        <w:t xml:space="preserve"> </w:t>
      </w:r>
      <w:r w:rsidR="003832B8" w:rsidRPr="003832B8">
        <w:rPr>
          <w:rFonts w:cstheme="minorHAnsi"/>
          <w:b/>
          <w:color w:val="FF0000"/>
        </w:rPr>
        <w:t>Univariate and multivariate cox-regression and logistic regression were used for respectively overall survival and 1-year survival. Variables with a p&lt;0.1 in univariate analysis were included into the multivariate analysis.</w:t>
      </w:r>
      <w:r w:rsidR="003832B8">
        <w:rPr>
          <w:rFonts w:cstheme="minorHAnsi"/>
        </w:rPr>
        <w:t xml:space="preserve"> </w:t>
      </w:r>
      <w:r w:rsidR="003C1C1D" w:rsidRPr="00111467">
        <w:rPr>
          <w:rFonts w:cstheme="minorHAnsi"/>
        </w:rPr>
        <w:t xml:space="preserve">For correlations, </w:t>
      </w:r>
      <w:r w:rsidR="00CD04BB">
        <w:rPr>
          <w:rFonts w:cstheme="minorHAnsi"/>
        </w:rPr>
        <w:t>P</w:t>
      </w:r>
      <w:r w:rsidR="003C1C1D" w:rsidRPr="00111467">
        <w:rPr>
          <w:rFonts w:cstheme="minorHAnsi"/>
        </w:rPr>
        <w:t>earson’s correlation coefficient was used (</w:t>
      </w:r>
      <w:r w:rsidR="003C1C1D" w:rsidRPr="00111467">
        <w:rPr>
          <w:rFonts w:cstheme="minorHAnsi"/>
          <w:i/>
        </w:rPr>
        <w:t>r</w:t>
      </w:r>
      <w:r w:rsidR="003C1C1D" w:rsidRPr="00111467">
        <w:rPr>
          <w:rFonts w:cstheme="minorHAnsi"/>
        </w:rPr>
        <w:t>)</w:t>
      </w:r>
      <w:r w:rsidR="00667AE6">
        <w:rPr>
          <w:rFonts w:cstheme="minorHAnsi"/>
        </w:rPr>
        <w:t xml:space="preserve"> for normally distributed data and the </w:t>
      </w:r>
      <w:r w:rsidR="00CD04BB">
        <w:rPr>
          <w:rFonts w:cstheme="minorHAnsi"/>
        </w:rPr>
        <w:t>S</w:t>
      </w:r>
      <w:r w:rsidR="00667AE6">
        <w:rPr>
          <w:rFonts w:cstheme="minorHAnsi"/>
        </w:rPr>
        <w:t>pearman correlation coefficient (</w:t>
      </w:r>
      <w:proofErr w:type="spellStart"/>
      <w:r w:rsidR="00667AE6">
        <w:rPr>
          <w:rFonts w:cstheme="minorHAnsi"/>
          <w:i/>
        </w:rPr>
        <w:t>r</w:t>
      </w:r>
      <w:r w:rsidR="00667AE6">
        <w:rPr>
          <w:rFonts w:cstheme="minorHAnsi"/>
          <w:i/>
          <w:vertAlign w:val="subscript"/>
        </w:rPr>
        <w:t>s</w:t>
      </w:r>
      <w:proofErr w:type="spellEnd"/>
      <w:r w:rsidR="00667AE6">
        <w:rPr>
          <w:rFonts w:cstheme="minorHAnsi"/>
        </w:rPr>
        <w:t>) for non-normally distributed data</w:t>
      </w:r>
      <w:r w:rsidR="003C1C1D" w:rsidRPr="00111467">
        <w:rPr>
          <w:rFonts w:cstheme="minorHAnsi"/>
        </w:rPr>
        <w:t>.</w:t>
      </w:r>
    </w:p>
    <w:p w14:paraId="11E0AA91" w14:textId="77777777" w:rsidR="00BE78D7" w:rsidRPr="00111467" w:rsidRDefault="00BE78D7" w:rsidP="00111467">
      <w:pPr>
        <w:spacing w:line="480" w:lineRule="auto"/>
        <w:rPr>
          <w:b/>
        </w:rPr>
      </w:pPr>
      <w:r w:rsidRPr="00111467">
        <w:rPr>
          <w:b/>
        </w:rPr>
        <w:t>Results</w:t>
      </w:r>
    </w:p>
    <w:p w14:paraId="72FC2A74" w14:textId="77777777" w:rsidR="00726190" w:rsidRPr="00111467" w:rsidRDefault="00726190" w:rsidP="00111467">
      <w:pPr>
        <w:spacing w:line="480" w:lineRule="auto"/>
        <w:rPr>
          <w:b/>
          <w:i/>
        </w:rPr>
      </w:pPr>
      <w:r w:rsidRPr="00111467">
        <w:rPr>
          <w:b/>
          <w:i/>
        </w:rPr>
        <w:t>Patients</w:t>
      </w:r>
    </w:p>
    <w:p w14:paraId="3073D788" w14:textId="07225C9B" w:rsidR="00D801CC" w:rsidRPr="00111467" w:rsidRDefault="00CD04BB" w:rsidP="00111467">
      <w:pPr>
        <w:spacing w:line="480" w:lineRule="auto"/>
      </w:pPr>
      <w:r>
        <w:t>One-hundred-and-twenty-three patients were included d</w:t>
      </w:r>
      <w:r w:rsidR="00726190" w:rsidRPr="00111467">
        <w:t>uring the study</w:t>
      </w:r>
      <w:r>
        <w:t>.</w:t>
      </w:r>
      <w:r w:rsidR="00726190" w:rsidRPr="00111467">
        <w:t xml:space="preserve"> </w:t>
      </w:r>
      <w:r w:rsidR="00522FD8" w:rsidRPr="00111467">
        <w:t xml:space="preserve">Liver resections consisted of liver metastases (39 patients; 1 benign; </w:t>
      </w:r>
      <w:r w:rsidR="00C55209">
        <w:t>15</w:t>
      </w:r>
      <w:r w:rsidR="00522FD8" w:rsidRPr="00111467">
        <w:t xml:space="preserve"> neoadjuvant chemotherapy), hepatocellular carcinoma (5 patients) and other major liver resections (median 2 liver segments resected; 15 patients; 9 patients benign).</w:t>
      </w:r>
      <w:r w:rsidR="0036439D" w:rsidRPr="00111467">
        <w:t xml:space="preserve"> Pancreas resections consisted of </w:t>
      </w:r>
      <w:r w:rsidR="00F62BEF" w:rsidRPr="00111467">
        <w:t>pancrea</w:t>
      </w:r>
      <w:r w:rsidR="00F62BEF">
        <w:t>tic</w:t>
      </w:r>
      <w:r w:rsidR="00F62BEF" w:rsidRPr="00111467">
        <w:t xml:space="preserve"> </w:t>
      </w:r>
      <w:r w:rsidR="00F62BEF">
        <w:t>neoplasms</w:t>
      </w:r>
      <w:r w:rsidR="00F62BEF" w:rsidRPr="00111467">
        <w:t xml:space="preserve"> (29 patients; 5</w:t>
      </w:r>
      <w:r w:rsidR="00F62BEF">
        <w:t xml:space="preserve"> benign),</w:t>
      </w:r>
      <w:r w:rsidR="00F62BEF" w:rsidRPr="00111467">
        <w:t xml:space="preserve"> </w:t>
      </w:r>
      <w:r w:rsidR="0036439D" w:rsidRPr="00111467">
        <w:lastRenderedPageBreak/>
        <w:t>ampullary carcinoma (16 patients), cholangiocarcinoma (16 patients; 3 benign), intraductal papillary mucinous neoplasm (3 patients)</w:t>
      </w:r>
      <w:r w:rsidR="00FF7492">
        <w:t xml:space="preserve">. </w:t>
      </w:r>
      <w:r w:rsidR="00726190" w:rsidRPr="00111467">
        <w:t xml:space="preserve">Ten patients were excluded </w:t>
      </w:r>
      <w:r w:rsidR="005D1B1C" w:rsidRPr="00111467">
        <w:t xml:space="preserve">for CT-scan analysis </w:t>
      </w:r>
      <w:r>
        <w:t xml:space="preserve">because they did not have </w:t>
      </w:r>
      <w:r w:rsidR="00726190" w:rsidRPr="00111467">
        <w:t>a suitable preoperative CT-scan available</w:t>
      </w:r>
      <w:r w:rsidR="005D1B1C" w:rsidRPr="00111467">
        <w:t>.</w:t>
      </w:r>
      <w:r w:rsidR="005958E7" w:rsidRPr="00111467">
        <w:t xml:space="preserve"> </w:t>
      </w:r>
      <w:r w:rsidR="00D801CC" w:rsidRPr="00111467">
        <w:t xml:space="preserve">Patient characteristics are shown in table 1, including the distribution among </w:t>
      </w:r>
      <w:r>
        <w:t xml:space="preserve">skeletal muscle mass, </w:t>
      </w:r>
      <w:r w:rsidR="00D801CC" w:rsidRPr="00111467">
        <w:t xml:space="preserve">SM-RA and the main CPET parameters split into high and low groups at </w:t>
      </w:r>
      <w:r w:rsidR="000D57F1">
        <w:t>the gender</w:t>
      </w:r>
      <w:r w:rsidR="00D801CC" w:rsidRPr="00111467">
        <w:t xml:space="preserve"> specific medians for males and females respectively; </w:t>
      </w:r>
      <w:r>
        <w:t>Skeletal muscle mass</w:t>
      </w:r>
      <w:r w:rsidR="00B0056A">
        <w:t>: 50.7 cm</w:t>
      </w:r>
      <w:r w:rsidR="00B0056A">
        <w:rPr>
          <w:vertAlign w:val="superscript"/>
        </w:rPr>
        <w:t>2</w:t>
      </w:r>
      <w:r w:rsidR="00B0056A">
        <w:t>/m</w:t>
      </w:r>
      <w:r w:rsidR="00B0056A">
        <w:rPr>
          <w:vertAlign w:val="superscript"/>
        </w:rPr>
        <w:t>2</w:t>
      </w:r>
      <w:r w:rsidR="00B0056A">
        <w:t xml:space="preserve"> and 38.4 cm</w:t>
      </w:r>
      <w:r w:rsidR="00B0056A">
        <w:rPr>
          <w:vertAlign w:val="superscript"/>
        </w:rPr>
        <w:t>2</w:t>
      </w:r>
      <w:r w:rsidR="00B0056A">
        <w:t>/m</w:t>
      </w:r>
      <w:r w:rsidR="00B0056A">
        <w:rPr>
          <w:vertAlign w:val="superscript"/>
        </w:rPr>
        <w:t>2</w:t>
      </w:r>
      <w:r w:rsidR="00B0056A">
        <w:t xml:space="preserve">, </w:t>
      </w:r>
      <w:r w:rsidR="00D801CC" w:rsidRPr="00111467">
        <w:t xml:space="preserve">SM-RA: 37.1 HU and 30.4 HU, </w:t>
      </w:r>
      <w:r w:rsidR="00322DE2" w:rsidRPr="00111467">
        <w:rPr>
          <w:rFonts w:cs="Times New Roman"/>
          <w:noProof/>
          <w:position w:val="-6"/>
          <w:lang w:val="en-US" w:eastAsia="en-US"/>
        </w:rPr>
        <w:drawing>
          <wp:inline distT="0" distB="0" distL="0" distR="0" wp14:anchorId="20BBB4B0" wp14:editId="5C0F9A67">
            <wp:extent cx="135890" cy="189865"/>
            <wp:effectExtent l="0" t="0" r="0" b="0"/>
            <wp:docPr id="13"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89865"/>
                    </a:xfrm>
                    <a:prstGeom prst="rect">
                      <a:avLst/>
                    </a:prstGeom>
                    <a:noFill/>
                    <a:ln>
                      <a:noFill/>
                    </a:ln>
                  </pic:spPr>
                </pic:pic>
              </a:graphicData>
            </a:graphic>
          </wp:inline>
        </w:drawing>
      </w:r>
      <w:r w:rsidR="00322DE2" w:rsidRPr="00111467">
        <w:rPr>
          <w:rFonts w:cs="Times New Roman"/>
        </w:rPr>
        <w:t>O</w:t>
      </w:r>
      <w:r w:rsidR="00322DE2" w:rsidRPr="00111467">
        <w:rPr>
          <w:rFonts w:cs="Times New Roman"/>
          <w:vertAlign w:val="subscript"/>
        </w:rPr>
        <w:t>2</w:t>
      </w:r>
      <w:r w:rsidR="00322DE2" w:rsidRPr="00111467">
        <w:rPr>
          <w:rFonts w:cs="Times New Roman"/>
          <w:spacing w:val="-3"/>
        </w:rPr>
        <w:t xml:space="preserve"> at </w:t>
      </w:r>
      <w:proofErr w:type="spellStart"/>
      <w:r w:rsidR="00322DE2" w:rsidRPr="00111467">
        <w:rPr>
          <w:rFonts w:cs="Times New Roman"/>
          <w:spacing w:val="-3"/>
        </w:rPr>
        <w:t>AT</w:t>
      </w:r>
      <w:proofErr w:type="spellEnd"/>
      <w:r w:rsidR="00D801CC" w:rsidRPr="00111467">
        <w:t xml:space="preserve">: 9.4 </w:t>
      </w:r>
      <w:r w:rsidR="00322DE2" w:rsidRPr="00111467">
        <w:rPr>
          <w:rFonts w:cstheme="majorBidi"/>
        </w:rPr>
        <w:t>ml.kg</w:t>
      </w:r>
      <w:r w:rsidR="00322DE2" w:rsidRPr="00111467">
        <w:rPr>
          <w:rFonts w:cstheme="majorBidi"/>
          <w:vertAlign w:val="superscript"/>
        </w:rPr>
        <w:t>-1</w:t>
      </w:r>
      <w:r w:rsidR="00322DE2" w:rsidRPr="00111467">
        <w:rPr>
          <w:rFonts w:cstheme="majorBidi"/>
        </w:rPr>
        <w:t>.min</w:t>
      </w:r>
      <w:r w:rsidR="00322DE2" w:rsidRPr="00111467">
        <w:rPr>
          <w:rFonts w:cstheme="majorBidi"/>
          <w:vertAlign w:val="superscript"/>
        </w:rPr>
        <w:t xml:space="preserve">-1 </w:t>
      </w:r>
      <w:r w:rsidR="00D801CC" w:rsidRPr="00111467">
        <w:t xml:space="preserve">and 9.3 </w:t>
      </w:r>
      <w:r w:rsidR="00322DE2" w:rsidRPr="00111467">
        <w:rPr>
          <w:rFonts w:cstheme="majorBidi"/>
        </w:rPr>
        <w:t>ml.kg</w:t>
      </w:r>
      <w:r w:rsidR="00322DE2" w:rsidRPr="00111467">
        <w:rPr>
          <w:rFonts w:cstheme="majorBidi"/>
          <w:vertAlign w:val="superscript"/>
        </w:rPr>
        <w:t>-1</w:t>
      </w:r>
      <w:r w:rsidR="00322DE2" w:rsidRPr="00111467">
        <w:rPr>
          <w:rFonts w:cstheme="majorBidi"/>
        </w:rPr>
        <w:t>.min</w:t>
      </w:r>
      <w:r w:rsidR="00322DE2" w:rsidRPr="00111467">
        <w:rPr>
          <w:rFonts w:cstheme="majorBidi"/>
          <w:vertAlign w:val="superscript"/>
        </w:rPr>
        <w:t>-1</w:t>
      </w:r>
      <w:r w:rsidR="00D801CC" w:rsidRPr="00111467">
        <w:t xml:space="preserve">, and </w:t>
      </w:r>
      <w:r w:rsidR="00322DE2" w:rsidRPr="00111467">
        <w:rPr>
          <w:rFonts w:cs="Times New Roman"/>
          <w:noProof/>
          <w:position w:val="-6"/>
          <w:lang w:val="en-US" w:eastAsia="en-US"/>
        </w:rPr>
        <w:drawing>
          <wp:inline distT="0" distB="0" distL="0" distR="0" wp14:anchorId="345FBF71" wp14:editId="58401BDB">
            <wp:extent cx="135890" cy="189865"/>
            <wp:effectExtent l="0" t="0" r="0" b="0"/>
            <wp:docPr id="14"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89865"/>
                    </a:xfrm>
                    <a:prstGeom prst="rect">
                      <a:avLst/>
                    </a:prstGeom>
                    <a:noFill/>
                    <a:ln>
                      <a:noFill/>
                    </a:ln>
                  </pic:spPr>
                </pic:pic>
              </a:graphicData>
            </a:graphic>
          </wp:inline>
        </w:drawing>
      </w:r>
      <w:r w:rsidR="00322DE2" w:rsidRPr="00111467">
        <w:rPr>
          <w:rFonts w:cstheme="majorBidi"/>
        </w:rPr>
        <w:t>O</w:t>
      </w:r>
      <w:r w:rsidR="00322DE2" w:rsidRPr="00111467">
        <w:rPr>
          <w:rFonts w:cstheme="majorBidi"/>
          <w:vertAlign w:val="subscript"/>
        </w:rPr>
        <w:t xml:space="preserve">2 </w:t>
      </w:r>
      <w:r w:rsidR="00322DE2" w:rsidRPr="00111467">
        <w:rPr>
          <w:rFonts w:cstheme="majorBidi"/>
        </w:rPr>
        <w:t>peak</w:t>
      </w:r>
      <w:r w:rsidR="00322DE2" w:rsidRPr="00111467">
        <w:t xml:space="preserve"> </w:t>
      </w:r>
      <w:r w:rsidR="00D801CC" w:rsidRPr="00111467">
        <w:t xml:space="preserve">16.0 </w:t>
      </w:r>
      <w:r w:rsidR="00322DE2" w:rsidRPr="00111467">
        <w:rPr>
          <w:rFonts w:cstheme="majorBidi"/>
        </w:rPr>
        <w:t>ml.kg</w:t>
      </w:r>
      <w:r w:rsidR="00322DE2" w:rsidRPr="00111467">
        <w:rPr>
          <w:rFonts w:cstheme="majorBidi"/>
          <w:vertAlign w:val="superscript"/>
        </w:rPr>
        <w:t>-1</w:t>
      </w:r>
      <w:r w:rsidR="00322DE2" w:rsidRPr="00111467">
        <w:rPr>
          <w:rFonts w:cstheme="majorBidi"/>
        </w:rPr>
        <w:t>.min</w:t>
      </w:r>
      <w:r w:rsidR="00322DE2" w:rsidRPr="00111467">
        <w:rPr>
          <w:rFonts w:cstheme="majorBidi"/>
          <w:vertAlign w:val="superscript"/>
        </w:rPr>
        <w:t>-1</w:t>
      </w:r>
      <w:r w:rsidR="00D801CC" w:rsidRPr="00111467">
        <w:t xml:space="preserve">and 14.3 </w:t>
      </w:r>
      <w:r w:rsidR="00322DE2" w:rsidRPr="00111467">
        <w:rPr>
          <w:rFonts w:cstheme="majorBidi"/>
        </w:rPr>
        <w:t>ml.kg</w:t>
      </w:r>
      <w:r w:rsidR="00322DE2" w:rsidRPr="00111467">
        <w:rPr>
          <w:rFonts w:cstheme="majorBidi"/>
          <w:vertAlign w:val="superscript"/>
        </w:rPr>
        <w:t>-1</w:t>
      </w:r>
      <w:r w:rsidR="00322DE2" w:rsidRPr="00111467">
        <w:rPr>
          <w:rFonts w:cstheme="majorBidi"/>
        </w:rPr>
        <w:t>.min</w:t>
      </w:r>
      <w:r w:rsidR="00322DE2" w:rsidRPr="00111467">
        <w:rPr>
          <w:rFonts w:cstheme="majorBidi"/>
          <w:vertAlign w:val="superscript"/>
        </w:rPr>
        <w:t>-1</w:t>
      </w:r>
      <w:r w:rsidR="00D801CC" w:rsidRPr="00111467">
        <w:t>.</w:t>
      </w:r>
      <w:r w:rsidR="002D52C4" w:rsidRPr="00111467">
        <w:t xml:space="preserve"> Patients with low </w:t>
      </w:r>
      <w:r w:rsidR="00C55209">
        <w:t xml:space="preserve">skeletal muscle mass, </w:t>
      </w:r>
      <w:r w:rsidR="002D52C4" w:rsidRPr="00111467">
        <w:t xml:space="preserve">SM-RA, low </w:t>
      </w:r>
      <w:r w:rsidR="002D52C4" w:rsidRPr="00111467">
        <w:rPr>
          <w:rFonts w:cs="Times New Roman"/>
          <w:noProof/>
          <w:position w:val="-6"/>
          <w:lang w:val="en-US" w:eastAsia="en-US"/>
        </w:rPr>
        <w:drawing>
          <wp:inline distT="0" distB="0" distL="0" distR="0" wp14:anchorId="31666A08" wp14:editId="40FE8E85">
            <wp:extent cx="135890" cy="189865"/>
            <wp:effectExtent l="0" t="0" r="0" b="0"/>
            <wp:docPr id="23"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89865"/>
                    </a:xfrm>
                    <a:prstGeom prst="rect">
                      <a:avLst/>
                    </a:prstGeom>
                    <a:noFill/>
                    <a:ln>
                      <a:noFill/>
                    </a:ln>
                  </pic:spPr>
                </pic:pic>
              </a:graphicData>
            </a:graphic>
          </wp:inline>
        </w:drawing>
      </w:r>
      <w:r w:rsidR="002D52C4" w:rsidRPr="00111467">
        <w:rPr>
          <w:rFonts w:cs="Times New Roman"/>
        </w:rPr>
        <w:t>O</w:t>
      </w:r>
      <w:r w:rsidR="002D52C4" w:rsidRPr="00111467">
        <w:rPr>
          <w:rFonts w:cs="Times New Roman"/>
          <w:vertAlign w:val="subscript"/>
        </w:rPr>
        <w:t>2</w:t>
      </w:r>
      <w:r w:rsidR="002D52C4" w:rsidRPr="00111467">
        <w:rPr>
          <w:rFonts w:cs="Times New Roman"/>
          <w:spacing w:val="-3"/>
        </w:rPr>
        <w:t xml:space="preserve"> at </w:t>
      </w:r>
      <w:proofErr w:type="spellStart"/>
      <w:r w:rsidR="002D52C4" w:rsidRPr="00111467">
        <w:rPr>
          <w:rFonts w:cs="Times New Roman"/>
          <w:spacing w:val="-3"/>
        </w:rPr>
        <w:t>AT</w:t>
      </w:r>
      <w:proofErr w:type="spellEnd"/>
      <w:r w:rsidR="002D52C4" w:rsidRPr="00111467">
        <w:rPr>
          <w:rFonts w:cs="Times New Roman"/>
          <w:spacing w:val="-3"/>
        </w:rPr>
        <w:t xml:space="preserve"> and low </w:t>
      </w:r>
      <w:r w:rsidR="002D52C4" w:rsidRPr="00111467">
        <w:rPr>
          <w:rFonts w:cs="Times New Roman"/>
          <w:noProof/>
          <w:position w:val="-6"/>
          <w:lang w:val="en-US" w:eastAsia="en-US"/>
        </w:rPr>
        <w:drawing>
          <wp:inline distT="0" distB="0" distL="0" distR="0" wp14:anchorId="271336FE" wp14:editId="27316353">
            <wp:extent cx="135890" cy="189865"/>
            <wp:effectExtent l="0" t="0" r="0" b="0"/>
            <wp:docPr id="24"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89865"/>
                    </a:xfrm>
                    <a:prstGeom prst="rect">
                      <a:avLst/>
                    </a:prstGeom>
                    <a:noFill/>
                    <a:ln>
                      <a:noFill/>
                    </a:ln>
                  </pic:spPr>
                </pic:pic>
              </a:graphicData>
            </a:graphic>
          </wp:inline>
        </w:drawing>
      </w:r>
      <w:r w:rsidR="002D52C4" w:rsidRPr="00111467">
        <w:rPr>
          <w:rFonts w:cs="Times New Roman"/>
        </w:rPr>
        <w:t>O</w:t>
      </w:r>
      <w:r w:rsidR="002D52C4" w:rsidRPr="00111467">
        <w:rPr>
          <w:rFonts w:cs="Times New Roman"/>
          <w:vertAlign w:val="subscript"/>
        </w:rPr>
        <w:t>2</w:t>
      </w:r>
      <w:r w:rsidR="002D52C4" w:rsidRPr="00111467">
        <w:rPr>
          <w:rFonts w:cs="Times New Roman"/>
          <w:spacing w:val="-3"/>
        </w:rPr>
        <w:t xml:space="preserve"> peak were significantly older. No significant differences </w:t>
      </w:r>
      <w:r w:rsidR="00EF6153">
        <w:rPr>
          <w:rFonts w:cs="Times New Roman"/>
          <w:spacing w:val="-3"/>
        </w:rPr>
        <w:t xml:space="preserve">could be detected </w:t>
      </w:r>
      <w:r w:rsidR="002D52C4" w:rsidRPr="00111467">
        <w:rPr>
          <w:rFonts w:cs="Times New Roman"/>
          <w:spacing w:val="-3"/>
        </w:rPr>
        <w:t xml:space="preserve">in </w:t>
      </w:r>
      <w:r w:rsidR="00B0056A">
        <w:rPr>
          <w:rFonts w:cs="Times New Roman"/>
          <w:spacing w:val="-3"/>
        </w:rPr>
        <w:t>body composition</w:t>
      </w:r>
      <w:r w:rsidR="00A33E24" w:rsidRPr="00111467">
        <w:rPr>
          <w:rFonts w:cs="Times New Roman"/>
          <w:spacing w:val="-3"/>
        </w:rPr>
        <w:t xml:space="preserve"> or fitness variables when comparing benign vs. malignant or liver vs. pancreas groups.  </w:t>
      </w:r>
      <w:r w:rsidR="00400A18" w:rsidRPr="00111467">
        <w:rPr>
          <w:rFonts w:cs="Times New Roman"/>
          <w:spacing w:val="-3"/>
        </w:rPr>
        <w:t>Significantly</w:t>
      </w:r>
      <w:r w:rsidR="00A33E24" w:rsidRPr="00111467">
        <w:rPr>
          <w:rFonts w:cs="Times New Roman"/>
          <w:spacing w:val="-3"/>
        </w:rPr>
        <w:t xml:space="preserve"> lower haemoglobin </w:t>
      </w:r>
      <w:r w:rsidR="00400A18" w:rsidRPr="00111467">
        <w:rPr>
          <w:rFonts w:cs="Times New Roman"/>
          <w:spacing w:val="-3"/>
        </w:rPr>
        <w:t xml:space="preserve">was seen in the low </w:t>
      </w:r>
      <w:r w:rsidR="00400A18" w:rsidRPr="00111467">
        <w:rPr>
          <w:rFonts w:cs="Times New Roman"/>
          <w:noProof/>
          <w:position w:val="-6"/>
          <w:lang w:val="en-US" w:eastAsia="en-US"/>
        </w:rPr>
        <w:drawing>
          <wp:inline distT="0" distB="0" distL="0" distR="0" wp14:anchorId="6272D6AF" wp14:editId="6AA2D05D">
            <wp:extent cx="135890" cy="18986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89865"/>
                    </a:xfrm>
                    <a:prstGeom prst="rect">
                      <a:avLst/>
                    </a:prstGeom>
                    <a:noFill/>
                    <a:ln>
                      <a:noFill/>
                    </a:ln>
                  </pic:spPr>
                </pic:pic>
              </a:graphicData>
            </a:graphic>
          </wp:inline>
        </w:drawing>
      </w:r>
      <w:r w:rsidR="00400A18" w:rsidRPr="00111467">
        <w:rPr>
          <w:rFonts w:cs="Times New Roman"/>
        </w:rPr>
        <w:t>O</w:t>
      </w:r>
      <w:r w:rsidR="00400A18" w:rsidRPr="00111467">
        <w:rPr>
          <w:rFonts w:cs="Times New Roman"/>
          <w:vertAlign w:val="subscript"/>
        </w:rPr>
        <w:t>2</w:t>
      </w:r>
      <w:r w:rsidR="00400A18" w:rsidRPr="00111467">
        <w:rPr>
          <w:rFonts w:cs="Times New Roman"/>
          <w:spacing w:val="-3"/>
        </w:rPr>
        <w:t xml:space="preserve"> at </w:t>
      </w:r>
      <w:proofErr w:type="spellStart"/>
      <w:r w:rsidR="00400A18" w:rsidRPr="00111467">
        <w:rPr>
          <w:rFonts w:cs="Times New Roman"/>
          <w:spacing w:val="-3"/>
        </w:rPr>
        <w:t>AT</w:t>
      </w:r>
      <w:proofErr w:type="spellEnd"/>
      <w:r w:rsidR="00400A18" w:rsidRPr="00111467">
        <w:rPr>
          <w:rFonts w:cs="Times New Roman"/>
          <w:spacing w:val="-3"/>
        </w:rPr>
        <w:t xml:space="preserve"> and </w:t>
      </w:r>
      <w:r w:rsidR="00400A18" w:rsidRPr="00111467">
        <w:rPr>
          <w:rFonts w:cs="Times New Roman"/>
          <w:noProof/>
          <w:position w:val="-6"/>
          <w:lang w:val="en-US" w:eastAsia="en-US"/>
        </w:rPr>
        <w:drawing>
          <wp:inline distT="0" distB="0" distL="0" distR="0" wp14:anchorId="032062FF" wp14:editId="0C8270A2">
            <wp:extent cx="135890" cy="189865"/>
            <wp:effectExtent l="0" t="0" r="0" b="0"/>
            <wp:docPr id="28"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89865"/>
                    </a:xfrm>
                    <a:prstGeom prst="rect">
                      <a:avLst/>
                    </a:prstGeom>
                    <a:noFill/>
                    <a:ln>
                      <a:noFill/>
                    </a:ln>
                  </pic:spPr>
                </pic:pic>
              </a:graphicData>
            </a:graphic>
          </wp:inline>
        </w:drawing>
      </w:r>
      <w:r w:rsidR="00400A18" w:rsidRPr="00111467">
        <w:rPr>
          <w:rFonts w:cs="Times New Roman"/>
        </w:rPr>
        <w:t>O</w:t>
      </w:r>
      <w:r w:rsidR="00400A18" w:rsidRPr="00111467">
        <w:rPr>
          <w:rFonts w:cs="Times New Roman"/>
          <w:vertAlign w:val="subscript"/>
        </w:rPr>
        <w:t>2</w:t>
      </w:r>
      <w:r w:rsidR="00400A18" w:rsidRPr="00111467">
        <w:rPr>
          <w:rFonts w:cs="Times New Roman"/>
          <w:spacing w:val="-3"/>
        </w:rPr>
        <w:t xml:space="preserve"> peak groups, however no difference was found in </w:t>
      </w:r>
      <w:r w:rsidR="00B0056A">
        <w:rPr>
          <w:rFonts w:cs="Times New Roman"/>
          <w:spacing w:val="-3"/>
        </w:rPr>
        <w:t xml:space="preserve">skeletal muscle mass and </w:t>
      </w:r>
      <w:r w:rsidR="00400A18" w:rsidRPr="00111467">
        <w:rPr>
          <w:rFonts w:cs="Times New Roman"/>
          <w:spacing w:val="-3"/>
        </w:rPr>
        <w:t xml:space="preserve">SM-RA. </w:t>
      </w:r>
      <w:r w:rsidR="00E253E6">
        <w:rPr>
          <w:rFonts w:cs="Times New Roman"/>
          <w:spacing w:val="-3"/>
        </w:rPr>
        <w:t xml:space="preserve">No significant differences could be detected in </w:t>
      </w:r>
      <w:r w:rsidR="00667AE6">
        <w:rPr>
          <w:rFonts w:cs="Times New Roman"/>
          <w:spacing w:val="-3"/>
        </w:rPr>
        <w:t>CRP</w:t>
      </w:r>
      <w:r w:rsidR="00E253E6">
        <w:rPr>
          <w:rFonts w:cs="Times New Roman"/>
          <w:spacing w:val="-3"/>
        </w:rPr>
        <w:t xml:space="preserve">, </w:t>
      </w:r>
      <w:r w:rsidR="00B0056A">
        <w:rPr>
          <w:rFonts w:cs="Times New Roman"/>
          <w:spacing w:val="-3"/>
        </w:rPr>
        <w:t xml:space="preserve">GPS </w:t>
      </w:r>
      <w:r w:rsidR="00E253E6">
        <w:rPr>
          <w:rFonts w:cs="Times New Roman"/>
          <w:spacing w:val="-3"/>
        </w:rPr>
        <w:t>and white cell counts.</w:t>
      </w:r>
      <w:r w:rsidR="00667AE6">
        <w:rPr>
          <w:rFonts w:cs="Times New Roman"/>
          <w:spacing w:val="-3"/>
        </w:rPr>
        <w:t xml:space="preserve"> </w:t>
      </w:r>
      <w:r w:rsidR="000D57F1">
        <w:rPr>
          <w:rFonts w:cs="Times New Roman"/>
          <w:spacing w:val="-3"/>
        </w:rPr>
        <w:t xml:space="preserve"> </w:t>
      </w:r>
      <w:r w:rsidR="00667AE6">
        <w:rPr>
          <w:rFonts w:cs="Times New Roman"/>
          <w:spacing w:val="-3"/>
        </w:rPr>
        <w:t xml:space="preserve">However, there were weak correlations between SM-RA and both </w:t>
      </w:r>
      <w:r w:rsidR="00B0056A">
        <w:rPr>
          <w:rFonts w:cs="Times New Roman"/>
          <w:spacing w:val="-3"/>
        </w:rPr>
        <w:t xml:space="preserve">acute phase proteins </w:t>
      </w:r>
      <w:r w:rsidR="00667AE6">
        <w:rPr>
          <w:rFonts w:cs="Times New Roman"/>
          <w:spacing w:val="-3"/>
        </w:rPr>
        <w:t>CRP (</w:t>
      </w:r>
      <w:proofErr w:type="spellStart"/>
      <w:r w:rsidR="00667AE6">
        <w:rPr>
          <w:rFonts w:cs="Times New Roman"/>
          <w:i/>
          <w:spacing w:val="-3"/>
        </w:rPr>
        <w:t>r</w:t>
      </w:r>
      <w:r w:rsidR="00667AE6">
        <w:rPr>
          <w:rFonts w:cs="Times New Roman"/>
          <w:i/>
          <w:spacing w:val="-3"/>
          <w:vertAlign w:val="subscript"/>
        </w:rPr>
        <w:t>s</w:t>
      </w:r>
      <w:proofErr w:type="spellEnd"/>
      <w:r w:rsidR="00667AE6">
        <w:rPr>
          <w:rFonts w:cs="Times New Roman"/>
          <w:i/>
          <w:spacing w:val="-3"/>
          <w:vertAlign w:val="subscript"/>
        </w:rPr>
        <w:t xml:space="preserve"> </w:t>
      </w:r>
      <w:r w:rsidR="00667AE6">
        <w:rPr>
          <w:rFonts w:cs="Times New Roman"/>
          <w:spacing w:val="-3"/>
        </w:rPr>
        <w:t>= -0.22, p = 0.02) and albumin (</w:t>
      </w:r>
      <w:proofErr w:type="spellStart"/>
      <w:r w:rsidR="00667AE6">
        <w:rPr>
          <w:rFonts w:cs="Times New Roman"/>
          <w:i/>
          <w:spacing w:val="-3"/>
        </w:rPr>
        <w:t>r</w:t>
      </w:r>
      <w:r w:rsidR="00667AE6">
        <w:rPr>
          <w:rFonts w:cs="Times New Roman"/>
          <w:i/>
          <w:spacing w:val="-3"/>
          <w:vertAlign w:val="subscript"/>
        </w:rPr>
        <w:t>s</w:t>
      </w:r>
      <w:proofErr w:type="spellEnd"/>
      <w:r w:rsidR="00667AE6">
        <w:rPr>
          <w:rFonts w:cs="Times New Roman"/>
          <w:i/>
          <w:spacing w:val="-3"/>
        </w:rPr>
        <w:t xml:space="preserve"> = </w:t>
      </w:r>
      <w:r w:rsidR="00667AE6">
        <w:rPr>
          <w:rFonts w:cs="Times New Roman"/>
          <w:spacing w:val="-3"/>
        </w:rPr>
        <w:t>0.19, p = 0.04).</w:t>
      </w:r>
      <w:r w:rsidR="00667AE6">
        <w:rPr>
          <w:rFonts w:cs="Times New Roman"/>
          <w:i/>
          <w:spacing w:val="-3"/>
        </w:rPr>
        <w:t xml:space="preserve"> </w:t>
      </w:r>
      <w:r w:rsidR="00E253E6">
        <w:rPr>
          <w:rFonts w:cs="Times New Roman"/>
          <w:spacing w:val="-3"/>
        </w:rPr>
        <w:t xml:space="preserve"> </w:t>
      </w:r>
    </w:p>
    <w:p w14:paraId="469192A7" w14:textId="77777777" w:rsidR="005F6830" w:rsidRDefault="005F6830" w:rsidP="00111467">
      <w:pPr>
        <w:spacing w:line="480" w:lineRule="auto"/>
      </w:pPr>
    </w:p>
    <w:p w14:paraId="79957C62" w14:textId="710DDDF2" w:rsidR="00322DE2" w:rsidRDefault="005958E7" w:rsidP="00111467">
      <w:pPr>
        <w:spacing w:line="480" w:lineRule="auto"/>
        <w:rPr>
          <w:rFonts w:cs="Times New Roman"/>
          <w:spacing w:val="-3"/>
        </w:rPr>
      </w:pPr>
      <w:r w:rsidRPr="00111467">
        <w:t xml:space="preserve">All 123 patients underwent CPET of which six patients were not able to </w:t>
      </w:r>
      <w:r w:rsidR="0036439D" w:rsidRPr="00111467">
        <w:t>achieve an</w:t>
      </w:r>
      <w:r w:rsidRPr="00111467">
        <w:t xml:space="preserve"> </w:t>
      </w:r>
      <w:r w:rsidR="00471302" w:rsidRPr="00111467">
        <w:t>ana</w:t>
      </w:r>
      <w:r w:rsidR="00471302">
        <w:t>erobic</w:t>
      </w:r>
      <w:r w:rsidR="00471302" w:rsidRPr="00111467">
        <w:t xml:space="preserve"> </w:t>
      </w:r>
      <w:r w:rsidRPr="00111467">
        <w:t>threshold</w:t>
      </w:r>
      <w:r w:rsidR="0036439D" w:rsidRPr="00111467">
        <w:t xml:space="preserve"> (al</w:t>
      </w:r>
      <w:r w:rsidR="00D801CC" w:rsidRPr="00111467">
        <w:t xml:space="preserve">l </w:t>
      </w:r>
      <w:r w:rsidR="00CD04BB">
        <w:t xml:space="preserve">six </w:t>
      </w:r>
      <w:r w:rsidR="00D801CC" w:rsidRPr="00111467">
        <w:t>deceased at 1-year follow-up)</w:t>
      </w:r>
      <w:r w:rsidRPr="00111467">
        <w:t>.</w:t>
      </w:r>
      <w:r w:rsidR="00D801CC" w:rsidRPr="00111467">
        <w:t xml:space="preserve"> No CPET related adverse events occurred.</w:t>
      </w:r>
      <w:r w:rsidRPr="00111467">
        <w:t xml:space="preserve"> </w:t>
      </w:r>
      <w:r w:rsidR="00914AF5" w:rsidRPr="00111467">
        <w:t xml:space="preserve">For both CT and CPET assessments there were significant differences between </w:t>
      </w:r>
      <w:r w:rsidR="005F6830">
        <w:t>genders</w:t>
      </w:r>
      <w:r w:rsidR="00914AF5" w:rsidRPr="00111467">
        <w:t xml:space="preserve">. In short, males had higher SM (p&lt;0.001), VAT (p&lt;0.001), SM-RA (p=0.001), and SAT-RA (p=0.048) while females had higher SAT (p&lt;0.001), see figure 1. For CPET results, males had higher </w:t>
      </w:r>
      <w:r w:rsidR="00D801CC" w:rsidRPr="00111467">
        <w:rPr>
          <w:rFonts w:cs="Times New Roman"/>
          <w:noProof/>
          <w:position w:val="-6"/>
          <w:lang w:val="en-US" w:eastAsia="en-US"/>
        </w:rPr>
        <w:drawing>
          <wp:inline distT="0" distB="0" distL="0" distR="0" wp14:anchorId="10628A67" wp14:editId="2F6455AE">
            <wp:extent cx="135890" cy="189865"/>
            <wp:effectExtent l="0" t="0" r="0" b="0"/>
            <wp:docPr id="9"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89865"/>
                    </a:xfrm>
                    <a:prstGeom prst="rect">
                      <a:avLst/>
                    </a:prstGeom>
                    <a:noFill/>
                    <a:ln>
                      <a:noFill/>
                    </a:ln>
                  </pic:spPr>
                </pic:pic>
              </a:graphicData>
            </a:graphic>
          </wp:inline>
        </w:drawing>
      </w:r>
      <w:r w:rsidR="00D801CC" w:rsidRPr="00111467">
        <w:rPr>
          <w:rFonts w:cs="Times New Roman"/>
        </w:rPr>
        <w:t>O</w:t>
      </w:r>
      <w:r w:rsidR="00D801CC" w:rsidRPr="00111467">
        <w:rPr>
          <w:rFonts w:cs="Times New Roman"/>
          <w:vertAlign w:val="subscript"/>
        </w:rPr>
        <w:t>2</w:t>
      </w:r>
      <w:r w:rsidR="00D801CC" w:rsidRPr="00111467">
        <w:rPr>
          <w:rFonts w:cs="Times New Roman"/>
          <w:spacing w:val="-3"/>
        </w:rPr>
        <w:t xml:space="preserve"> at </w:t>
      </w:r>
      <w:proofErr w:type="spellStart"/>
      <w:r w:rsidR="00D801CC" w:rsidRPr="00111467">
        <w:rPr>
          <w:rFonts w:cs="Times New Roman"/>
          <w:spacing w:val="-3"/>
        </w:rPr>
        <w:t>AT</w:t>
      </w:r>
      <w:proofErr w:type="spellEnd"/>
      <w:r w:rsidR="00D801CC" w:rsidRPr="00111467">
        <w:t xml:space="preserve"> </w:t>
      </w:r>
      <w:r w:rsidR="006A572A" w:rsidRPr="00111467">
        <w:t>(p&lt;0.001)</w:t>
      </w:r>
      <w:r w:rsidR="00914AF5" w:rsidRPr="00111467">
        <w:t xml:space="preserve">, </w:t>
      </w:r>
      <w:r w:rsidR="00D801CC" w:rsidRPr="00111467">
        <w:t>oxygen pulse (</w:t>
      </w:r>
      <w:r w:rsidR="00D801CC" w:rsidRPr="00111467">
        <w:rPr>
          <w:rFonts w:cs="Times New Roman"/>
          <w:noProof/>
          <w:position w:val="-6"/>
          <w:lang w:val="en-US" w:eastAsia="en-US"/>
        </w:rPr>
        <w:drawing>
          <wp:inline distT="0" distB="0" distL="0" distR="0" wp14:anchorId="73480FD7" wp14:editId="2E9495CE">
            <wp:extent cx="135890" cy="189865"/>
            <wp:effectExtent l="0" t="0" r="0" b="0"/>
            <wp:docPr id="18"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89865"/>
                    </a:xfrm>
                    <a:prstGeom prst="rect">
                      <a:avLst/>
                    </a:prstGeom>
                    <a:noFill/>
                    <a:ln>
                      <a:noFill/>
                    </a:ln>
                  </pic:spPr>
                </pic:pic>
              </a:graphicData>
            </a:graphic>
          </wp:inline>
        </w:drawing>
      </w:r>
      <w:r w:rsidR="00D801CC" w:rsidRPr="00111467">
        <w:t>O</w:t>
      </w:r>
      <w:r w:rsidR="00D801CC" w:rsidRPr="00111467">
        <w:rPr>
          <w:vertAlign w:val="subscript"/>
        </w:rPr>
        <w:t>2</w:t>
      </w:r>
      <w:r w:rsidR="00D801CC" w:rsidRPr="00111467">
        <w:t xml:space="preserve">/HR) at </w:t>
      </w:r>
      <w:proofErr w:type="spellStart"/>
      <w:r w:rsidR="00D801CC" w:rsidRPr="00111467">
        <w:t>AT</w:t>
      </w:r>
      <w:proofErr w:type="spellEnd"/>
      <w:r w:rsidR="00D801CC" w:rsidRPr="00111467">
        <w:t xml:space="preserve"> </w:t>
      </w:r>
      <w:r w:rsidR="006A572A" w:rsidRPr="00111467">
        <w:t>(p&lt;0.001)</w:t>
      </w:r>
      <w:r w:rsidR="00914AF5" w:rsidRPr="00111467">
        <w:t xml:space="preserve">, </w:t>
      </w:r>
      <w:r w:rsidR="00D801CC" w:rsidRPr="00111467">
        <w:t xml:space="preserve">ventilatory equivalent for carbon dioxide at </w:t>
      </w:r>
      <w:proofErr w:type="spellStart"/>
      <w:r w:rsidR="00D801CC" w:rsidRPr="00111467">
        <w:t>AT</w:t>
      </w:r>
      <w:proofErr w:type="spellEnd"/>
      <w:r w:rsidR="00D801CC" w:rsidRPr="00111467">
        <w:t xml:space="preserve"> (</w:t>
      </w:r>
      <w:r w:rsidR="00D801CC" w:rsidRPr="00111467">
        <w:rPr>
          <w:rFonts w:cs="Times New Roman"/>
          <w:noProof/>
          <w:position w:val="-6"/>
          <w:lang w:val="en-US" w:eastAsia="en-US"/>
        </w:rPr>
        <w:drawing>
          <wp:inline distT="0" distB="0" distL="0" distR="0" wp14:anchorId="023FAFD1" wp14:editId="6048969A">
            <wp:extent cx="135890" cy="189865"/>
            <wp:effectExtent l="0" t="0" r="0" b="0"/>
            <wp:docPr id="19"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89865"/>
                    </a:xfrm>
                    <a:prstGeom prst="rect">
                      <a:avLst/>
                    </a:prstGeom>
                    <a:noFill/>
                    <a:ln>
                      <a:noFill/>
                    </a:ln>
                  </pic:spPr>
                </pic:pic>
              </a:graphicData>
            </a:graphic>
          </wp:inline>
        </w:drawing>
      </w:r>
      <w:r w:rsidR="00D801CC" w:rsidRPr="00111467">
        <w:rPr>
          <w:vertAlign w:val="subscript"/>
        </w:rPr>
        <w:t>E</w:t>
      </w:r>
      <w:r w:rsidR="00D801CC" w:rsidRPr="00111467">
        <w:t>/</w:t>
      </w:r>
      <w:r w:rsidR="00D801CC" w:rsidRPr="00111467">
        <w:rPr>
          <w:rFonts w:cs="Times New Roman"/>
          <w:noProof/>
          <w:position w:val="-6"/>
          <w:lang w:val="en-US" w:eastAsia="en-US"/>
        </w:rPr>
        <w:drawing>
          <wp:inline distT="0" distB="0" distL="0" distR="0" wp14:anchorId="5BC67C32" wp14:editId="68976A5F">
            <wp:extent cx="135890" cy="189865"/>
            <wp:effectExtent l="0" t="0" r="0" b="0"/>
            <wp:docPr id="20"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89865"/>
                    </a:xfrm>
                    <a:prstGeom prst="rect">
                      <a:avLst/>
                    </a:prstGeom>
                    <a:noFill/>
                    <a:ln>
                      <a:noFill/>
                    </a:ln>
                  </pic:spPr>
                </pic:pic>
              </a:graphicData>
            </a:graphic>
          </wp:inline>
        </w:drawing>
      </w:r>
      <w:r w:rsidR="00D801CC" w:rsidRPr="00111467">
        <w:t>CO</w:t>
      </w:r>
      <w:r w:rsidR="00D801CC" w:rsidRPr="00111467">
        <w:rPr>
          <w:vertAlign w:val="subscript"/>
        </w:rPr>
        <w:t xml:space="preserve">2 </w:t>
      </w:r>
      <w:r w:rsidR="00D801CC" w:rsidRPr="00111467">
        <w:t>at AT)</w:t>
      </w:r>
      <w:r w:rsidR="006A572A" w:rsidRPr="00111467">
        <w:t xml:space="preserve"> (p&lt;0.001)</w:t>
      </w:r>
      <w:r w:rsidR="00914AF5" w:rsidRPr="00111467">
        <w:t xml:space="preserve">, </w:t>
      </w:r>
      <w:r w:rsidR="00D801CC" w:rsidRPr="00111467">
        <w:t xml:space="preserve">work rate at </w:t>
      </w:r>
      <w:proofErr w:type="spellStart"/>
      <w:r w:rsidR="00D801CC" w:rsidRPr="00111467">
        <w:t>AT</w:t>
      </w:r>
      <w:proofErr w:type="spellEnd"/>
      <w:r w:rsidR="006A572A" w:rsidRPr="00111467">
        <w:t xml:space="preserve"> (p&lt;0.001)</w:t>
      </w:r>
      <w:r w:rsidR="00914AF5" w:rsidRPr="00111467">
        <w:t xml:space="preserve">, </w:t>
      </w:r>
      <w:r w:rsidR="00D801CC" w:rsidRPr="00111467">
        <w:rPr>
          <w:rFonts w:cs="Times New Roman"/>
          <w:noProof/>
          <w:position w:val="-6"/>
          <w:lang w:val="en-US" w:eastAsia="en-US"/>
        </w:rPr>
        <w:drawing>
          <wp:inline distT="0" distB="0" distL="0" distR="0" wp14:anchorId="79799788" wp14:editId="48B7277B">
            <wp:extent cx="135890" cy="189865"/>
            <wp:effectExtent l="0" t="0" r="0" b="0"/>
            <wp:docPr id="10"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89865"/>
                    </a:xfrm>
                    <a:prstGeom prst="rect">
                      <a:avLst/>
                    </a:prstGeom>
                    <a:noFill/>
                    <a:ln>
                      <a:noFill/>
                    </a:ln>
                  </pic:spPr>
                </pic:pic>
              </a:graphicData>
            </a:graphic>
          </wp:inline>
        </w:drawing>
      </w:r>
      <w:r w:rsidR="00D801CC" w:rsidRPr="00111467">
        <w:rPr>
          <w:rFonts w:cstheme="majorBidi"/>
        </w:rPr>
        <w:t>O</w:t>
      </w:r>
      <w:r w:rsidR="00D801CC" w:rsidRPr="00111467">
        <w:rPr>
          <w:rFonts w:cstheme="majorBidi"/>
          <w:vertAlign w:val="subscript"/>
        </w:rPr>
        <w:t xml:space="preserve">2 </w:t>
      </w:r>
      <w:r w:rsidR="00D801CC" w:rsidRPr="00111467">
        <w:rPr>
          <w:rFonts w:cstheme="majorBidi"/>
        </w:rPr>
        <w:t xml:space="preserve">peak </w:t>
      </w:r>
      <w:r w:rsidR="00D801CC" w:rsidRPr="00111467">
        <w:t>in L.min</w:t>
      </w:r>
      <w:r w:rsidR="00D801CC" w:rsidRPr="00111467">
        <w:rPr>
          <w:vertAlign w:val="superscript"/>
        </w:rPr>
        <w:t xml:space="preserve">-1 </w:t>
      </w:r>
      <w:r w:rsidR="006A572A" w:rsidRPr="00111467">
        <w:t>(p&lt;0.001)</w:t>
      </w:r>
      <w:r w:rsidR="00914AF5" w:rsidRPr="00111467">
        <w:t xml:space="preserve">, </w:t>
      </w:r>
      <w:r w:rsidR="00D801CC" w:rsidRPr="00111467">
        <w:rPr>
          <w:rFonts w:cs="Times New Roman"/>
          <w:noProof/>
          <w:position w:val="-6"/>
          <w:lang w:val="en-US" w:eastAsia="en-US"/>
        </w:rPr>
        <w:drawing>
          <wp:inline distT="0" distB="0" distL="0" distR="0" wp14:anchorId="5384D391" wp14:editId="29B53213">
            <wp:extent cx="135890" cy="189865"/>
            <wp:effectExtent l="0" t="0" r="0" b="0"/>
            <wp:docPr id="11"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89865"/>
                    </a:xfrm>
                    <a:prstGeom prst="rect">
                      <a:avLst/>
                    </a:prstGeom>
                    <a:noFill/>
                    <a:ln>
                      <a:noFill/>
                    </a:ln>
                  </pic:spPr>
                </pic:pic>
              </a:graphicData>
            </a:graphic>
          </wp:inline>
        </w:drawing>
      </w:r>
      <w:r w:rsidR="00D801CC" w:rsidRPr="00111467">
        <w:rPr>
          <w:rFonts w:cstheme="majorBidi"/>
        </w:rPr>
        <w:t>O</w:t>
      </w:r>
      <w:r w:rsidR="00D801CC" w:rsidRPr="00111467">
        <w:rPr>
          <w:rFonts w:cstheme="majorBidi"/>
          <w:vertAlign w:val="subscript"/>
        </w:rPr>
        <w:t xml:space="preserve">2 </w:t>
      </w:r>
      <w:r w:rsidR="00D801CC" w:rsidRPr="00111467">
        <w:rPr>
          <w:rFonts w:cstheme="majorBidi"/>
        </w:rPr>
        <w:t xml:space="preserve">peak </w:t>
      </w:r>
      <w:r w:rsidR="00D801CC" w:rsidRPr="00111467">
        <w:t xml:space="preserve">adjusted for weight </w:t>
      </w:r>
      <w:r w:rsidR="006A572A" w:rsidRPr="00111467">
        <w:t>(p=0.033)</w:t>
      </w:r>
      <w:r w:rsidR="00914AF5" w:rsidRPr="00111467">
        <w:t xml:space="preserve">, </w:t>
      </w:r>
      <w:r w:rsidR="00D801CC" w:rsidRPr="00111467">
        <w:rPr>
          <w:rFonts w:cs="Times New Roman"/>
          <w:noProof/>
          <w:position w:val="-6"/>
          <w:lang w:val="en-US" w:eastAsia="en-US"/>
        </w:rPr>
        <w:drawing>
          <wp:inline distT="0" distB="0" distL="0" distR="0" wp14:anchorId="0005E62E" wp14:editId="7D5C2E93">
            <wp:extent cx="135890" cy="189865"/>
            <wp:effectExtent l="0" t="0" r="0" b="0"/>
            <wp:docPr id="12"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89865"/>
                    </a:xfrm>
                    <a:prstGeom prst="rect">
                      <a:avLst/>
                    </a:prstGeom>
                    <a:noFill/>
                    <a:ln>
                      <a:noFill/>
                    </a:ln>
                  </pic:spPr>
                </pic:pic>
              </a:graphicData>
            </a:graphic>
          </wp:inline>
        </w:drawing>
      </w:r>
      <w:r w:rsidR="00D801CC" w:rsidRPr="00111467">
        <w:t>O</w:t>
      </w:r>
      <w:r w:rsidR="00D801CC" w:rsidRPr="00111467">
        <w:rPr>
          <w:vertAlign w:val="subscript"/>
        </w:rPr>
        <w:t>2</w:t>
      </w:r>
      <w:r w:rsidR="00D801CC" w:rsidRPr="00111467">
        <w:t xml:space="preserve">/HR at peak </w:t>
      </w:r>
      <w:r w:rsidR="006A572A" w:rsidRPr="00111467">
        <w:t>(p&lt;0.001)</w:t>
      </w:r>
      <w:r w:rsidR="00914AF5" w:rsidRPr="00111467">
        <w:t xml:space="preserve">, and </w:t>
      </w:r>
      <w:r w:rsidR="00D801CC" w:rsidRPr="00111467">
        <w:t>work rate at peak</w:t>
      </w:r>
      <w:r w:rsidR="00322DE2" w:rsidRPr="00111467">
        <w:t xml:space="preserve"> (p&lt;0.001)</w:t>
      </w:r>
      <w:r w:rsidR="00914AF5" w:rsidRPr="00111467">
        <w:t>.</w:t>
      </w:r>
      <w:r w:rsidR="00322DE2" w:rsidRPr="00111467">
        <w:t xml:space="preserve"> Table 2</w:t>
      </w:r>
      <w:r w:rsidR="00255988" w:rsidRPr="00111467">
        <w:t xml:space="preserve"> </w:t>
      </w:r>
      <w:r w:rsidR="00322DE2" w:rsidRPr="00111467">
        <w:t xml:space="preserve">shows </w:t>
      </w:r>
      <w:r w:rsidR="0085003F">
        <w:t>gender</w:t>
      </w:r>
      <w:r w:rsidR="00322DE2" w:rsidRPr="00111467">
        <w:t xml:space="preserve">-specific comparisons for all CPET variables according to skeletal muscle radiation attenuation. </w:t>
      </w:r>
      <w:r w:rsidR="002A1EA7" w:rsidRPr="00111467">
        <w:t xml:space="preserve">Weight adjusted </w:t>
      </w:r>
      <w:r w:rsidR="002A1EA7" w:rsidRPr="00111467">
        <w:rPr>
          <w:rFonts w:cs="Times New Roman"/>
          <w:noProof/>
          <w:position w:val="-6"/>
          <w:lang w:val="en-US" w:eastAsia="en-US"/>
        </w:rPr>
        <w:drawing>
          <wp:inline distT="0" distB="0" distL="0" distR="0" wp14:anchorId="32622C4F" wp14:editId="7B4A92D6">
            <wp:extent cx="135890" cy="189865"/>
            <wp:effectExtent l="0" t="0" r="0" b="0"/>
            <wp:docPr id="2"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89865"/>
                    </a:xfrm>
                    <a:prstGeom prst="rect">
                      <a:avLst/>
                    </a:prstGeom>
                    <a:noFill/>
                    <a:ln>
                      <a:noFill/>
                    </a:ln>
                  </pic:spPr>
                </pic:pic>
              </a:graphicData>
            </a:graphic>
          </wp:inline>
        </w:drawing>
      </w:r>
      <w:r w:rsidR="002A1EA7" w:rsidRPr="00111467">
        <w:rPr>
          <w:rFonts w:cs="Times New Roman"/>
        </w:rPr>
        <w:t>O</w:t>
      </w:r>
      <w:r w:rsidR="002A1EA7" w:rsidRPr="00111467">
        <w:rPr>
          <w:rFonts w:cs="Times New Roman"/>
          <w:vertAlign w:val="subscript"/>
        </w:rPr>
        <w:t>2</w:t>
      </w:r>
      <w:r w:rsidR="002A1EA7" w:rsidRPr="00111467">
        <w:rPr>
          <w:rFonts w:cs="Times New Roman"/>
          <w:spacing w:val="-3"/>
        </w:rPr>
        <w:t xml:space="preserve"> at </w:t>
      </w:r>
      <w:proofErr w:type="spellStart"/>
      <w:r w:rsidR="002A1EA7" w:rsidRPr="00111467">
        <w:rPr>
          <w:rFonts w:cs="Times New Roman"/>
          <w:spacing w:val="-3"/>
        </w:rPr>
        <w:t>AT</w:t>
      </w:r>
      <w:proofErr w:type="spellEnd"/>
      <w:r w:rsidR="002A1EA7" w:rsidRPr="00111467">
        <w:rPr>
          <w:rFonts w:cs="Times New Roman"/>
          <w:spacing w:val="-3"/>
        </w:rPr>
        <w:t xml:space="preserve"> </w:t>
      </w:r>
      <w:r w:rsidR="00EB5969">
        <w:rPr>
          <w:rFonts w:cs="Times New Roman"/>
          <w:spacing w:val="-3"/>
        </w:rPr>
        <w:t>for males (p=0.019</w:t>
      </w:r>
      <w:r w:rsidR="002A1EA7">
        <w:rPr>
          <w:rFonts w:cs="Times New Roman"/>
          <w:spacing w:val="-3"/>
        </w:rPr>
        <w:t>) but not for females (p&gt;0.05) was</w:t>
      </w:r>
      <w:r w:rsidR="002A1EA7" w:rsidRPr="00111467">
        <w:rPr>
          <w:rFonts w:cs="Times New Roman"/>
          <w:spacing w:val="-3"/>
        </w:rPr>
        <w:t xml:space="preserve"> significantly higher in </w:t>
      </w:r>
      <w:r w:rsidR="002A1EA7">
        <w:rPr>
          <w:rFonts w:cs="Times New Roman"/>
          <w:spacing w:val="-3"/>
        </w:rPr>
        <w:t xml:space="preserve">the </w:t>
      </w:r>
      <w:r w:rsidR="002A1EA7" w:rsidRPr="00111467">
        <w:rPr>
          <w:rFonts w:cs="Times New Roman"/>
          <w:spacing w:val="-3"/>
        </w:rPr>
        <w:t xml:space="preserve">high </w:t>
      </w:r>
      <w:r w:rsidR="002A1EA7" w:rsidRPr="00111467">
        <w:rPr>
          <w:rFonts w:cs="Times New Roman"/>
          <w:spacing w:val="-3"/>
        </w:rPr>
        <w:lastRenderedPageBreak/>
        <w:t>SM-RA group</w:t>
      </w:r>
      <w:r w:rsidR="002A1EA7">
        <w:rPr>
          <w:rFonts w:cs="Times New Roman"/>
          <w:spacing w:val="-3"/>
        </w:rPr>
        <w:t>.</w:t>
      </w:r>
      <w:r w:rsidR="002A1EA7" w:rsidRPr="00111467">
        <w:rPr>
          <w:rFonts w:cs="Times New Roman"/>
          <w:spacing w:val="-3"/>
        </w:rPr>
        <w:t xml:space="preserve"> </w:t>
      </w:r>
      <w:r w:rsidR="00367D43">
        <w:rPr>
          <w:rFonts w:cs="Times New Roman"/>
          <w:spacing w:val="-3"/>
        </w:rPr>
        <w:t xml:space="preserve">Weight adjusted </w:t>
      </w:r>
      <w:r w:rsidR="00367D43" w:rsidRPr="00111467">
        <w:rPr>
          <w:rFonts w:cs="Times New Roman"/>
          <w:noProof/>
          <w:position w:val="-6"/>
          <w:lang w:val="en-US" w:eastAsia="en-US"/>
        </w:rPr>
        <w:drawing>
          <wp:inline distT="0" distB="0" distL="0" distR="0" wp14:anchorId="3ACF6320" wp14:editId="411A878F">
            <wp:extent cx="135890" cy="189865"/>
            <wp:effectExtent l="0" t="0" r="0" b="0"/>
            <wp:docPr id="16"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89865"/>
                    </a:xfrm>
                    <a:prstGeom prst="rect">
                      <a:avLst/>
                    </a:prstGeom>
                    <a:noFill/>
                    <a:ln>
                      <a:noFill/>
                    </a:ln>
                  </pic:spPr>
                </pic:pic>
              </a:graphicData>
            </a:graphic>
          </wp:inline>
        </w:drawing>
      </w:r>
      <w:r w:rsidR="00367D43" w:rsidRPr="00111467">
        <w:rPr>
          <w:rFonts w:cs="Times New Roman"/>
        </w:rPr>
        <w:t>O</w:t>
      </w:r>
      <w:r w:rsidR="00367D43" w:rsidRPr="00111467">
        <w:rPr>
          <w:rFonts w:cs="Times New Roman"/>
          <w:vertAlign w:val="subscript"/>
        </w:rPr>
        <w:t>2</w:t>
      </w:r>
      <w:r w:rsidR="00367D43" w:rsidRPr="00111467">
        <w:rPr>
          <w:rFonts w:cs="Times New Roman"/>
          <w:spacing w:val="-3"/>
        </w:rPr>
        <w:t xml:space="preserve"> peak</w:t>
      </w:r>
      <w:r w:rsidR="00367D43">
        <w:rPr>
          <w:rFonts w:cs="Times New Roman"/>
          <w:spacing w:val="-3"/>
        </w:rPr>
        <w:t xml:space="preserve"> was higher in the high SM-RA group</w:t>
      </w:r>
      <w:r w:rsidR="00F135D6">
        <w:rPr>
          <w:rFonts w:cs="Times New Roman"/>
          <w:spacing w:val="-3"/>
        </w:rPr>
        <w:t>e</w:t>
      </w:r>
      <w:r w:rsidR="00367D43">
        <w:rPr>
          <w:rFonts w:cs="Times New Roman"/>
          <w:spacing w:val="-3"/>
        </w:rPr>
        <w:t>d</w:t>
      </w:r>
      <w:r w:rsidR="00367D43" w:rsidRPr="00111467">
        <w:t xml:space="preserve"> </w:t>
      </w:r>
      <w:r w:rsidR="00367D43" w:rsidRPr="00111467">
        <w:rPr>
          <w:rFonts w:cs="Times New Roman"/>
          <w:spacing w:val="-3"/>
        </w:rPr>
        <w:t>for both males and females</w:t>
      </w:r>
      <w:r w:rsidR="00322DE2" w:rsidRPr="00111467">
        <w:rPr>
          <w:rFonts w:cs="Times New Roman"/>
          <w:spacing w:val="-3"/>
        </w:rPr>
        <w:t xml:space="preserve"> </w:t>
      </w:r>
      <w:r w:rsidR="00367D43">
        <w:rPr>
          <w:rFonts w:cs="Times New Roman"/>
          <w:spacing w:val="-3"/>
        </w:rPr>
        <w:t>(</w:t>
      </w:r>
      <w:r w:rsidR="00322DE2" w:rsidRPr="00111467">
        <w:rPr>
          <w:rFonts w:cs="Times New Roman"/>
          <w:spacing w:val="-3"/>
        </w:rPr>
        <w:t xml:space="preserve">males p=0.002; females p=0.008). A higher work rate at </w:t>
      </w:r>
      <w:proofErr w:type="spellStart"/>
      <w:r w:rsidR="00322DE2" w:rsidRPr="00111467">
        <w:rPr>
          <w:rFonts w:cs="Times New Roman"/>
          <w:spacing w:val="-3"/>
        </w:rPr>
        <w:t>AT</w:t>
      </w:r>
      <w:proofErr w:type="spellEnd"/>
      <w:r w:rsidR="00322DE2" w:rsidRPr="00111467">
        <w:rPr>
          <w:rFonts w:cs="Times New Roman"/>
          <w:spacing w:val="-3"/>
        </w:rPr>
        <w:t xml:space="preserve"> and peak w</w:t>
      </w:r>
      <w:r w:rsidR="002D52C4" w:rsidRPr="00111467">
        <w:rPr>
          <w:rFonts w:cs="Times New Roman"/>
          <w:spacing w:val="-3"/>
        </w:rPr>
        <w:t>ere</w:t>
      </w:r>
      <w:r w:rsidR="00322DE2" w:rsidRPr="00111467">
        <w:rPr>
          <w:rFonts w:cs="Times New Roman"/>
          <w:spacing w:val="-3"/>
        </w:rPr>
        <w:t xml:space="preserve"> also seen in both groups </w:t>
      </w:r>
      <w:r w:rsidR="002D52C4" w:rsidRPr="00111467">
        <w:rPr>
          <w:rFonts w:cs="Times New Roman"/>
          <w:spacing w:val="-3"/>
        </w:rPr>
        <w:t>at</w:t>
      </w:r>
      <w:r w:rsidR="00322DE2" w:rsidRPr="00111467">
        <w:rPr>
          <w:rFonts w:cs="Times New Roman"/>
          <w:spacing w:val="-3"/>
        </w:rPr>
        <w:t xml:space="preserve"> high SM-RA values, with significant </w:t>
      </w:r>
      <w:r w:rsidR="002D52C4" w:rsidRPr="00111467">
        <w:rPr>
          <w:rFonts w:cs="Times New Roman"/>
          <w:spacing w:val="-3"/>
        </w:rPr>
        <w:t>differences</w:t>
      </w:r>
      <w:r w:rsidR="00322DE2" w:rsidRPr="00111467">
        <w:rPr>
          <w:rFonts w:cs="Times New Roman"/>
          <w:spacing w:val="-3"/>
        </w:rPr>
        <w:t xml:space="preserve"> in females</w:t>
      </w:r>
      <w:r w:rsidR="002D52C4" w:rsidRPr="00111467">
        <w:rPr>
          <w:rFonts w:cs="Times New Roman"/>
          <w:spacing w:val="-3"/>
        </w:rPr>
        <w:t xml:space="preserve"> (AT p=0.0</w:t>
      </w:r>
      <w:r w:rsidR="00367D43">
        <w:rPr>
          <w:rFonts w:cs="Times New Roman"/>
          <w:spacing w:val="-3"/>
        </w:rPr>
        <w:t>30</w:t>
      </w:r>
      <w:r w:rsidR="002D52C4" w:rsidRPr="00111467">
        <w:rPr>
          <w:rFonts w:cs="Times New Roman"/>
          <w:spacing w:val="-3"/>
        </w:rPr>
        <w:t xml:space="preserve"> and peak p=0.016).  Furthermore, a significantly lower </w:t>
      </w:r>
      <w:r w:rsidR="002D52C4" w:rsidRPr="00111467">
        <w:rPr>
          <w:rFonts w:cs="Times New Roman"/>
          <w:noProof/>
          <w:position w:val="-6"/>
          <w:lang w:val="en-US" w:eastAsia="en-US"/>
        </w:rPr>
        <w:drawing>
          <wp:inline distT="0" distB="0" distL="0" distR="0" wp14:anchorId="7A7799FD" wp14:editId="595B6E54">
            <wp:extent cx="135890" cy="189865"/>
            <wp:effectExtent l="0" t="0" r="0" b="0"/>
            <wp:docPr id="25"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89865"/>
                    </a:xfrm>
                    <a:prstGeom prst="rect">
                      <a:avLst/>
                    </a:prstGeom>
                    <a:noFill/>
                    <a:ln>
                      <a:noFill/>
                    </a:ln>
                  </pic:spPr>
                </pic:pic>
              </a:graphicData>
            </a:graphic>
          </wp:inline>
        </w:drawing>
      </w:r>
      <w:r w:rsidR="002D52C4" w:rsidRPr="00111467">
        <w:rPr>
          <w:vertAlign w:val="subscript"/>
        </w:rPr>
        <w:t>E</w:t>
      </w:r>
      <w:r w:rsidR="002D52C4" w:rsidRPr="00111467">
        <w:t>/</w:t>
      </w:r>
      <w:r w:rsidR="002D52C4" w:rsidRPr="00111467">
        <w:rPr>
          <w:rFonts w:cs="Times New Roman"/>
          <w:noProof/>
          <w:position w:val="-6"/>
          <w:lang w:val="en-US" w:eastAsia="en-US"/>
        </w:rPr>
        <w:drawing>
          <wp:inline distT="0" distB="0" distL="0" distR="0" wp14:anchorId="23A46A41" wp14:editId="758CFC01">
            <wp:extent cx="135890" cy="189865"/>
            <wp:effectExtent l="0" t="0" r="0" b="0"/>
            <wp:docPr id="26"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89865"/>
                    </a:xfrm>
                    <a:prstGeom prst="rect">
                      <a:avLst/>
                    </a:prstGeom>
                    <a:noFill/>
                    <a:ln>
                      <a:noFill/>
                    </a:ln>
                  </pic:spPr>
                </pic:pic>
              </a:graphicData>
            </a:graphic>
          </wp:inline>
        </w:drawing>
      </w:r>
      <w:r w:rsidR="002D52C4" w:rsidRPr="00111467">
        <w:t>CO</w:t>
      </w:r>
      <w:r w:rsidR="002D52C4" w:rsidRPr="00111467">
        <w:rPr>
          <w:vertAlign w:val="subscript"/>
        </w:rPr>
        <w:t xml:space="preserve">2 </w:t>
      </w:r>
      <w:r w:rsidR="002D52C4" w:rsidRPr="00111467">
        <w:t xml:space="preserve">slope </w:t>
      </w:r>
      <w:r w:rsidR="002D52C4" w:rsidRPr="00111467">
        <w:rPr>
          <w:rFonts w:cs="Times New Roman"/>
          <w:spacing w:val="-3"/>
        </w:rPr>
        <w:t xml:space="preserve">for both males and females </w:t>
      </w:r>
      <w:r w:rsidR="00EB5969" w:rsidRPr="00111467">
        <w:rPr>
          <w:rFonts w:cs="Times New Roman"/>
          <w:spacing w:val="-3"/>
        </w:rPr>
        <w:t>(males p=0.014 and females p=0.005)</w:t>
      </w:r>
      <w:r w:rsidR="00EB5969">
        <w:rPr>
          <w:rFonts w:cs="Times New Roman"/>
          <w:spacing w:val="-3"/>
        </w:rPr>
        <w:t xml:space="preserve"> and </w:t>
      </w:r>
      <w:r w:rsidR="00EB5969" w:rsidRPr="00F30894">
        <w:rPr>
          <w:rFonts w:cs="Times New Roman"/>
          <w:noProof/>
          <w:position w:val="-6"/>
          <w:lang w:val="en-US" w:eastAsia="en-US"/>
        </w:rPr>
        <w:drawing>
          <wp:inline distT="0" distB="0" distL="0" distR="0" wp14:anchorId="2571D2B0" wp14:editId="1AAC6E46">
            <wp:extent cx="133350" cy="190500"/>
            <wp:effectExtent l="0" t="0" r="0" b="0"/>
            <wp:docPr id="30"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90500"/>
                    </a:xfrm>
                    <a:prstGeom prst="rect">
                      <a:avLst/>
                    </a:prstGeom>
                    <a:noFill/>
                    <a:ln>
                      <a:noFill/>
                    </a:ln>
                  </pic:spPr>
                </pic:pic>
              </a:graphicData>
            </a:graphic>
          </wp:inline>
        </w:drawing>
      </w:r>
      <w:r w:rsidR="00EB5969" w:rsidRPr="000F2838">
        <w:rPr>
          <w:rFonts w:cs="Times New Roman"/>
          <w:vertAlign w:val="subscript"/>
        </w:rPr>
        <w:t>E</w:t>
      </w:r>
      <w:r w:rsidR="00EB5969" w:rsidRPr="000F2838">
        <w:rPr>
          <w:rFonts w:cs="Times New Roman"/>
        </w:rPr>
        <w:t>/</w:t>
      </w:r>
      <w:r w:rsidR="00EB5969" w:rsidRPr="00F30894">
        <w:rPr>
          <w:rFonts w:cs="Times New Roman"/>
          <w:noProof/>
          <w:position w:val="-6"/>
          <w:lang w:val="en-US" w:eastAsia="en-US"/>
        </w:rPr>
        <w:drawing>
          <wp:inline distT="0" distB="0" distL="0" distR="0" wp14:anchorId="640F4014" wp14:editId="381A3880">
            <wp:extent cx="133350" cy="190500"/>
            <wp:effectExtent l="0" t="0" r="0" b="0"/>
            <wp:docPr id="44"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 cy="190500"/>
                    </a:xfrm>
                    <a:prstGeom prst="rect">
                      <a:avLst/>
                    </a:prstGeom>
                    <a:noFill/>
                    <a:ln>
                      <a:noFill/>
                    </a:ln>
                  </pic:spPr>
                </pic:pic>
              </a:graphicData>
            </a:graphic>
          </wp:inline>
        </w:drawing>
      </w:r>
      <w:r w:rsidR="00EB5969" w:rsidRPr="000F2838">
        <w:rPr>
          <w:rFonts w:cs="Times New Roman"/>
        </w:rPr>
        <w:t>CO</w:t>
      </w:r>
      <w:r w:rsidR="00EB5969" w:rsidRPr="000F2838">
        <w:rPr>
          <w:rFonts w:cs="Times New Roman"/>
          <w:vertAlign w:val="subscript"/>
        </w:rPr>
        <w:t xml:space="preserve">2 </w:t>
      </w:r>
      <w:r w:rsidR="00EB5969" w:rsidRPr="000F2838">
        <w:rPr>
          <w:rFonts w:cs="Times New Roman"/>
        </w:rPr>
        <w:t xml:space="preserve">at </w:t>
      </w:r>
      <w:proofErr w:type="spellStart"/>
      <w:r w:rsidR="00EB5969" w:rsidRPr="000F2838">
        <w:rPr>
          <w:rFonts w:cs="Times New Roman"/>
        </w:rPr>
        <w:t>AT</w:t>
      </w:r>
      <w:proofErr w:type="spellEnd"/>
      <w:r w:rsidR="00EB5969">
        <w:rPr>
          <w:rFonts w:cs="Times New Roman"/>
        </w:rPr>
        <w:t xml:space="preserve"> and </w:t>
      </w:r>
      <w:proofErr w:type="gramStart"/>
      <w:r w:rsidR="00EB5969">
        <w:rPr>
          <w:rFonts w:cs="Times New Roman"/>
        </w:rPr>
        <w:t>peak</w:t>
      </w:r>
      <w:r w:rsidR="00EB5969" w:rsidRPr="00111467">
        <w:rPr>
          <w:rFonts w:cs="Times New Roman"/>
          <w:spacing w:val="-3"/>
        </w:rPr>
        <w:t xml:space="preserve"> </w:t>
      </w:r>
      <w:r w:rsidR="00EB5969">
        <w:rPr>
          <w:rFonts w:cs="Times New Roman"/>
          <w:spacing w:val="-3"/>
        </w:rPr>
        <w:t xml:space="preserve"> (</w:t>
      </w:r>
      <w:proofErr w:type="gramEnd"/>
      <w:r w:rsidR="00EB5969">
        <w:rPr>
          <w:rFonts w:cs="Times New Roman"/>
          <w:spacing w:val="-3"/>
        </w:rPr>
        <w:t xml:space="preserve">p=0.018 and p=0.025) for males </w:t>
      </w:r>
      <w:r w:rsidR="002D52C4" w:rsidRPr="00111467">
        <w:rPr>
          <w:rFonts w:cs="Times New Roman"/>
          <w:spacing w:val="-3"/>
        </w:rPr>
        <w:t>was observ</w:t>
      </w:r>
      <w:r w:rsidR="00A11822" w:rsidRPr="00111467">
        <w:rPr>
          <w:rFonts w:cs="Times New Roman"/>
          <w:spacing w:val="-3"/>
        </w:rPr>
        <w:t>ed in the higher SM-RA groups</w:t>
      </w:r>
      <w:r w:rsidR="002D52C4" w:rsidRPr="00111467">
        <w:rPr>
          <w:rFonts w:cs="Times New Roman"/>
          <w:spacing w:val="-3"/>
        </w:rPr>
        <w:t xml:space="preserve">. </w:t>
      </w:r>
    </w:p>
    <w:p w14:paraId="3C0875F7" w14:textId="77777777" w:rsidR="00DF675C" w:rsidRPr="00DF675C" w:rsidRDefault="00DF675C" w:rsidP="00111467">
      <w:pPr>
        <w:spacing w:line="480" w:lineRule="auto"/>
        <w:rPr>
          <w:rFonts w:cs="Times New Roman"/>
          <w:spacing w:val="-3"/>
        </w:rPr>
      </w:pPr>
    </w:p>
    <w:p w14:paraId="4094B6F4" w14:textId="4B8B322F" w:rsidR="005958E7" w:rsidRPr="00111467" w:rsidRDefault="00255988" w:rsidP="00111467">
      <w:pPr>
        <w:spacing w:line="480" w:lineRule="auto"/>
        <w:rPr>
          <w:b/>
        </w:rPr>
      </w:pPr>
      <w:r w:rsidRPr="00111467">
        <w:rPr>
          <w:b/>
        </w:rPr>
        <w:t>Relationship betwee</w:t>
      </w:r>
      <w:r w:rsidR="00A11822" w:rsidRPr="00111467">
        <w:rPr>
          <w:b/>
        </w:rPr>
        <w:t>n CT body composition and CPET variables</w:t>
      </w:r>
    </w:p>
    <w:p w14:paraId="243B94B2" w14:textId="1CCFA181" w:rsidR="00255988" w:rsidRPr="00111467" w:rsidRDefault="001C5D13" w:rsidP="00111467">
      <w:pPr>
        <w:spacing w:line="480" w:lineRule="auto"/>
      </w:pPr>
      <w:r w:rsidRPr="00111467">
        <w:t>Univariate and multivariate linear regression results are shown in table 3.</w:t>
      </w:r>
      <w:r w:rsidR="003C1C1D" w:rsidRPr="00111467">
        <w:t xml:space="preserve"> Of the CT body composition parameters, SM-RA had the </w:t>
      </w:r>
      <w:r w:rsidR="004C5DDC" w:rsidRPr="00111467">
        <w:t>strongest</w:t>
      </w:r>
      <w:r w:rsidR="003C1C1D" w:rsidRPr="00111467">
        <w:t xml:space="preserve"> association with </w:t>
      </w:r>
      <w:r w:rsidR="00CC4ADF" w:rsidRPr="00111467">
        <w:t>both</w:t>
      </w:r>
      <w:r w:rsidR="00A11822" w:rsidRPr="00111467">
        <w:t xml:space="preserve"> </w:t>
      </w:r>
      <w:proofErr w:type="gramStart"/>
      <w:r w:rsidR="00A11822" w:rsidRPr="00111467">
        <w:t>weight</w:t>
      </w:r>
      <w:proofErr w:type="gramEnd"/>
      <w:r w:rsidR="00A11822" w:rsidRPr="00111467">
        <w:t xml:space="preserve"> adjusted</w:t>
      </w:r>
      <w:r w:rsidR="00CC4ADF" w:rsidRPr="00111467">
        <w:t xml:space="preserve"> </w:t>
      </w:r>
      <w:r w:rsidR="00A11822" w:rsidRPr="00111467">
        <w:rPr>
          <w:rFonts w:cs="Times New Roman"/>
          <w:noProof/>
          <w:position w:val="-6"/>
          <w:lang w:val="en-US" w:eastAsia="en-US"/>
        </w:rPr>
        <w:drawing>
          <wp:inline distT="0" distB="0" distL="0" distR="0" wp14:anchorId="4F7A16A3" wp14:editId="19C33FBD">
            <wp:extent cx="135890" cy="189865"/>
            <wp:effectExtent l="0" t="0" r="0" b="0"/>
            <wp:docPr id="33"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89865"/>
                    </a:xfrm>
                    <a:prstGeom prst="rect">
                      <a:avLst/>
                    </a:prstGeom>
                    <a:noFill/>
                    <a:ln>
                      <a:noFill/>
                    </a:ln>
                  </pic:spPr>
                </pic:pic>
              </a:graphicData>
            </a:graphic>
          </wp:inline>
        </w:drawing>
      </w:r>
      <w:r w:rsidR="00A11822" w:rsidRPr="00111467">
        <w:rPr>
          <w:rFonts w:cs="Times New Roman"/>
        </w:rPr>
        <w:t>O</w:t>
      </w:r>
      <w:r w:rsidR="00A11822" w:rsidRPr="00111467">
        <w:rPr>
          <w:rFonts w:cs="Times New Roman"/>
          <w:vertAlign w:val="subscript"/>
        </w:rPr>
        <w:t>2</w:t>
      </w:r>
      <w:r w:rsidR="00A11822" w:rsidRPr="00111467">
        <w:rPr>
          <w:rFonts w:cs="Times New Roman"/>
          <w:spacing w:val="-3"/>
        </w:rPr>
        <w:t xml:space="preserve"> at </w:t>
      </w:r>
      <w:proofErr w:type="spellStart"/>
      <w:r w:rsidR="00A11822" w:rsidRPr="00111467">
        <w:rPr>
          <w:rFonts w:cs="Times New Roman"/>
          <w:spacing w:val="-3"/>
        </w:rPr>
        <w:t>AT</w:t>
      </w:r>
      <w:proofErr w:type="spellEnd"/>
      <w:r w:rsidR="00A11822" w:rsidRPr="00111467">
        <w:rPr>
          <w:rFonts w:cs="Times New Roman"/>
          <w:spacing w:val="-3"/>
        </w:rPr>
        <w:t xml:space="preserve"> and</w:t>
      </w:r>
      <w:r w:rsidR="00A11822" w:rsidRPr="00111467">
        <w:t xml:space="preserve"> </w:t>
      </w:r>
      <w:r w:rsidR="00A11822" w:rsidRPr="00111467">
        <w:rPr>
          <w:rFonts w:cs="Times New Roman"/>
          <w:noProof/>
          <w:position w:val="-6"/>
          <w:lang w:val="en-US" w:eastAsia="en-US"/>
        </w:rPr>
        <w:drawing>
          <wp:inline distT="0" distB="0" distL="0" distR="0" wp14:anchorId="7270E4F0" wp14:editId="700BBCA0">
            <wp:extent cx="135890" cy="189865"/>
            <wp:effectExtent l="0" t="0" r="0" b="0"/>
            <wp:docPr id="34"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89865"/>
                    </a:xfrm>
                    <a:prstGeom prst="rect">
                      <a:avLst/>
                    </a:prstGeom>
                    <a:noFill/>
                    <a:ln>
                      <a:noFill/>
                    </a:ln>
                  </pic:spPr>
                </pic:pic>
              </a:graphicData>
            </a:graphic>
          </wp:inline>
        </w:drawing>
      </w:r>
      <w:r w:rsidR="00A11822" w:rsidRPr="00111467">
        <w:rPr>
          <w:rFonts w:cs="Times New Roman"/>
        </w:rPr>
        <w:t>O</w:t>
      </w:r>
      <w:r w:rsidR="00A11822" w:rsidRPr="00111467">
        <w:rPr>
          <w:rFonts w:cs="Times New Roman"/>
          <w:vertAlign w:val="subscript"/>
        </w:rPr>
        <w:t>2</w:t>
      </w:r>
      <w:r w:rsidR="00A11822" w:rsidRPr="00111467">
        <w:rPr>
          <w:rFonts w:cs="Times New Roman"/>
          <w:spacing w:val="-3"/>
        </w:rPr>
        <w:t xml:space="preserve"> peak</w:t>
      </w:r>
      <w:r w:rsidR="00CC4ADF" w:rsidRPr="00111467">
        <w:t xml:space="preserve"> </w:t>
      </w:r>
      <w:r w:rsidR="004C5DDC" w:rsidRPr="00111467">
        <w:t xml:space="preserve">in univariate analysis </w:t>
      </w:r>
      <w:r w:rsidR="00CC4ADF" w:rsidRPr="00111467">
        <w:t>(</w:t>
      </w:r>
      <w:r w:rsidR="003C1C1D" w:rsidRPr="00111467">
        <w:t>R</w:t>
      </w:r>
      <w:r w:rsidR="003C1C1D" w:rsidRPr="00111467">
        <w:rPr>
          <w:vertAlign w:val="superscript"/>
        </w:rPr>
        <w:t>2</w:t>
      </w:r>
      <w:r w:rsidR="003C1C1D" w:rsidRPr="00111467">
        <w:t xml:space="preserve"> = </w:t>
      </w:r>
      <w:r w:rsidR="00CC4ADF" w:rsidRPr="00111467">
        <w:t>0.</w:t>
      </w:r>
      <w:r w:rsidR="00367D43">
        <w:t>20</w:t>
      </w:r>
      <w:r w:rsidR="00CC4ADF" w:rsidRPr="00111467">
        <w:t xml:space="preserve"> and 0.33 respectively; correlations: </w:t>
      </w:r>
      <w:r w:rsidR="00667AE6">
        <w:rPr>
          <w:i/>
        </w:rPr>
        <w:t xml:space="preserve">r </w:t>
      </w:r>
      <w:r w:rsidR="00667AE6">
        <w:t xml:space="preserve">= </w:t>
      </w:r>
      <w:r w:rsidR="00CC4ADF" w:rsidRPr="00111467">
        <w:t>0.4</w:t>
      </w:r>
      <w:r w:rsidR="00367D43">
        <w:t>5</w:t>
      </w:r>
      <w:r w:rsidR="00CC4ADF" w:rsidRPr="00111467">
        <w:t xml:space="preserve"> and 0.57 respectively, p&lt;0.001, figure 2).</w:t>
      </w:r>
      <w:r w:rsidR="00B0056A">
        <w:t xml:space="preserve"> Skeletal muscle mass only showed a weak </w:t>
      </w:r>
      <w:r w:rsidR="00AC2BF4">
        <w:t>association</w:t>
      </w:r>
      <w:r w:rsidR="00B0056A">
        <w:t xml:space="preserve"> with </w:t>
      </w:r>
      <w:r w:rsidR="00AC2BF4" w:rsidRPr="00C941AB">
        <w:rPr>
          <w:rFonts w:cs="Times New Roman"/>
          <w:noProof/>
          <w:position w:val="-6"/>
          <w:lang w:val="en-US" w:eastAsia="en-US"/>
        </w:rPr>
        <w:drawing>
          <wp:inline distT="0" distB="0" distL="0" distR="0" wp14:anchorId="2405A374" wp14:editId="075C5383">
            <wp:extent cx="135890" cy="189865"/>
            <wp:effectExtent l="0" t="0" r="0" b="0"/>
            <wp:docPr id="32"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89865"/>
                    </a:xfrm>
                    <a:prstGeom prst="rect">
                      <a:avLst/>
                    </a:prstGeom>
                    <a:noFill/>
                    <a:ln>
                      <a:noFill/>
                    </a:ln>
                  </pic:spPr>
                </pic:pic>
              </a:graphicData>
            </a:graphic>
          </wp:inline>
        </w:drawing>
      </w:r>
      <w:r w:rsidR="00AC2BF4" w:rsidRPr="00111467">
        <w:rPr>
          <w:rFonts w:cs="Times New Roman"/>
        </w:rPr>
        <w:t>O</w:t>
      </w:r>
      <w:r w:rsidR="00AC2BF4" w:rsidRPr="00111467">
        <w:rPr>
          <w:rFonts w:cs="Times New Roman"/>
          <w:vertAlign w:val="subscript"/>
        </w:rPr>
        <w:t>2</w:t>
      </w:r>
      <w:r w:rsidR="00AC2BF4" w:rsidRPr="00111467">
        <w:rPr>
          <w:rFonts w:cs="Times New Roman"/>
          <w:spacing w:val="-3"/>
        </w:rPr>
        <w:t xml:space="preserve"> peak</w:t>
      </w:r>
      <w:r w:rsidR="00AC2BF4">
        <w:rPr>
          <w:rFonts w:cs="Times New Roman"/>
          <w:spacing w:val="-3"/>
        </w:rPr>
        <w:t xml:space="preserve"> (R</w:t>
      </w:r>
      <w:r w:rsidR="00AC2BF4">
        <w:rPr>
          <w:rFonts w:cs="Times New Roman"/>
          <w:spacing w:val="-3"/>
          <w:vertAlign w:val="superscript"/>
        </w:rPr>
        <w:t>2</w:t>
      </w:r>
      <w:r w:rsidR="00AC2BF4">
        <w:rPr>
          <w:rFonts w:cs="Times New Roman"/>
          <w:spacing w:val="-3"/>
        </w:rPr>
        <w:t xml:space="preserve"> = 0.06; correlation: </w:t>
      </w:r>
      <w:r w:rsidR="00AC2BF4">
        <w:rPr>
          <w:rFonts w:cs="Times New Roman"/>
          <w:i/>
          <w:spacing w:val="-3"/>
        </w:rPr>
        <w:t xml:space="preserve">r = </w:t>
      </w:r>
      <w:r w:rsidR="00AC2BF4">
        <w:rPr>
          <w:rFonts w:cs="Times New Roman"/>
          <w:spacing w:val="-3"/>
        </w:rPr>
        <w:t>0.24, p = 0.010).</w:t>
      </w:r>
      <w:r w:rsidR="00CC4ADF" w:rsidRPr="00111467">
        <w:t xml:space="preserve"> </w:t>
      </w:r>
      <w:r w:rsidR="00DF0A2D">
        <w:t xml:space="preserve">Other significant variables in univariate analysis were age, </w:t>
      </w:r>
      <w:r w:rsidR="00367D43">
        <w:t xml:space="preserve">BMI, </w:t>
      </w:r>
      <w:r w:rsidR="00DF0A2D">
        <w:t>ASA &gt; 2, VAT and SAT. However, i</w:t>
      </w:r>
      <w:r w:rsidR="004C5DDC" w:rsidRPr="00111467">
        <w:t>n multivariate analysis only SM-RA and age were added to the model since adding additional variables did not result in a significant F change (p&gt;0.05). In multivariate analysis, SM-RA was significantly associated with both</w:t>
      </w:r>
      <w:r w:rsidR="00A11822" w:rsidRPr="00111467">
        <w:t xml:space="preserve"> </w:t>
      </w:r>
      <w:proofErr w:type="gramStart"/>
      <w:r w:rsidR="00A11822" w:rsidRPr="00111467">
        <w:t>weight</w:t>
      </w:r>
      <w:proofErr w:type="gramEnd"/>
      <w:r w:rsidR="00A11822" w:rsidRPr="00111467">
        <w:t xml:space="preserve"> adjusted</w:t>
      </w:r>
      <w:r w:rsidR="004C5DDC" w:rsidRPr="00111467">
        <w:t xml:space="preserve"> </w:t>
      </w:r>
      <w:r w:rsidR="00A11822" w:rsidRPr="00111467">
        <w:rPr>
          <w:rFonts w:cs="Times New Roman"/>
          <w:noProof/>
          <w:position w:val="-6"/>
          <w:lang w:val="en-US" w:eastAsia="en-US"/>
        </w:rPr>
        <w:drawing>
          <wp:inline distT="0" distB="0" distL="0" distR="0" wp14:anchorId="3D7932F5" wp14:editId="6DA4A3C3">
            <wp:extent cx="135890" cy="189865"/>
            <wp:effectExtent l="0" t="0" r="0" b="0"/>
            <wp:docPr id="35"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89865"/>
                    </a:xfrm>
                    <a:prstGeom prst="rect">
                      <a:avLst/>
                    </a:prstGeom>
                    <a:noFill/>
                    <a:ln>
                      <a:noFill/>
                    </a:ln>
                  </pic:spPr>
                </pic:pic>
              </a:graphicData>
            </a:graphic>
          </wp:inline>
        </w:drawing>
      </w:r>
      <w:r w:rsidR="00A11822" w:rsidRPr="00111467">
        <w:rPr>
          <w:rFonts w:cs="Times New Roman"/>
        </w:rPr>
        <w:t>O</w:t>
      </w:r>
      <w:r w:rsidR="00A11822" w:rsidRPr="00111467">
        <w:rPr>
          <w:rFonts w:cs="Times New Roman"/>
          <w:vertAlign w:val="subscript"/>
        </w:rPr>
        <w:t>2</w:t>
      </w:r>
      <w:r w:rsidR="00A11822" w:rsidRPr="00111467">
        <w:rPr>
          <w:rFonts w:cs="Times New Roman"/>
          <w:spacing w:val="-3"/>
        </w:rPr>
        <w:t xml:space="preserve"> at </w:t>
      </w:r>
      <w:proofErr w:type="spellStart"/>
      <w:r w:rsidR="00A11822" w:rsidRPr="00111467">
        <w:rPr>
          <w:rFonts w:cs="Times New Roman"/>
          <w:spacing w:val="-3"/>
        </w:rPr>
        <w:t>AT</w:t>
      </w:r>
      <w:proofErr w:type="spellEnd"/>
      <w:r w:rsidR="00A11822" w:rsidRPr="00111467">
        <w:rPr>
          <w:rFonts w:cs="Times New Roman"/>
          <w:spacing w:val="-3"/>
        </w:rPr>
        <w:t xml:space="preserve"> </w:t>
      </w:r>
      <w:r w:rsidR="004C5DDC" w:rsidRPr="00111467">
        <w:t>(B = 0.1</w:t>
      </w:r>
      <w:r w:rsidR="00367D43">
        <w:t>2</w:t>
      </w:r>
      <w:r w:rsidR="004C5DDC" w:rsidRPr="00111467">
        <w:t>, 95%-CI 0.0</w:t>
      </w:r>
      <w:r w:rsidR="00367D43">
        <w:t>6</w:t>
      </w:r>
      <w:r w:rsidR="004C5DDC" w:rsidRPr="00111467">
        <w:t>-0.</w:t>
      </w:r>
      <w:r w:rsidR="00367D43">
        <w:t>18</w:t>
      </w:r>
      <w:r w:rsidR="004C5DDC" w:rsidRPr="00111467">
        <w:t>, p&lt;0.001, R</w:t>
      </w:r>
      <w:r w:rsidR="004C5DDC" w:rsidRPr="00111467">
        <w:rPr>
          <w:vertAlign w:val="superscript"/>
        </w:rPr>
        <w:t>2</w:t>
      </w:r>
      <w:r w:rsidR="004C5DDC" w:rsidRPr="00111467">
        <w:t xml:space="preserve"> = 0.2</w:t>
      </w:r>
      <w:r w:rsidR="00367D43">
        <w:t>6</w:t>
      </w:r>
      <w:r w:rsidR="004C5DDC" w:rsidRPr="00111467">
        <w:t xml:space="preserve">) and </w:t>
      </w:r>
      <w:r w:rsidR="00A11822" w:rsidRPr="00111467">
        <w:rPr>
          <w:rFonts w:cs="Times New Roman"/>
          <w:noProof/>
          <w:position w:val="-6"/>
          <w:lang w:val="en-US" w:eastAsia="en-US"/>
        </w:rPr>
        <w:drawing>
          <wp:inline distT="0" distB="0" distL="0" distR="0" wp14:anchorId="07EE0B51" wp14:editId="5234E38A">
            <wp:extent cx="135890" cy="189865"/>
            <wp:effectExtent l="0" t="0" r="0" b="0"/>
            <wp:docPr id="36"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89865"/>
                    </a:xfrm>
                    <a:prstGeom prst="rect">
                      <a:avLst/>
                    </a:prstGeom>
                    <a:noFill/>
                    <a:ln>
                      <a:noFill/>
                    </a:ln>
                  </pic:spPr>
                </pic:pic>
              </a:graphicData>
            </a:graphic>
          </wp:inline>
        </w:drawing>
      </w:r>
      <w:r w:rsidR="00A11822" w:rsidRPr="00111467">
        <w:rPr>
          <w:rFonts w:cs="Times New Roman"/>
        </w:rPr>
        <w:t>O</w:t>
      </w:r>
      <w:r w:rsidR="00A11822" w:rsidRPr="00111467">
        <w:rPr>
          <w:rFonts w:cs="Times New Roman"/>
          <w:vertAlign w:val="subscript"/>
        </w:rPr>
        <w:t>2</w:t>
      </w:r>
      <w:r w:rsidR="00A11822" w:rsidRPr="00111467">
        <w:rPr>
          <w:rFonts w:cs="Times New Roman"/>
          <w:spacing w:val="-3"/>
        </w:rPr>
        <w:t xml:space="preserve"> peak</w:t>
      </w:r>
      <w:r w:rsidR="00A11822" w:rsidRPr="00111467">
        <w:t xml:space="preserve"> </w:t>
      </w:r>
      <w:r w:rsidR="004C5DDC" w:rsidRPr="00111467">
        <w:t>(B = 0.25, 95%-CI 0.15-0.34, p&lt;0.001, R</w:t>
      </w:r>
      <w:r w:rsidR="004C5DDC" w:rsidRPr="00111467">
        <w:rPr>
          <w:vertAlign w:val="superscript"/>
        </w:rPr>
        <w:t>2</w:t>
      </w:r>
      <w:r w:rsidR="004C5DDC" w:rsidRPr="00111467">
        <w:t xml:space="preserve">=0.42), see table 3. </w:t>
      </w:r>
      <w:r w:rsidR="00667AE6">
        <w:t xml:space="preserve">Other body composition variables such as sarcopenia were </w:t>
      </w:r>
      <w:r w:rsidR="00A851CA">
        <w:t>excluded from the</w:t>
      </w:r>
      <w:r w:rsidR="00667AE6">
        <w:t xml:space="preserve"> model after the addition of age. </w:t>
      </w:r>
    </w:p>
    <w:p w14:paraId="1CC43347" w14:textId="50D3577B" w:rsidR="004C5DDC" w:rsidRPr="00111467" w:rsidRDefault="003832B8" w:rsidP="00111467">
      <w:pPr>
        <w:spacing w:line="480" w:lineRule="auto"/>
        <w:rPr>
          <w:b/>
        </w:rPr>
      </w:pPr>
      <w:r w:rsidRPr="00573930">
        <w:rPr>
          <w:b/>
          <w:color w:val="FF0000"/>
        </w:rPr>
        <w:t xml:space="preserve">Overall survival, </w:t>
      </w:r>
      <w:r>
        <w:rPr>
          <w:b/>
        </w:rPr>
        <w:t>m</w:t>
      </w:r>
      <w:r w:rsidR="004C5DDC" w:rsidRPr="00111467">
        <w:rPr>
          <w:b/>
        </w:rPr>
        <w:t>ortality</w:t>
      </w:r>
      <w:r>
        <w:rPr>
          <w:b/>
        </w:rPr>
        <w:t>,</w:t>
      </w:r>
      <w:r w:rsidR="004C5DDC" w:rsidRPr="00111467">
        <w:rPr>
          <w:b/>
        </w:rPr>
        <w:t xml:space="preserve"> and length of hospital stay</w:t>
      </w:r>
    </w:p>
    <w:p w14:paraId="795A1590" w14:textId="027EEC7B" w:rsidR="00B05564" w:rsidRPr="005B0272" w:rsidRDefault="00344679" w:rsidP="00111467">
      <w:pPr>
        <w:spacing w:line="480" w:lineRule="auto"/>
        <w:rPr>
          <w:rFonts w:cstheme="minorHAnsi"/>
          <w:b/>
          <w:color w:val="FF0000"/>
        </w:rPr>
      </w:pPr>
      <w:r w:rsidRPr="00111467">
        <w:t xml:space="preserve">Low </w:t>
      </w:r>
      <w:r w:rsidR="00A11822" w:rsidRPr="00111467">
        <w:t xml:space="preserve">weight adjusted </w:t>
      </w:r>
      <w:r w:rsidR="00A11822" w:rsidRPr="00111467">
        <w:rPr>
          <w:rFonts w:cs="Times New Roman"/>
          <w:noProof/>
          <w:position w:val="-6"/>
          <w:lang w:val="en-US" w:eastAsia="en-US"/>
        </w:rPr>
        <w:drawing>
          <wp:inline distT="0" distB="0" distL="0" distR="0" wp14:anchorId="45784D87" wp14:editId="3342FD40">
            <wp:extent cx="135890" cy="189865"/>
            <wp:effectExtent l="0" t="0" r="0" b="0"/>
            <wp:docPr id="3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89865"/>
                    </a:xfrm>
                    <a:prstGeom prst="rect">
                      <a:avLst/>
                    </a:prstGeom>
                    <a:noFill/>
                    <a:ln>
                      <a:noFill/>
                    </a:ln>
                  </pic:spPr>
                </pic:pic>
              </a:graphicData>
            </a:graphic>
          </wp:inline>
        </w:drawing>
      </w:r>
      <w:r w:rsidR="00A11822" w:rsidRPr="00111467">
        <w:rPr>
          <w:rFonts w:cs="Times New Roman"/>
        </w:rPr>
        <w:t>O</w:t>
      </w:r>
      <w:r w:rsidR="00A11822" w:rsidRPr="00111467">
        <w:rPr>
          <w:rFonts w:cs="Times New Roman"/>
          <w:vertAlign w:val="subscript"/>
        </w:rPr>
        <w:t>2</w:t>
      </w:r>
      <w:r w:rsidR="00A11822" w:rsidRPr="00111467">
        <w:rPr>
          <w:rFonts w:cs="Times New Roman"/>
          <w:spacing w:val="-3"/>
        </w:rPr>
        <w:t xml:space="preserve"> peak</w:t>
      </w:r>
      <w:r w:rsidRPr="00111467">
        <w:t xml:space="preserve"> was associated with increased </w:t>
      </w:r>
      <w:r w:rsidR="00A11822" w:rsidRPr="00111467">
        <w:t>one-year</w:t>
      </w:r>
      <w:r w:rsidRPr="00111467">
        <w:t xml:space="preserve"> mortality (21% vs</w:t>
      </w:r>
      <w:r w:rsidR="00A11822" w:rsidRPr="00111467">
        <w:t>.</w:t>
      </w:r>
      <w:r w:rsidRPr="00111467">
        <w:t xml:space="preserve"> 8%, p=0.045) and increased length of hospital stay (13.9 </w:t>
      </w:r>
      <w:r w:rsidRPr="00111467">
        <w:rPr>
          <w:rFonts w:cstheme="minorHAnsi"/>
        </w:rPr>
        <w:t>± 11.0 days vs</w:t>
      </w:r>
      <w:r w:rsidR="00A11822" w:rsidRPr="00111467">
        <w:rPr>
          <w:rFonts w:cstheme="minorHAnsi"/>
        </w:rPr>
        <w:t>.</w:t>
      </w:r>
      <w:r w:rsidRPr="00111467">
        <w:rPr>
          <w:rFonts w:cstheme="minorHAnsi"/>
        </w:rPr>
        <w:t xml:space="preserve"> 10.6 ± 9.3 days, p=0.048)</w:t>
      </w:r>
      <w:r w:rsidR="003832B8">
        <w:rPr>
          <w:rFonts w:cstheme="minorHAnsi"/>
        </w:rPr>
        <w:t xml:space="preserve"> </w:t>
      </w:r>
      <w:r w:rsidR="003832B8" w:rsidRPr="00573930">
        <w:rPr>
          <w:rFonts w:cstheme="minorHAnsi"/>
          <w:b/>
          <w:color w:val="FF0000"/>
        </w:rPr>
        <w:t xml:space="preserve">in univariate analysis (see table </w:t>
      </w:r>
      <w:r w:rsidR="006C0DA4">
        <w:rPr>
          <w:rFonts w:cstheme="minorHAnsi"/>
          <w:b/>
          <w:color w:val="FF0000"/>
        </w:rPr>
        <w:t>1</w:t>
      </w:r>
      <w:r w:rsidR="003832B8" w:rsidRPr="00573930">
        <w:rPr>
          <w:rFonts w:cstheme="minorHAnsi"/>
          <w:b/>
          <w:color w:val="FF0000"/>
        </w:rPr>
        <w:t>)</w:t>
      </w:r>
      <w:r w:rsidRPr="00573930">
        <w:rPr>
          <w:rFonts w:cstheme="minorHAnsi"/>
          <w:b/>
          <w:color w:val="FF0000"/>
        </w:rPr>
        <w:t xml:space="preserve">. </w:t>
      </w:r>
      <w:r w:rsidR="003832B8" w:rsidRPr="00573930">
        <w:rPr>
          <w:rFonts w:cstheme="minorHAnsi"/>
          <w:b/>
          <w:color w:val="FF0000"/>
        </w:rPr>
        <w:t xml:space="preserve"> </w:t>
      </w:r>
      <w:r w:rsidR="007312E9">
        <w:rPr>
          <w:rFonts w:cstheme="minorHAnsi"/>
          <w:b/>
          <w:color w:val="FF0000"/>
        </w:rPr>
        <w:t xml:space="preserve">One patient </w:t>
      </w:r>
      <w:r w:rsidR="007E2153">
        <w:rPr>
          <w:rFonts w:cstheme="minorHAnsi"/>
          <w:b/>
          <w:color w:val="FF0000"/>
        </w:rPr>
        <w:t xml:space="preserve">(&lt;1%) </w:t>
      </w:r>
      <w:r w:rsidR="007312E9">
        <w:rPr>
          <w:rFonts w:cstheme="minorHAnsi"/>
          <w:b/>
          <w:color w:val="FF0000"/>
        </w:rPr>
        <w:t xml:space="preserve">died within 30-days and 3 patients </w:t>
      </w:r>
      <w:r w:rsidR="007E2153">
        <w:rPr>
          <w:rFonts w:cstheme="minorHAnsi"/>
          <w:b/>
          <w:color w:val="FF0000"/>
        </w:rPr>
        <w:t xml:space="preserve">(2%) </w:t>
      </w:r>
      <w:r w:rsidR="007312E9">
        <w:rPr>
          <w:rFonts w:cstheme="minorHAnsi"/>
          <w:b/>
          <w:color w:val="FF0000"/>
        </w:rPr>
        <w:t>within 90-days (</w:t>
      </w:r>
      <w:r w:rsidR="005B0272">
        <w:rPr>
          <w:rFonts w:cstheme="minorHAnsi"/>
          <w:b/>
          <w:color w:val="FF0000"/>
        </w:rPr>
        <w:t>a</w:t>
      </w:r>
      <w:r w:rsidR="007312E9">
        <w:rPr>
          <w:rFonts w:cstheme="minorHAnsi"/>
          <w:b/>
          <w:color w:val="FF0000"/>
        </w:rPr>
        <w:t>ll will low SM-RA</w:t>
      </w:r>
      <w:r w:rsidR="007E2153">
        <w:rPr>
          <w:rFonts w:cs="Times New Roman"/>
          <w:b/>
          <w:color w:val="FF0000"/>
          <w:spacing w:val="-3"/>
        </w:rPr>
        <w:t>)</w:t>
      </w:r>
      <w:r w:rsidR="007312E9">
        <w:rPr>
          <w:rFonts w:cstheme="minorHAnsi"/>
          <w:b/>
          <w:color w:val="FF0000"/>
        </w:rPr>
        <w:t xml:space="preserve">. </w:t>
      </w:r>
      <w:r w:rsidR="003832B8" w:rsidRPr="00573930">
        <w:rPr>
          <w:rFonts w:cstheme="minorHAnsi"/>
          <w:b/>
          <w:color w:val="FF0000"/>
        </w:rPr>
        <w:t xml:space="preserve">However, in multivariate analysis there was only </w:t>
      </w:r>
      <w:r w:rsidR="00B05564" w:rsidRPr="00573930">
        <w:rPr>
          <w:rFonts w:cstheme="minorHAnsi"/>
          <w:b/>
          <w:color w:val="FF0000"/>
        </w:rPr>
        <w:t xml:space="preserve">a trend (odds ratio </w:t>
      </w:r>
      <w:r w:rsidR="00B05564" w:rsidRPr="00573930">
        <w:rPr>
          <w:rFonts w:cstheme="minorHAnsi"/>
          <w:b/>
          <w:color w:val="FF0000"/>
        </w:rPr>
        <w:lastRenderedPageBreak/>
        <w:t xml:space="preserve">2.99, 95%-CI 0.92-9.74, p-0.070). In multivariate cox-regression analysis there was also a trend for </w:t>
      </w:r>
      <w:r w:rsidR="00B05564" w:rsidRPr="00573930">
        <w:rPr>
          <w:b/>
          <w:color w:val="FF0000"/>
        </w:rPr>
        <w:t xml:space="preserve">low weight adjusted </w:t>
      </w:r>
      <w:r w:rsidR="00B05564" w:rsidRPr="00573930">
        <w:rPr>
          <w:rFonts w:cs="Times New Roman"/>
          <w:b/>
          <w:noProof/>
          <w:color w:val="FF0000"/>
          <w:position w:val="-6"/>
          <w:lang w:val="en-US" w:eastAsia="en-US"/>
        </w:rPr>
        <w:drawing>
          <wp:inline distT="0" distB="0" distL="0" distR="0" wp14:anchorId="71A5D2C9" wp14:editId="01946627">
            <wp:extent cx="135890" cy="189865"/>
            <wp:effectExtent l="0" t="0" r="0" b="0"/>
            <wp:docPr id="15"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89865"/>
                    </a:xfrm>
                    <a:prstGeom prst="rect">
                      <a:avLst/>
                    </a:prstGeom>
                    <a:noFill/>
                    <a:ln>
                      <a:noFill/>
                    </a:ln>
                  </pic:spPr>
                </pic:pic>
              </a:graphicData>
            </a:graphic>
          </wp:inline>
        </w:drawing>
      </w:r>
      <w:r w:rsidR="00B05564" w:rsidRPr="00573930">
        <w:rPr>
          <w:rFonts w:cs="Times New Roman"/>
          <w:b/>
          <w:color w:val="FF0000"/>
        </w:rPr>
        <w:t>O</w:t>
      </w:r>
      <w:r w:rsidR="00B05564" w:rsidRPr="00573930">
        <w:rPr>
          <w:rFonts w:cs="Times New Roman"/>
          <w:b/>
          <w:color w:val="FF0000"/>
          <w:vertAlign w:val="subscript"/>
        </w:rPr>
        <w:t>2</w:t>
      </w:r>
      <w:r w:rsidR="00B05564" w:rsidRPr="00573930">
        <w:rPr>
          <w:rFonts w:cs="Times New Roman"/>
          <w:b/>
          <w:color w:val="FF0000"/>
          <w:spacing w:val="-3"/>
        </w:rPr>
        <w:t xml:space="preserve"> peak and overall survival (hazard ratio (HR) 2.10, 95%-CI 0.98-4.51, p=0.056). As there was an association between </w:t>
      </w:r>
      <w:r w:rsidR="00B05564" w:rsidRPr="00573930">
        <w:rPr>
          <w:rFonts w:cs="Times New Roman"/>
          <w:b/>
          <w:noProof/>
          <w:color w:val="FF0000"/>
          <w:position w:val="-6"/>
          <w:lang w:val="en-US" w:eastAsia="en-US"/>
        </w:rPr>
        <w:drawing>
          <wp:inline distT="0" distB="0" distL="0" distR="0" wp14:anchorId="673478E0" wp14:editId="630E0622">
            <wp:extent cx="135890" cy="189865"/>
            <wp:effectExtent l="0" t="0" r="0" b="0"/>
            <wp:docPr id="59"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89865"/>
                    </a:xfrm>
                    <a:prstGeom prst="rect">
                      <a:avLst/>
                    </a:prstGeom>
                    <a:noFill/>
                    <a:ln>
                      <a:noFill/>
                    </a:ln>
                  </pic:spPr>
                </pic:pic>
              </a:graphicData>
            </a:graphic>
          </wp:inline>
        </w:drawing>
      </w:r>
      <w:r w:rsidR="00B05564" w:rsidRPr="00573930">
        <w:rPr>
          <w:rFonts w:cs="Times New Roman"/>
          <w:b/>
          <w:color w:val="FF0000"/>
        </w:rPr>
        <w:t>O</w:t>
      </w:r>
      <w:r w:rsidR="00B05564" w:rsidRPr="00573930">
        <w:rPr>
          <w:rFonts w:cs="Times New Roman"/>
          <w:b/>
          <w:color w:val="FF0000"/>
          <w:vertAlign w:val="subscript"/>
        </w:rPr>
        <w:t>2</w:t>
      </w:r>
      <w:r w:rsidR="00B05564" w:rsidRPr="00573930">
        <w:rPr>
          <w:rFonts w:cs="Times New Roman"/>
          <w:b/>
          <w:color w:val="FF0000"/>
          <w:spacing w:val="-3"/>
        </w:rPr>
        <w:t xml:space="preserve"> peak and SM-RA we wanted to test </w:t>
      </w:r>
      <w:r w:rsidR="00573930" w:rsidRPr="00573930">
        <w:rPr>
          <w:rFonts w:cs="Times New Roman"/>
          <w:b/>
          <w:color w:val="FF0000"/>
          <w:spacing w:val="-3"/>
        </w:rPr>
        <w:t>w</w:t>
      </w:r>
      <w:r w:rsidR="00573930">
        <w:rPr>
          <w:rFonts w:cs="Times New Roman"/>
          <w:b/>
          <w:color w:val="FF0000"/>
          <w:spacing w:val="-3"/>
        </w:rPr>
        <w:t>h</w:t>
      </w:r>
      <w:r w:rsidR="00573930" w:rsidRPr="00573930">
        <w:rPr>
          <w:rFonts w:cs="Times New Roman"/>
          <w:b/>
          <w:color w:val="FF0000"/>
          <w:spacing w:val="-3"/>
        </w:rPr>
        <w:t>ether</w:t>
      </w:r>
      <w:r w:rsidR="00B05564" w:rsidRPr="00573930">
        <w:rPr>
          <w:rFonts w:cs="Times New Roman"/>
          <w:b/>
          <w:color w:val="FF0000"/>
          <w:spacing w:val="-3"/>
        </w:rPr>
        <w:t xml:space="preserve"> </w:t>
      </w:r>
      <w:r w:rsidR="0047386D" w:rsidRPr="00573930">
        <w:rPr>
          <w:rFonts w:cs="Times New Roman"/>
          <w:b/>
          <w:color w:val="FF0000"/>
          <w:spacing w:val="-3"/>
        </w:rPr>
        <w:t xml:space="preserve">a combination of low physical performance and myosteatosis would be a better predictor of overall survival and mortality. We therefore identified three patient phenotypes based  </w:t>
      </w:r>
      <w:r w:rsidR="0047386D" w:rsidRPr="00573930">
        <w:rPr>
          <w:rFonts w:cs="Times New Roman"/>
          <w:b/>
          <w:noProof/>
          <w:color w:val="FF0000"/>
          <w:position w:val="-6"/>
          <w:lang w:val="en-US" w:eastAsia="en-US"/>
        </w:rPr>
        <w:drawing>
          <wp:inline distT="0" distB="0" distL="0" distR="0" wp14:anchorId="55EB43BC" wp14:editId="3D9278EF">
            <wp:extent cx="135890" cy="189865"/>
            <wp:effectExtent l="0" t="0" r="0" b="0"/>
            <wp:docPr id="60"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89865"/>
                    </a:xfrm>
                    <a:prstGeom prst="rect">
                      <a:avLst/>
                    </a:prstGeom>
                    <a:noFill/>
                    <a:ln>
                      <a:noFill/>
                    </a:ln>
                  </pic:spPr>
                </pic:pic>
              </a:graphicData>
            </a:graphic>
          </wp:inline>
        </w:drawing>
      </w:r>
      <w:r w:rsidR="0047386D" w:rsidRPr="00573930">
        <w:rPr>
          <w:rFonts w:cs="Times New Roman"/>
          <w:b/>
          <w:color w:val="FF0000"/>
        </w:rPr>
        <w:t>O</w:t>
      </w:r>
      <w:r w:rsidR="0047386D" w:rsidRPr="00573930">
        <w:rPr>
          <w:rFonts w:cs="Times New Roman"/>
          <w:b/>
          <w:color w:val="FF0000"/>
          <w:vertAlign w:val="subscript"/>
        </w:rPr>
        <w:t>2</w:t>
      </w:r>
      <w:r w:rsidR="0047386D" w:rsidRPr="00573930">
        <w:rPr>
          <w:rFonts w:cs="Times New Roman"/>
          <w:b/>
          <w:color w:val="FF0000"/>
          <w:spacing w:val="-3"/>
        </w:rPr>
        <w:t xml:space="preserve"> peak and SM-RA: 1) high </w:t>
      </w:r>
      <w:r w:rsidR="0047386D" w:rsidRPr="00573930">
        <w:rPr>
          <w:rFonts w:cs="Times New Roman"/>
          <w:b/>
          <w:noProof/>
          <w:color w:val="FF0000"/>
          <w:position w:val="-6"/>
          <w:lang w:val="en-US" w:eastAsia="en-US"/>
        </w:rPr>
        <w:drawing>
          <wp:inline distT="0" distB="0" distL="0" distR="0" wp14:anchorId="2E6B52B0" wp14:editId="664FF889">
            <wp:extent cx="135890" cy="189865"/>
            <wp:effectExtent l="0" t="0" r="0" b="0"/>
            <wp:docPr id="61"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89865"/>
                    </a:xfrm>
                    <a:prstGeom prst="rect">
                      <a:avLst/>
                    </a:prstGeom>
                    <a:noFill/>
                    <a:ln>
                      <a:noFill/>
                    </a:ln>
                  </pic:spPr>
                </pic:pic>
              </a:graphicData>
            </a:graphic>
          </wp:inline>
        </w:drawing>
      </w:r>
      <w:r w:rsidR="0047386D" w:rsidRPr="00573930">
        <w:rPr>
          <w:rFonts w:cs="Times New Roman"/>
          <w:b/>
          <w:color w:val="FF0000"/>
        </w:rPr>
        <w:t>O</w:t>
      </w:r>
      <w:r w:rsidR="0047386D" w:rsidRPr="00573930">
        <w:rPr>
          <w:rFonts w:cs="Times New Roman"/>
          <w:b/>
          <w:color w:val="FF0000"/>
          <w:vertAlign w:val="subscript"/>
        </w:rPr>
        <w:t>2</w:t>
      </w:r>
      <w:r w:rsidR="0047386D" w:rsidRPr="00573930">
        <w:rPr>
          <w:rFonts w:cs="Times New Roman"/>
          <w:b/>
          <w:color w:val="FF0000"/>
          <w:spacing w:val="-3"/>
        </w:rPr>
        <w:t xml:space="preserve"> peak, 2) low </w:t>
      </w:r>
      <w:r w:rsidR="0047386D" w:rsidRPr="00573930">
        <w:rPr>
          <w:rFonts w:cs="Times New Roman"/>
          <w:b/>
          <w:noProof/>
          <w:color w:val="FF0000"/>
          <w:position w:val="-6"/>
          <w:lang w:val="en-US" w:eastAsia="en-US"/>
        </w:rPr>
        <w:drawing>
          <wp:inline distT="0" distB="0" distL="0" distR="0" wp14:anchorId="39A18E99" wp14:editId="05E857A8">
            <wp:extent cx="135890" cy="189865"/>
            <wp:effectExtent l="0" t="0" r="0" b="0"/>
            <wp:docPr id="62"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89865"/>
                    </a:xfrm>
                    <a:prstGeom prst="rect">
                      <a:avLst/>
                    </a:prstGeom>
                    <a:noFill/>
                    <a:ln>
                      <a:noFill/>
                    </a:ln>
                  </pic:spPr>
                </pic:pic>
              </a:graphicData>
            </a:graphic>
          </wp:inline>
        </w:drawing>
      </w:r>
      <w:r w:rsidR="0047386D" w:rsidRPr="00573930">
        <w:rPr>
          <w:rFonts w:cs="Times New Roman"/>
          <w:b/>
          <w:color w:val="FF0000"/>
        </w:rPr>
        <w:t>O</w:t>
      </w:r>
      <w:r w:rsidR="0047386D" w:rsidRPr="00573930">
        <w:rPr>
          <w:rFonts w:cs="Times New Roman"/>
          <w:b/>
          <w:color w:val="FF0000"/>
          <w:vertAlign w:val="subscript"/>
        </w:rPr>
        <w:t>2</w:t>
      </w:r>
      <w:r w:rsidR="0047386D" w:rsidRPr="00573930">
        <w:rPr>
          <w:rFonts w:cs="Times New Roman"/>
          <w:b/>
          <w:color w:val="FF0000"/>
          <w:spacing w:val="-3"/>
        </w:rPr>
        <w:t xml:space="preserve"> peak only, and 3) low </w:t>
      </w:r>
      <w:r w:rsidR="0047386D" w:rsidRPr="00573930">
        <w:rPr>
          <w:rFonts w:cs="Times New Roman"/>
          <w:b/>
          <w:noProof/>
          <w:color w:val="FF0000"/>
          <w:position w:val="-6"/>
          <w:lang w:val="en-US" w:eastAsia="en-US"/>
        </w:rPr>
        <w:drawing>
          <wp:inline distT="0" distB="0" distL="0" distR="0" wp14:anchorId="3B7E9F41" wp14:editId="03B06339">
            <wp:extent cx="135890" cy="189865"/>
            <wp:effectExtent l="0" t="0" r="0" b="0"/>
            <wp:docPr id="63"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89865"/>
                    </a:xfrm>
                    <a:prstGeom prst="rect">
                      <a:avLst/>
                    </a:prstGeom>
                    <a:noFill/>
                    <a:ln>
                      <a:noFill/>
                    </a:ln>
                  </pic:spPr>
                </pic:pic>
              </a:graphicData>
            </a:graphic>
          </wp:inline>
        </w:drawing>
      </w:r>
      <w:r w:rsidR="0047386D" w:rsidRPr="00573930">
        <w:rPr>
          <w:rFonts w:cs="Times New Roman"/>
          <w:b/>
          <w:color w:val="FF0000"/>
        </w:rPr>
        <w:t>O</w:t>
      </w:r>
      <w:r w:rsidR="0047386D" w:rsidRPr="00573930">
        <w:rPr>
          <w:rFonts w:cs="Times New Roman"/>
          <w:b/>
          <w:color w:val="FF0000"/>
          <w:vertAlign w:val="subscript"/>
        </w:rPr>
        <w:t>2</w:t>
      </w:r>
      <w:r w:rsidR="0047386D" w:rsidRPr="00573930">
        <w:rPr>
          <w:rFonts w:cs="Times New Roman"/>
          <w:b/>
          <w:color w:val="FF0000"/>
          <w:spacing w:val="-3"/>
        </w:rPr>
        <w:t xml:space="preserve"> peak and myosteatosis (low SM-RA). Indeed, patients with both low </w:t>
      </w:r>
      <w:r w:rsidR="0047386D" w:rsidRPr="00573930">
        <w:rPr>
          <w:rFonts w:cs="Times New Roman"/>
          <w:b/>
          <w:noProof/>
          <w:color w:val="FF0000"/>
          <w:position w:val="-6"/>
          <w:lang w:val="en-US" w:eastAsia="en-US"/>
        </w:rPr>
        <w:drawing>
          <wp:inline distT="0" distB="0" distL="0" distR="0" wp14:anchorId="36DF8BC7" wp14:editId="390225E3">
            <wp:extent cx="135890" cy="189865"/>
            <wp:effectExtent l="0" t="0" r="0" b="0"/>
            <wp:docPr id="64"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89865"/>
                    </a:xfrm>
                    <a:prstGeom prst="rect">
                      <a:avLst/>
                    </a:prstGeom>
                    <a:noFill/>
                    <a:ln>
                      <a:noFill/>
                    </a:ln>
                  </pic:spPr>
                </pic:pic>
              </a:graphicData>
            </a:graphic>
          </wp:inline>
        </w:drawing>
      </w:r>
      <w:r w:rsidR="0047386D" w:rsidRPr="00573930">
        <w:rPr>
          <w:rFonts w:cs="Times New Roman"/>
          <w:b/>
          <w:color w:val="FF0000"/>
        </w:rPr>
        <w:t>O</w:t>
      </w:r>
      <w:r w:rsidR="0047386D" w:rsidRPr="00573930">
        <w:rPr>
          <w:rFonts w:cs="Times New Roman"/>
          <w:b/>
          <w:color w:val="FF0000"/>
          <w:vertAlign w:val="subscript"/>
        </w:rPr>
        <w:t>2</w:t>
      </w:r>
      <w:r w:rsidR="0047386D" w:rsidRPr="00573930">
        <w:rPr>
          <w:rFonts w:cs="Times New Roman"/>
          <w:b/>
          <w:color w:val="FF0000"/>
          <w:spacing w:val="-3"/>
        </w:rPr>
        <w:t xml:space="preserve"> peak and myosteatosis had signif</w:t>
      </w:r>
      <w:r w:rsidR="0047386D">
        <w:rPr>
          <w:rFonts w:cs="Times New Roman"/>
          <w:b/>
          <w:color w:val="FF0000"/>
          <w:spacing w:val="-3"/>
        </w:rPr>
        <w:t>ica</w:t>
      </w:r>
      <w:r w:rsidR="0047386D" w:rsidRPr="00573930">
        <w:rPr>
          <w:rFonts w:cs="Times New Roman"/>
          <w:b/>
          <w:color w:val="FF0000"/>
          <w:spacing w:val="-3"/>
        </w:rPr>
        <w:t>ntly lower survival in multivariate cox-regression analysis (HR 2.42, 95%-CI 1.04-5.63, p=0.040), see table 4. There was no significant association with one-year mortality.</w:t>
      </w:r>
      <w:r w:rsidR="0047386D">
        <w:rPr>
          <w:rFonts w:cs="Times New Roman"/>
          <w:b/>
          <w:color w:val="FF0000"/>
          <w:spacing w:val="-3"/>
        </w:rPr>
        <w:t xml:space="preserve"> The only other variable associated with lower survival was an elevated </w:t>
      </w:r>
      <w:proofErr w:type="spellStart"/>
      <w:r w:rsidR="0047386D">
        <w:rPr>
          <w:rFonts w:cs="Times New Roman"/>
          <w:b/>
          <w:color w:val="FF0000"/>
          <w:spacing w:val="-3"/>
        </w:rPr>
        <w:t>mGPS</w:t>
      </w:r>
      <w:proofErr w:type="spellEnd"/>
      <w:r w:rsidR="0047386D">
        <w:rPr>
          <w:rFonts w:cs="Times New Roman"/>
          <w:b/>
          <w:color w:val="FF0000"/>
          <w:spacing w:val="-3"/>
        </w:rPr>
        <w:t xml:space="preserve"> (</w:t>
      </w:r>
      <w:r w:rsidR="0047386D">
        <w:rPr>
          <w:rFonts w:cstheme="minorHAnsi"/>
          <w:b/>
          <w:color w:val="FF0000"/>
          <w:spacing w:val="-3"/>
        </w:rPr>
        <w:t>≥</w:t>
      </w:r>
      <w:r w:rsidR="0047386D">
        <w:rPr>
          <w:rFonts w:cs="Times New Roman"/>
          <w:b/>
          <w:color w:val="FF0000"/>
          <w:spacing w:val="-3"/>
        </w:rPr>
        <w:t>1) (HR 2.37, 95%-CI 1.14-4.93, p=0.021).</w:t>
      </w:r>
    </w:p>
    <w:p w14:paraId="68EF0F0D" w14:textId="4A10D250" w:rsidR="00344679" w:rsidRDefault="00322DE2" w:rsidP="00111467">
      <w:pPr>
        <w:spacing w:line="480" w:lineRule="auto"/>
        <w:rPr>
          <w:b/>
        </w:rPr>
      </w:pPr>
      <w:r w:rsidRPr="00111467">
        <w:rPr>
          <w:b/>
        </w:rPr>
        <w:t>Discussion</w:t>
      </w:r>
    </w:p>
    <w:p w14:paraId="29FE1379" w14:textId="06C8DB79" w:rsidR="0065043E" w:rsidRPr="00BA4C4D" w:rsidRDefault="007E75FB" w:rsidP="00B15312">
      <w:pPr>
        <w:spacing w:line="480" w:lineRule="auto"/>
        <w:rPr>
          <w:rFonts w:cs="Times New Roman"/>
        </w:rPr>
      </w:pPr>
      <w:r w:rsidRPr="00111467">
        <w:t xml:space="preserve">In this study, </w:t>
      </w:r>
      <w:r w:rsidR="00EF7875">
        <w:t>myosteatosis (low</w:t>
      </w:r>
      <w:r w:rsidR="00EF7875" w:rsidRPr="00111467">
        <w:t xml:space="preserve"> </w:t>
      </w:r>
      <w:r w:rsidRPr="00111467">
        <w:t>skeletal muscle radiation attenuation</w:t>
      </w:r>
      <w:r w:rsidR="00EF7875">
        <w:t>)</w:t>
      </w:r>
      <w:r w:rsidRPr="00111467">
        <w:t xml:space="preserve"> was associated with </w:t>
      </w:r>
      <w:r w:rsidR="00E253E6">
        <w:t>reduced</w:t>
      </w:r>
      <w:r w:rsidR="00EF7875" w:rsidRPr="00111467">
        <w:t xml:space="preserve"> </w:t>
      </w:r>
      <w:r w:rsidRPr="00111467">
        <w:t>fitness (</w:t>
      </w:r>
      <w:r w:rsidRPr="00111467">
        <w:rPr>
          <w:rFonts w:cs="Times New Roman"/>
          <w:noProof/>
          <w:position w:val="-6"/>
          <w:lang w:val="en-US" w:eastAsia="en-US"/>
        </w:rPr>
        <w:drawing>
          <wp:inline distT="0" distB="0" distL="0" distR="0" wp14:anchorId="415EA0D1" wp14:editId="664C4BC3">
            <wp:extent cx="135890" cy="189865"/>
            <wp:effectExtent l="0" t="0" r="0" b="0"/>
            <wp:docPr id="39"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89865"/>
                    </a:xfrm>
                    <a:prstGeom prst="rect">
                      <a:avLst/>
                    </a:prstGeom>
                    <a:noFill/>
                    <a:ln>
                      <a:noFill/>
                    </a:ln>
                  </pic:spPr>
                </pic:pic>
              </a:graphicData>
            </a:graphic>
          </wp:inline>
        </w:drawing>
      </w:r>
      <w:r w:rsidRPr="00111467">
        <w:rPr>
          <w:rFonts w:cs="Times New Roman"/>
        </w:rPr>
        <w:t>O</w:t>
      </w:r>
      <w:r w:rsidRPr="00111467">
        <w:rPr>
          <w:rFonts w:cs="Times New Roman"/>
          <w:vertAlign w:val="subscript"/>
        </w:rPr>
        <w:t>2</w:t>
      </w:r>
      <w:r w:rsidRPr="00111467">
        <w:rPr>
          <w:rFonts w:cs="Times New Roman"/>
          <w:spacing w:val="-3"/>
        </w:rPr>
        <w:t xml:space="preserve"> at </w:t>
      </w:r>
      <w:proofErr w:type="spellStart"/>
      <w:r w:rsidRPr="00111467">
        <w:rPr>
          <w:rFonts w:cs="Times New Roman"/>
          <w:spacing w:val="-3"/>
        </w:rPr>
        <w:t>AT</w:t>
      </w:r>
      <w:proofErr w:type="spellEnd"/>
      <w:r w:rsidR="00144377" w:rsidRPr="00111467">
        <w:t>,</w:t>
      </w:r>
      <w:r w:rsidRPr="00111467">
        <w:t xml:space="preserve"> </w:t>
      </w:r>
      <w:r w:rsidRPr="00111467">
        <w:rPr>
          <w:rFonts w:cs="Times New Roman"/>
          <w:noProof/>
          <w:position w:val="-6"/>
          <w:lang w:val="en-US" w:eastAsia="en-US"/>
        </w:rPr>
        <w:drawing>
          <wp:inline distT="0" distB="0" distL="0" distR="0" wp14:anchorId="119A05B7" wp14:editId="5CDA0975">
            <wp:extent cx="135890" cy="189865"/>
            <wp:effectExtent l="0" t="0" r="0" b="0"/>
            <wp:docPr id="40"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89865"/>
                    </a:xfrm>
                    <a:prstGeom prst="rect">
                      <a:avLst/>
                    </a:prstGeom>
                    <a:noFill/>
                    <a:ln>
                      <a:noFill/>
                    </a:ln>
                  </pic:spPr>
                </pic:pic>
              </a:graphicData>
            </a:graphic>
          </wp:inline>
        </w:drawing>
      </w:r>
      <w:r w:rsidRPr="00111467">
        <w:rPr>
          <w:rFonts w:cs="Times New Roman"/>
        </w:rPr>
        <w:t>O</w:t>
      </w:r>
      <w:r w:rsidRPr="00111467">
        <w:rPr>
          <w:rFonts w:cs="Times New Roman"/>
          <w:vertAlign w:val="subscript"/>
        </w:rPr>
        <w:t>2</w:t>
      </w:r>
      <w:r w:rsidRPr="00111467">
        <w:rPr>
          <w:rFonts w:cs="Times New Roman"/>
          <w:spacing w:val="-3"/>
        </w:rPr>
        <w:t xml:space="preserve"> peak</w:t>
      </w:r>
      <w:r w:rsidR="00667AE6">
        <w:rPr>
          <w:rFonts w:cs="Times New Roman"/>
          <w:spacing w:val="-3"/>
        </w:rPr>
        <w:t>,</w:t>
      </w:r>
      <w:r w:rsidR="00144377" w:rsidRPr="00111467">
        <w:rPr>
          <w:rFonts w:cs="Times New Roman"/>
          <w:spacing w:val="-3"/>
        </w:rPr>
        <w:t xml:space="preserve"> and </w:t>
      </w:r>
      <w:r w:rsidR="00144377" w:rsidRPr="00111467">
        <w:rPr>
          <w:rFonts w:cs="Times New Roman"/>
          <w:noProof/>
          <w:position w:val="-6"/>
          <w:lang w:val="en-US" w:eastAsia="en-US"/>
        </w:rPr>
        <w:drawing>
          <wp:inline distT="0" distB="0" distL="0" distR="0" wp14:anchorId="611D9A14" wp14:editId="47ACDAD7">
            <wp:extent cx="135890" cy="189865"/>
            <wp:effectExtent l="0" t="0" r="0" b="0"/>
            <wp:docPr id="41"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89865"/>
                    </a:xfrm>
                    <a:prstGeom prst="rect">
                      <a:avLst/>
                    </a:prstGeom>
                    <a:noFill/>
                    <a:ln>
                      <a:noFill/>
                    </a:ln>
                  </pic:spPr>
                </pic:pic>
              </a:graphicData>
            </a:graphic>
          </wp:inline>
        </w:drawing>
      </w:r>
      <w:r w:rsidR="00144377" w:rsidRPr="00111467">
        <w:rPr>
          <w:vertAlign w:val="subscript"/>
        </w:rPr>
        <w:t>E</w:t>
      </w:r>
      <w:r w:rsidR="00144377" w:rsidRPr="00111467">
        <w:t>/</w:t>
      </w:r>
      <w:r w:rsidR="00144377" w:rsidRPr="00111467">
        <w:rPr>
          <w:rFonts w:cs="Times New Roman"/>
          <w:noProof/>
          <w:position w:val="-6"/>
          <w:lang w:val="en-US" w:eastAsia="en-US"/>
        </w:rPr>
        <w:drawing>
          <wp:inline distT="0" distB="0" distL="0" distR="0" wp14:anchorId="4D544152" wp14:editId="345AD11D">
            <wp:extent cx="135890" cy="189865"/>
            <wp:effectExtent l="0" t="0" r="0" b="0"/>
            <wp:docPr id="42"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89865"/>
                    </a:xfrm>
                    <a:prstGeom prst="rect">
                      <a:avLst/>
                    </a:prstGeom>
                    <a:noFill/>
                    <a:ln>
                      <a:noFill/>
                    </a:ln>
                  </pic:spPr>
                </pic:pic>
              </a:graphicData>
            </a:graphic>
          </wp:inline>
        </w:drawing>
      </w:r>
      <w:r w:rsidR="00144377" w:rsidRPr="00111467">
        <w:t>CO</w:t>
      </w:r>
      <w:r w:rsidR="00144377" w:rsidRPr="00111467">
        <w:rPr>
          <w:vertAlign w:val="subscript"/>
        </w:rPr>
        <w:t xml:space="preserve">2 </w:t>
      </w:r>
      <w:r w:rsidR="00144377" w:rsidRPr="00111467">
        <w:t>slope</w:t>
      </w:r>
      <w:r w:rsidRPr="00111467">
        <w:rPr>
          <w:rFonts w:cs="Times New Roman"/>
          <w:spacing w:val="-3"/>
        </w:rPr>
        <w:t>) in both males and females</w:t>
      </w:r>
      <w:r w:rsidR="00A70715">
        <w:rPr>
          <w:rFonts w:cs="Times New Roman"/>
          <w:spacing w:val="-3"/>
        </w:rPr>
        <w:t xml:space="preserve"> while sarcopenia (low skeletal muscle mass) was not</w:t>
      </w:r>
      <w:r w:rsidRPr="00111467">
        <w:rPr>
          <w:rFonts w:cs="Times New Roman"/>
          <w:spacing w:val="-3"/>
        </w:rPr>
        <w:t>.</w:t>
      </w:r>
      <w:r w:rsidR="00144377" w:rsidRPr="00111467">
        <w:rPr>
          <w:rFonts w:cs="Times New Roman"/>
          <w:spacing w:val="-3"/>
        </w:rPr>
        <w:t xml:space="preserve"> </w:t>
      </w:r>
      <w:r w:rsidR="00144377" w:rsidRPr="00111467">
        <w:t xml:space="preserve">SM-RA </w:t>
      </w:r>
      <w:r w:rsidR="00EF7875">
        <w:t>was associated</w:t>
      </w:r>
      <w:r w:rsidR="00144377" w:rsidRPr="00111467">
        <w:t xml:space="preserve"> with both </w:t>
      </w:r>
      <w:proofErr w:type="gramStart"/>
      <w:r w:rsidR="00144377" w:rsidRPr="00111467">
        <w:t>weight</w:t>
      </w:r>
      <w:proofErr w:type="gramEnd"/>
      <w:r w:rsidR="00144377" w:rsidRPr="00111467">
        <w:t xml:space="preserve"> adjusted </w:t>
      </w:r>
      <w:r w:rsidR="00144377" w:rsidRPr="00111467">
        <w:rPr>
          <w:rFonts w:cs="Times New Roman"/>
          <w:noProof/>
          <w:position w:val="-6"/>
          <w:lang w:val="en-US" w:eastAsia="en-US"/>
        </w:rPr>
        <w:drawing>
          <wp:inline distT="0" distB="0" distL="0" distR="0" wp14:anchorId="0CDD5650" wp14:editId="2244F642">
            <wp:extent cx="135890" cy="189865"/>
            <wp:effectExtent l="0" t="0" r="0" b="0"/>
            <wp:docPr id="46"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89865"/>
                    </a:xfrm>
                    <a:prstGeom prst="rect">
                      <a:avLst/>
                    </a:prstGeom>
                    <a:noFill/>
                    <a:ln>
                      <a:noFill/>
                    </a:ln>
                  </pic:spPr>
                </pic:pic>
              </a:graphicData>
            </a:graphic>
          </wp:inline>
        </w:drawing>
      </w:r>
      <w:r w:rsidR="00144377" w:rsidRPr="00111467">
        <w:rPr>
          <w:rFonts w:cs="Times New Roman"/>
        </w:rPr>
        <w:t>O</w:t>
      </w:r>
      <w:r w:rsidR="00144377" w:rsidRPr="00111467">
        <w:rPr>
          <w:rFonts w:cs="Times New Roman"/>
          <w:vertAlign w:val="subscript"/>
        </w:rPr>
        <w:t>2</w:t>
      </w:r>
      <w:r w:rsidR="00144377" w:rsidRPr="00111467">
        <w:rPr>
          <w:rFonts w:cs="Times New Roman"/>
          <w:spacing w:val="-3"/>
        </w:rPr>
        <w:t xml:space="preserve"> at </w:t>
      </w:r>
      <w:proofErr w:type="spellStart"/>
      <w:r w:rsidR="00144377" w:rsidRPr="00111467">
        <w:rPr>
          <w:rFonts w:cs="Times New Roman"/>
          <w:spacing w:val="-3"/>
        </w:rPr>
        <w:t>AT</w:t>
      </w:r>
      <w:proofErr w:type="spellEnd"/>
      <w:r w:rsidR="00144377" w:rsidRPr="00111467">
        <w:rPr>
          <w:rFonts w:cs="Times New Roman"/>
          <w:spacing w:val="-3"/>
        </w:rPr>
        <w:t xml:space="preserve"> and</w:t>
      </w:r>
      <w:r w:rsidR="00144377" w:rsidRPr="00111467">
        <w:t xml:space="preserve"> </w:t>
      </w:r>
      <w:r w:rsidR="00144377" w:rsidRPr="00111467">
        <w:rPr>
          <w:rFonts w:cs="Times New Roman"/>
          <w:noProof/>
          <w:position w:val="-6"/>
          <w:lang w:val="en-US" w:eastAsia="en-US"/>
        </w:rPr>
        <w:drawing>
          <wp:inline distT="0" distB="0" distL="0" distR="0" wp14:anchorId="4AA8087C" wp14:editId="2B5A53F7">
            <wp:extent cx="135890" cy="189865"/>
            <wp:effectExtent l="0" t="0" r="0" b="0"/>
            <wp:docPr id="4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89865"/>
                    </a:xfrm>
                    <a:prstGeom prst="rect">
                      <a:avLst/>
                    </a:prstGeom>
                    <a:noFill/>
                    <a:ln>
                      <a:noFill/>
                    </a:ln>
                  </pic:spPr>
                </pic:pic>
              </a:graphicData>
            </a:graphic>
          </wp:inline>
        </w:drawing>
      </w:r>
      <w:r w:rsidR="00144377" w:rsidRPr="00111467">
        <w:rPr>
          <w:rFonts w:cs="Times New Roman"/>
        </w:rPr>
        <w:t>O</w:t>
      </w:r>
      <w:r w:rsidR="00144377" w:rsidRPr="00111467">
        <w:rPr>
          <w:rFonts w:cs="Times New Roman"/>
          <w:vertAlign w:val="subscript"/>
        </w:rPr>
        <w:t>2</w:t>
      </w:r>
      <w:r w:rsidR="00144377" w:rsidRPr="00111467">
        <w:rPr>
          <w:rFonts w:cs="Times New Roman"/>
          <w:spacing w:val="-3"/>
        </w:rPr>
        <w:t xml:space="preserve"> peak</w:t>
      </w:r>
      <w:r w:rsidR="00EF7875">
        <w:rPr>
          <w:rFonts w:cs="Times New Roman"/>
          <w:spacing w:val="-3"/>
        </w:rPr>
        <w:t xml:space="preserve"> in multivariate analysis</w:t>
      </w:r>
      <w:r w:rsidR="00144377" w:rsidRPr="00111467">
        <w:rPr>
          <w:rFonts w:cs="Times New Roman"/>
          <w:spacing w:val="-3"/>
        </w:rPr>
        <w:t xml:space="preserve">. </w:t>
      </w:r>
      <w:r w:rsidR="005B0272" w:rsidRPr="005B0272">
        <w:rPr>
          <w:rFonts w:cs="Times New Roman"/>
          <w:b/>
          <w:color w:val="FF0000"/>
          <w:spacing w:val="-3"/>
        </w:rPr>
        <w:t xml:space="preserve">Furthermore, </w:t>
      </w:r>
      <w:r w:rsidR="005B0272">
        <w:rPr>
          <w:rFonts w:eastAsia="Times New Roman" w:cs="Calibri"/>
          <w:b/>
          <w:color w:val="FF0000"/>
        </w:rPr>
        <w:t>c</w:t>
      </w:r>
      <w:r w:rsidR="005B0272" w:rsidRPr="00AE371F">
        <w:rPr>
          <w:rFonts w:eastAsia="Times New Roman" w:cs="Calibri"/>
          <w:b/>
          <w:color w:val="FF0000"/>
        </w:rPr>
        <w:t xml:space="preserve">ombining low </w:t>
      </w:r>
      <w:r w:rsidR="005B0272" w:rsidRPr="005B0272">
        <w:rPr>
          <w:rFonts w:cs="Times New Roman"/>
          <w:b/>
          <w:noProof/>
          <w:color w:val="FF0000"/>
          <w:position w:val="-6"/>
          <w:lang w:val="en-US" w:eastAsia="en-US"/>
        </w:rPr>
        <w:drawing>
          <wp:inline distT="0" distB="0" distL="0" distR="0" wp14:anchorId="1D3E264E" wp14:editId="74504A9C">
            <wp:extent cx="135890" cy="189865"/>
            <wp:effectExtent l="0" t="0" r="0" b="0"/>
            <wp:docPr id="68"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89865"/>
                    </a:xfrm>
                    <a:prstGeom prst="rect">
                      <a:avLst/>
                    </a:prstGeom>
                    <a:noFill/>
                    <a:ln>
                      <a:noFill/>
                    </a:ln>
                  </pic:spPr>
                </pic:pic>
              </a:graphicData>
            </a:graphic>
          </wp:inline>
        </w:drawing>
      </w:r>
      <w:r w:rsidR="005B0272" w:rsidRPr="005B0272">
        <w:rPr>
          <w:rFonts w:cs="Times New Roman"/>
          <w:b/>
          <w:color w:val="FF0000"/>
        </w:rPr>
        <w:t>O</w:t>
      </w:r>
      <w:r w:rsidR="005B0272" w:rsidRPr="005B0272">
        <w:rPr>
          <w:rFonts w:cs="Times New Roman"/>
          <w:b/>
          <w:color w:val="FF0000"/>
          <w:vertAlign w:val="subscript"/>
        </w:rPr>
        <w:t>2</w:t>
      </w:r>
      <w:r w:rsidR="005B0272" w:rsidRPr="005B0272">
        <w:rPr>
          <w:rFonts w:cs="Times New Roman"/>
          <w:b/>
          <w:color w:val="FF0000"/>
          <w:spacing w:val="-3"/>
        </w:rPr>
        <w:t xml:space="preserve"> peak</w:t>
      </w:r>
      <w:r w:rsidR="005B0272" w:rsidRPr="005B0272">
        <w:rPr>
          <w:rFonts w:eastAsia="Times New Roman" w:cs="Calibri"/>
          <w:b/>
          <w:color w:val="FF0000"/>
        </w:rPr>
        <w:t xml:space="preserve"> </w:t>
      </w:r>
      <w:r w:rsidR="005B0272" w:rsidRPr="00AE371F">
        <w:rPr>
          <w:rFonts w:eastAsia="Times New Roman" w:cs="Calibri"/>
          <w:b/>
          <w:color w:val="FF0000"/>
        </w:rPr>
        <w:t xml:space="preserve">with myosteatosis (low SM-RA) </w:t>
      </w:r>
      <w:r w:rsidR="005B0272">
        <w:rPr>
          <w:rFonts w:eastAsia="Times New Roman" w:cs="Calibri"/>
          <w:b/>
          <w:color w:val="FF0000"/>
        </w:rPr>
        <w:t>was found to be</w:t>
      </w:r>
      <w:r w:rsidR="005B0272" w:rsidRPr="00AE371F">
        <w:rPr>
          <w:rFonts w:eastAsia="Times New Roman" w:cs="Calibri"/>
          <w:b/>
          <w:color w:val="FF0000"/>
        </w:rPr>
        <w:t xml:space="preserve"> a better predictor of overall survival than low </w:t>
      </w:r>
      <w:r w:rsidR="005B0272" w:rsidRPr="005B0272">
        <w:rPr>
          <w:rFonts w:cs="Times New Roman"/>
          <w:b/>
          <w:noProof/>
          <w:color w:val="FF0000"/>
          <w:position w:val="-6"/>
          <w:lang w:val="en-US" w:eastAsia="en-US"/>
        </w:rPr>
        <w:drawing>
          <wp:inline distT="0" distB="0" distL="0" distR="0" wp14:anchorId="474B3F6D" wp14:editId="2CCD2312">
            <wp:extent cx="135890" cy="189865"/>
            <wp:effectExtent l="0" t="0" r="0" b="0"/>
            <wp:docPr id="69"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89865"/>
                    </a:xfrm>
                    <a:prstGeom prst="rect">
                      <a:avLst/>
                    </a:prstGeom>
                    <a:noFill/>
                    <a:ln>
                      <a:noFill/>
                    </a:ln>
                  </pic:spPr>
                </pic:pic>
              </a:graphicData>
            </a:graphic>
          </wp:inline>
        </w:drawing>
      </w:r>
      <w:r w:rsidR="005B0272" w:rsidRPr="005B0272">
        <w:rPr>
          <w:rFonts w:cs="Times New Roman"/>
          <w:b/>
          <w:color w:val="FF0000"/>
        </w:rPr>
        <w:t>O</w:t>
      </w:r>
      <w:r w:rsidR="005B0272" w:rsidRPr="005B0272">
        <w:rPr>
          <w:rFonts w:cs="Times New Roman"/>
          <w:b/>
          <w:color w:val="FF0000"/>
          <w:vertAlign w:val="subscript"/>
        </w:rPr>
        <w:t>2</w:t>
      </w:r>
      <w:r w:rsidR="005B0272" w:rsidRPr="005B0272">
        <w:rPr>
          <w:rFonts w:cs="Times New Roman"/>
          <w:b/>
          <w:color w:val="FF0000"/>
          <w:spacing w:val="-3"/>
        </w:rPr>
        <w:t xml:space="preserve"> peak</w:t>
      </w:r>
      <w:r w:rsidR="005B0272" w:rsidRPr="005B0272">
        <w:rPr>
          <w:rFonts w:eastAsia="Times New Roman" w:cs="Calibri"/>
          <w:b/>
          <w:color w:val="FF0000"/>
        </w:rPr>
        <w:t xml:space="preserve"> </w:t>
      </w:r>
      <w:r w:rsidR="005B0272" w:rsidRPr="00AE371F">
        <w:rPr>
          <w:rFonts w:eastAsia="Times New Roman" w:cs="Calibri"/>
          <w:b/>
          <w:color w:val="FF0000"/>
        </w:rPr>
        <w:t>or low SM-RA alone</w:t>
      </w:r>
      <w:r w:rsidR="005B0272">
        <w:rPr>
          <w:rFonts w:eastAsia="Times New Roman" w:cs="Calibri"/>
          <w:b/>
          <w:color w:val="FF0000"/>
        </w:rPr>
        <w:t xml:space="preserve">. Additionally, an elevated modified Glasgow Prognostic Score was associated with lower overall survival. </w:t>
      </w:r>
      <w:r w:rsidR="00144377" w:rsidRPr="00111467">
        <w:rPr>
          <w:rFonts w:cs="Times New Roman"/>
          <w:spacing w:val="-3"/>
        </w:rPr>
        <w:t>Th</w:t>
      </w:r>
      <w:r w:rsidR="005B0272">
        <w:rPr>
          <w:rFonts w:cs="Times New Roman"/>
          <w:spacing w:val="-3"/>
        </w:rPr>
        <w:t xml:space="preserve">ese </w:t>
      </w:r>
      <w:r w:rsidR="00144377" w:rsidRPr="00111467">
        <w:rPr>
          <w:rFonts w:cs="Times New Roman"/>
          <w:spacing w:val="-3"/>
        </w:rPr>
        <w:t xml:space="preserve">novel finding </w:t>
      </w:r>
      <w:r w:rsidR="00EF7875">
        <w:rPr>
          <w:rFonts w:cs="Times New Roman"/>
          <w:spacing w:val="-3"/>
        </w:rPr>
        <w:t xml:space="preserve">demonstrates that CT-derived </w:t>
      </w:r>
      <w:r w:rsidR="00667AE6">
        <w:rPr>
          <w:rFonts w:cs="Times New Roman"/>
          <w:spacing w:val="-3"/>
        </w:rPr>
        <w:t xml:space="preserve">skeletal muscle radiation attenuation </w:t>
      </w:r>
      <w:r w:rsidR="00EF7875">
        <w:rPr>
          <w:rFonts w:cs="Times New Roman"/>
          <w:spacing w:val="-3"/>
        </w:rPr>
        <w:t xml:space="preserve">data are not only associated with skeletal muscle structure but also with skeletal muscle functioning. </w:t>
      </w:r>
    </w:p>
    <w:p w14:paraId="635D4778" w14:textId="02104937" w:rsidR="00D808AA" w:rsidRDefault="0065043E" w:rsidP="00111467">
      <w:pPr>
        <w:widowControl w:val="0"/>
        <w:autoSpaceDE w:val="0"/>
        <w:autoSpaceDN w:val="0"/>
        <w:adjustRightInd w:val="0"/>
        <w:spacing w:after="0" w:line="480" w:lineRule="auto"/>
        <w:rPr>
          <w:rFonts w:cs="Times New Roman"/>
          <w:lang w:val="en-US"/>
        </w:rPr>
      </w:pPr>
      <w:r w:rsidRPr="00111467">
        <w:rPr>
          <w:rFonts w:cs="Times New Roman"/>
          <w:lang w:val="en-US"/>
        </w:rPr>
        <w:t xml:space="preserve">Sarcopenia in a cancer population is multifactorial, and whilst </w:t>
      </w:r>
      <w:proofErr w:type="spellStart"/>
      <w:r w:rsidRPr="00111467">
        <w:rPr>
          <w:rFonts w:cs="Times New Roman"/>
          <w:lang w:val="en-US"/>
        </w:rPr>
        <w:t>tumour</w:t>
      </w:r>
      <w:proofErr w:type="spellEnd"/>
      <w:r w:rsidRPr="00111467">
        <w:rPr>
          <w:rFonts w:cs="Times New Roman"/>
          <w:lang w:val="en-US"/>
        </w:rPr>
        <w:t xml:space="preserve"> burden may be one of the contributing factors, </w:t>
      </w:r>
      <w:r w:rsidR="00C2687B" w:rsidRPr="00111467">
        <w:rPr>
          <w:rFonts w:cs="Times New Roman"/>
          <w:lang w:val="en-US"/>
        </w:rPr>
        <w:t>poor physical fitness is a major factor</w:t>
      </w:r>
      <w:r w:rsidRPr="00111467">
        <w:rPr>
          <w:rFonts w:cs="Times New Roman"/>
          <w:lang w:val="en-US"/>
        </w:rPr>
        <w:t xml:space="preserve">. </w:t>
      </w:r>
      <w:r w:rsidR="00F51F68">
        <w:rPr>
          <w:rFonts w:cs="Times New Roman"/>
          <w:lang w:val="en-US"/>
        </w:rPr>
        <w:t>In addition, several studies in HPB populations demonstrated that particularly myosteatosis is associated with poor overall survival and increased surgical complications</w:t>
      </w:r>
      <w:r w:rsidR="003041B9">
        <w:rPr>
          <w:rFonts w:cs="Times New Roman"/>
          <w:lang w:val="en-US"/>
        </w:rPr>
        <w:t xml:space="preserve"> </w:t>
      </w:r>
      <w:r w:rsidR="003041B9">
        <w:rPr>
          <w:rFonts w:cs="Times New Roman"/>
          <w:lang w:val="en-US"/>
        </w:rPr>
        <w:fldChar w:fldCharType="begin" w:fldLock="1"/>
      </w:r>
      <w:r w:rsidR="00E96674">
        <w:rPr>
          <w:rFonts w:cs="Times New Roman"/>
          <w:lang w:val="en-US"/>
        </w:rPr>
        <w:instrText>ADDIN CSL_CITATION {"citationItems":[{"id":"ITEM-1","itemData":{"DOI":"10.1002/jcsm.12155","ISBN":"2190-6009 (Electronic)\r2190-5991 (Linking)","ISSN":"21906009","PMID":"27897432","abstract":"Background Cancer cachexia and skeletal muscle wasting are related to poor survival. In this study, quantitative body com-position measurements using computed tomography (CT) were investigated in relation to survival, post-operative complica-tions, and surgical site infections in surgical patients with cancer of the head of the pancreas.","author":[{"dropping-particle":"","family":"Dijk","given":"David P.J.","non-dropping-particle":"van","parse-names":false,"suffix":""},{"dropping-particle":"","family":"Bakens","given":"Maikel J.A.M.","non-dropping-particle":"","parse-names":false,"suffix":""},{"dropping-particle":"","family":"Coolsen","given":"Mariëlle M.E.","non-dropping-particle":"","parse-names":false,"suffix":""},{"dropping-particle":"","family":"Rensen","given":"Sander S.","non-dropping-particle":"","parse-names":false,"suffix":""},{"dropping-particle":"","family":"Dam","given":"Ronald M.","non-dropping-particle":"van","parse-names":false,"suffix":""},{"dropping-particle":"","family":"Bours","given":"Martijn J.L.","non-dropping-particle":"","parse-names":false,"suffix":""},{"dropping-particle":"","family":"Weijenberg","given":"Matty P.","non-dropping-particle":"","parse-names":false,"suffix":""},{"dropping-particle":"","family":"Dejong","given":"Cornelis H.C.","non-dropping-particle":"","parse-names":false,"suffix":""},{"dropping-particle":"","family":"Olde Damink","given":"Steven W.M.","non-dropping-particle":"","parse-names":false,"suffix":""}],"container-title":"Journal of Cachexia, Sarcopenia and Muscle","id":"ITEM-1","issue":"2","issued":{"date-parts":[["2017"]]},"page":"317-326","title":"Low skeletal muscle radiation attenuation and visceral adiposity are associated with overall survival and surgical site infections in patients with pancreatic cancer","type":"article-journal","volume":"8"},"uris":["http://www.mendeley.com/documents/?uuid=b0836132-b252-4f72-ab9e-d4bcd1c80ec2"]},{"id":"ITEM-2","itemData":{"DOI":"10.1016/J.SURG.2015.02.002","ISSN":"0039-6060","abstract":"BACKGROUND\nSkeletal muscle depletion, referred to as sarcopenia, is predictive of mortality in patients undergoing digestive operations. The impact of muscle quality on outcomes, however, is unclear. This retrospective study investigated the impact of preoperative skeletal muscle quantity and quality on survival in patients undergoing resection of pancreatic cancer. \n\nMETHODS\nWe investigated 230 patients who underwent resection of pancreatic cancer between 2004 and 2013. The quantity and quality of skeletal muscle, indicated by psoas muscle mass index (PMI) and intramuscular adipose tissue content (IMAC), were measured in preoperative computed tomography images. Overall survival (OS) and recurrence-free survival (RFS) rates were compared according to PMI and IMAC, and prognostic factors after pancreatic resection were assessed. \n\nRESULTS\nThe OS and RFS rates in patients with low PMI were lesser than in those with normal/high PMI (P &lt; .001, P &lt; .001), with a mean survival time of 17.7 and 33.2 months, respectively. The OS and RFS rates in patients with high IMAC also were less than in those with normal/low IMAC (P &lt; .001, P = .003) (mean survival time = 21.5 and 56.5 months, respectively). Low PMI (low muscle mass) and high IMAC (low muscle quality) were independent prognostic factors of poor OS (hazard ratio [HR] = 1.999, P &lt; .001; HR = 2.527, P &lt; .001) and RFS (HR = 1.607, P = .007; HR = 1.640, P = .004), respectively. \n\nCONCLUSION\nPreoperative sarcopenia, indicating low quality and quantity of skeletal muscle, is closely related to mortality after resection of pancreatic cancer.","author":[{"dropping-particle":"","family":"Okumura","given":"Shinya","non-dropping-particle":"","parse-names":false,"suffix":""},{"dropping-particle":"","family":"Kaido","given":"Toshimi","non-dropping-particle":"","parse-names":false,"suffix":""},{"dropping-particle":"","family":"Hamaguchi","given":"Yuhei","non-dropping-particle":"","parse-names":false,"suffix":""},{"dropping-particle":"","family":"Fujimoto","given":"Yasuhiro","non-dropping-particle":"","parse-names":false,"suffix":""},{"dropping-particle":"","family":"Masui","given":"Toshihiko","non-dropping-particle":"","parse-names":false,"suffix":""},{"dropping-particle":"","family":"Mizumoto","given":"Masaki","non-dropping-particle":"","parse-names":false,"suffix":""},{"dropping-particle":"","family":"Hammad","given":"Ahmed","non-dropping-particle":"","parse-names":false,"suffix":""},{"dropping-particle":"","family":"Mori","given":"Akira","non-dropping-particle":"","parse-names":false,"suffix":""},{"dropping-particle":"","family":"Takaori","given":"Kyoichi","non-dropping-particle":"","parse-names":false,"suffix":""},{"dropping-particle":"","family":"Uemoto","given":"Shinji","non-dropping-particle":"","parse-names":false,"suffix":""}],"container-title":"Surgery","id":"ITEM-2","issue":"6","issued":{"date-parts":[["2015","6","1"]]},"page":"1088-1098","publisher":"Mosby","title":"Impact of preoperative quality as well as quantity of skeletal muscle on survival after resection of pancreatic cancer","type":"article-journal","volume":"157"},"uris":["http://www.mendeley.com/documents/?uuid=74b6d089-9c81-333f-8e33-a7fb07a5937f"]},{"id":"ITEM-3","itemData":{"DOI":"10.1016/j.jhep.2015.02.031","ISBN":"8133815541","ISSN":"16000641","PMID":"25724366","abstract":"Background &amp; Aims Obesity defined by body mass index (BMI) significantly increases the risk of hepatocellular carcinoma (HCC). In contrast, not only obesity but also underweight is associated with poor prognosis in patients with HCC. Differences in body composition rather than BMI were suggested to be true determinants of prognosis. However, this hypothesis has not been demonstrated conclusively. Methods We measured skeletal muscle index (SMI), mean muscle attenuation (MA), visceral adipose tissue index, subcutaneous adipose tissue index, and visceral to subcutaneous adipose tissue area ratios (VSR) via computed tomography in a large-scale retrospective cohort of 1257 patients with different stages of HCC, and comprehensively analyzed the impact of body composition on the prognoses. Results Among five body composition components, low SMI (called sarcopenia), low MA (called intramuscular fat [IMF] deposition), and high VSR (called visceral adiposity) were significantly associated with mortality, independently of cancer stage or Child-Pugh class. A multivariate analysis revealed that sarcopenia (hazard ratio [HR], 1.52; 95% confidence interval [CI], 1.18-1.96; p = 0.001), IMF deposition (HR, 1.34; 95% CI, 1.05-1.71; p = 0.020), and visceral adiposity (HR, 1.35; 95% CI, 1.09-1.66; p = 0.005) but not BMI were significant predictors of survival. The prevalence of poor prognostic body composition components was significantly higher in underweight and obese patients than in normal weight patients. Conclusions Sarcopenia, IMF deposition, and visceral adiposity independently predict mortality in patients with HCC. Body composition rather than BMI is a major determinant of prognosis in patients with HCC.","author":[{"dropping-particle":"","family":"Fujiwara","given":"Naoto","non-dropping-particle":"","parse-names":false,"suffix":""},{"dropping-particle":"","family":"Nakagawa","given":"Hayato","non-dropping-particle":"","parse-names":false,"suffix":""},{"dropping-particle":"","family":"Kudo","given":"Yotaro","non-dropping-particle":"","parse-names":false,"suffix":""},{"dropping-particle":"","family":"Tateishi","given":"Ryosuke","non-dropping-particle":"","parse-names":false,"suffix":""},{"dropping-particle":"","family":"Taguri","given":"Masataka","non-dropping-particle":"","parse-names":false,"suffix":""},{"dropping-particle":"","family":"Watadani","given":"Takeyuki","non-dropping-particle":"","parse-names":false,"suffix":""},{"dropping-particle":"","family":"Nakagomi","given":"Ryo","non-dropping-particle":"","parse-names":false,"suffix":""},{"dropping-particle":"","family":"Kondo","given":"Mayuko","non-dropping-particle":"","parse-names":false,"suffix":""},{"dropping-particle":"","family":"Nakatsuka","given":"Takuma","non-dropping-particle":"","parse-names":false,"suffix":""},{"dropping-particle":"","family":"Minami","given":"Tatsuya","non-dropping-particle":"","parse-names":false,"suffix":""},{"dropping-particle":"","family":"Sato","given":"Masaya","non-dropping-particle":"","parse-names":false,"suffix":""},{"dropping-particle":"","family":"Uchino","given":"Koji","non-dropping-particle":"","parse-names":false,"suffix":""},{"dropping-particle":"","family":"Enooku","given":"Kenichiro","non-dropping-particle":"","parse-names":false,"suffix":""},{"dropping-particle":"","family":"Kondo","given":"Yuji","non-dropping-particle":"","parse-names":false,"suffix":""},{"dropping-particle":"","family":"Asaoka","given":"Yoshinari","non-dropping-particle":"","parse-names":false,"suffix":""},{"dropping-particle":"","family":"Tanaka","given":"Yasuo","non-dropping-particle":"","parse-names":false,"suffix":""},{"dropping-particle":"","family":"Ohtomo","given":"Kuni","non-dropping-particle":"","parse-names":false,"suffix":""},{"dropping-particle":"","family":"Shiina","given":"Shuichiro","non-dropping-particle":"","parse-names":false,"suffix":""},{"dropping-particle":"","family":"Koike","given":"Kazuhiko","non-dropping-particle":"","parse-names":false,"suffix":""}],"container-title":"Journal of Hepatology","id":"ITEM-3","issue":"1","issued":{"date-parts":[["2015"]]},"page":"131-140","publisher":"European Association for the Study of the Liver","title":"Sarcopenia, intramuscular fat deposition, and visceral adiposity independently predict the outcomes of hepatocellular carcinoma","type":"article-journal","volume":"63"},"uris":["http://www.mendeley.com/documents/?uuid=e36b1c13-80be-41b5-b2cb-e286779d5b30"]}],"mendeley":{"formattedCitation":"(24,38,39)","plainTextFormattedCitation":"(24,38,39)","previouslyFormattedCitation":"(24,38,39)"},"properties":{"noteIndex":0},"schema":"https://github.com/citation-style-language/schema/raw/master/csl-citation.json"}</w:instrText>
      </w:r>
      <w:r w:rsidR="003041B9">
        <w:rPr>
          <w:rFonts w:cs="Times New Roman"/>
          <w:lang w:val="en-US"/>
        </w:rPr>
        <w:fldChar w:fldCharType="separate"/>
      </w:r>
      <w:r w:rsidR="003A3BED">
        <w:rPr>
          <w:rFonts w:cs="Times New Roman"/>
          <w:noProof/>
          <w:lang w:val="en-US"/>
        </w:rPr>
        <w:t>[</w:t>
      </w:r>
      <w:r w:rsidR="00C55209" w:rsidRPr="00C55209">
        <w:rPr>
          <w:rFonts w:cs="Times New Roman"/>
          <w:noProof/>
          <w:lang w:val="en-US"/>
        </w:rPr>
        <w:t>24,38,39</w:t>
      </w:r>
      <w:r w:rsidR="003A3BED">
        <w:rPr>
          <w:rFonts w:cs="Times New Roman"/>
          <w:noProof/>
          <w:lang w:val="en-US"/>
        </w:rPr>
        <w:t>]</w:t>
      </w:r>
      <w:r w:rsidR="003041B9">
        <w:rPr>
          <w:rFonts w:cs="Times New Roman"/>
          <w:lang w:val="en-US"/>
        </w:rPr>
        <w:fldChar w:fldCharType="end"/>
      </w:r>
      <w:r w:rsidR="00F51F68">
        <w:rPr>
          <w:rFonts w:cs="Times New Roman"/>
          <w:lang w:val="en-US"/>
        </w:rPr>
        <w:t xml:space="preserve">. </w:t>
      </w:r>
      <w:r w:rsidR="00E04539">
        <w:rPr>
          <w:rFonts w:cs="Times New Roman"/>
          <w:lang w:val="en-US"/>
        </w:rPr>
        <w:t>I</w:t>
      </w:r>
      <w:r w:rsidR="00E04539" w:rsidRPr="000F6611">
        <w:rPr>
          <w:rFonts w:cs="Times New Roman"/>
          <w:lang w:val="en-US"/>
        </w:rPr>
        <w:t xml:space="preserve">n the present study, the relationship between similar </w:t>
      </w:r>
      <w:r w:rsidR="00E04539">
        <w:rPr>
          <w:rFonts w:cs="Times New Roman"/>
          <w:lang w:val="en-US"/>
        </w:rPr>
        <w:t>body composition</w:t>
      </w:r>
      <w:r w:rsidR="00E04539" w:rsidRPr="000F6611">
        <w:rPr>
          <w:rFonts w:cs="Times New Roman"/>
          <w:lang w:val="en-US"/>
        </w:rPr>
        <w:t xml:space="preserve"> and survival was </w:t>
      </w:r>
      <w:r w:rsidR="00E04539">
        <w:rPr>
          <w:rFonts w:cs="Times New Roman"/>
          <w:lang w:val="en-US"/>
        </w:rPr>
        <w:t xml:space="preserve">not </w:t>
      </w:r>
      <w:r w:rsidR="00E04539" w:rsidRPr="000F6611">
        <w:rPr>
          <w:rFonts w:cs="Times New Roman"/>
          <w:lang w:val="en-US"/>
        </w:rPr>
        <w:t>observed,</w:t>
      </w:r>
      <w:r w:rsidR="00E04539">
        <w:rPr>
          <w:rFonts w:cs="Times New Roman"/>
          <w:lang w:val="en-US"/>
        </w:rPr>
        <w:t xml:space="preserve"> as the present cohort was too heterogeneous for survival analysis. The approach of using a heterogeneous cohort provided a pragmatic snap-shot </w:t>
      </w:r>
      <w:r w:rsidR="00E04539">
        <w:rPr>
          <w:rFonts w:cs="Times New Roman"/>
          <w:lang w:val="en-US"/>
        </w:rPr>
        <w:lastRenderedPageBreak/>
        <w:t xml:space="preserve">capture of the HBP patient population </w:t>
      </w:r>
      <w:r w:rsidR="00BA4C4D">
        <w:rPr>
          <w:rFonts w:cs="Times New Roman"/>
          <w:lang w:val="en-US"/>
        </w:rPr>
        <w:t>that</w:t>
      </w:r>
      <w:r w:rsidR="00E04539">
        <w:rPr>
          <w:rFonts w:cs="Times New Roman"/>
          <w:lang w:val="en-US"/>
        </w:rPr>
        <w:t xml:space="preserve"> lends itself easily to external validation in other patient cohorts. </w:t>
      </w:r>
      <w:r w:rsidR="00E04539" w:rsidRPr="000F6611">
        <w:rPr>
          <w:rFonts w:cs="Times New Roman"/>
          <w:color w:val="000000"/>
          <w:lang w:val="en-US"/>
        </w:rPr>
        <w:t>In a series of 1473</w:t>
      </w:r>
      <w:r w:rsidR="00E04539">
        <w:rPr>
          <w:rFonts w:cs="Times New Roman"/>
          <w:color w:val="000000"/>
          <w:lang w:val="en-US"/>
        </w:rPr>
        <w:t xml:space="preserve"> </w:t>
      </w:r>
      <w:r w:rsidR="00E04539" w:rsidRPr="000F6611">
        <w:rPr>
          <w:rFonts w:cs="Times New Roman"/>
          <w:color w:val="000000"/>
          <w:lang w:val="en-US"/>
        </w:rPr>
        <w:t>consecutive patients with lung and abdominal cancer, the presence of low SM-RA was a significant negative predictor. These were corroborated</w:t>
      </w:r>
      <w:r w:rsidR="00E04539" w:rsidRPr="000F6611">
        <w:rPr>
          <w:rFonts w:cs="Times New Roman"/>
          <w:lang w:val="en-US"/>
        </w:rPr>
        <w:t xml:space="preserve"> in a study by Rollins </w:t>
      </w:r>
      <w:r w:rsidR="00E04539" w:rsidRPr="000F6611">
        <w:rPr>
          <w:rFonts w:cs="Times New Roman"/>
          <w:i/>
          <w:lang w:val="en-US"/>
        </w:rPr>
        <w:t xml:space="preserve">et al. </w:t>
      </w:r>
      <w:r w:rsidR="00E04539" w:rsidRPr="000F6611">
        <w:rPr>
          <w:rFonts w:cs="Times New Roman"/>
          <w:lang w:val="en-US"/>
        </w:rPr>
        <w:fldChar w:fldCharType="begin" w:fldLock="1"/>
      </w:r>
      <w:r w:rsidR="00E96674">
        <w:rPr>
          <w:rFonts w:cs="Times New Roman"/>
          <w:lang w:val="en-US"/>
        </w:rPr>
        <w:instrText>ADDIN CSL_CITATION {"citationItems":[{"id":"ITEM-1","itemData":{"DOI":"10.1016/j.clnu.2015.08.005","ISBN":"1532-1983 (Electronic)\\r0261-5614 (Linking)","ISSN":"15321983","PMID":"27046044","abstract":"Background &amp; aims Patients with pancreatic cancer have a poor prognosis, are often cachectic, and frequently demonstrate features of systemic inflammation, which may contribute to the phenomenon of myosteatosis. Analysis of body composition from CT scans has been used to study sarcopenia and its association with prognosis in a number of types of cancer, particular in combination with obesity. It has also been suggested that myosteatosis, defined as attenuated mean skeletal muscle Hounsfield units (HU), is associated with reduced survival in cancer. This study aimed to assess the association between body composition (sarcopenia and myosteatosis) and outcome in patients with unresectable pancreatic cancer. Methods All patients diagnosed with unresectable pancreatic cancer at Nottingham University Hospitals NHS Trust between 2006 and 2013 were considered for the study. A total of 228 patients were included retrospectively. Body composition was assessed using cross-sectional CT analysis to calculate a skeletal muscle index (SMI) for sarcopenia and use mean skeletal muscle HU for myosteatosis. Results The prevalence of sarcopenia in the whole patient group at baseline was 60.5% (138/228). Overall, patients who were sarcopenic had no significant difference in overall survival versus those who were not (p = 0.779). However, patients who were overweight/obese and sarcopenic had a significantly lower survival (p = 0.013). Of the 58 patients who were overweight or obese and sarcopenic, 32 were also myosteatotic. The prevalence of myosteatosis overall at baseline was 55.3% (126/228) and this was associated with significant reduction in overall survival (p = 0.049). Univariate Cox regression revealed myosteatosis but not sarcopenia to be predictive of reduced survival, however this relationship was lost on multivariate testing. Myosteatosis was associated with significantly greater levels of systemic inflammation (white cell count, neutrophil-lymphocyte ratio and C-reactive protein), anaemia and worsening of baseline blood urea. This relationship was not seen with sarcopenia. Conclusions This is the largest study on the association between body composition and survival in patients with unresectable pancreatic cancer and has shown that although sarcopenia alone did not have a bearing on survival, the presence of myosteatosis was associated significantly with the presence of systemic inflammation and reduced survival.","author":[{"dropping-particle":"","family":"Rollins","given":"Katie E.","non-dropping-particle":"","parse-names":false,"suffix":""},{"dropping-particle":"","family":"Tewari","given":"Nilanjana","non-dropping-particle":"","parse-names":false,"suffix":""},{"dropping-particle":"","family":"Ackner","given":"Abigail","non-dropping-particle":"","parse-names":false,"suffix":""},{"dropping-particle":"","family":"Awwad","given":"Amir","non-dropping-particle":"","parse-names":false,"suffix":""},{"dropping-particle":"","family":"Madhusudan","given":"Srinivasan","non-dropping-particle":"","parse-names":false,"suffix":""},{"dropping-particle":"","family":"Macdonald","given":"Ian A.","non-dropping-particle":"","parse-names":false,"suffix":""},{"dropping-particle":"","family":"Fearon","given":"Kenneth C.H.","non-dropping-particle":"","parse-names":false,"suffix":""},{"dropping-particle":"","family":"Lobo","given":"Dileep N.","non-dropping-particle":"","parse-names":false,"suffix":""}],"container-title":"Clinical Nutrition","id":"ITEM-1","issue":"5","issued":{"date-parts":[["2016"]]},"page":"1103-1109","publisher":"Elsevier Ltd","title":"The impact of sarcopenia and myosteatosis on outcomes of unresectable pancreatic cancer or distal cholangiocarcinoma","type":"article-journal","volume":"35"},"uris":["http://www.mendeley.com/documents/?uuid=709fd4d7-68b2-4156-a238-00bed0fd3c7d"]}],"mendeley":{"formattedCitation":"(40)","plainTextFormattedCitation":"(40)","previouslyFormattedCitation":"(40)"},"properties":{"noteIndex":0},"schema":"https://github.com/citation-style-language/schema/raw/master/csl-citation.json"}</w:instrText>
      </w:r>
      <w:r w:rsidR="00E04539" w:rsidRPr="000F6611">
        <w:rPr>
          <w:rFonts w:cs="Times New Roman"/>
          <w:lang w:val="en-US"/>
        </w:rPr>
        <w:fldChar w:fldCharType="separate"/>
      </w:r>
      <w:r w:rsidR="003A3BED">
        <w:rPr>
          <w:rFonts w:cs="Times New Roman"/>
          <w:noProof/>
          <w:lang w:val="en-US"/>
        </w:rPr>
        <w:t>[</w:t>
      </w:r>
      <w:r w:rsidR="00C55209" w:rsidRPr="00C55209">
        <w:rPr>
          <w:rFonts w:cs="Times New Roman"/>
          <w:noProof/>
          <w:lang w:val="en-US"/>
        </w:rPr>
        <w:t>40</w:t>
      </w:r>
      <w:r w:rsidR="003A3BED">
        <w:rPr>
          <w:rFonts w:cs="Times New Roman"/>
          <w:noProof/>
          <w:lang w:val="en-US"/>
        </w:rPr>
        <w:t>]</w:t>
      </w:r>
      <w:r w:rsidR="00E04539" w:rsidRPr="000F6611">
        <w:rPr>
          <w:rFonts w:cs="Times New Roman"/>
          <w:lang w:val="en-US"/>
        </w:rPr>
        <w:fldChar w:fldCharType="end"/>
      </w:r>
      <w:r w:rsidR="00E04539" w:rsidRPr="000F6611">
        <w:rPr>
          <w:rFonts w:cs="Times New Roman"/>
          <w:i/>
          <w:lang w:val="en-US"/>
        </w:rPr>
        <w:t xml:space="preserve"> </w:t>
      </w:r>
      <w:r w:rsidR="00E04539" w:rsidRPr="000F6611">
        <w:rPr>
          <w:rFonts w:cs="Times New Roman"/>
          <w:lang w:val="en-US"/>
        </w:rPr>
        <w:t>where the prevalence of myosteatosis in patients with unresectable pancreaticobiliary cancers was found to be 55.3%. Furthermore, myosteatosis but not sarcopenia was significantly associated with a reduction in overall sur</w:t>
      </w:r>
      <w:r w:rsidR="00E04539">
        <w:rPr>
          <w:rFonts w:cs="Times New Roman"/>
          <w:lang w:val="en-US"/>
        </w:rPr>
        <w:t>vival and systemic inflammation.</w:t>
      </w:r>
      <w:r w:rsidR="00E04539" w:rsidRPr="000F6611">
        <w:rPr>
          <w:rFonts w:cs="Times New Roman"/>
          <w:lang w:val="en-US"/>
        </w:rPr>
        <w:t xml:space="preserve"> In the present study we were able to link myosteatosis with a high BMI and low fitness, </w:t>
      </w:r>
      <w:r w:rsidR="00667AE6">
        <w:rPr>
          <w:rFonts w:cs="Times New Roman"/>
          <w:lang w:val="en-US"/>
        </w:rPr>
        <w:t>but only found a weak correlation between myosteatosis and both CRP and albumin levels.</w:t>
      </w:r>
      <w:r w:rsidR="00E04539" w:rsidRPr="000F6611">
        <w:rPr>
          <w:rFonts w:cs="Times New Roman"/>
          <w:lang w:val="en-US"/>
        </w:rPr>
        <w:t xml:space="preserve"> </w:t>
      </w:r>
    </w:p>
    <w:p w14:paraId="51FB351D" w14:textId="77777777" w:rsidR="00226AAC" w:rsidRDefault="00226AAC" w:rsidP="00111467">
      <w:pPr>
        <w:widowControl w:val="0"/>
        <w:autoSpaceDE w:val="0"/>
        <w:autoSpaceDN w:val="0"/>
        <w:adjustRightInd w:val="0"/>
        <w:spacing w:after="0" w:line="480" w:lineRule="auto"/>
        <w:rPr>
          <w:rFonts w:cs="Times New Roman"/>
          <w:lang w:val="en-US"/>
        </w:rPr>
      </w:pPr>
    </w:p>
    <w:p w14:paraId="676AD35C" w14:textId="16DCC9B9" w:rsidR="00D808AA" w:rsidRDefault="00964BEB" w:rsidP="00B15312">
      <w:pPr>
        <w:spacing w:line="480" w:lineRule="auto"/>
        <w:rPr>
          <w:rFonts w:cs="Times New Roman"/>
          <w:spacing w:val="-3"/>
        </w:rPr>
      </w:pPr>
      <w:r>
        <w:rPr>
          <w:rFonts w:cs="Times New Roman"/>
          <w:spacing w:val="-3"/>
        </w:rPr>
        <w:t>A</w:t>
      </w:r>
      <w:proofErr w:type="spellStart"/>
      <w:r w:rsidRPr="00111467">
        <w:rPr>
          <w:rFonts w:cs="Times New Roman"/>
          <w:lang w:val="en-US"/>
        </w:rPr>
        <w:t>lthough</w:t>
      </w:r>
      <w:proofErr w:type="spellEnd"/>
      <w:r w:rsidRPr="00111467">
        <w:rPr>
          <w:rFonts w:cs="Times New Roman"/>
          <w:lang w:val="en-US"/>
        </w:rPr>
        <w:t xml:space="preserve"> the relationship between </w:t>
      </w:r>
      <w:r>
        <w:rPr>
          <w:rFonts w:cs="Times New Roman"/>
          <w:lang w:val="en-US"/>
        </w:rPr>
        <w:t>myosteatosis</w:t>
      </w:r>
      <w:r w:rsidR="0091340E">
        <w:rPr>
          <w:rFonts w:cs="Times New Roman"/>
          <w:lang w:val="en-US"/>
        </w:rPr>
        <w:t>, sarcopenia,</w:t>
      </w:r>
      <w:r w:rsidRPr="00111467">
        <w:rPr>
          <w:rFonts w:cs="Times New Roman"/>
          <w:lang w:val="en-US"/>
        </w:rPr>
        <w:t xml:space="preserve"> and poor fitness </w:t>
      </w:r>
      <w:r>
        <w:rPr>
          <w:rFonts w:cs="Times New Roman"/>
          <w:lang w:val="en-US"/>
        </w:rPr>
        <w:t>was</w:t>
      </w:r>
      <w:r w:rsidRPr="00111467">
        <w:rPr>
          <w:rFonts w:cs="Times New Roman"/>
          <w:lang w:val="en-US"/>
        </w:rPr>
        <w:t xml:space="preserve"> assumed, no study ha</w:t>
      </w:r>
      <w:r>
        <w:rPr>
          <w:rFonts w:cs="Times New Roman"/>
          <w:lang w:val="en-US"/>
        </w:rPr>
        <w:t>d</w:t>
      </w:r>
      <w:r w:rsidRPr="00111467">
        <w:rPr>
          <w:rFonts w:cs="Times New Roman"/>
          <w:lang w:val="en-US"/>
        </w:rPr>
        <w:t xml:space="preserve"> </w:t>
      </w:r>
      <w:r>
        <w:rPr>
          <w:rFonts w:cs="Times New Roman"/>
          <w:lang w:val="en-US"/>
        </w:rPr>
        <w:t xml:space="preserve">ever </w:t>
      </w:r>
      <w:r w:rsidRPr="00111467">
        <w:rPr>
          <w:rFonts w:cs="Times New Roman"/>
          <w:lang w:val="en-US"/>
        </w:rPr>
        <w:t xml:space="preserve">set out to test this hypothesis.  </w:t>
      </w:r>
      <w:r w:rsidR="00226AAC">
        <w:rPr>
          <w:rFonts w:cs="Times New Roman"/>
          <w:spacing w:val="-3"/>
        </w:rPr>
        <w:t>Interestingly,</w:t>
      </w:r>
      <w:r w:rsidR="00B15312">
        <w:rPr>
          <w:rFonts w:cs="Times New Roman"/>
          <w:spacing w:val="-3"/>
        </w:rPr>
        <w:t xml:space="preserve"> we observed that</w:t>
      </w:r>
      <w:r w:rsidR="00226AAC">
        <w:rPr>
          <w:rFonts w:cs="Times New Roman"/>
          <w:spacing w:val="-3"/>
        </w:rPr>
        <w:t xml:space="preserve"> sarcopenia was only significantly associated with </w:t>
      </w:r>
      <w:r w:rsidR="00226AAC" w:rsidRPr="00111467">
        <w:t xml:space="preserve">weight adjusted </w:t>
      </w:r>
      <w:r w:rsidR="00226AAC" w:rsidRPr="00B15312">
        <w:rPr>
          <w:rFonts w:cs="Times New Roman"/>
          <w:noProof/>
          <w:position w:val="-6"/>
          <w:lang w:val="en-US" w:eastAsia="en-US"/>
        </w:rPr>
        <w:drawing>
          <wp:inline distT="0" distB="0" distL="0" distR="0" wp14:anchorId="145D5F0D" wp14:editId="5D1424C7">
            <wp:extent cx="135890" cy="189865"/>
            <wp:effectExtent l="0" t="0" r="0" b="0"/>
            <wp:docPr id="38"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89865"/>
                    </a:xfrm>
                    <a:prstGeom prst="rect">
                      <a:avLst/>
                    </a:prstGeom>
                    <a:noFill/>
                    <a:ln>
                      <a:noFill/>
                    </a:ln>
                  </pic:spPr>
                </pic:pic>
              </a:graphicData>
            </a:graphic>
          </wp:inline>
        </w:drawing>
      </w:r>
      <w:r w:rsidR="00226AAC" w:rsidRPr="00111467">
        <w:rPr>
          <w:rFonts w:cs="Times New Roman"/>
        </w:rPr>
        <w:t>O</w:t>
      </w:r>
      <w:r w:rsidR="00226AAC" w:rsidRPr="00111467">
        <w:rPr>
          <w:rFonts w:cs="Times New Roman"/>
          <w:vertAlign w:val="subscript"/>
        </w:rPr>
        <w:t>2</w:t>
      </w:r>
      <w:r w:rsidR="00226AAC" w:rsidRPr="00111467">
        <w:rPr>
          <w:rFonts w:cs="Times New Roman"/>
          <w:spacing w:val="-3"/>
        </w:rPr>
        <w:t xml:space="preserve"> peak</w:t>
      </w:r>
      <w:r w:rsidR="00226AAC">
        <w:rPr>
          <w:rFonts w:cs="Times New Roman"/>
          <w:spacing w:val="-3"/>
        </w:rPr>
        <w:t xml:space="preserve"> in univariate analysis but was excluded from the multivariate model after addition of age, suggesting the association was age-related rather than disease-related</w:t>
      </w:r>
      <w:r w:rsidR="00531818">
        <w:rPr>
          <w:rFonts w:cs="Times New Roman"/>
          <w:spacing w:val="-3"/>
        </w:rPr>
        <w:t xml:space="preserve">. </w:t>
      </w:r>
      <w:r w:rsidR="001F6657">
        <w:rPr>
          <w:rFonts w:cs="Times New Roman"/>
          <w:spacing w:val="-3"/>
        </w:rPr>
        <w:t>In addition, while sarcopenia can be a result of muscle loss</w:t>
      </w:r>
      <w:r w:rsidR="00CE16E9">
        <w:rPr>
          <w:rFonts w:cs="Times New Roman"/>
          <w:spacing w:val="-3"/>
        </w:rPr>
        <w:t xml:space="preserve"> that occurred over time</w:t>
      </w:r>
      <w:r w:rsidR="001F6657">
        <w:rPr>
          <w:rFonts w:cs="Times New Roman"/>
          <w:spacing w:val="-3"/>
        </w:rPr>
        <w:t xml:space="preserve">, </w:t>
      </w:r>
      <w:r w:rsidR="00CE16E9">
        <w:rPr>
          <w:rFonts w:cs="Times New Roman"/>
          <w:spacing w:val="-3"/>
        </w:rPr>
        <w:t>a single time point assessment of a patients’</w:t>
      </w:r>
      <w:r w:rsidR="001F6657">
        <w:rPr>
          <w:rFonts w:cs="Times New Roman"/>
          <w:spacing w:val="-3"/>
        </w:rPr>
        <w:t xml:space="preserve"> muscle mass </w:t>
      </w:r>
      <w:r w:rsidR="00CE16E9">
        <w:rPr>
          <w:rFonts w:cs="Times New Roman"/>
          <w:spacing w:val="-3"/>
        </w:rPr>
        <w:t xml:space="preserve">was previously shown not to be associated with </w:t>
      </w:r>
      <w:r w:rsidR="0091340E">
        <w:rPr>
          <w:rFonts w:cs="Times New Roman"/>
          <w:spacing w:val="-3"/>
        </w:rPr>
        <w:t>actual muscle loss over time</w:t>
      </w:r>
      <w:r w:rsidR="00E96674">
        <w:rPr>
          <w:rFonts w:cs="Times New Roman"/>
          <w:spacing w:val="-3"/>
        </w:rPr>
        <w:t xml:space="preserve"> </w:t>
      </w:r>
      <w:r w:rsidR="00E96674">
        <w:rPr>
          <w:rFonts w:cs="Times New Roman"/>
          <w:spacing w:val="-3"/>
        </w:rPr>
        <w:fldChar w:fldCharType="begin" w:fldLock="1"/>
      </w:r>
      <w:r w:rsidR="00E96674">
        <w:rPr>
          <w:rFonts w:cs="Times New Roman"/>
          <w:spacing w:val="-3"/>
        </w:rPr>
        <w:instrText>ADDIN CSL_CITATION {"citationItems":[{"id":"ITEM-1","itemData":{"DOI":"10.1002/jcsm.12107","ISSN":"21906009","PMID":"27030813","abstract":"BACKGROUND Malnutrition, weight loss, and muscle wasting (sarcopenia) are common among women with advanced ovarian cancer and have been associated with adverse clinical outcomes and survival. Our objective is to investigate overall survival (OS) related to changes in skeletal muscle (SM) for patients with advanced ovarian cancer treated with neoadjuvant chemotherapy and interval debulking. METHODS Ovarian cancer patients (n = 123) treated with neoadjuvant chemotherapy and interval debulking in the area of Maastricht (the Netherlands) between 2000 and 2014 were included retrospectively. Surface areas of SM and adipose tissue were defined on computed tomography at the level of the third lumbar vertebra. Low SM at baseline and SM changes during chemotherapy were compared with Kaplan Meier curves, and Cox-regression models were applied to test predictors of OS. RESULTS Median OS for patients who lost SM (n = 83) was 916 ± 99 days, which was significantly different from median OS for patients who maintained or gained SM (n = 40), which was 1431 ± 470 days (P = 0.004). Loss of SM was also a significant predictor of OS in multivariable Cox-regression analysis (hazard ratio 1.773 (95%CI: 1.018-3.088), P = 0.043). Low baseline SM did not influence survival. CONCLUSIONS Patients with ovarian cancer have a worse survival when they lose SM during neoadjuvant chemotherapy. Evaluation of low SM at a specific time point is not prognostic for OS. External and prospective validation of these findings is imperative. Nutritional, pharmacological, and/or physical intervention studies are necessary to establish whether SM impairment can be prevented to prolong ovarian cancer survival.","author":[{"dropping-particle":"","family":"Rutten","given":"Iris J.G.","non-dropping-particle":"","parse-names":false,"suffix":""},{"dropping-particle":"","family":"Dijk","given":"David P.J.","non-dropping-particle":"van","parse-names":false,"suffix":""},{"dropping-particle":"","family":"Kruitwagen","given":"Roy F.P.M.","non-dropping-particle":"","parse-names":false,"suffix":""},{"dropping-particle":"","family":"Beets-Tan","given":"Regina G.H.","non-dropping-particle":"","parse-names":false,"suffix":""},{"dropping-particle":"","family":"Olde Damink","given":"Steven W.M.","non-dropping-particle":"","parse-names":false,"suffix":""},{"dropping-particle":"","family":"Gorp","given":"Toon","non-dropping-particle":"van","parse-names":false,"suffix":""}],"container-title":"Journal of Cachexia, Sarcopenia and Muscle","id":"ITEM-1","issue":"4","issued":{"date-parts":[["2016"]]},"page":"458-466","title":"Loss of skeletal muscle during neoadjuvant chemotherapy is related to decreased survival in ovarian cancer patients","type":"article-journal","volume":"7"},"uris":["http://www.mendeley.com/documents/?uuid=21cc933b-b5c9-437d-88a3-55713bb00447"]}],"mendeley":{"formattedCitation":"(30)","plainTextFormattedCitation":"(30)","previouslyFormattedCitation":"(30)"},"properties":{"noteIndex":0},"schema":"https://github.com/citation-style-language/schema/raw/master/csl-citation.json"}</w:instrText>
      </w:r>
      <w:r w:rsidR="00E96674">
        <w:rPr>
          <w:rFonts w:cs="Times New Roman"/>
          <w:spacing w:val="-3"/>
        </w:rPr>
        <w:fldChar w:fldCharType="separate"/>
      </w:r>
      <w:r w:rsidR="003A3BED">
        <w:rPr>
          <w:rFonts w:cs="Times New Roman"/>
          <w:noProof/>
          <w:spacing w:val="-3"/>
        </w:rPr>
        <w:t>[</w:t>
      </w:r>
      <w:r w:rsidR="00E96674" w:rsidRPr="00E96674">
        <w:rPr>
          <w:rFonts w:cs="Times New Roman"/>
          <w:noProof/>
          <w:spacing w:val="-3"/>
        </w:rPr>
        <w:t>30</w:t>
      </w:r>
      <w:r w:rsidR="003A3BED">
        <w:rPr>
          <w:rFonts w:cs="Times New Roman"/>
          <w:noProof/>
          <w:spacing w:val="-3"/>
        </w:rPr>
        <w:t>]</w:t>
      </w:r>
      <w:r w:rsidR="00E96674">
        <w:rPr>
          <w:rFonts w:cs="Times New Roman"/>
          <w:spacing w:val="-3"/>
        </w:rPr>
        <w:fldChar w:fldCharType="end"/>
      </w:r>
      <w:r w:rsidR="001F6657">
        <w:rPr>
          <w:rFonts w:cs="Times New Roman"/>
          <w:spacing w:val="-3"/>
        </w:rPr>
        <w:t xml:space="preserve">. </w:t>
      </w:r>
      <w:r w:rsidR="00226AAC">
        <w:rPr>
          <w:rFonts w:cs="Times New Roman"/>
          <w:spacing w:val="-3"/>
        </w:rPr>
        <w:t xml:space="preserve"> </w:t>
      </w:r>
      <w:r w:rsidR="00E96674">
        <w:rPr>
          <w:rFonts w:cs="Times New Roman"/>
          <w:spacing w:val="-3"/>
        </w:rPr>
        <w:t>Indeed</w:t>
      </w:r>
      <w:r w:rsidR="001F6657">
        <w:rPr>
          <w:rFonts w:cs="Times New Roman"/>
          <w:spacing w:val="-3"/>
        </w:rPr>
        <w:t xml:space="preserve">, </w:t>
      </w:r>
      <w:r w:rsidR="0091340E">
        <w:rPr>
          <w:rFonts w:cs="Times New Roman"/>
          <w:spacing w:val="-3"/>
        </w:rPr>
        <w:t xml:space="preserve">skeletal </w:t>
      </w:r>
      <w:r w:rsidR="001F6657">
        <w:rPr>
          <w:rFonts w:cs="Times New Roman"/>
          <w:spacing w:val="-3"/>
        </w:rPr>
        <w:t>muscle mass</w:t>
      </w:r>
      <w:r w:rsidR="0091340E">
        <w:rPr>
          <w:rFonts w:cs="Times New Roman"/>
          <w:spacing w:val="-3"/>
        </w:rPr>
        <w:t xml:space="preserve"> at a single timepoint</w:t>
      </w:r>
      <w:r w:rsidR="001F6657">
        <w:rPr>
          <w:rFonts w:cs="Times New Roman"/>
          <w:spacing w:val="-3"/>
        </w:rPr>
        <w:t xml:space="preserve"> </w:t>
      </w:r>
      <w:r w:rsidR="00E96674">
        <w:rPr>
          <w:rFonts w:cs="Times New Roman"/>
          <w:spacing w:val="-3"/>
        </w:rPr>
        <w:t>is also</w:t>
      </w:r>
      <w:r w:rsidR="001F6657">
        <w:rPr>
          <w:rFonts w:cs="Times New Roman"/>
          <w:spacing w:val="-3"/>
        </w:rPr>
        <w:t xml:space="preserve"> affected by age, sex, race, build</w:t>
      </w:r>
      <w:r w:rsidR="00E96674">
        <w:rPr>
          <w:rFonts w:cs="Times New Roman"/>
          <w:spacing w:val="-3"/>
        </w:rPr>
        <w:t xml:space="preserve"> as well as disease, </w:t>
      </w:r>
      <w:r w:rsidR="000F53B9">
        <w:rPr>
          <w:rFonts w:cs="Times New Roman"/>
          <w:spacing w:val="-3"/>
        </w:rPr>
        <w:t>hence might</w:t>
      </w:r>
      <w:r w:rsidR="0091340E">
        <w:rPr>
          <w:rFonts w:cs="Times New Roman"/>
          <w:spacing w:val="-3"/>
        </w:rPr>
        <w:t xml:space="preserve"> </w:t>
      </w:r>
      <w:r w:rsidR="00E96674">
        <w:rPr>
          <w:rFonts w:cs="Times New Roman"/>
          <w:spacing w:val="-3"/>
        </w:rPr>
        <w:t xml:space="preserve">not </w:t>
      </w:r>
      <w:r w:rsidR="0091340E">
        <w:rPr>
          <w:rFonts w:cs="Times New Roman"/>
          <w:spacing w:val="-3"/>
        </w:rPr>
        <w:t>fully correspond</w:t>
      </w:r>
      <w:r w:rsidR="00E96674">
        <w:rPr>
          <w:rFonts w:cs="Times New Roman"/>
          <w:spacing w:val="-3"/>
        </w:rPr>
        <w:t xml:space="preserve"> </w:t>
      </w:r>
      <w:r w:rsidR="001F6657">
        <w:rPr>
          <w:rFonts w:cs="Times New Roman"/>
          <w:spacing w:val="-3"/>
        </w:rPr>
        <w:t>with muscle strength/function</w:t>
      </w:r>
      <w:r w:rsidR="00E96674">
        <w:rPr>
          <w:rFonts w:cs="Times New Roman"/>
          <w:spacing w:val="-3"/>
        </w:rPr>
        <w:t xml:space="preserve"> </w:t>
      </w:r>
      <w:r w:rsidR="00E96674">
        <w:rPr>
          <w:rFonts w:cs="Times New Roman"/>
          <w:spacing w:val="-3"/>
        </w:rPr>
        <w:fldChar w:fldCharType="begin" w:fldLock="1"/>
      </w:r>
      <w:r w:rsidR="00056F72">
        <w:rPr>
          <w:rFonts w:cs="Times New Roman"/>
          <w:spacing w:val="-3"/>
        </w:rPr>
        <w:instrText>ADDIN CSL_CITATION {"citationItems":[{"id":"ITEM-1","itemData":{"DOI":"10.1017/S0029665115000129","ISSN":"1475-2719 (Electronic)","PMID":"25851205","abstract":"The first reports of accurate skeletal muscle mass measurement in human subjects  appeared at about the same time as introduction of the sarcopenia concept in the late 1980s. Since then these methods, computed tomography and MRI, have been used to gain insights into older (i.e. anthropometry and urinary markers) and more recently developed and refined methods (ultrasound, bioimpedance analysis and dual-energy X-ray absorptiometry) of quantifying regional and total body skeletal muscle mass. The objective of this review is to describe the evolution of these methods and their continued development in the context of sarcopenia evaluation and treatment. Advances in these technologies are described with a focus on additional quantifiable measures that relate to muscle composition and 'quality'. The integration of these collective evaluations with strength and physical performance indices is highlighted with linkages to evaluation of sarcopenia and the spectrum of related disorders such as sarcopenic obesity, cachexia and frailty. Our findings show that currently available methods and those in development are capable of non-invasively extending measures from solely 'mass' to quality evaluations that promise to close the gaps now recognised between skeletal muscle mass and muscle function, morbidity and mortality. As the largest tissue compartment in most adults, skeletal muscle mass and aspects of muscle composition can now be evaluated by a wide array of technologies that provide important new research and clinical opportunities aligned with the growing interest in the spectrum of conditions associated with sarcopenia.","author":[{"dropping-particle":"","family":"Heymsfield","given":"Steven B","non-dropping-particle":"","parse-names":false,"suffix":""},{"dropping-particle":"","family":"Gonzalez","given":"M Cristina","non-dropping-particle":"","parse-names":false,"suffix":""},{"dropping-particle":"","family":"Lu","given":"Jianhua","non-dropping-particle":"","parse-names":false,"suffix":""},{"dropping-particle":"","family":"Jia","given":"Guang","non-dropping-particle":"","parse-names":false,"suffix":""},{"dropping-particle":"","family":"Zheng","given":"Jolene","non-dropping-particle":"","parse-names":false,"suffix":""}],"container-title":"The Proceedings of the Nutrition Society","id":"ITEM-1","issue":"4","issued":{"date-parts":[["2015","11"]]},"language":"eng","page":"355-366","publisher-place":"England","title":"Skeletal muscle mass and quality: evolution of modern measurement concepts in the context of sarcopenia.","type":"article-journal","volume":"74"},"uris":["http://www.mendeley.com/documents/?uuid=423cd963-ff6f-4966-9bc3-1b8eb2006e58"]}],"mendeley":{"formattedCitation":"(41)","plainTextFormattedCitation":"(41)","previouslyFormattedCitation":"(41)"},"properties":{"noteIndex":0},"schema":"https://github.com/citation-style-language/schema/raw/master/csl-citation.json"}</w:instrText>
      </w:r>
      <w:r w:rsidR="00E96674">
        <w:rPr>
          <w:rFonts w:cs="Times New Roman"/>
          <w:spacing w:val="-3"/>
        </w:rPr>
        <w:fldChar w:fldCharType="separate"/>
      </w:r>
      <w:r w:rsidR="003A3BED">
        <w:rPr>
          <w:rFonts w:cs="Times New Roman"/>
          <w:noProof/>
          <w:spacing w:val="-3"/>
        </w:rPr>
        <w:t>[</w:t>
      </w:r>
      <w:r w:rsidR="00E96674" w:rsidRPr="00E96674">
        <w:rPr>
          <w:rFonts w:cs="Times New Roman"/>
          <w:noProof/>
          <w:spacing w:val="-3"/>
        </w:rPr>
        <w:t>41</w:t>
      </w:r>
      <w:r w:rsidR="003A3BED">
        <w:rPr>
          <w:rFonts w:cs="Times New Roman"/>
          <w:noProof/>
          <w:spacing w:val="-3"/>
        </w:rPr>
        <w:t>]</w:t>
      </w:r>
      <w:r w:rsidR="00E96674">
        <w:rPr>
          <w:rFonts w:cs="Times New Roman"/>
          <w:spacing w:val="-3"/>
        </w:rPr>
        <w:fldChar w:fldCharType="end"/>
      </w:r>
      <w:r w:rsidR="001F6657">
        <w:rPr>
          <w:rFonts w:cs="Times New Roman"/>
          <w:spacing w:val="-3"/>
        </w:rPr>
        <w:t>.</w:t>
      </w:r>
      <w:r w:rsidR="00473D1B">
        <w:rPr>
          <w:rFonts w:cs="Times New Roman"/>
          <w:spacing w:val="-3"/>
        </w:rPr>
        <w:t xml:space="preserve"> Myosteatosis on the other hand, </w:t>
      </w:r>
      <w:r w:rsidRPr="00111467">
        <w:t xml:space="preserve">was associated with </w:t>
      </w:r>
      <w:r>
        <w:t>reduced</w:t>
      </w:r>
      <w:r w:rsidRPr="00111467">
        <w:t xml:space="preserve"> fitness (</w:t>
      </w:r>
      <w:r w:rsidRPr="00047798">
        <w:rPr>
          <w:rFonts w:cs="Times New Roman"/>
          <w:noProof/>
          <w:position w:val="-6"/>
          <w:lang w:val="en-US" w:eastAsia="en-US"/>
        </w:rPr>
        <w:drawing>
          <wp:inline distT="0" distB="0" distL="0" distR="0" wp14:anchorId="04C00FFB" wp14:editId="5731C66E">
            <wp:extent cx="135890" cy="189865"/>
            <wp:effectExtent l="0" t="0" r="0" b="0"/>
            <wp:docPr id="45"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89865"/>
                    </a:xfrm>
                    <a:prstGeom prst="rect">
                      <a:avLst/>
                    </a:prstGeom>
                    <a:noFill/>
                    <a:ln>
                      <a:noFill/>
                    </a:ln>
                  </pic:spPr>
                </pic:pic>
              </a:graphicData>
            </a:graphic>
          </wp:inline>
        </w:drawing>
      </w:r>
      <w:r w:rsidRPr="00111467">
        <w:rPr>
          <w:rFonts w:cs="Times New Roman"/>
        </w:rPr>
        <w:t>O</w:t>
      </w:r>
      <w:r w:rsidRPr="00111467">
        <w:rPr>
          <w:rFonts w:cs="Times New Roman"/>
          <w:vertAlign w:val="subscript"/>
        </w:rPr>
        <w:t>2</w:t>
      </w:r>
      <w:r w:rsidRPr="00111467">
        <w:rPr>
          <w:rFonts w:cs="Times New Roman"/>
          <w:spacing w:val="-3"/>
        </w:rPr>
        <w:t xml:space="preserve"> at </w:t>
      </w:r>
      <w:proofErr w:type="spellStart"/>
      <w:r w:rsidRPr="00111467">
        <w:rPr>
          <w:rFonts w:cs="Times New Roman"/>
          <w:spacing w:val="-3"/>
        </w:rPr>
        <w:t>AT</w:t>
      </w:r>
      <w:proofErr w:type="spellEnd"/>
      <w:r w:rsidRPr="00111467">
        <w:t xml:space="preserve">, </w:t>
      </w:r>
      <w:r w:rsidRPr="00047798">
        <w:rPr>
          <w:rFonts w:cs="Times New Roman"/>
          <w:noProof/>
          <w:position w:val="-6"/>
          <w:lang w:val="en-US" w:eastAsia="en-US"/>
        </w:rPr>
        <w:drawing>
          <wp:inline distT="0" distB="0" distL="0" distR="0" wp14:anchorId="2B965748" wp14:editId="419F3F85">
            <wp:extent cx="135890" cy="189865"/>
            <wp:effectExtent l="0" t="0" r="0" b="0"/>
            <wp:docPr id="55"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89865"/>
                    </a:xfrm>
                    <a:prstGeom prst="rect">
                      <a:avLst/>
                    </a:prstGeom>
                    <a:noFill/>
                    <a:ln>
                      <a:noFill/>
                    </a:ln>
                  </pic:spPr>
                </pic:pic>
              </a:graphicData>
            </a:graphic>
          </wp:inline>
        </w:drawing>
      </w:r>
      <w:r w:rsidRPr="00111467">
        <w:rPr>
          <w:rFonts w:cs="Times New Roman"/>
        </w:rPr>
        <w:t>O</w:t>
      </w:r>
      <w:r w:rsidRPr="00111467">
        <w:rPr>
          <w:rFonts w:cs="Times New Roman"/>
          <w:vertAlign w:val="subscript"/>
        </w:rPr>
        <w:t>2</w:t>
      </w:r>
      <w:r w:rsidRPr="00111467">
        <w:rPr>
          <w:rFonts w:cs="Times New Roman"/>
          <w:spacing w:val="-3"/>
        </w:rPr>
        <w:t xml:space="preserve"> peak</w:t>
      </w:r>
      <w:r>
        <w:rPr>
          <w:rFonts w:cs="Times New Roman"/>
          <w:spacing w:val="-3"/>
        </w:rPr>
        <w:t>,</w:t>
      </w:r>
      <w:r w:rsidRPr="00111467">
        <w:rPr>
          <w:rFonts w:cs="Times New Roman"/>
          <w:spacing w:val="-3"/>
        </w:rPr>
        <w:t xml:space="preserve"> and </w:t>
      </w:r>
      <w:r w:rsidRPr="00047798">
        <w:rPr>
          <w:rFonts w:cs="Times New Roman"/>
          <w:noProof/>
          <w:position w:val="-6"/>
          <w:lang w:val="en-US" w:eastAsia="en-US"/>
        </w:rPr>
        <w:drawing>
          <wp:inline distT="0" distB="0" distL="0" distR="0" wp14:anchorId="1554AD68" wp14:editId="6C8D2B52">
            <wp:extent cx="135890" cy="189865"/>
            <wp:effectExtent l="0" t="0" r="0" b="0"/>
            <wp:docPr id="56"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89865"/>
                    </a:xfrm>
                    <a:prstGeom prst="rect">
                      <a:avLst/>
                    </a:prstGeom>
                    <a:noFill/>
                    <a:ln>
                      <a:noFill/>
                    </a:ln>
                  </pic:spPr>
                </pic:pic>
              </a:graphicData>
            </a:graphic>
          </wp:inline>
        </w:drawing>
      </w:r>
      <w:r w:rsidRPr="00111467">
        <w:rPr>
          <w:vertAlign w:val="subscript"/>
        </w:rPr>
        <w:t>E</w:t>
      </w:r>
      <w:r w:rsidRPr="00111467">
        <w:t>/</w:t>
      </w:r>
      <w:r w:rsidRPr="00047798">
        <w:rPr>
          <w:rFonts w:cs="Times New Roman"/>
          <w:noProof/>
          <w:position w:val="-6"/>
          <w:lang w:val="en-US" w:eastAsia="en-US"/>
        </w:rPr>
        <w:drawing>
          <wp:inline distT="0" distB="0" distL="0" distR="0" wp14:anchorId="7EC3DFFF" wp14:editId="3B75398A">
            <wp:extent cx="135890" cy="189865"/>
            <wp:effectExtent l="0" t="0" r="0" b="0"/>
            <wp:docPr id="5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89865"/>
                    </a:xfrm>
                    <a:prstGeom prst="rect">
                      <a:avLst/>
                    </a:prstGeom>
                    <a:noFill/>
                    <a:ln>
                      <a:noFill/>
                    </a:ln>
                  </pic:spPr>
                </pic:pic>
              </a:graphicData>
            </a:graphic>
          </wp:inline>
        </w:drawing>
      </w:r>
      <w:r w:rsidRPr="00111467">
        <w:t>CO</w:t>
      </w:r>
      <w:r w:rsidRPr="00111467">
        <w:rPr>
          <w:vertAlign w:val="subscript"/>
        </w:rPr>
        <w:t xml:space="preserve">2 </w:t>
      </w:r>
      <w:r w:rsidRPr="00111467">
        <w:t>slope</w:t>
      </w:r>
      <w:r w:rsidRPr="00111467">
        <w:rPr>
          <w:rFonts w:cs="Times New Roman"/>
          <w:spacing w:val="-3"/>
        </w:rPr>
        <w:t xml:space="preserve">) in both </w:t>
      </w:r>
      <w:r w:rsidR="0091340E">
        <w:rPr>
          <w:rFonts w:cs="Times New Roman"/>
          <w:spacing w:val="-3"/>
        </w:rPr>
        <w:t xml:space="preserve">multivariate </w:t>
      </w:r>
      <w:r w:rsidR="000F53B9">
        <w:rPr>
          <w:rFonts w:cs="Times New Roman"/>
          <w:spacing w:val="-3"/>
        </w:rPr>
        <w:t>analyses</w:t>
      </w:r>
      <w:r>
        <w:rPr>
          <w:rFonts w:cs="Times New Roman"/>
          <w:spacing w:val="-3"/>
        </w:rPr>
        <w:t xml:space="preserve">. Myosteatosis is </w:t>
      </w:r>
      <w:r w:rsidR="00473D1B">
        <w:rPr>
          <w:rFonts w:cs="Times New Roman"/>
          <w:spacing w:val="-3"/>
        </w:rPr>
        <w:t>generally</w:t>
      </w:r>
      <w:r>
        <w:rPr>
          <w:rFonts w:cs="Times New Roman"/>
          <w:spacing w:val="-3"/>
        </w:rPr>
        <w:t xml:space="preserve"> regarded as the</w:t>
      </w:r>
      <w:r w:rsidR="00473D1B">
        <w:rPr>
          <w:rFonts w:cs="Times New Roman"/>
          <w:spacing w:val="-3"/>
        </w:rPr>
        <w:t xml:space="preserve"> result of a pathologic process involving systemic inflammation and insulin resistance </w:t>
      </w:r>
      <w:r w:rsidR="0091340E">
        <w:rPr>
          <w:rFonts w:cs="Times New Roman"/>
          <w:spacing w:val="-3"/>
        </w:rPr>
        <w:t xml:space="preserve">in disease states </w:t>
      </w:r>
      <w:r w:rsidR="00473D1B">
        <w:rPr>
          <w:rFonts w:cs="Times New Roman"/>
          <w:spacing w:val="-3"/>
        </w:rPr>
        <w:t>such as cancer cachexia or obesity</w:t>
      </w:r>
      <w:r w:rsidR="00056F72">
        <w:rPr>
          <w:rFonts w:cs="Times New Roman"/>
          <w:spacing w:val="-3"/>
        </w:rPr>
        <w:t xml:space="preserve"> </w:t>
      </w:r>
      <w:r w:rsidR="00056F72">
        <w:rPr>
          <w:rFonts w:cs="Times New Roman"/>
          <w:spacing w:val="-3"/>
        </w:rPr>
        <w:fldChar w:fldCharType="begin" w:fldLock="1"/>
      </w:r>
      <w:r w:rsidR="00056F72">
        <w:rPr>
          <w:rFonts w:cs="Times New Roman"/>
          <w:spacing w:val="-3"/>
        </w:rPr>
        <w:instrText>ADDIN CSL_CITATION {"citationItems":[{"id":"ITEM-1","itemData":{"DOI":"10.1111/apha.12224","ISBN":"1748-1716 (Electronic)\\r1748-1708 (Linking)","ISSN":"17481708","PMID":"24393306","abstract":"Skeletal muscle contains intramyocellular lipid droplets within the cytoplasm of myocytes as well as intermuscular adipocytes. These depots exhibit physiological and pathological variation which has been revealed with the advent of diagnostic imaging approaches: magnetic resonance (MR) imaging, MR spectroscopy and computed tomography (CT). CT uses computer-processed X-rays and is now being applied in muscle physiology research. The purpose of this review is to present CT methodologies and summarize factors that influence muscle radiation attenuation, a parameter which is inversely related to muscle fat content. Pre-defined radiation attenuation ranges are used to demarcate intermuscular adipose tissue [from -190 to -30 Hounsfield units (HU)] and muscle (-29 HU to +150 HU). Within the latter range, the mean muscle radiation attenuation [muscle (radio) density] is reported. Inconsistent criteria for the upper and lower HU cut-offs used to characterize muscle attenuation limit comparisons between investigations. This area of research would benefit from standardized criteria for reporting muscle attenuation. Available evidence suggests that muscle attenuation is plastic with physiological variation induced by the process of ageing, as well as by aerobic training, which probably reflects accumulation of lipids to fuel aerobic work. Pathological variation in muscle attenuation reflects excess fat deposition in the tissue and is observed in people with obesity, diabetes type II, myositis, osteoarthritis, spinal stenosis and cancer. A poor prognosis and different types of morbidity are predicted by the presence of reduced mean muscle attenuation values in patients with these conditions; however, the biological features of muscle with these characteristics require further investigation.","author":[{"dropping-particle":"","family":"Aubrey","given":"J.","non-dropping-particle":"","parse-names":false,"suffix":""},{"dropping-particle":"","family":"Esfandiari","given":"N.","non-dropping-particle":"","parse-names":false,"suffix":""},{"dropping-particle":"","family":"Baracos","given":"V. E.","non-dropping-particle":"","parse-names":false,"suffix":""},{"dropping-particle":"","family":"Buteau","given":"F. A.","non-dropping-particle":"","parse-names":false,"suffix":""},{"dropping-particle":"","family":"Frenette","given":"J.","non-dropping-particle":"","parse-names":false,"suffix":""},{"dropping-particle":"","family":"Putman","given":"C. T.","non-dropping-particle":"","parse-names":false,"suffix":""},{"dropping-particle":"","family":"Mazurak","given":"V. C.","non-dropping-particle":"","parse-names":false,"suffix":""}],"container-title":"Acta Physiologica","id":"ITEM-1","issue":"3","issued":{"date-parts":[["2014"]]},"page":"489-497","title":"Measurement of skeletal muscle radiation attenuation and basis of its biological variation","type":"article-journal","volume":"210"},"uris":["http://www.mendeley.com/documents/?uuid=4a80c768-60b4-4d74-852b-797baef95655"]}],"mendeley":{"formattedCitation":"(23)","plainTextFormattedCitation":"(23)","previouslyFormattedCitation":"(23)"},"properties":{"noteIndex":0},"schema":"https://github.com/citation-style-language/schema/raw/master/csl-citation.json"}</w:instrText>
      </w:r>
      <w:r w:rsidR="00056F72">
        <w:rPr>
          <w:rFonts w:cs="Times New Roman"/>
          <w:spacing w:val="-3"/>
        </w:rPr>
        <w:fldChar w:fldCharType="separate"/>
      </w:r>
      <w:r w:rsidR="003A3BED">
        <w:rPr>
          <w:rFonts w:cs="Times New Roman"/>
          <w:noProof/>
          <w:spacing w:val="-3"/>
        </w:rPr>
        <w:t>[</w:t>
      </w:r>
      <w:r w:rsidR="00056F72" w:rsidRPr="00056F72">
        <w:rPr>
          <w:rFonts w:cs="Times New Roman"/>
          <w:noProof/>
          <w:spacing w:val="-3"/>
        </w:rPr>
        <w:t>23</w:t>
      </w:r>
      <w:r w:rsidR="003A3BED">
        <w:rPr>
          <w:rFonts w:cs="Times New Roman"/>
          <w:noProof/>
          <w:spacing w:val="-3"/>
        </w:rPr>
        <w:t>]</w:t>
      </w:r>
      <w:r w:rsidR="00056F72">
        <w:rPr>
          <w:rFonts w:cs="Times New Roman"/>
          <w:spacing w:val="-3"/>
        </w:rPr>
        <w:fldChar w:fldCharType="end"/>
      </w:r>
      <w:r w:rsidR="00473D1B">
        <w:rPr>
          <w:rFonts w:cs="Times New Roman"/>
          <w:spacing w:val="-3"/>
        </w:rPr>
        <w:t xml:space="preserve">. </w:t>
      </w:r>
      <w:r w:rsidR="007420FC">
        <w:rPr>
          <w:rFonts w:cs="Times New Roman"/>
          <w:spacing w:val="-3"/>
        </w:rPr>
        <w:t>Skeletal muscle insulin resistance</w:t>
      </w:r>
      <w:r w:rsidR="00056F72">
        <w:rPr>
          <w:rFonts w:cs="Times New Roman"/>
          <w:spacing w:val="-3"/>
        </w:rPr>
        <w:t>, redox dysfunction and oxidative stress are</w:t>
      </w:r>
      <w:r w:rsidR="007420FC">
        <w:rPr>
          <w:rFonts w:cs="Times New Roman"/>
          <w:spacing w:val="-3"/>
        </w:rPr>
        <w:t xml:space="preserve"> associated with decreased glucose uptake</w:t>
      </w:r>
      <w:r w:rsidR="00056F72">
        <w:rPr>
          <w:rFonts w:cs="Times New Roman"/>
          <w:spacing w:val="-3"/>
        </w:rPr>
        <w:t xml:space="preserve"> and </w:t>
      </w:r>
      <w:r w:rsidR="007420FC">
        <w:rPr>
          <w:rFonts w:cs="Times New Roman"/>
          <w:spacing w:val="-3"/>
        </w:rPr>
        <w:t>mitochondrial dysfunction, possibly leading to decreased muscle function</w:t>
      </w:r>
      <w:r w:rsidR="00056F72">
        <w:rPr>
          <w:rFonts w:cs="Times New Roman"/>
          <w:spacing w:val="-3"/>
        </w:rPr>
        <w:t xml:space="preserve"> and fitness </w:t>
      </w:r>
      <w:r w:rsidR="00056F72">
        <w:rPr>
          <w:rFonts w:cs="Times New Roman"/>
          <w:spacing w:val="-3"/>
        </w:rPr>
        <w:fldChar w:fldCharType="begin" w:fldLock="1"/>
      </w:r>
      <w:r>
        <w:rPr>
          <w:rFonts w:cs="Times New Roman"/>
          <w:spacing w:val="-3"/>
        </w:rPr>
        <w:instrText>ADDIN CSL_CITATION {"citationItems":[{"id":"ITEM-1","itemData":{"DOI":"10.18632/oncotarget.24729","ISBN":"1949-2553 (Electronic)\r1949-2553 (Linking)","ISSN":"1949-2553","PMID":"29682215","abstract":"Physical exercise is considered to be one of the beneficial factors of a proper lifestyle and is nowadays seen as an indispensable element for good health, able to lower the risk of disorders of the cardiovascular, endocrine and osteomuscular apparatus, immune system diseases and the onset of potential neoplasms. A moderate and programmed physical exercise has often been reported to be therapeutic both in the adulthood and in aging, since capable to promote fitness. Regular exercise alleviates the negative effects caused by free radicals and offers many health benefits, including reduced risk of all-cause mortality, sarcopenia in the skeletal muscle, chronic disease, and premature death in elderly people. However, physical performance is also known to induce oxidative stress, inflammation, and muscle fatigue. Many efforts have been carried out to identify micronutrients and natural compounds, also known as nutraceuticals, able to prevent or attenuate the exercise-induced oxidative stress and inflammation. The aim of this review is to discuss the benefits deriving from a constant physical activity and by the intake of antioxidant compounds to protect the body from oxidative stress. The attention will be focused mainly on three natural antioxidants, which are quercetin, resveratrol and curcumin. Their properties and activity will be described, as well as their benefits on physical activity and on aging, which is expected to increase through the years and can get favorable benefits from a constant exercise activity.","author":[{"dropping-particle":"","family":"Simioni","given":"Carolina","non-dropping-particle":"","parse-names":false,"suffix":""},{"dropping-particle":"","family":"Zauli","given":"Giorgio","non-dropping-particle":"","parse-names":false,"suffix":""},{"dropping-particle":"","family":"Martelli","given":"Alberto M.","non-dropping-particle":"","parse-names":false,"suffix":""},{"dropping-particle":"","family":"Vitale","given":"Marco","non-dropping-particle":"","parse-names":false,"suffix":""},{"dropping-particle":"","family":"Sacchetti","given":"Gianni","non-dropping-particle":"","parse-names":false,"suffix":""},{"dropping-particle":"","family":"Gonelli","given":"Arianna","non-dropping-particle":"","parse-names":false,"suffix":""},{"dropping-particle":"","family":"Neri","given":"Luca M.","non-dropping-particle":"","parse-names":false,"suffix":""}],"container-title":"Oncotarget","id":"ITEM-1","issue":"24","issued":{"date-parts":[["2018"]]},"page":"17181-17198","title":"Oxidative stress: role of physical exercise and antioxidant nutraceuticals in adulthood and aging","type":"article-journal","volume":"9"},"uris":["http://www.mendeley.com/documents/?uuid=72d14f19-d2c8-4496-a826-92ddb71a10c0"]},{"id":"ITEM-2","itemData":{"DOI":"10.1089/ars.2017.7083","ISBN":"1523-0864","ISSN":"1523-0864","PMID":"28398072","abstract":"Significance. Oxidative stress is thought to account for aberrant redox homeostasis and contribute to aging and disease. However, more often than not administration of antioxidants is ineffective, suggesting our current understanding of the underlying regulatory processes is incomplete. Recent Advances. Similar to reactive oxygen and nitrogen species (ROS, RNS), reactive sulfur species (RSS) are now emerging as important signaling molecules, targeting regulatory cysteine redox switches in proteins, affecting gene regulation, ion transport, intermediary metabolism and mitochondrial function. To rationalize the complexity of chemical interactions of reactive species with themselves and their targets and help define their role in systemic metabolic control, we here introduce a novel integrative concept coined the reactive species interactome (RSI). The RSI is a primeval multi-level redox-regulatory system whose architecture, together with the physicochemical characteristics of its constituents, allows effici...","author":[{"dropping-particle":"","family":"Cortese-Krott","given":"Miriam M.","non-dropping-particle":"","parse-names":false,"suffix":""},{"dropping-particle":"","family":"Koning","given":"Anne","non-dropping-particle":"","parse-names":false,"suffix":""},{"dropping-particle":"","family":"Kuhnle","given":"Gunter G.C.","non-dropping-particle":"","parse-names":false,"suffix":""},{"dropping-particle":"","family":"Nagy","given":"Peter","non-dropping-particle":"","parse-names":false,"suffix":""},{"dropping-particle":"","family":"Bianco","given":"Christopher L.","non-dropping-particle":"","parse-names":false,"suffix":""},{"dropping-particle":"","family":"Pasch","given":"Andreas","non-dropping-particle":"","parse-names":false,"suffix":""},{"dropping-particle":"","family":"Wink","given":"David A.","non-dropping-particle":"","parse-names":false,"suffix":""},{"dropping-particle":"","family":"Fukuto","given":"Jon M.","non-dropping-particle":"","parse-names":false,"suffix":""},{"dropping-particle":"","family":"Jackson","given":"Alan A.","non-dropping-particle":"","parse-names":false,"suffix":""},{"dropping-particle":"","family":"Goor","given":"Harry","non-dropping-particle":"van","parse-names":false,"suffix":""},{"dropping-particle":"","family":"Olson","given":"Kenneth R.","non-dropping-particle":"","parse-names":false,"suffix":""},{"dropping-particle":"","family":"Feelisch","given":"Martin","non-dropping-particle":"","parse-names":false,"suffix":""}],"container-title":"Antioxidants &amp; Redox Signaling","id":"ITEM-2","issue":"00","issued":{"date-parts":[["2017"]]},"page":"ars.2017.7083","title":"The Reactive Species Interactome: Evolutionary Emergence, Biological Significance, and Opportunities for Redox Metabolomics and Personalized Medicine","type":"article-journal","volume":"00"},"uris":["http://www.mendeley.com/documents/?uuid=e5a94476-c815-4f52-b647-24ddf5d703e4"]},{"id":"ITEM-3","itemData":{"DOI":"10.1016/j.biocel.2012.09.019","ISSN":"1878-5875 (Electronic)","PMID":"23036788","abstract":"The mechanism(s) behind the decreased ability of insulin to facilitate glucose uptake in insulin sensitive tissues as seen in type 2 diabetes is not resolved. With the rapidly increasing prevalence of this disease world-wide, and the many complications that follow the disease, large resources are used in the attempt to resolve the mechanisms of insulin resistance. In this context, a dysfunction of mitochondria in the skeletal muscle has been suggested to play a pivotal role. It has been postulated that a decrease in the content of mitochondria in the skeletal muscle can explain the insulin resistance. Complementary to this also specific defects of components in the respiratory chain in the mitochondria have been suggested to play a role in insulin resistance. A key element in these mechanistic suggestions is inability to handle substrate fluxes and subsequently an accumulation of ectopic intramyocellular lipids, interfering with insulin signaling. In this review we will present the prevailing view-points and argue for the unlikelihood of this scenario being instrumental in human insulin resistance. This article is part of a Directed Issue entitled: Bioenergetic dysfunction.","author":[{"dropping-particle":"","family":"Dela","given":"Flemming","non-dropping-particle":"","parse-names":false,"suffix":""},{"dropping-particle":"","family":"Helge","given":"Jorn Wulff","non-dropping-particle":"","parse-names":false,"suffix":""}],"container-title":"The international journal of biochemistry &amp; cell biology","id":"ITEM-3","issue":"1","issued":{"date-parts":[["2013","1"]]},"language":"eng","page":"11-15","publisher-place":"Netherlands","title":"Insulin resistance and mitochondrial function in skeletal muscle.","type":"article-journal","volume":"45"},"uris":["http://www.mendeley.com/documents/?uuid=7affd3d8-cd7b-45c7-a5cc-92ce9c9bde6b"]}],"mendeley":{"formattedCitation":"(42–44)","plainTextFormattedCitation":"(42–44)","previouslyFormattedCitation":"(42,43)"},"properties":{"noteIndex":0},"schema":"https://github.com/citation-style-language/schema/raw/master/csl-citation.json"}</w:instrText>
      </w:r>
      <w:r w:rsidR="00056F72">
        <w:rPr>
          <w:rFonts w:cs="Times New Roman"/>
          <w:spacing w:val="-3"/>
        </w:rPr>
        <w:fldChar w:fldCharType="separate"/>
      </w:r>
      <w:r w:rsidR="003A3BED">
        <w:rPr>
          <w:rFonts w:cs="Times New Roman"/>
          <w:noProof/>
          <w:spacing w:val="-3"/>
        </w:rPr>
        <w:t>[</w:t>
      </w:r>
      <w:r w:rsidRPr="00964BEB">
        <w:rPr>
          <w:rFonts w:cs="Times New Roman"/>
          <w:noProof/>
          <w:spacing w:val="-3"/>
        </w:rPr>
        <w:t>42–44</w:t>
      </w:r>
      <w:r w:rsidR="003A3BED">
        <w:rPr>
          <w:rFonts w:cs="Times New Roman"/>
          <w:noProof/>
          <w:spacing w:val="-3"/>
        </w:rPr>
        <w:t>]</w:t>
      </w:r>
      <w:r w:rsidR="00056F72">
        <w:rPr>
          <w:rFonts w:cs="Times New Roman"/>
          <w:spacing w:val="-3"/>
        </w:rPr>
        <w:fldChar w:fldCharType="end"/>
      </w:r>
      <w:r w:rsidR="007420FC">
        <w:rPr>
          <w:rFonts w:cs="Times New Roman"/>
          <w:spacing w:val="-3"/>
        </w:rPr>
        <w:t>.</w:t>
      </w:r>
    </w:p>
    <w:p w14:paraId="26745E4F" w14:textId="77777777" w:rsidR="00964BEB" w:rsidRDefault="00964BEB" w:rsidP="00111467">
      <w:pPr>
        <w:widowControl w:val="0"/>
        <w:autoSpaceDE w:val="0"/>
        <w:autoSpaceDN w:val="0"/>
        <w:adjustRightInd w:val="0"/>
        <w:spacing w:after="0" w:line="480" w:lineRule="auto"/>
        <w:rPr>
          <w:rFonts w:cs="Times New Roman"/>
          <w:spacing w:val="-3"/>
        </w:rPr>
      </w:pPr>
    </w:p>
    <w:p w14:paraId="64BF1698" w14:textId="26784EEB" w:rsidR="004C7790" w:rsidRDefault="00361B3F" w:rsidP="00111467">
      <w:pPr>
        <w:widowControl w:val="0"/>
        <w:autoSpaceDE w:val="0"/>
        <w:autoSpaceDN w:val="0"/>
        <w:adjustRightInd w:val="0"/>
        <w:spacing w:after="0" w:line="480" w:lineRule="auto"/>
        <w:rPr>
          <w:lang w:val="en-US"/>
        </w:rPr>
      </w:pPr>
      <w:r w:rsidRPr="00111467">
        <w:rPr>
          <w:lang w:val="en-US"/>
        </w:rPr>
        <w:t xml:space="preserve">Lack of physical activity and fitness is a major modifiable risk factor of ill-health </w:t>
      </w:r>
      <w:r w:rsidRPr="00111467">
        <w:rPr>
          <w:lang w:val="en-US"/>
        </w:rPr>
        <w:fldChar w:fldCharType="begin" w:fldLock="1"/>
      </w:r>
      <w:r w:rsidR="00964BEB">
        <w:rPr>
          <w:lang w:val="en-US"/>
        </w:rPr>
        <w:instrText>ADDIN CSL_CITATION {"citationItems":[{"id":"ITEM-1","itemData":{"ISBN":"9781857175783","abstract":"What we set out to do The government has made it clear that it expects the NHS – and, in particular, primary care trusts (PCTs) – to take the lead on commissioning support that will encourage people to change their behaviour to adopt more healthy lifestyles. This report examines how the NHS can help people become healthier and, in particular, the role of commissioners in encouraging individuals to adopt healthy behaviours. Drawing on a series of working papers and seminars held in the first half of 2008, this report assesses existing and innovative methods the health service can use to persuade people to live more healthy lifestyles, including providing information and personal support and offering financial incentives. This report aims to help those within the NHS and beyond who are tasked with finding cost-effective solutions to the problems caused by unhealthy lifestyles and behaviour. It examines four bad habits; smoking, alcohol misuse, poor diet and lack of exercise. The current situation Recent government policy has placed a greater emphasis on the role and responsibilities of individuals in adopting healthy behaviours and lifestyles. As commissioners, PCTs have been made responsible for taking the lead on encouraging people to change their behaviour to adopt more healthy lifestyles. Unhealthy behaviours and the illnesses they cause represent a significant proportion of the disease burden facing the NHS. The financial cost to the NHS is huge and continues to grow. These unhealthy behaviours are estimated to cost the NHS in England more than £6 billion a year. What we found Helping people to kick bad habits such as smoking, alcohol misuse, poor diet and lack of exercise requires a long-term commitment to changing complex behaviours; it is an ambitious goal. Each type of behaviour has different characteristics, so it is unlikely that approaches that work for one behaviour will be easily transferable to another. This will also require greater efforts by local health services to assess, target and monitor public health needs at a local level. Behaviour change interventions and strategies should be clear about the nature of the behaviour they are tackling, as well as who they are targeting. Geodemographics – the science of profiling people based on where they live – and social marketing – the use of commercial marketing techniques to promote socially desirable outcomes – can give commissioners insights into the needs and behaviours of different kinds …","author":[{"dropping-particle":"","family":"Robertson","given":"R","non-dropping-particle":"","parse-names":false,"suffix":""},{"dropping-particle":"","family":"Boyce","given":"T","non-dropping-particle":"","parse-names":false,"suffix":""},{"dropping-particle":"","family":"Dixon","given":"A","non-dropping-particle":"","parse-names":false,"suffix":""}],"container-title":"The King's Fund","id":"ITEM-1","issued":{"date-parts":[["2008"]]},"page":"1-33","title":"Commissioning and behaviour change: kicking bad habits final report","type":"article-journal"},"uris":["http://www.mendeley.com/documents/?uuid=3067d904-1b63-45a8-a245-284e513cddd7"]}],"mendeley":{"formattedCitation":"(45)","plainTextFormattedCitation":"(45)","previouslyFormattedCitation":"(44)"},"properties":{"noteIndex":0},"schema":"https://github.com/citation-style-language/schema/raw/master/csl-citation.json"}</w:instrText>
      </w:r>
      <w:r w:rsidRPr="00111467">
        <w:rPr>
          <w:lang w:val="en-US"/>
        </w:rPr>
        <w:fldChar w:fldCharType="separate"/>
      </w:r>
      <w:r w:rsidR="003A3BED">
        <w:rPr>
          <w:noProof/>
          <w:lang w:val="en-US"/>
        </w:rPr>
        <w:t>[</w:t>
      </w:r>
      <w:r w:rsidR="00964BEB" w:rsidRPr="00964BEB">
        <w:rPr>
          <w:noProof/>
          <w:lang w:val="en-US"/>
        </w:rPr>
        <w:t>45</w:t>
      </w:r>
      <w:r w:rsidR="003A3BED">
        <w:rPr>
          <w:noProof/>
          <w:lang w:val="en-US"/>
        </w:rPr>
        <w:t>]</w:t>
      </w:r>
      <w:r w:rsidRPr="00111467">
        <w:rPr>
          <w:lang w:val="en-US"/>
        </w:rPr>
        <w:fldChar w:fldCharType="end"/>
      </w:r>
      <w:r w:rsidRPr="00111467">
        <w:rPr>
          <w:lang w:val="en-US"/>
        </w:rPr>
        <w:t xml:space="preserve"> and premature death. There is a large </w:t>
      </w:r>
      <w:r w:rsidR="00634E30" w:rsidRPr="00111467">
        <w:rPr>
          <w:lang w:val="en-US"/>
        </w:rPr>
        <w:t xml:space="preserve">epidemiological </w:t>
      </w:r>
      <w:r w:rsidRPr="00111467">
        <w:rPr>
          <w:lang w:val="en-US"/>
        </w:rPr>
        <w:t xml:space="preserve">body of evidence supporting the notion that physical fitness </w:t>
      </w:r>
      <w:r w:rsidRPr="00111467">
        <w:rPr>
          <w:lang w:val="en-US"/>
        </w:rPr>
        <w:lastRenderedPageBreak/>
        <w:t xml:space="preserve">has benefits in almost every context of health and disease, advocating better outcomes for fitter people </w:t>
      </w:r>
      <w:r w:rsidRPr="00111467">
        <w:rPr>
          <w:lang w:val="en-US"/>
        </w:rPr>
        <w:fldChar w:fldCharType="begin" w:fldLock="1"/>
      </w:r>
      <w:r w:rsidR="00964BEB">
        <w:rPr>
          <w:lang w:val="en-US"/>
        </w:rPr>
        <w:instrText>ADDIN CSL_CITATION {"citationItems":[{"id":"ITEM-1","itemData":{"DOI":"10.1152/physiol.00019.2013","ISBN":"1548-9221 (Electronic)\\r1548-9221 (Linking)","ISSN":"1548-9221","PMID":"23997192","abstract":"The concept of a \"polypill\" is receiving growing attention to prevent cardiovascular disease. Yet similar if not overall higher benefits are achievable with regular exercise, a drug-free intervention for which our genome has been haped over evolution. Compared with drugs, exercise is available at low cost and relatively free of adverse effects. We summarize epidemiological evidence on the preventive/therapeutic benefits of exercise and on the main biological mediators involved.","author":[{"dropping-particle":"","family":"Fiuza-Luces","given":"Carmen","non-dropping-particle":"","parse-names":false,"suffix":""},{"dropping-particle":"","family":"Garatachea","given":"Nuria","non-dropping-particle":"","parse-names":false,"suffix":""},{"dropping-particle":"","family":"Berger","given":"Nathan a","non-dropping-particle":"","parse-names":false,"suffix":""},{"dropping-particle":"","family":"Lucia","given":"Alejandro","non-dropping-particle":"","parse-names":false,"suffix":""}],"container-title":"Physiology","id":"ITEM-1","issue":"5","issued":{"date-parts":[["2013"]]},"page":"330-58","title":"Exercise is the real polypill.","type":"article-journal","volume":"28"},"uris":["http://www.mendeley.com/documents/?uuid=e7752797-4935-4fce-9330-25c15cf97299"]}],"mendeley":{"formattedCitation":"(46)","plainTextFormattedCitation":"(46)","previouslyFormattedCitation":"(45)"},"properties":{"noteIndex":0},"schema":"https://github.com/citation-style-language/schema/raw/master/csl-citation.json"}</w:instrText>
      </w:r>
      <w:r w:rsidRPr="00111467">
        <w:rPr>
          <w:lang w:val="en-US"/>
        </w:rPr>
        <w:fldChar w:fldCharType="separate"/>
      </w:r>
      <w:r w:rsidR="003A3BED">
        <w:rPr>
          <w:noProof/>
          <w:lang w:val="en-US"/>
        </w:rPr>
        <w:t>[</w:t>
      </w:r>
      <w:r w:rsidR="00964BEB" w:rsidRPr="00964BEB">
        <w:rPr>
          <w:noProof/>
          <w:lang w:val="en-US"/>
        </w:rPr>
        <w:t>46</w:t>
      </w:r>
      <w:r w:rsidR="003A3BED">
        <w:rPr>
          <w:noProof/>
          <w:lang w:val="en-US"/>
        </w:rPr>
        <w:t>]</w:t>
      </w:r>
      <w:r w:rsidRPr="00111467">
        <w:rPr>
          <w:lang w:val="en-US"/>
        </w:rPr>
        <w:fldChar w:fldCharType="end"/>
      </w:r>
      <w:r w:rsidRPr="00111467">
        <w:rPr>
          <w:lang w:val="en-US"/>
        </w:rPr>
        <w:t>. Furthermore, physical</w:t>
      </w:r>
      <w:r w:rsidRPr="00111467">
        <w:rPr>
          <w:i/>
          <w:lang w:val="en-US"/>
        </w:rPr>
        <w:t xml:space="preserve"> inactivity</w:t>
      </w:r>
      <w:r w:rsidRPr="00111467">
        <w:rPr>
          <w:lang w:val="en-US"/>
        </w:rPr>
        <w:t xml:space="preserve"> is one of the leading public health issues we face </w:t>
      </w:r>
      <w:r w:rsidRPr="00111467">
        <w:rPr>
          <w:lang w:val="en-US"/>
        </w:rPr>
        <w:fldChar w:fldCharType="begin" w:fldLock="1"/>
      </w:r>
      <w:r w:rsidR="00964BEB">
        <w:rPr>
          <w:lang w:val="en-US"/>
        </w:rPr>
        <w:instrText>ADDIN CSL_CITATION {"citationItems":[{"id":"ITEM-1","itemData":{"DOI":"10.1016/S0140-6736(12)61031-9","ISBN":"1474-547X (Electronic)\\n0140-6736 (Linking)","ISSN":"01406736","PMID":"22818936","abstract":"Background Strong evidence shows that physical inactivity increases the risk of many adverse health conditions, including major non-communicable diseases such as coronary heart disease, type 2 diabetes, and breast and colon cancers, and shortens life expectancy. Because much of the world's population is inactive, this link presents a major public health issue. We aimed to quantify the effect of physical inactivity on these major non-communicable diseases by estimating how much disease could be averted if inactive people were to become active and to estimate gain in life expectancy at the population level. Methods For our analysis of burden of disease, we calculated population attributable fractions (PAFs) associated with physical inactivity using conservative assumptions for each of the major non-communicable diseases, by country, to estimate how much disease could be averted if physical inactivity were eliminated. We used life-table analysis to estimate gains in life expectancy of the population. Findings Worldwide, we estimate that physical inactivity causes 6% (ranging from 3.2% in southeast Asia to 7.8% in the eastern Mediterranean region) of the burden of disease from coronary heart disease, 7% (3.9-9.6) of type 2 diabetes, 10% (5.6-14.1) of breast cancer, and 10% (5.7-13.8) of colon cancer. Inactivity causes 9% (range 5.1-12.5) of premature mortality, or more than 5.3 million of the 57 million deaths that occurred worldwide in 2008. If inactivity were not eliminated, but decreased instead by 10% or 25%, more than 533 000 and more than 1.3 million deaths, respectively, could be averted every year. We estimated that elimination of physical inactivity would increase the life expectancy of the world's population by 0.68 (range 0.41-0.95) years. Interpretation Physical inactivity has a major health effect worldwide. Decrease in or removal of this unhealthy behaviour could improve health substantially. Funding None.","author":[{"dropping-particle":"","family":"Lee","given":"I. Min","non-dropping-particle":"","parse-names":false,"suffix":""},{"dropping-particle":"","family":"Shiroma","given":"Eric J.","non-dropping-particle":"","parse-names":false,"suffix":""},{"dropping-particle":"","family":"Lobelo","given":"Felipe","non-dropping-particle":"","parse-names":false,"suffix":""},{"dropping-particle":"","family":"Puska","given":"Pekka","non-dropping-particle":"","parse-names":false,"suffix":""},{"dropping-particle":"","family":"Blair","given":"Steven N.","non-dropping-particle":"","parse-names":false,"suffix":""},{"dropping-particle":"","family":"Katzmarzyk","given":"Peter T.","non-dropping-particle":"","parse-names":false,"suffix":""},{"dropping-particle":"","family":"Alkandari","given":"Jasem R.","non-dropping-particle":"","parse-names":false,"suffix":""},{"dropping-particle":"","family":"Andersen","given":"Lars Bo","non-dropping-particle":"","parse-names":false,"suffix":""},{"dropping-particle":"","family":"Bauman","given":"Adrian E.","non-dropping-particle":"","parse-names":false,"suffix":""},{"dropping-particle":"","family":"Brownson","given":"Ross C.","non-dropping-particle":"","parse-names":false,"suffix":""},{"dropping-particle":"","family":"Bull","given":"Fiona C.","non-dropping-particle":"","parse-names":false,"suffix":""},{"dropping-particle":"","family":"Craig","given":"Cora L.","non-dropping-particle":"","parse-names":false,"suffix":""},{"dropping-particle":"","family":"Ekelund","given":"Ulf","non-dropping-particle":"","parse-names":false,"suffix":""},{"dropping-particle":"","family":"Goenka","given":"Shifalika","non-dropping-particle":"","parse-names":false,"suffix":""},{"dropping-particle":"","family":"Guthold","given":"Regina","non-dropping-particle":"","parse-names":false,"suffix":""},{"dropping-particle":"","family":"Hallal","given":"Pedro C.","non-dropping-particle":"","parse-names":false,"suffix":""},{"dropping-particle":"","family":"Haskell","given":"William L.","non-dropping-particle":"","parse-names":false,"suffix":""},{"dropping-particle":"","family":"Heath","given":"Gregory W.","non-dropping-particle":"","parse-names":false,"suffix":""},{"dropping-particle":"","family":"Inoue","given":"Shigeru","non-dropping-particle":"","parse-names":false,"suffix":""},{"dropping-particle":"","family":"Kahlmeier","given":"Sonja","non-dropping-particle":"","parse-names":false,"suffix":""},{"dropping-particle":"","family":"Kohl","given":"Harold W.","non-dropping-particle":"","parse-names":false,"suffix":""},{"dropping-particle":"","family":"Lambert","given":"Estelle Victoria","non-dropping-particle":"","parse-names":false,"suffix":""},{"dropping-particle":"","family":"Leetongin","given":"Grit","non-dropping-particle":"","parse-names":false,"suffix":""},{"dropping-particle":"","family":"Loos","given":"Ruth J F","non-dropping-particle":"","parse-names":false,"suffix":""},{"dropping-particle":"","family":"Marcus","given":"Bess","non-dropping-particle":"","parse-names":false,"suffix":""},{"dropping-particle":"","family":"Martin","given":"Brian W.","non-dropping-particle":"","parse-names":false,"suffix":""},{"dropping-particle":"","family":"Owen","given":"Neville","non-dropping-particle":"","parse-names":false,"suffix":""},{"dropping-particle":"","family":"Parra","given":"Diana C.","non-dropping-particle":"","parse-names":false,"suffix":""},{"dropping-particle":"","family":"Pratt","given":"Michael","non-dropping-particle":"","parse-names":false,"suffix":""},{"dropping-particle":"","family":"Ogilvie","given":"David","non-dropping-particle":"","parse-names":false,"suffix":""},{"dropping-particle":"","family":"Reis","given":"Rodrigo S.","non-dropping-particle":"","parse-names":false,"suffix":""},{"dropping-particle":"","family":"Sallis","given":"James F.","non-dropping-particle":"","parse-names":false,"suffix":""},{"dropping-particle":"","family":"Sarmiento","given":"Olga Lucia","non-dropping-particle":"","parse-names":false,"suffix":""},{"dropping-particle":"","family":"Wells","given":"Jonathan C.","non-dropping-particle":"","parse-names":false,"suffix":""}],"container-title":"The Lancet","id":"ITEM-1","issue":"9838","issued":{"date-parts":[["2012"]]},"page":"219-229","publisher":"Elsevier Ltd","title":"Effect of physical inactivity on major non-communicable diseases worldwide: An analysis of burden of disease and life expectancy","type":"article-journal","volume":"380"},"uris":["http://www.mendeley.com/documents/?uuid=617ec24b-1d3d-42f9-ac67-ed04c70ebb87","http://www.mendeley.com/documents/?uuid=058dc886-74d3-49a1-80de-5a5cc0dd79aa"]},{"id":"ITEM-2","itemData":{"DOI":"10.1016/S0140-6736(12)60898-8","ISBN":"1474-547X (Electronic)\\n0140-6736 (Linking)","ISSN":"1474547X","PMID":"22818941","abstract":"Physical inactivity is the fourth leading cause of death worldwide. We summarise present global efforts to counteract this problem and point the way forward to address the pandemic of physical inactivity. Although evidence for the benefits of physical activity for health has been available since the 1950s, promotion to improve the health of populations has lagged in relation to the available evidence and has only recently developed an identifiable infrastructure, including efforts in planning, policy, leadership and advocacy, workforce training and development, and monitoring and surveillance. The reasons for this late start are myriad, multifactorial, and complex. This infrastructure should continue to be formed, intersectoral approaches are essential to advance, and advocacy remains a key pillar. Although there is a need to build global capacity based on the present foundations, a systems approach that focuses on populations and the complex interactions among the correlates of physical inactivity, rather than solely a behavioural science approach focusing on individuals, is the way forward to increase physical activity worldwide.","author":[{"dropping-particle":"","family":"Kohl","given":"Harold W.","non-dropping-particle":"","parse-names":false,"suffix":""},{"dropping-particle":"","family":"Craig","given":"Cora Lynn","non-dropping-particle":"","parse-names":false,"suffix":""},{"dropping-particle":"","family":"Lambert","given":"Estelle Victoria","non-dropping-particle":"","parse-names":false,"suffix":""},{"dropping-particle":"","family":"Inoue","given":"Shigeru","non-dropping-particle":"","parse-names":false,"suffix":""},{"dropping-particle":"","family":"Alkandari","given":"Jasem Ramadan","non-dropping-particle":"","parse-names":false,"suffix":""},{"dropping-particle":"","family":"Leetongin","given":"Grit","non-dropping-particle":"","parse-names":false,"suffix":""},{"dropping-particle":"","family":"Kahlmeier","given":"Sonja","non-dropping-particle":"","parse-names":false,"suffix":""},{"dropping-particle":"","family":"Andersen","given":"Lars Bo","non-dropping-particle":"","parse-names":false,"suffix":""},{"dropping-particle":"","family":"Bauman","given":"Adrian E.","non-dropping-particle":"","parse-names":false,"suffix":""},{"dropping-particle":"","family":"Blair","given":"Steven N.","non-dropping-particle":"","parse-names":false,"suffix":""},{"dropping-particle":"","family":"Brownson","given":"Ross C.","non-dropping-particle":"","parse-names":false,"suffix":""},{"dropping-particle":"","family":"Bull","given":"Fiona C.","non-dropping-particle":"","parse-names":false,"suffix":""},{"dropping-particle":"","family":"Ekelund","given":"Ulf","non-dropping-particle":"","parse-names":false,"suffix":""},{"dropping-particle":"","family":"Goenka","given":"Shifalika","non-dropping-particle":"","parse-names":false,"suffix":""},{"dropping-particle":"","family":"Guthold","given":"Regina","non-dropping-particle":"","parse-names":false,"suffix":""},{"dropping-particle":"","family":"Hallal","given":"Pedro C.","non-dropping-particle":"","parse-names":false,"suffix":""},{"dropping-particle":"","family":"Haskell","given":"William L.","non-dropping-particle":"","parse-names":false,"suffix":""},{"dropping-particle":"","family":"Heath","given":"Gregory W.","non-dropping-particle":"","parse-names":false,"suffix":""},{"dropping-particle":"","family":"Katzmarzyk","given":"Peter T.","non-dropping-particle":"","parse-names":false,"suffix":""},{"dropping-particle":"","family":"Lee","given":"I. Min","non-dropping-particle":"","parse-names":false,"suffix":""},{"dropping-particle":"","family":"Lobelo","given":"Felipe","non-dropping-particle":"","parse-names":false,"suffix":""},{"dropping-particle":"","family":"Loos","given":"Ruth J.F.","non-dropping-particle":"","parse-names":false,"suffix":""},{"dropping-particle":"","family":"Marcus","given":"Bess","non-dropping-particle":"","parse-names":false,"suffix":""},{"dropping-particle":"","family":"Martin","given":"Brian W.","non-dropping-particle":"","parse-names":false,"suffix":""},{"dropping-particle":"","family":"Owen","given":"Neville","non-dropping-particle":"","parse-names":false,"suffix":""},{"dropping-particle":"","family":"Parra","given":"Diana C.","non-dropping-particle":"","parse-names":false,"suffix":""},{"dropping-particle":"","family":"Pratt","given":"Michael","non-dropping-particle":"","parse-names":false,"suffix":""},{"dropping-particle":"","family":"Puska","given":"Pekka","non-dropping-particle":"","parse-names":false,"suffix":""},{"dropping-particle":"","family":"Ogilvie","given":"David","non-dropping-particle":"","parse-names":false,"suffix":""},{"dropping-particle":"","family":"Reis","given":"Rodrigo S.","non-dropping-particle":"","parse-names":false,"suffix":""},{"dropping-particle":"","family":"Sallis","given":"James F.","non-dropping-particle":"","parse-names":false,"suffix":""},{"dropping-particle":"","family":"Sarmiento","given":"Olga Lucia","non-dropping-particle":"","parse-names":false,"suffix":""},{"dropping-particle":"","family":"Wells","given":"Jonathan C.","non-dropping-particle":"","parse-names":false,"suffix":""}],"container-title":"The Lancet","id":"ITEM-2","issue":"9838","issued":{"date-parts":[["2012"]]},"page":"294-305","publisher":"Elsevier Ltd","title":"The pandemic of physical inactivity: Global action for public health","type":"article-journal","volume":"380"},"uris":["http://www.mendeley.com/documents/?uuid=92a1d85b-a327-4c73-8437-9c8604b7a32b"]}],"mendeley":{"formattedCitation":"(47,48)","plainTextFormattedCitation":"(47,48)","previouslyFormattedCitation":"(46,47)"},"properties":{"noteIndex":0},"schema":"https://github.com/citation-style-language/schema/raw/master/csl-citation.json"}</w:instrText>
      </w:r>
      <w:r w:rsidRPr="00111467">
        <w:rPr>
          <w:lang w:val="en-US"/>
        </w:rPr>
        <w:fldChar w:fldCharType="separate"/>
      </w:r>
      <w:r w:rsidR="003A3BED">
        <w:rPr>
          <w:noProof/>
          <w:lang w:val="en-US"/>
        </w:rPr>
        <w:t>[</w:t>
      </w:r>
      <w:r w:rsidR="00964BEB" w:rsidRPr="00964BEB">
        <w:rPr>
          <w:noProof/>
          <w:lang w:val="en-US"/>
        </w:rPr>
        <w:t>47,48</w:t>
      </w:r>
      <w:r w:rsidR="003A3BED">
        <w:rPr>
          <w:noProof/>
          <w:lang w:val="en-US"/>
        </w:rPr>
        <w:t>]</w:t>
      </w:r>
      <w:r w:rsidRPr="00111467">
        <w:rPr>
          <w:lang w:val="en-US"/>
        </w:rPr>
        <w:fldChar w:fldCharType="end"/>
      </w:r>
      <w:r w:rsidRPr="00111467">
        <w:rPr>
          <w:lang w:val="en-US"/>
        </w:rPr>
        <w:t xml:space="preserve"> </w:t>
      </w:r>
      <w:r w:rsidRPr="00111467">
        <w:t>and its association with cancer risk is quite clear</w:t>
      </w:r>
      <w:r w:rsidRPr="00111467">
        <w:rPr>
          <w:rStyle w:val="A6"/>
          <w:sz w:val="22"/>
          <w:szCs w:val="22"/>
        </w:rPr>
        <w:t xml:space="preserve"> </w:t>
      </w:r>
      <w:r w:rsidRPr="00111467">
        <w:rPr>
          <w:rStyle w:val="A6"/>
          <w:sz w:val="22"/>
          <w:szCs w:val="22"/>
        </w:rPr>
        <w:fldChar w:fldCharType="begin" w:fldLock="1"/>
      </w:r>
      <w:r w:rsidR="00964BEB">
        <w:rPr>
          <w:rStyle w:val="A6"/>
          <w:sz w:val="22"/>
          <w:szCs w:val="22"/>
        </w:rPr>
        <w:instrText>ADDIN CSL_CITATION {"citationItems":[{"id":"ITEM-1","itemData":{"DOI":"10.1001/jamainternmed.2016.1548","ISBN":"2168-6106","ISSN":"2168-6114","PMID":"27183032","abstract":"IMPORTANCE Leisure-time physical activity has been associated with lower risk of heart-disease and all-cause mortality, but its association with risk of cancer is not well understood. OBJECTIVE To determine the association of leisure-time physical activity with incidence of common types of cancer and whether associations vary by body size and/or smoking. DESIGN, SETTING, AND PARTICIPANTS We pooled data from 12 prospective US and European cohorts with self-reported physical activity (baseline, 1987-2004). We used multivariable Cox regression to estimate hazard ratios (HRs) and 95% confidence intervals for associations of leisure-time physical activity with incidence of 26 types of cancer. Leisure-time physical activity levels were modeled as cohort-specific percentiles on a continuous basis and cohort-specific results were synthesized by random-effects meta-analysis. Hazard ratios for high vs low levels of activity are based on a comparison of risk at the 90th vs 10th percentiles of activity. The data analysis was performed from January 1, 2014, to June 1, 2015. EXPOSURES Leisure-time physical activity of a moderate to vigorous intensity. MAIN OUTCOMES AND MEASURES Incident cancer during follow-up. RESULTS A total of 1.44 million participants (median [range] age, 59 [19-98] years; 57% female) and 186 932 cancers were included. High vs low levels of leisure-time physical activity were associated with lower risks of 13 cancers: esophageal adenocarcinoma (HR, 0.58; 95% CI, 0.37-0.89), liver (HR, 0.73; 95% CI, 0.55-0.98), lung (HR, 0.74; 95% CI, 0.71-0.77), kidney (HR, 0.77; 95% CI, 0.70-0.85), gastric cardia (HR, 0.78; 95% CI, 0.64-0.95), endometrial (HR, 0.79; 95% CI, 0.68-0.92), myeloid leukemia (HR, 0.80; 95% CI, 0.70-0.92), myeloma (HR, 0.83; 95% CI, 0.72-0.95), colon (HR, 0.84; 95% CI, 0.77-0.91), head and neck (HR, 0.85; 95% CI, 0.78-0.93), rectal (HR, 0.87; 95% CI, 0.80-0.95), bladder (HR, 0.87; 95% CI, 0.82-0.92), and breast (HR, 0.90; 95% CI, 0.87-0.93). Body mass index adjustment modestly attenuated associations for several cancers, but 10 of 13 inverse associations remained statistically significant after this adjustment. Leisure-time physical activity was associated with higher risks of malignant melanoma (HR, 1.27; 95% CI, 1.16-1.40) and prostate cancer (HR, 1.05; 95% CI, 1.03-1.08). Associations were generally similar between overweight/obese and normal-weight individuals. Smoking status modified the association for lung cancer but not other s…","author":[{"dropping-particle":"","family":"Moore","given":"Steven C","non-dropping-particle":"","parse-names":false,"suffix":""},{"dropping-particle":"","family":"Lee","given":"I-Min","non-dropping-particle":"","parse-names":false,"suffix":""},{"dropping-particle":"","family":"Weiderpass","given":"Elisabete","non-dropping-particle":"","parse-names":false,"suffix":""},{"dropping-particle":"","family":"Campbell","given":"Peter T","non-dropping-particle":"","parse-names":false,"suffix":""},{"dropping-particle":"","family":"Sampson","given":"Joshua N","non-dropping-particle":"","parse-names":false,"suffix":""},{"dropping-particle":"","family":"Kitahara","given":"Cari M","non-dropping-particle":"","parse-names":false,"suffix":""},{"dropping-particle":"","family":"Keadle","given":"Sarah K","non-dropping-particle":"","parse-names":false,"suffix":""},{"dropping-particle":"","family":"Arem","given":"Hannah","non-dropping-particle":"","parse-names":false,"suffix":""},{"dropping-particle":"","family":"Berrington de Gonzalez","given":"Amy","non-dropping-particle":"","parse-names":false,"suffix":""},{"dropping-particle":"","family":"Hartge","given":"Patricia","non-dropping-particle":"","parse-names":false,"suffix":""},{"dropping-particle":"","family":"Adami","given":"Hans-Olov","non-dropping-particle":"","parse-names":false,"suffix":""},{"dropping-particle":"","family":"Blair","given":"Cindy K","non-dropping-particle":"","parse-names":false,"suffix":""},{"dropping-particle":"","family":"Borch","given":"Kristin B","non-dropping-particle":"","parse-names":false,"suffix":""},{"dropping-particle":"","family":"Boyd","given":"Eric","non-dropping-particle":"","parse-names":false,"suffix":""},{"dropping-particle":"","family":"Check","given":"David P","non-dropping-particle":"","parse-names":false,"suffix":""},{"dropping-particle":"","family":"Fournier","given":"Agnès","non-dropping-particle":"","parse-names":false,"suffix":""},{"dropping-particle":"","family":"Freedman","given":"Neal D","non-dropping-particle":"","parse-names":false,"suffix":""},{"dropping-particle":"","family":"Gunter","given":"Marc","non-dropping-particle":"","parse-names":false,"suffix":""},{"dropping-particle":"","family":"Johannson","given":"Mattias","non-dropping-particle":"","parse-names":false,"suffix":""},{"dropping-particle":"","family":"Khaw","given":"Kay-Tee","non-dropping-particle":"","parse-names":false,"suffix":""},{"dropping-particle":"","family":"Linet","given":"Martha S","non-dropping-particle":"","parse-names":false,"suffix":""},{"dropping-particle":"","family":"Orsini","given":"Nicola","non-dropping-particle":"","parse-names":false,"suffix":""},{"dropping-particle":"","family":"Park","given":"Yikyung","non-dropping-particle":"","parse-names":false,"suffix":""},{"dropping-particle":"","family":"Riboli","given":"Elio","non-dropping-particle":"","parse-names":false,"suffix":""},{"dropping-particle":"","family":"Robien","given":"Kim","non-dropping-particle":"","parse-names":false,"suffix":""},{"dropping-particle":"","family":"Schairer","given":"Catherine","non-dropping-particle":"","parse-names":false,"suffix":""},{"dropping-particle":"","family":"Sesso","given":"Howard","non-dropping-particle":"","parse-names":false,"suffix":""},{"dropping-particle":"","family":"Spriggs","given":"Michael","non-dropping-particle":"","parse-names":false,"suffix":""},{"dropping-particle":"","family":"Dusen","given":"Roy","non-dropping-particle":"Van","parse-names":false,"suffix":""},{"dropping-particle":"","family":"Wolk","given":"Alicja","non-dropping-particle":"","parse-names":false,"suffix":""},{"dropping-particle":"","family":"Matthews","given":"Charles E","non-dropping-particle":"","parse-names":false,"suffix":""},{"dropping-particle":"V","family":"Patel","given":"Alpa","non-dropping-particle":"","parse-names":false,"suffix":""}],"container-title":"JAMA internal medicine","id":"ITEM-1","issue":"6","issued":{"date-parts":[["2016"]]},"page":"816-25","title":"Association of Leisure-Time Physical Activity With Risk of 26 Types of Cancer in 1.44 Million Adults.","type":"article-journal","volume":"176"},"uris":["http://www.mendeley.com/documents/?uuid=54abdf92-9663-4550-8303-6b45eaebe695","http://www.mendeley.com/documents/?uuid=91f58fc9-4f8f-4943-93a2-9ca5104ee08e"]}],"mendeley":{"formattedCitation":"(49)","plainTextFormattedCitation":"(49)","previouslyFormattedCitation":"(48)"},"properties":{"noteIndex":0},"schema":"https://github.com/citation-style-language/schema/raw/master/csl-citation.json"}</w:instrText>
      </w:r>
      <w:r w:rsidRPr="00111467">
        <w:rPr>
          <w:rStyle w:val="A6"/>
          <w:sz w:val="22"/>
          <w:szCs w:val="22"/>
        </w:rPr>
        <w:fldChar w:fldCharType="separate"/>
      </w:r>
      <w:r w:rsidR="003A3BED">
        <w:rPr>
          <w:rStyle w:val="A6"/>
          <w:noProof/>
          <w:sz w:val="22"/>
          <w:szCs w:val="22"/>
        </w:rPr>
        <w:t>[</w:t>
      </w:r>
      <w:r w:rsidR="00964BEB" w:rsidRPr="00964BEB">
        <w:rPr>
          <w:rStyle w:val="A6"/>
          <w:noProof/>
          <w:sz w:val="22"/>
          <w:szCs w:val="22"/>
        </w:rPr>
        <w:t>49</w:t>
      </w:r>
      <w:r w:rsidR="003A3BED">
        <w:rPr>
          <w:rStyle w:val="A6"/>
          <w:noProof/>
          <w:sz w:val="22"/>
          <w:szCs w:val="22"/>
        </w:rPr>
        <w:t>]</w:t>
      </w:r>
      <w:r w:rsidRPr="00111467">
        <w:rPr>
          <w:rStyle w:val="A6"/>
          <w:sz w:val="22"/>
          <w:szCs w:val="22"/>
        </w:rPr>
        <w:fldChar w:fldCharType="end"/>
      </w:r>
      <w:r w:rsidR="005D2173" w:rsidRPr="00111467">
        <w:rPr>
          <w:rStyle w:val="A6"/>
          <w:sz w:val="22"/>
          <w:szCs w:val="22"/>
        </w:rPr>
        <w:t>.</w:t>
      </w:r>
      <w:r w:rsidRPr="00111467">
        <w:rPr>
          <w:rFonts w:cs="ScalaLancetPro"/>
        </w:rPr>
        <w:t xml:space="preserve"> </w:t>
      </w:r>
      <w:r w:rsidR="005D2173" w:rsidRPr="00111467">
        <w:rPr>
          <w:rFonts w:cs="ScalaLancetPro"/>
        </w:rPr>
        <w:t xml:space="preserve">The biological bases underlying the associations between physical activity, fitness and cancer risk are incompletely defined </w:t>
      </w:r>
      <w:r w:rsidR="005D2173" w:rsidRPr="00111467">
        <w:rPr>
          <w:rFonts w:cs="ScalaLancetPro"/>
        </w:rPr>
        <w:fldChar w:fldCharType="begin" w:fldLock="1"/>
      </w:r>
      <w:r w:rsidR="00964BEB">
        <w:rPr>
          <w:rFonts w:cs="ScalaLancetPro"/>
        </w:rPr>
        <w:instrText>ADDIN CSL_CITATION {"citationItems":[{"id":"ITEM-1","itemData":{"DOI":"10.1016/S1470-2045(17)30411-4","ISSN":"14702045","PMID":"28759385","author":[{"dropping-particle":"","family":"Kerr","given":"Jacqueline","non-dropping-particle":"","parse-names":false,"suffix":""},{"dropping-particle":"","family":"Anderson","given":"Cheryl","non-dropping-particle":"","parse-names":false,"suffix":""},{"dropping-particle":"","family":"Lippman","given":"Scott M","non-dropping-particle":"","parse-names":false,"suffix":""}],"container-title":"The Lancet Oncology","id":"ITEM-1","issue":"8","issued":{"date-parts":[["2017"]]},"page":"e457-e471","publisher":"Elsevier Ltd","title":"Physical activity, sedentary behaviour, diet, and cancer: an update and emerging new evidence","type":"article-journal","volume":"18"},"uris":["http://www.mendeley.com/documents/?uuid=eb151cef-29ea-43a5-a875-420d6ca4779a"]}],"mendeley":{"formattedCitation":"(50)","plainTextFormattedCitation":"(50)","previouslyFormattedCitation":"(49)"},"properties":{"noteIndex":0},"schema":"https://github.com/citation-style-language/schema/raw/master/csl-citation.json"}</w:instrText>
      </w:r>
      <w:r w:rsidR="005D2173" w:rsidRPr="00111467">
        <w:rPr>
          <w:rFonts w:cs="ScalaLancetPro"/>
        </w:rPr>
        <w:fldChar w:fldCharType="separate"/>
      </w:r>
      <w:r w:rsidR="003A3BED">
        <w:rPr>
          <w:rFonts w:cs="ScalaLancetPro"/>
          <w:noProof/>
        </w:rPr>
        <w:t>[</w:t>
      </w:r>
      <w:r w:rsidR="00964BEB" w:rsidRPr="00964BEB">
        <w:rPr>
          <w:rFonts w:cs="ScalaLancetPro"/>
          <w:noProof/>
        </w:rPr>
        <w:t>50</w:t>
      </w:r>
      <w:r w:rsidR="003A3BED">
        <w:rPr>
          <w:rFonts w:cs="ScalaLancetPro"/>
          <w:noProof/>
        </w:rPr>
        <w:t>]</w:t>
      </w:r>
      <w:r w:rsidR="005D2173" w:rsidRPr="00111467">
        <w:rPr>
          <w:rFonts w:cs="ScalaLancetPro"/>
        </w:rPr>
        <w:fldChar w:fldCharType="end"/>
      </w:r>
      <w:r w:rsidR="005D2173" w:rsidRPr="00111467">
        <w:rPr>
          <w:rFonts w:cs="ScalaLancetPro"/>
        </w:rPr>
        <w:t xml:space="preserve">. </w:t>
      </w:r>
      <w:r w:rsidR="00103DEA" w:rsidRPr="00111467">
        <w:rPr>
          <w:rFonts w:cs="Times New Roman"/>
          <w:lang w:val="en-US"/>
        </w:rPr>
        <w:t xml:space="preserve">The reliability and predictive value of perioperative objectively measured physical fitness using CPET in cancer patients is well established </w:t>
      </w:r>
      <w:r w:rsidR="00103DEA" w:rsidRPr="00111467">
        <w:rPr>
          <w:rFonts w:cs="Times New Roman"/>
          <w:lang w:val="en-US"/>
        </w:rPr>
        <w:fldChar w:fldCharType="begin" w:fldLock="1"/>
      </w:r>
      <w:r w:rsidR="00964BEB">
        <w:rPr>
          <w:rFonts w:cs="Times New Roman"/>
          <w:lang w:val="en-US"/>
        </w:rPr>
        <w:instrText>ADDIN CSL_CITATION {"citationItems":[{"id":"ITEM-1","itemData":{"DOI":"10.1634/theoncologist.2010-0197","ISBN":"1549-490X (Electronic)\\r1083-7159 (Linking)","ISSN":"1083-7159","PMID":"21212429","abstract":"BACKGROUND: We conducted a meta-analysis to determine the effects of supervised exercise training on peak oxygen consumption (VO(2peak)) in adults with cancer. METHODS: A literature review using Ovid MEDLINE (1950-2010), the Cochrane Central Register of Controlled Trials (1991-2010), AMED (1985-2010), Embase (1988-2010), PubMed (1966-2010), Scopus (1950-2010), and Web of Science (1950-2010) was performed to identify randomized controlled trials examining the effects of supervised exercise training on measurement of VO(2peak) (via gas exchange analysis) in adults with cancer. Studies were selected using predetermined criteria, and two independent reviewers extracted data. Weighted mean differences (WMDs) were calculated using random effect models. RESULTS: Six studies evaluated VO(2peak) involving a total of 571 adult cancer patients (exercise, n = 344; usual care control, n = 227). Pooled data indicated that exercise training was associated with a statistically significant increase in VO(2peak) (WMD, 2.90 ml.kg(-1).min(-1); 95% confidence interval [CI], 1.16-4.64); however, significant heterogeneity was evident in this estimate (I(2), 87%). Usual care (control) was associated with a significant decline in VO(2peak) from baseline to postintervention (WMD, -1.02 ml.kg(-1).min(-1); 95% CI, -1.46 to -0.58; I(2), 22%). Sensitivity analyses indicated superior improvements in VO(2peak) for studies conducted for a shorter duration (&lt;4 months) and following the completion of adjuvant therapy (p-values &lt; .001). Exercise training was not associated with a higher incidence of adverse events, although safety was not rigorously monitored or reported. CONCLUSIONS: Supervised exercise training is associated with significant improvements in VO(2peak) following a diagnosis of early-stage cancer, with minimal adverse events.","author":[{"dropping-particle":"","family":"Jones","given":"L. W.","non-dropping-particle":"","parse-names":false,"suffix":""},{"dropping-particle":"","family":"Liang","given":"Y.","non-dropping-particle":"","parse-names":false,"suffix":""},{"dropping-particle":"","family":"Pituskin","given":"E. N.","non-dropping-particle":"","parse-names":false,"suffix":""},{"dropping-particle":"","family":"Battaglini","given":"C. L.","non-dropping-particle":"","parse-names":false,"suffix":""},{"dropping-particle":"","family":"Scott","given":"J. M.","non-dropping-particle":"","parse-names":false,"suffix":""},{"dropping-particle":"","family":"Hornsby","given":"W. E.","non-dropping-particle":"","parse-names":false,"suffix":""},{"dropping-particle":"","family":"Haykowsky","given":"M.","non-dropping-particle":"","parse-names":false,"suffix":""}],"container-title":"The Oncologist","id":"ITEM-1","issue":"1","issued":{"date-parts":[["2011"]]},"page":"112-120","title":"Effect of Exercise Training on Peak Oxygen Consumption in Patients with Cancer: A Meta-Analysis","type":"article-journal","volume":"16"},"uris":["http://www.mendeley.com/documents/?uuid=581211d8-8a9a-4fe3-b520-cd887308bc01"]},{"id":"ITEM-2","itemData":{"DOI":"10.1007/s12630-014-0307-6","ISBN":"1496-8975 (Electronic)\\r0832-610X (Linking)","ISSN":"0832-610X","PMID":"25608638","abstract":"Purpose This review evaluates the current and future role of cardiopulmonary exercise testing (CPET) in the context of Enhanced Recovery After Surgery (ERAS) programs. Principal findings There is substantial literature confirming the relationship between physical fitness and perioperative outcome in general. The few small studies in patients undergoing surgery within an ERAS program describe less fit individuals having a greater incidence of morbidity and mortality. There is evidence of increasing adoption of perioperative CPET, particularly in the UK. Although CPET-derived variables have been used to guide clinical decisions about choice of surgical procedure and level of perioperative care as well as to screen for uncommon comorbidities, the ability of CPET-derived variables to guide therapy and thereby improve outcome remains uncertain. Recent studies have reported a reduction in CPET-defined physical fitness following neoadjuvant therapies (chemo-and radio-therapy) prior to surgery. Preliminary data suggest that this effect may be associated with an adverse effect on clinical outcomes in less fit patients. Early reports suggest that CPET-derived variables can be used to guide the prescription of exercise training interventions and thereby improve physical fitness in patients prior to surgery (i.e., prehabilitation). The impact of such interventions on clinical outcomes remains uncertain. Conclusions Perioperative CPET is finding an increasing spectrum of roles, including risk evaluation, collaborative decision-making, personalized care, monitoring interventions, and guiding prescription of prehabilitation. These indications are potentially of importance to patients having surgery within an ERAS program, but there are currently few publications specific to CPET in the context of ERAS programs. Résumé Objectif Cette étude évalue le rô le actuel et dans le futur des tests d'efforts cardiopulmonaires (CPET) dans le contexte des programmes de récupération rapide après la chirurgie (RRAC). Constatations principales Il existe une abondante littérature confirmant les rapports entre la forme physique et l'évolution générale du patient en période périopératoire. Les quelques petites études menées avec des patients subissant une chirurgie dans un programme de RRAC indiquent que les individus les moins en forme ont une plus grande incidence de morbidité et mortalité. Il existe des données probantes sur l'adoption croissante du CPET périopératoire, en particulie…","author":[{"dropping-particle":"","family":"Levett","given":"Denny Z. H.","non-dropping-particle":"","parse-names":false,"suffix":""},{"dropping-particle":"","family":"Grocott","given":"Michael P. W.","non-dropping-particle":"","parse-names":false,"suffix":""}],"container-title":"Canadian Journal of Anesthesia/Journal canadien d'anesthésie","id":"ITEM-2","issue":"2","issued":{"date-parts":[["2015"]]},"page":"131-142","title":"Cardiopulmonary exercise testing, prehabilitation, and Enhanced Recovery After Surgery (ERAS)","type":"article-journal","volume":"62"},"uris":["http://www.mendeley.com/documents/?uuid=d6e8266c-7674-4fdd-90cf-c75e8cef863f"]},{"id":"ITEM-3","itemData":{"DOI":"10.1093/bja/aev454","ISBN":"0007-0912","ISSN":"14716771","PMID":"26787788","abstract":"BACKGROUND: Cardiopulmonary exercise testing (CPET) is used as a preoperative risk-stratification tool for patients undergoing non-cardiopulmonary intra-abdominal surgery. Previous studies indicate that CPET may be beneficial, but research is needed to quantify CPET values protective against poor postoperative outcome [mortality, morbidity, and length of stay (LOS)].\\n\\nMETHODS: This systematic review aimed to assess the ability of CPET to predict postoperative outcome. The following databases were searched: PubMed, EMBASE, PEDro, The Cochrane Library, Cinahl, and AMED. Thirty-seven full-text articles were included. Data extraction included the following: author, patient characteristics, setting, surgery type, postoperative outcome measure, and CPET outcomes.\\n\\nRESULTS: Surgeries reviewed were hepatic transplant and resection (n=7), abdominal aortic aneurysm (AAA) repair (n=5), colorectal (n=6), pancreatic (n=4), renal transplant (n=2), upper gastrointestinal (n=4), bariatric (n=2), and general intra-abdominal surgery (n=12). Cardiopulmonary exercise testing-derived cut-points, peak oxygen consumption ([Formula: see text]), and anaerobic threshold (AT) predicted the following postoperative outcomes: 90 day-3 yr survival (AT 9-11 ml kg(-1) min(-1)) and intensive care unit admission (AT &lt;9.9-11 ml kg(-1) min(-1)) after hepatic transplant and resection, 90 day survival after AAA repair ([Formula: see text] 15 ml kg(-1) min(-1)), LOS and morbidity after pancreatic surgery (AT &lt;10-10.1 ml kg(-1) min(-1)), and mortality and morbidity after intra-abdominal surgery (AT 10.9 and &lt;10.1 ml kg(-1) min(-1), respectively).\\n\\nCONCLUSION: Cardiopulmonary exercise testing is a useful preoperative risk-stratification tool that can predict postoperative outcome. Further research is needed to justify the ability of CPET to predict postoperative outcome in renal transplant, colorectal, upper gastrointestinal, and bariatric surgery.","author":[{"dropping-particle":"","family":"Moran","given":"J.","non-dropping-particle":"","parse-names":false,"suffix":""},{"dropping-particle":"","family":"Wilson","given":"F.","non-dropping-particle":"","parse-names":false,"suffix":""},{"dropping-particle":"","family":"Guinan","given":"E.","non-dropping-particle":"","parse-names":false,"suffix":""},{"dropping-particle":"","family":"McCormick","given":"P.","non-dropping-particle":"","parse-names":false,"suffix":""},{"dropping-particle":"","family":"Hussey","given":"J.","non-dropping-particle":"","parse-names":false,"suffix":""},{"dropping-particle":"","family":"Moriarty","given":"J.","non-dropping-particle":"","parse-names":false,"suffix":""}],"container-title":"British Journal of Anaesthesia","id":"ITEM-3","issue":"2","issued":{"date-parts":[["2016"]]},"page":"177-191","title":"Role of cardiopulmonary exercise testing as a risk-assessment method in patients undergoing intra-abdominal surgery: A systematic review","type":"article-journal","volume":"116"},"uris":["http://www.mendeley.com/documents/?uuid=c7f96bc2-92a4-4dc0-b68e-a17b6d3f43ee"]}],"mendeley":{"formattedCitation":"(1,51,52)","plainTextFormattedCitation":"(1,51,52)","previouslyFormattedCitation":"(1,50,51)"},"properties":{"noteIndex":0},"schema":"https://github.com/citation-style-language/schema/raw/master/csl-citation.json"}</w:instrText>
      </w:r>
      <w:r w:rsidR="00103DEA" w:rsidRPr="00111467">
        <w:rPr>
          <w:rFonts w:cs="Times New Roman"/>
          <w:lang w:val="en-US"/>
        </w:rPr>
        <w:fldChar w:fldCharType="separate"/>
      </w:r>
      <w:r w:rsidR="003A3BED">
        <w:rPr>
          <w:rFonts w:cs="Times New Roman"/>
          <w:noProof/>
          <w:lang w:val="en-US"/>
        </w:rPr>
        <w:t>[</w:t>
      </w:r>
      <w:r w:rsidR="00964BEB" w:rsidRPr="00964BEB">
        <w:rPr>
          <w:rFonts w:cs="Times New Roman"/>
          <w:noProof/>
          <w:lang w:val="en-US"/>
        </w:rPr>
        <w:t>1,51,52</w:t>
      </w:r>
      <w:r w:rsidR="003A3BED">
        <w:rPr>
          <w:rFonts w:cs="Times New Roman"/>
          <w:noProof/>
          <w:lang w:val="en-US"/>
        </w:rPr>
        <w:t>]</w:t>
      </w:r>
      <w:r w:rsidR="00103DEA" w:rsidRPr="00111467">
        <w:rPr>
          <w:rFonts w:cs="Times New Roman"/>
          <w:lang w:val="en-US"/>
        </w:rPr>
        <w:fldChar w:fldCharType="end"/>
      </w:r>
      <w:r w:rsidR="00103DEA">
        <w:rPr>
          <w:rFonts w:cs="Times New Roman"/>
          <w:lang w:val="en-US"/>
        </w:rPr>
        <w:t xml:space="preserve">, with emerging evidence in pancreatic and hepatobiliary cohorts </w:t>
      </w:r>
      <w:r w:rsidR="00103DEA">
        <w:rPr>
          <w:rFonts w:cs="Times New Roman"/>
          <w:lang w:val="en-US"/>
        </w:rPr>
        <w:fldChar w:fldCharType="begin" w:fldLock="1"/>
      </w:r>
      <w:r w:rsidR="00964BEB">
        <w:rPr>
          <w:rFonts w:cs="Times New Roman"/>
          <w:lang w:val="en-US"/>
        </w:rPr>
        <w:instrText>ADDIN CSL_CITATION {"citationItems":[{"id":"ITEM-1","itemData":{"DOI":"10.1245/s10434-014-3493-0","ISBN":"1534-4681; 1068-9265","ISSN":"15344681","PMID":"24477709","abstract":"OBJECTIVE: Pancreaticoduodenectomy is the standard of care for tumors confined to the head of pancreas and can be undertaken with low operative mortality. The procedure has a high morbidity, particularly in older patient populations with preexisting comorbidities. This study evaluated the role of cardiopulmonary exercise testing to predict postoperative morbidity and outcome in high-risk patients undergoing pancreaticoduodenectomy.\\n\\nMETHODS: In a prospective cohort of consecutive patients undergoing pancreaticoduodenectomy, those aged over 65 years (or younger with comorbidity) were categorized as high risk and underwent preoperative assessment by cardiopulmonary exercise testing (CPET) according to a predefined protocol. Data were collected on functional status, postoperative complications, and survival.\\n\\nRESULTS: A total of 143 patients underwent preoperative assessment, 50 of whom were deemed to be at low risk for surgery per study protocol. Of 93 high-risk patients, 64 proceeded to surgery after preoperative CPET. Neither anaerobic threshold (AT) nor maximal oxygen consumption ([Formula: see text] O 2 MAX) predicted patient mortality or morbidity. However, ventilatory equivalent of carbon dioxide ([Formula: see text] E/[Formula: see text] CO 2) at AT was a predictive marker of postoperative mortality, with an area under the curve (AUC) of 0.84 (95 % confidence interval [CI] 0.63-1.00, p = 0.020); a threshold of 41 was 75 % sensitive and 95 % specific (positive predictive value 50 %, negative predictive value 98 %). Above this threshold, raised [Formula: see text] E/[Formula: see text] CO 2 predicted poor long-term survival (hazard ratio 2.05, 95 % CI 1.09-3.86, p = 0.026).\\n\\nCONCLUSIONS: CPET is a useful adjunctive test for predicting postoperative outcome in patients being assessed for pancreaticoduodenectomy. Raised CPET-derived [Formula: see text] E/[Formula: see text] CO 2 predicts early postoperative death and poor long-term survival.","author":[{"dropping-particle":"","family":"Junejo","given":"M. A.","non-dropping-particle":"","parse-names":false,"suffix":""},{"dropping-particle":"","family":"Mason","given":"J. M.","non-dropping-particle":"","parse-names":false,"suffix":""},{"dropping-particle":"","family":"Sheen","given":"A. J.","non-dropping-particle":"","parse-names":false,"suffix":""},{"dropping-particle":"","family":"Bryan","given":"A.","non-dropping-particle":"","parse-names":false,"suffix":""},{"dropping-particle":"","family":"Moore","given":"J.","non-dropping-particle":"","parse-names":false,"suffix":""},{"dropping-particle":"","family":"Foster","given":"P.","non-dropping-particle":"","parse-names":false,"suffix":""},{"dropping-particle":"","family":"Atkinson","given":"D.","non-dropping-particle":"","parse-names":false,"suffix":""},{"dropping-particle":"","family":"Parker","given":"M. J.","non-dropping-particle":"","parse-names":false,"suffix":""},{"dropping-particle":"","family":"Siriwardena","given":"A. K.","non-dropping-particle":"","parse-names":false,"suffix":""}],"container-title":"Annals of Surgical Oncology","id":"ITEM-1","issue":"6","issued":{"date-parts":[["2014"]]},"page":"1929-1936","title":"Cardiopulmonary exercise testing for preoperative risk assessment before pancreaticoduodenectomy for cancer","type":"article-journal","volume":"21"},"uris":["http://www.mendeley.com/documents/?uuid=327639d6-6d1a-4b13-a0b6-67cd355a3a1b"]},{"id":"ITEM-2","itemData":{"DOI":"10.1002/bjs.8773","ISBN":"0007-1323","ISSN":"00071323","PMID":"22696424","abstract":"Background: Contemporary liver surgery practice must accurately assess\\noperative risk in increasingly elderly populations with greater\\nco-morbidity. This study evaluated preoperative cardiopulmonary exercise\\ntesting (CPET) in high-risk patients undergoing hepatic resection.\\nMethods: In a prospective cohort referred for liver resection, patients\\naged over 65 years (or younger with co-morbidity) were evaluated by\\npreoperative CPET. Data were collected prospectively on functional\\nstatus, postoperative complications and survival. Results: Two hundred\\nand four patients were assessed for hepatic resection, of whom 108 had\\npreoperative CPET. An anaerobic threshold (AT) of 9.9 ml O2 per kg per\\nmin predicted in-hospital death and subsequent survival. Below this\\nvalue, AT was 100 per cent sensitive and 76 per cent specific for\\nin-hospital mortality, with a positive predictive value (PPV) of 19 per\\ncent and a negative predictive value (NPV) of 100 per cent: no deaths\\noccurred above the threshold. Age and respiratory efficiency in the\\nelimination of carbon dioxide (V?E/V?CO2) at AT were statistically\\nsignificant predictors of postoperative complications. Receiver\\noperating characteristic (ROC) curve analysis showed that a threshold of\\n34.5 for V?E/V?CO2 at AT provided a specificity of 84 per cent and a\\nsensitivity of 47 per cent, with a PPV of 76 (95 per cent confidence\\ninterval (c.i.) 58 to 88) per cent and a NPV of 60 (48 to 72) per cent\\nfor postoperative complications. Long-term survival of those with an AT\\nof less than 9.9 ml O2 per kg per min was significantly worse than that\\nof patients with a higher AT (hazard ratio for mortality 1.81, 95 per\\ncent c.i. 1.04 to 3.17; P = 0.036). Conclusion: CPET provides a useful\\nprognostic adjunct in the preoperative assessment of patients undergoing\\nhepatic resection. Copyright (c) 2012 British Journal of Surgery Society\\nLtd. Published by John Wiley &amp; Sons, Ltd.","author":[{"dropping-particle":"","family":"Junejo","given":"M. A.","non-dropping-particle":"","parse-names":false,"suffix":""},{"dropping-particle":"","family":"Mason","given":"J. M.","non-dropping-particle":"","parse-names":false,"suffix":""},{"dropping-particle":"","family":"Sheen","given":"A. J.","non-dropping-particle":"","parse-names":false,"suffix":""},{"dropping-particle":"","family":"Moore","given":"J.","non-dropping-particle":"","parse-names":false,"suffix":""},{"dropping-particle":"","family":"Foster","given":"P.","non-dropping-particle":"","parse-names":false,"suffix":""},{"dropping-particle":"","family":"Atkinson","given":"D.","non-dropping-particle":"","parse-names":false,"suffix":""},{"dropping-particle":"","family":"Parker","given":"M. J.","non-dropping-particle":"","parse-names":false,"suffix":""},{"dropping-particle":"","family":"Siriwardena","given":"A. K.","non-dropping-particle":"","parse-names":false,"suffix":""}],"container-title":"British Journal of Surgery","id":"ITEM-2","issue":"8","issued":{"date-parts":[["2012"]]},"page":"1097-1104","title":"Cardiopulmonary exercise testing for preoperative risk assessment before hepatic resection","type":"article-journal","volume":"99"},"uris":["http://www.mendeley.com/documents/?uuid=91fc92d5-6aa6-4e2e-8b69-a8cee8c1f4a6"]},{"id":"ITEM-3","itemData":{"DOI":"10.1002/bjs.8859","ISBN":"1365-2168 (Electronic)\\n0007-1323 (Linking)","ISSN":"00071323","PMID":"22828960","abstract":"BACKGROUND: Postoperative complications are increased in patients with reduced cardiopulmonary reserve undergoing major surgery. Pancreatic leak is an important contributor to postoperative complications and death following pancreaticoduodenectomy. The aim of this study was to determine whether reduced cardiopulmonary reserve was a risk factor for pancreatic leak. METHODS: All patients who underwent pancreaticoduodenectomy between January 2006 and July 2010 were identified from a prospectively held database. Data analysis was restricted to those who underwent cardiopulmonary exercise testing during preoperative assessment. Pancreatic leak was defined as grade A, B or C according to the International Study Group on Pancreatic Fistula definition. An anaerobic threshold (AT) cut-off value of 10·1 ml per kg per min was used to identify patients with reduced cardiopulmonary reserve. Univariable and multivariable analyses were performed to identify other risk factors for pancreatic leak. RESULTS: Some 67 men and 57 women with a median age of 66 (range 37-82) years were identified. Low AT was significantly associated with pancreatic leak (45 versus 19·2 per cent in patients with greater cardiopulmonary reserve; P = 0·020), postoperative complications (70 versus 38·5 per cent; P = 0·013) and prolonged hospital stay (29·4 versus 17·5 days; P = 0·001). On multivariable analysis, an AT of 10·1 ml per kg per min or less was the only independent factor associated with pancreatic leak. CONCLUSION: Low cardiopulmonary reserve was associated with pancreatic leak following pancreaticoduodenectomy. AT seems a useful tool for stratifying the risk of postoperative complications.","author":[{"dropping-particle":"","family":"Ausania","given":"F.","non-dropping-particle":"","parse-names":false,"suffix":""},{"dropping-particle":"","family":"Snowden","given":"C. P.","non-dropping-particle":"","parse-names":false,"suffix":""},{"dropping-particle":"","family":"Prentis","given":"J. M.","non-dropping-particle":"","parse-names":false,"suffix":""},{"dropping-particle":"","family":"Holmes","given":"L. R.","non-dropping-particle":"","parse-names":false,"suffix":""},{"dropping-particle":"","family":"Jaques","given":"B. C.","non-dropping-particle":"","parse-names":false,"suffix":""},{"dropping-particle":"","family":"White","given":"S. A.","non-dropping-particle":"","parse-names":false,"suffix":""},{"dropping-particle":"","family":"French","given":"J. J.","non-dropping-particle":"","parse-names":false,"suffix":""},{"dropping-particle":"","family":"Manas","given":"D. M.","non-dropping-particle":"","parse-names":false,"suffix":""},{"dropping-particle":"","family":"Charnley","given":"R. M.","non-dropping-particle":"","parse-names":false,"suffix":""}],"container-title":"British Journal of Surgery","id":"ITEM-3","issue":"9","issued":{"date-parts":[["2012"]]},"page":"1290-1294","title":"Effects of low cardiopulmonary reserve on pancreatic leak following pancreaticoduodenectomy","type":"article-journal","volume":"99"},"uris":["http://www.mendeley.com/documents/?uuid=9536b247-ddb2-478f-a73f-5404a971b564"]},{"id":"ITEM-4","itemData":{"DOI":"10.1002/jso.23670","ISSN":"10969098","author":[{"dropping-particle":"","family":"Dunne","given":"Declan F.J.","non-dropping-particle":"","parse-names":false,"suffix":""},{"dropping-particle":"","family":"Jones","given":"Robert P.","non-dropping-particle":"","parse-names":false,"suffix":""},{"dropping-particle":"","family":"Lythgoe","given":"Daniel T.","non-dropping-particle":"","parse-names":false,"suffix":""},{"dropping-particle":"","family":"Pilkington","given":"Francis J.","non-dropping-particle":"","parse-names":false,"suffix":""},{"dropping-particle":"","family":"Palmer","given":"Daniel H.","non-dropping-particle":"","parse-names":false,"suffix":""},{"dropping-particle":"","family":"Malik","given":"Hassan Z.","non-dropping-particle":"","parse-names":false,"suffix":""},{"dropping-particle":"","family":"Poston","given":"Graeme J.","non-dropping-particle":"","parse-names":false,"suffix":""},{"dropping-particle":"","family":"Lacasia","given":"Carmen","non-dropping-particle":"","parse-names":false,"suffix":""},{"dropping-particle":"","family":"Jack","given":"Sandy","non-dropping-particle":"","parse-names":false,"suffix":""},{"dropping-particle":"","family":"Fenwick","given":"Stephen W.","non-dropping-particle":"","parse-names":false,"suffix":""}],"container-title":"Journal of Surgical Oncology","id":"ITEM-4","issue":"4","issued":{"date-parts":[["2014"]]},"page":"439-444","title":"Cardiopulmonary exercise testing before liver surgery","type":"article-journal","volume":"110"},"uris":["http://www.mendeley.com/documents/?uuid=2fe7f1e5-79b9-4467-95ba-791e5c4e40c7"]}],"mendeley":{"formattedCitation":"(15,18,19,53)","plainTextFormattedCitation":"(15,18,19,53)","previouslyFormattedCitation":"(15,18,19,52)"},"properties":{"noteIndex":0},"schema":"https://github.com/citation-style-language/schema/raw/master/csl-citation.json"}</w:instrText>
      </w:r>
      <w:r w:rsidR="00103DEA">
        <w:rPr>
          <w:rFonts w:cs="Times New Roman"/>
          <w:lang w:val="en-US"/>
        </w:rPr>
        <w:fldChar w:fldCharType="separate"/>
      </w:r>
      <w:r w:rsidR="003A3BED">
        <w:rPr>
          <w:rFonts w:cs="Times New Roman"/>
          <w:noProof/>
          <w:lang w:val="en-US"/>
        </w:rPr>
        <w:t>[</w:t>
      </w:r>
      <w:r w:rsidR="00964BEB" w:rsidRPr="00964BEB">
        <w:rPr>
          <w:rFonts w:cs="Times New Roman"/>
          <w:noProof/>
          <w:lang w:val="en-US"/>
        </w:rPr>
        <w:t>15,18,19,53</w:t>
      </w:r>
      <w:r w:rsidR="003A3BED">
        <w:rPr>
          <w:rFonts w:cs="Times New Roman"/>
          <w:noProof/>
          <w:lang w:val="en-US"/>
        </w:rPr>
        <w:t>]</w:t>
      </w:r>
      <w:r w:rsidR="00103DEA">
        <w:rPr>
          <w:rFonts w:cs="Times New Roman"/>
          <w:lang w:val="en-US"/>
        </w:rPr>
        <w:fldChar w:fldCharType="end"/>
      </w:r>
      <w:r w:rsidR="00103DEA">
        <w:rPr>
          <w:rFonts w:cs="Times New Roman"/>
          <w:lang w:val="en-US"/>
        </w:rPr>
        <w:t>.</w:t>
      </w:r>
      <w:r w:rsidR="00103DEA" w:rsidRPr="00111467">
        <w:rPr>
          <w:rFonts w:cs="Times New Roman"/>
          <w:lang w:val="en-US"/>
        </w:rPr>
        <w:t xml:space="preserve"> </w:t>
      </w:r>
      <w:r w:rsidR="00103DEA">
        <w:rPr>
          <w:lang w:val="en-US"/>
        </w:rPr>
        <w:t xml:space="preserve">In this study we found that </w:t>
      </w:r>
      <w:r w:rsidR="00103DEA" w:rsidRPr="00964BEB">
        <w:rPr>
          <w:rFonts w:cs="Times New Roman"/>
          <w:noProof/>
          <w:position w:val="-6"/>
          <w:lang w:val="en-US" w:eastAsia="en-US"/>
        </w:rPr>
        <w:drawing>
          <wp:inline distT="0" distB="0" distL="0" distR="0" wp14:anchorId="5ED4C9BD" wp14:editId="244C504C">
            <wp:extent cx="135890" cy="189865"/>
            <wp:effectExtent l="0" t="0" r="0" b="0"/>
            <wp:docPr id="21"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89865"/>
                    </a:xfrm>
                    <a:prstGeom prst="rect">
                      <a:avLst/>
                    </a:prstGeom>
                    <a:noFill/>
                    <a:ln>
                      <a:noFill/>
                    </a:ln>
                  </pic:spPr>
                </pic:pic>
              </a:graphicData>
            </a:graphic>
          </wp:inline>
        </w:drawing>
      </w:r>
      <w:r w:rsidR="00103DEA" w:rsidRPr="00111467">
        <w:rPr>
          <w:rFonts w:cs="Times New Roman"/>
        </w:rPr>
        <w:t>O</w:t>
      </w:r>
      <w:r w:rsidR="00103DEA" w:rsidRPr="00111467">
        <w:rPr>
          <w:rFonts w:cs="Times New Roman"/>
          <w:vertAlign w:val="subscript"/>
        </w:rPr>
        <w:t>2</w:t>
      </w:r>
      <w:r w:rsidR="00103DEA" w:rsidRPr="00111467">
        <w:rPr>
          <w:rFonts w:cs="Times New Roman"/>
          <w:spacing w:val="-3"/>
        </w:rPr>
        <w:t xml:space="preserve"> peak</w:t>
      </w:r>
      <w:r w:rsidR="00103DEA">
        <w:rPr>
          <w:rFonts w:cs="Times New Roman"/>
          <w:spacing w:val="-3"/>
        </w:rPr>
        <w:t xml:space="preserve"> was the strongest predictor of adverse outcome (1-year mortality and length of hospital stay). </w:t>
      </w:r>
      <w:r w:rsidR="0047386D" w:rsidRPr="00867966">
        <w:rPr>
          <w:rFonts w:cs="Times New Roman"/>
          <w:b/>
          <w:color w:val="FF0000"/>
          <w:spacing w:val="-3"/>
        </w:rPr>
        <w:t xml:space="preserve">Combining CPET with CT data could </w:t>
      </w:r>
      <w:r w:rsidR="009927D8" w:rsidRPr="00867966">
        <w:rPr>
          <w:rFonts w:cs="Times New Roman"/>
          <w:b/>
          <w:color w:val="FF0000"/>
          <w:spacing w:val="-3"/>
        </w:rPr>
        <w:t xml:space="preserve">provide a better prediction of clinical outcome compared with </w:t>
      </w:r>
      <w:r w:rsidR="00573930" w:rsidRPr="00867966">
        <w:rPr>
          <w:rFonts w:cs="Times New Roman"/>
          <w:b/>
          <w:color w:val="FF0000"/>
          <w:spacing w:val="-3"/>
        </w:rPr>
        <w:t xml:space="preserve">either </w:t>
      </w:r>
      <w:r w:rsidR="009927D8" w:rsidRPr="00867966">
        <w:rPr>
          <w:rFonts w:cs="Times New Roman"/>
          <w:b/>
          <w:color w:val="FF0000"/>
          <w:spacing w:val="-3"/>
        </w:rPr>
        <w:t xml:space="preserve">of them alone, as we found that patients with both low </w:t>
      </w:r>
      <w:r w:rsidR="009927D8" w:rsidRPr="00867966">
        <w:rPr>
          <w:rFonts w:cs="Times New Roman"/>
          <w:b/>
          <w:noProof/>
          <w:color w:val="FF0000"/>
          <w:position w:val="-6"/>
          <w:lang w:val="en-US" w:eastAsia="en-US"/>
        </w:rPr>
        <w:drawing>
          <wp:inline distT="0" distB="0" distL="0" distR="0" wp14:anchorId="002E81FF" wp14:editId="133DBE33">
            <wp:extent cx="135890" cy="189865"/>
            <wp:effectExtent l="0" t="0" r="0" b="0"/>
            <wp:docPr id="65"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89865"/>
                    </a:xfrm>
                    <a:prstGeom prst="rect">
                      <a:avLst/>
                    </a:prstGeom>
                    <a:noFill/>
                    <a:ln>
                      <a:noFill/>
                    </a:ln>
                  </pic:spPr>
                </pic:pic>
              </a:graphicData>
            </a:graphic>
          </wp:inline>
        </w:drawing>
      </w:r>
      <w:r w:rsidR="009927D8" w:rsidRPr="00867966">
        <w:rPr>
          <w:rFonts w:cs="Times New Roman"/>
          <w:b/>
          <w:color w:val="FF0000"/>
        </w:rPr>
        <w:t>O</w:t>
      </w:r>
      <w:r w:rsidR="009927D8" w:rsidRPr="00867966">
        <w:rPr>
          <w:rFonts w:cs="Times New Roman"/>
          <w:b/>
          <w:color w:val="FF0000"/>
          <w:vertAlign w:val="subscript"/>
        </w:rPr>
        <w:t>2</w:t>
      </w:r>
      <w:r w:rsidR="009927D8" w:rsidRPr="00867966">
        <w:rPr>
          <w:rFonts w:cs="Times New Roman"/>
          <w:b/>
          <w:color w:val="FF0000"/>
          <w:spacing w:val="-3"/>
        </w:rPr>
        <w:t xml:space="preserve"> peak and myosteatosis had significantly lower overall survival while low </w:t>
      </w:r>
      <w:r w:rsidR="009927D8" w:rsidRPr="00867966">
        <w:rPr>
          <w:rFonts w:cs="Times New Roman"/>
          <w:b/>
          <w:noProof/>
          <w:color w:val="FF0000"/>
          <w:position w:val="-6"/>
          <w:lang w:val="en-US" w:eastAsia="en-US"/>
        </w:rPr>
        <w:drawing>
          <wp:inline distT="0" distB="0" distL="0" distR="0" wp14:anchorId="5D0AE8BF" wp14:editId="068FC1D4">
            <wp:extent cx="135890" cy="189865"/>
            <wp:effectExtent l="0" t="0" r="0" b="0"/>
            <wp:docPr id="66"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89865"/>
                    </a:xfrm>
                    <a:prstGeom prst="rect">
                      <a:avLst/>
                    </a:prstGeom>
                    <a:noFill/>
                    <a:ln>
                      <a:noFill/>
                    </a:ln>
                  </pic:spPr>
                </pic:pic>
              </a:graphicData>
            </a:graphic>
          </wp:inline>
        </w:drawing>
      </w:r>
      <w:r w:rsidR="009927D8" w:rsidRPr="00867966">
        <w:rPr>
          <w:rFonts w:cs="Times New Roman"/>
          <w:b/>
          <w:color w:val="FF0000"/>
        </w:rPr>
        <w:t>O</w:t>
      </w:r>
      <w:r w:rsidR="009927D8" w:rsidRPr="00867966">
        <w:rPr>
          <w:rFonts w:cs="Times New Roman"/>
          <w:b/>
          <w:color w:val="FF0000"/>
          <w:vertAlign w:val="subscript"/>
        </w:rPr>
        <w:t>2</w:t>
      </w:r>
      <w:r w:rsidR="009927D8" w:rsidRPr="00867966">
        <w:rPr>
          <w:rFonts w:cs="Times New Roman"/>
          <w:b/>
          <w:color w:val="FF0000"/>
          <w:spacing w:val="-3"/>
        </w:rPr>
        <w:t xml:space="preserve"> peak only was not significantly associated with overall survival.</w:t>
      </w:r>
      <w:r w:rsidR="009927D8" w:rsidRPr="00867966">
        <w:rPr>
          <w:rFonts w:cs="Times New Roman"/>
          <w:color w:val="FF0000"/>
          <w:spacing w:val="-3"/>
        </w:rPr>
        <w:t xml:space="preserve"> </w:t>
      </w:r>
      <w:r w:rsidR="00AB187F">
        <w:rPr>
          <w:lang w:val="en-US"/>
        </w:rPr>
        <w:t>E</w:t>
      </w:r>
      <w:r w:rsidR="00103DEA" w:rsidRPr="00111467">
        <w:rPr>
          <w:lang w:val="en-US"/>
        </w:rPr>
        <w:t xml:space="preserve">vidence of a higher physical activity and fitness after a cancer diagnosis and its treatments </w:t>
      </w:r>
      <w:r w:rsidR="00AB187F">
        <w:rPr>
          <w:lang w:val="en-US"/>
        </w:rPr>
        <w:t>has been</w:t>
      </w:r>
      <w:r w:rsidR="00103DEA" w:rsidRPr="00111467">
        <w:rPr>
          <w:lang w:val="en-US"/>
        </w:rPr>
        <w:t xml:space="preserve"> shown to reduce perioperative risk, improve quality of life and postoperative outcomes including survival </w:t>
      </w:r>
      <w:r w:rsidR="00103DEA" w:rsidRPr="00111467">
        <w:rPr>
          <w:lang w:val="en-US"/>
        </w:rPr>
        <w:fldChar w:fldCharType="begin" w:fldLock="1"/>
      </w:r>
      <w:r w:rsidR="00964BEB">
        <w:rPr>
          <w:lang w:val="en-US"/>
        </w:rPr>
        <w:instrText>ADDIN CSL_CITATION {"citationItems":[{"id":"ITEM-1","itemData":{"DOI":"10.1200/JCO.2014.59.7799","ISBN":"1527-7755 (Electronic) 0732-183X (Linking)","ISSN":"15277755","PMID":"25918293","abstract":"This review summarizes the evidence regarding physical activity and diet after colorectal cancer diagnosis in relation to quality of life, disease recurrence, and survival. There have been extensive reports on adiposity, inactivity, and certain diets, particularly those high in red and processed meats, and increased risk of colorectal cancer. Only in the past decade have data emerged on how such lifestyle factors are associated with outcomes in colorectal cancer survivors. Prospective observational studies have consistently reported that physical activity after colorectal cancer diagnosis reduces mortality. A meta-analysis estimated that each 15 metabolic equivalent task-hour per week increase in physical activity after colorectal cancer diagnosis was associated with a 38% lower risk of mortality. No randomized controlled trials have been completed to confirm that physical activity lowers risk of mortality among colorectal cancer survivors; however, trials have shown that physical activity, including structured exercise, is safe for colorectal cancer survivors (localized to metastatic stage, during and after treatment) and improves cardiorespiratory fitness and physical function. In addition, prospective observational studies have suggested that a Western dietary pattern, high carbohydrate intake, and consuming sugar-sweetened beverages after diagnosis may increase risk of colorectal cancer recurrence and mortality, but these data are limited to single analyses from one of two US cohorts. Additional data from prospective studies and randomized controlled trials are needed. Nonetheless, on the basis of the available evidence, it is reasonable to counsel colorectal cancer survivors to engage in regular physical activity and limit consumption of refined carbohydrates, red and processed meats, and sugar-sweetened beverages.","author":[{"dropping-particle":"","family":"Blarigan","given":"Erin L.","non-dropping-particle":"Van","parse-names":false,"suffix":""},{"dropping-particle":"","family":"Meyerhardt","given":"Jeffrey A.","non-dropping-particle":"","parse-names":false,"suffix":""}],"container-title":"Journal of Clinical Oncology","id":"ITEM-1","issue":"16","issued":{"date-parts":[["2015"]]},"page":"1825-1834","title":"Role of Physical Activity and Diet After Colorectal Cancer Diagnosis","type":"article-journal","volume":"33"},"uris":["http://www.mendeley.com/documents/?uuid=23ab8513-c3bb-4349-aecc-81ee9d3a34a5"]},{"id":"ITEM-2","itemData":{"DOI":"10.3390/cancers9050053","ISBN":"20726694","ISSN":"20726694","PMID":"28531109","abstract":"Qualitative research on the impact of physical activity on quality of life (QoL) in adults diagnosed with cancer is accumulating. However, the field of physical activity and cancer survivorship lack a synthesis of this research to reliably understand the implications for future research and practice. The aim of this meta-synthesis was to identify, appraise, and synthesize qualitative research on cancer survivors' perspectives of the impact of physical activity on their QoL. Seven electronic databases were searched for original studies published in English, and reference lists of relevant studies were hand-searched to identify additional studies. Forty studies met eligibility criteria and were included in this meta-synthesis. Study characteristics and major findings were extracted, and findings were summarized, compared, and synthesized. Themes identified in this review revealed that physical activity positively impacted four dimensions of cancer survivors' QoL: physical (e.g., managing the physical consequences of cancer and its treatment), psychological (e.g., evoking positive self-perceptions), social (e.g., feeling understood by others), and spiritual (e.g., redefining life purpose). This meta-synthesis corroborates conclusions from reviews of quantitative research and illustrates that physical activity can be used to improve QoL in adult cancer survivors, regardless of diagnosis (i.e., stage, cancer type) and treatment status. It also provides detailed insight into specific aspects within each dimension of QoL impacted by physical activity from cancer survivors' perspectives, which is important for understanding the meaning and utility of physical activity for them. However, more research is needed to further develop the qualitative evidence base in order to better understand how physical activity impacts on QoL experiences in men, young adults, and adults diagnosed with less common types of cancer at different points along cancer trajectory (i.e., diagnosis, treatment, post-treatment, palliation).","author":[{"dropping-particle":"","family":"Burke","given":"Shaunna","non-dropping-particle":"","parse-names":false,"suffix":""},{"dropping-particle":"","family":"Wurz","given":"Amanda","non-dropping-particle":"","parse-names":false,"suffix":""},{"dropping-particle":"","family":"Bradshaw","given":"Andrew","non-dropping-particle":"","parse-names":false,"suffix":""},{"dropping-particle":"","family":"Saunders","given":"Stephanie","non-dropping-particle":"","parse-names":false,"suffix":""},{"dropping-particle":"","family":"West","given":"Malcolm A.","non-dropping-particle":"","parse-names":false,"suffix":""},{"dropping-particle":"","family":"Brunet","given":"Jennifer","non-dropping-particle":"","parse-names":false,"suffix":""}],"container-title":"Cancers","id":"ITEM-2","issue":"5","issued":{"date-parts":[["2017"]]},"page":"1-29","title":"Physical activity and quality of life in cancer survivors: A meta-synthesis of qualitative research","type":"article-journal","volume":"9"},"uris":["http://www.mendeley.com/documents/?uuid=a15b1bae-aba4-4d36-a6d1-06e6cb0b5667"]},{"id":"ITEM-3","itemData":{"DOI":"10.1002/bjs.10112","ISSN":"13652168","PMID":"26914526","author":[{"dropping-particle":"","family":"West","given":"M. A.","non-dropping-particle":"","parse-names":false,"suffix":""},{"dropping-particle":"","family":"Asher","given":"R.","non-dropping-particle":"","parse-names":false,"suffix":""},{"dropping-particle":"","family":"Browning","given":"M.","non-dropping-particle":"","parse-names":false,"suffix":""},{"dropping-particle":"","family":"Minto","given":"G.","non-dropping-particle":"","parse-names":false,"suffix":""},{"dropping-particle":"","family":"Swart","given":"M.","non-dropping-particle":"","parse-names":false,"suffix":""},{"dropping-particle":"","family":"Richardson","given":"K.","non-dropping-particle":"","parse-names":false,"suffix":""},{"dropping-particle":"","family":"McGarrity","given":"L.","non-dropping-particle":"","parse-names":false,"suffix":""},{"dropping-particle":"","family":"Jack","given":"S.","non-dropping-particle":"","parse-names":false,"suffix":""},{"dropping-particle":"","family":"Grocott","given":"M. P. W.","non-dropping-particle":"","parse-names":false,"suffix":""}],"container-title":"Br J Surg","id":"ITEM-3","issued":{"date-parts":[["2016"]]},"page":"744-752","title":</w:instrText>
      </w:r>
      <w:r w:rsidR="00964BEB">
        <w:rPr>
          <w:rFonts w:hint="eastAsia"/>
          <w:lang w:val="en-US"/>
        </w:rPr>
        <w:instrText>"Validation of preoperative cardiopulmonary exercise testing</w:instrText>
      </w:r>
      <w:r w:rsidR="00964BEB">
        <w:rPr>
          <w:rFonts w:hint="eastAsia"/>
          <w:lang w:val="en-US"/>
        </w:rPr>
        <w:instrText>‐</w:instrText>
      </w:r>
      <w:r w:rsidR="00964BEB">
        <w:rPr>
          <w:rFonts w:hint="eastAsia"/>
          <w:lang w:val="en-US"/>
        </w:rPr>
        <w:instrText>derived variables to predict in</w:instrText>
      </w:r>
      <w:r w:rsidR="00964BEB">
        <w:rPr>
          <w:rFonts w:hint="eastAsia"/>
          <w:lang w:val="en-US"/>
        </w:rPr>
        <w:instrText>‐</w:instrText>
      </w:r>
      <w:r w:rsidR="00964BEB">
        <w:rPr>
          <w:rFonts w:hint="eastAsia"/>
          <w:lang w:val="en-US"/>
        </w:rPr>
        <w:instrText>hospital morbidity after major colorectal surgery","type":"article-journal","volume":"103"},"uris":["http://www.mendeley.com/documents/?uuid=388139d0-d5b4-4dec-b8</w:instrText>
      </w:r>
      <w:r w:rsidR="00964BEB">
        <w:rPr>
          <w:lang w:val="en-US"/>
        </w:rPr>
        <w:instrText>6b-b7ab999d512f"]},{"id":"ITEM-4","itemData":{"DOI":"10.1016/j.ejso.2014.03.010","ISBN":"1532-2157 (Electronic) 0748-7983 (Linking)","ISSN":"15322157","PMID":"24731268","abstract":"Abstract Background Neoadjuvant chemotherapy (NAC) followed by surgery for resectable oesophageal or gastric cancer improves outcome when compared with surgery alone. However NAC has adverse effects. We assess here whether NAC adversely affects physical fitness and whether such an effect is associated with impaired survival following surgery. Methods We prospectively studied 116 patients with oesophageal or gastric cancer to assess the effect of NAC on physical fitness, of whom 89 underwent cardiopulmonary exercise testing (CPET) before NAC and proceeded to surgery. 39 patients were tested after all cycles of NAC but prior to surgery. Physical fitness was assessed by measuring oxygen uptake (VO2in ml kg-1min-1) at the estimated lactate threshold ((Formula presented.)) and at peak exercise (VO2peak in ml kg-1min-1). Results VO2at (Formula presented.) and at peak were significantly lower after NAC compared to pre-NAC values: VO2at (Formula presented.) 14.5 ± 3.8 (baseline) vs. 12.3 ± 3.0 (post-NAC) ml kg-1min-1; p ≤ 0.001; VO2peak 20.8 ± 6.0 vs. 18.3 ± 5.1 ml kg-1min-1; p ≤ 0.001; absolute VO2(ml min-1) at (Formula presented.) and peak were also lower post-NAC; p ≤ 0.001. Decreased baseline VO2at (Formula presented.) and peak were associated with increased one year mortality in patients who completed a full course of NAC and had surgery; p = 0.014. Conclusion NAC before cancer surgery significantly reduced physical fitness in the overall cohort. Lower baseline fitness was associated with reduced one-year-survival in patients completing NAC and surgery, but not in patients who did not complete NAC. It is possible that in some patients the harms of NAC may outweigh the benefits. Trials Registry Number: NCT01335555.","author":[{"dropping-particle":"","family":"Jack","given":"S.","non-dropping-particle":"","parse-names":false,"suffix":""},{"dropping-particle":"","family":"West","given":"M. A.","non-dropping-particle":"","parse-names":false,"suffix":""},{"dropping-particle":"","family":"Raw","given":"D.","non-dropping-particle":"","parse-names":false,"suffix":""},{"dropping-particle":"","family":"Marwood","given":"S.","non-dropping-particle":"","parse-names":false,"suffix":""},{"dropping-particle":"","family":"Ambler","given":"G.","non-dropping-particle":"","parse-names":false,"suffix":""},{"dropping-particle":"","family":"Cope","given":"T. M.","non-dropping-particle":"","parse-names":false,"suffix":""},{"dropping-particle":"","family":"Shrotri","given":"M.","non-dropping-particle":"","parse-names":false,"suffix":""},{"dropping-particle":"","family":"Sturgess","given":"R. P.","non-dropping-particle":"","parse-names":false,"suffix":""},{"dropping-particle":"","family":"Calverley","given":"P. M.A. a","non-dropping-particle":"","parse-names":false,"suffix":""},{"dropping-particle":"","family":"Ottensmeier","given":"C. H.","non-dropping-particle":"","parse-names":false,"suffix":""},{"dropping-particle":"","family":"Grocott","given":"M. P.W. W","non-dropping-particle":"","parse-names":false,"suffix":""}],"container-title":"European Journal of Surgical Oncology","id":"ITEM-4","issue":"10","issued":{"date-parts":[["2014","10"]]},"page":"1313-1320","publisher":"Elsevier Ltd","title":"The effect of neoadjuvant chemotherapy on physical fitness and survival in patients undergoing oesophagogastric cancer surgery","type":"article-journal","volume":"40"},"uris":["http://www.mendeley.com/documents/?uuid=2f3b545f-d85d-4ef7-a26e-5cd1b20a3ca2"]},{"id":"ITEM-5","itemData":{"DOI":"10.1016/j.ejso.2014.03.021","ISBN":"1532-2157; 0748-7983","ISSN":"15322157","PMID":"24784775","abstract":"Background: Neoadjuvant chemoradiotherapy (NACRT) followed by surgery for resectable locally advanced rectal cancer improves outcome compared with surgery alone. Our primary hypothesis was that NACRT impairs objectively-measured physical fitness. We also wished to explore the relationship between fitness and postoperative outcome. Method: In an observational study, we prospectively studied 27 consecutive patients, of whom 25 undertook cardiopulmonary exercise testing (CPET) 2 weeks before and 7 weeks after standardized NACRT, then underwent surgery. In-hospital post-operative morbidity and mortality were recorded. Patients were followed up to 1 year for mortality. Data was analysed blind to clinical details. Receiver-operating characteristic (ROC) analysis defined the predictive value of CPET for in-hospital morbidity at day 5. Results: Oxygen uptake (V.O2in ml kg-1min-1) at estimated lactate threshold ($θCL) and at peak exercise (V.O2at peak in ml kg-1min-1) both significantly decreased post-NACRT: V.O2at $θCL12.1 (pre-NACRT) vs. 10.6 (post-NACRT), p &lt; 0.001 (95%CI -1.7, -1.2); V.O2at peak 18.1 vs. 16.7, p &lt; 0.001 (95%CI -3.1, -1.0). Optimal V.O2at $θCLand peak pre-NACRT for predicting postoperative morbidity were 12.0 and 18.1 (V.O2at $θCL- AUC = 0.71, 77% sensitive and 75% specific; V.O2at peak - AUC = 0.75, 78% sensitive and 76% specific). Optimal V.O2at $θCLand peak post-NACRT for predicting postoperative morbidity were 10.7 and 16.7 (V.O2at $θCL- AUC = 0.72, 77% sensitive and 83% specific; V.O2at peak - AUC = 0.80, 85% sensitive and 83% specific). Conclusion: NACRT before major rectal cancer surgery significantly decreased physical fitness as assessed by CPET. Trials Registry Number: NCT01334593.","author":[{"dropping-particle":"","family":"West","given":"MA A.","non-dropping-particle":"","parse-names":false,"suffix":""},{"dropping-particle":"","family":"Loughney","given":"L.","non-dropping-particle":"","parse-names":false,"suffix":""},{"dropping-particle":"","family":"Barben","given":"CP P.","non-dropping-particle":"","parse-names":false,"suffix":""},{"dropping-particle":"","family":"Sripadam","given":"R.","non-dropping-particle":"","parse-names":false,"suffix":""},{"dropping-particle":"","family":"Kemp","given":"G. J. GJ","non-dropping-particle":"","parse-names":false,"suffix":""},{"dropping-particle":"","family":"Grocott","given":"MPW P.W.","non-dropping-particle":"","parse-names":false,"suffix":""},{"dropping-particle":"","family":"Jack","given":"S.","non-dropping-particle":"","parse-names":false,"suffix":""}],"container-title":"Eur J Surg Oncology","id":"ITEM-5","issue":"11","issued":{"date-parts":[["2014"]]},"page":"in press","publisher":"Elsevier Ltd","title":"The effects of neoadjuvant chemoradiotherapy on physical fitness and morbidity in rectal cancer surgery patients","type":"article-journal","volume":"1"},"uris":["http://www.mendeley.com/documents/?uuid=b0301e40-64ea-4b67-9e4e-de4d1dd645ea"]},{"id":"ITEM-6","itemData":{"DOI":"10.1016/S1470-2045(17)30411-4","ISSN":"14702045","PMID":"28759385","author":[{"dropping-particle":"","family":"Kerr","given":"Jacqueline","non-dropping-particle":"","parse-names":false,"suffix":""},{"dropping-particle":"","family":"Anderson","given":"Cheryl","non-dropping-particle":"","parse-names":false,"suffix":""},{"dropping-particle":"","family":"Lippman","given":"Scott M","non-dropping-particle":"","parse-names":false,"suffix":""}],"container-title":"The Lancet Oncology","id":"ITEM-6","issue":"8","issued":{"date-parts":[["2017"]]},"page":"e457-e471","publisher":"Elsevier Ltd","title":"Physical activity, sedentary behaviour, diet, and cancer: an update and emerging new evidence","type":"article-journal","volume":"18"},"uris":["http://www.mendeley.com/documents/?uuid=eb151cef-29ea-43a5-a875-420d6ca4779a"]}],"mendeley":{"formattedCitation":"(11,13,14,50,54,55)","plainTextFormattedCitation":"(11,13,14,50,54,55)","previouslyFormattedCitation":"(11,13,14,49,53,54)"},"properties":{"noteIndex":0},"schema":"https://github.com/citation-style-language/schema/raw/master/csl-citation.json"}</w:instrText>
      </w:r>
      <w:r w:rsidR="00103DEA" w:rsidRPr="00111467">
        <w:rPr>
          <w:lang w:val="en-US"/>
        </w:rPr>
        <w:fldChar w:fldCharType="separate"/>
      </w:r>
      <w:r w:rsidR="003A3BED">
        <w:rPr>
          <w:noProof/>
          <w:lang w:val="en-US"/>
        </w:rPr>
        <w:t>[</w:t>
      </w:r>
      <w:r w:rsidR="00964BEB" w:rsidRPr="00964BEB">
        <w:rPr>
          <w:noProof/>
          <w:lang w:val="en-US"/>
        </w:rPr>
        <w:t>11,13,14,50,54,55</w:t>
      </w:r>
      <w:r w:rsidR="003A3BED">
        <w:rPr>
          <w:noProof/>
          <w:lang w:val="en-US"/>
        </w:rPr>
        <w:t>]</w:t>
      </w:r>
      <w:r w:rsidR="00103DEA" w:rsidRPr="00111467">
        <w:rPr>
          <w:lang w:val="en-US"/>
        </w:rPr>
        <w:fldChar w:fldCharType="end"/>
      </w:r>
      <w:r w:rsidR="00103DEA" w:rsidRPr="00111467">
        <w:rPr>
          <w:lang w:val="en-US"/>
        </w:rPr>
        <w:t>.</w:t>
      </w:r>
      <w:r w:rsidR="00AB187F">
        <w:rPr>
          <w:lang w:val="en-US"/>
        </w:rPr>
        <w:t xml:space="preserve"> </w:t>
      </w:r>
    </w:p>
    <w:p w14:paraId="5AB39705" w14:textId="77777777" w:rsidR="004C7790" w:rsidRDefault="004C7790" w:rsidP="00111467">
      <w:pPr>
        <w:widowControl w:val="0"/>
        <w:autoSpaceDE w:val="0"/>
        <w:autoSpaceDN w:val="0"/>
        <w:adjustRightInd w:val="0"/>
        <w:spacing w:after="0" w:line="480" w:lineRule="auto"/>
        <w:rPr>
          <w:lang w:val="en-US"/>
        </w:rPr>
      </w:pPr>
    </w:p>
    <w:p w14:paraId="18DB8D29" w14:textId="4B36EAF9" w:rsidR="00C000B2" w:rsidRDefault="00A10079" w:rsidP="00111467">
      <w:pPr>
        <w:widowControl w:val="0"/>
        <w:autoSpaceDE w:val="0"/>
        <w:autoSpaceDN w:val="0"/>
        <w:adjustRightInd w:val="0"/>
        <w:spacing w:after="0" w:line="480" w:lineRule="auto"/>
        <w:rPr>
          <w:rFonts w:cs="Times New Roman"/>
          <w:color w:val="000000"/>
          <w:lang w:val="en-US"/>
        </w:rPr>
      </w:pPr>
      <w:r w:rsidRPr="00111467">
        <w:rPr>
          <w:lang w:val="en-US"/>
        </w:rPr>
        <w:t>Such data raise the obvious hypothesis: Can health outcomes be improved by</w:t>
      </w:r>
      <w:r w:rsidR="00042B43">
        <w:rPr>
          <w:lang w:val="en-US"/>
        </w:rPr>
        <w:t xml:space="preserve"> peri-operative interventions targeted at improving</w:t>
      </w:r>
      <w:r w:rsidRPr="00111467">
        <w:rPr>
          <w:lang w:val="en-US"/>
        </w:rPr>
        <w:t xml:space="preserve"> </w:t>
      </w:r>
      <w:r w:rsidR="004C7790">
        <w:rPr>
          <w:lang w:val="en-US"/>
        </w:rPr>
        <w:t>body composition</w:t>
      </w:r>
      <w:r w:rsidR="004C7790" w:rsidRPr="00111467">
        <w:rPr>
          <w:lang w:val="en-US"/>
        </w:rPr>
        <w:t xml:space="preserve"> </w:t>
      </w:r>
      <w:r w:rsidRPr="00111467">
        <w:rPr>
          <w:lang w:val="en-US"/>
        </w:rPr>
        <w:t>and physical fitness?</w:t>
      </w:r>
      <w:r w:rsidR="00634E30" w:rsidRPr="00111467">
        <w:rPr>
          <w:lang w:val="en-US"/>
        </w:rPr>
        <w:t xml:space="preserve"> </w:t>
      </w:r>
      <w:r w:rsidR="004C7790">
        <w:rPr>
          <w:rFonts w:cs="Times New Roman"/>
          <w:color w:val="000000"/>
          <w:lang w:val="en-US"/>
        </w:rPr>
        <w:t>Body composition</w:t>
      </w:r>
      <w:r w:rsidR="004C7790" w:rsidRPr="00111467">
        <w:rPr>
          <w:rFonts w:cs="Times New Roman"/>
          <w:color w:val="000000"/>
          <w:lang w:val="en-US"/>
        </w:rPr>
        <w:t xml:space="preserve"> </w:t>
      </w:r>
      <w:r w:rsidR="00042B43">
        <w:rPr>
          <w:rFonts w:cs="Times New Roman"/>
          <w:color w:val="000000"/>
          <w:lang w:val="en-US"/>
        </w:rPr>
        <w:t xml:space="preserve">and fitness </w:t>
      </w:r>
      <w:r w:rsidR="00634E30" w:rsidRPr="00111467">
        <w:rPr>
          <w:rFonts w:cs="Times New Roman"/>
          <w:color w:val="000000"/>
          <w:lang w:val="en-US"/>
        </w:rPr>
        <w:t xml:space="preserve">modulation as a concept in surgical risk prediction is attractive due its potential reversibility. In elective surgical patients, there is a small window of opportunity from contemplation of surgery and </w:t>
      </w:r>
      <w:proofErr w:type="spellStart"/>
      <w:r w:rsidR="00634E30" w:rsidRPr="00111467">
        <w:rPr>
          <w:rFonts w:cs="Times New Roman"/>
          <w:color w:val="000000"/>
          <w:lang w:val="en-US"/>
        </w:rPr>
        <w:t>tumour</w:t>
      </w:r>
      <w:proofErr w:type="spellEnd"/>
      <w:r w:rsidR="00634E30" w:rsidRPr="00111467">
        <w:rPr>
          <w:rFonts w:cs="Times New Roman"/>
          <w:color w:val="000000"/>
          <w:lang w:val="en-US"/>
        </w:rPr>
        <w:t xml:space="preserve"> staging to the date of surgery. Tailored </w:t>
      </w:r>
      <w:proofErr w:type="spellStart"/>
      <w:r w:rsidR="00634E30" w:rsidRPr="00111467">
        <w:rPr>
          <w:rFonts w:cs="Times New Roman"/>
          <w:color w:val="000000"/>
          <w:lang w:val="en-US"/>
        </w:rPr>
        <w:t>programmes</w:t>
      </w:r>
      <w:proofErr w:type="spellEnd"/>
      <w:r w:rsidR="00634E30" w:rsidRPr="00111467">
        <w:rPr>
          <w:rFonts w:cs="Times New Roman"/>
          <w:color w:val="000000"/>
          <w:lang w:val="en-US"/>
        </w:rPr>
        <w:t xml:space="preserve"> during this period should be multi-faceted</w:t>
      </w:r>
      <w:r w:rsidR="00410AE9" w:rsidRPr="00111467">
        <w:rPr>
          <w:rFonts w:cs="Times New Roman"/>
          <w:color w:val="000000"/>
          <w:lang w:val="en-US"/>
        </w:rPr>
        <w:t xml:space="preserve"> </w:t>
      </w:r>
      <w:r w:rsidR="00634E30" w:rsidRPr="00111467">
        <w:rPr>
          <w:rFonts w:cs="Times New Roman"/>
          <w:color w:val="000000"/>
          <w:lang w:val="en-US"/>
        </w:rPr>
        <w:t xml:space="preserve">and targeted </w:t>
      </w:r>
      <w:r w:rsidR="00042B43">
        <w:rPr>
          <w:rFonts w:cs="Times New Roman"/>
          <w:color w:val="000000"/>
          <w:lang w:val="en-US"/>
        </w:rPr>
        <w:t>at</w:t>
      </w:r>
      <w:r w:rsidR="00634E30" w:rsidRPr="00111467">
        <w:rPr>
          <w:rFonts w:cs="Times New Roman"/>
          <w:color w:val="000000"/>
          <w:lang w:val="en-US"/>
        </w:rPr>
        <w:t xml:space="preserve"> individual patient</w:t>
      </w:r>
      <w:r w:rsidR="00042B43">
        <w:rPr>
          <w:rFonts w:cs="Times New Roman"/>
          <w:color w:val="000000"/>
          <w:lang w:val="en-US"/>
        </w:rPr>
        <w:t>s’ needs</w:t>
      </w:r>
      <w:r w:rsidR="00634E30" w:rsidRPr="00111467">
        <w:rPr>
          <w:rFonts w:cs="Times New Roman"/>
          <w:color w:val="000000"/>
          <w:lang w:val="en-US"/>
        </w:rPr>
        <w:t xml:space="preserve">. A combination of strategies targeting </w:t>
      </w:r>
      <w:r w:rsidR="00042B43">
        <w:rPr>
          <w:rFonts w:cs="Times New Roman"/>
          <w:color w:val="000000"/>
          <w:lang w:val="en-US"/>
        </w:rPr>
        <w:t>poor muscle function</w:t>
      </w:r>
      <w:r w:rsidR="00634E30" w:rsidRPr="00111467">
        <w:rPr>
          <w:rFonts w:cs="Times New Roman"/>
          <w:color w:val="000000"/>
          <w:lang w:val="en-US"/>
        </w:rPr>
        <w:t>, reduced physical fitness, secondary anorexia</w:t>
      </w:r>
      <w:r w:rsidR="000A45B3" w:rsidRPr="00111467">
        <w:rPr>
          <w:rFonts w:cs="Times New Roman"/>
          <w:color w:val="000000"/>
          <w:lang w:val="en-US"/>
        </w:rPr>
        <w:t xml:space="preserve">, </w:t>
      </w:r>
      <w:r w:rsidR="00042B43">
        <w:rPr>
          <w:rFonts w:cs="Times New Roman"/>
          <w:color w:val="000000"/>
          <w:lang w:val="en-US"/>
        </w:rPr>
        <w:t xml:space="preserve">inflammation, </w:t>
      </w:r>
      <w:r w:rsidR="000A45B3" w:rsidRPr="00111467">
        <w:rPr>
          <w:rFonts w:cs="Times New Roman"/>
          <w:color w:val="000000"/>
          <w:lang w:val="en-US"/>
        </w:rPr>
        <w:t>psychological health</w:t>
      </w:r>
      <w:r w:rsidR="00634E30" w:rsidRPr="00111467">
        <w:rPr>
          <w:rFonts w:cs="Times New Roman"/>
          <w:color w:val="000000"/>
          <w:lang w:val="en-US"/>
        </w:rPr>
        <w:t xml:space="preserve"> and </w:t>
      </w:r>
      <w:r w:rsidR="00042B43">
        <w:rPr>
          <w:rFonts w:cs="Times New Roman"/>
          <w:color w:val="000000"/>
          <w:lang w:val="en-US"/>
        </w:rPr>
        <w:t>poor</w:t>
      </w:r>
      <w:r w:rsidR="00634E30" w:rsidRPr="00111467">
        <w:rPr>
          <w:rFonts w:cs="Times New Roman"/>
          <w:color w:val="000000"/>
          <w:lang w:val="en-US"/>
        </w:rPr>
        <w:t xml:space="preserve"> nutrition have been suggested in the context of multimodal prehabilitation prior to cancer </w:t>
      </w:r>
      <w:r w:rsidR="00847217" w:rsidRPr="00111467">
        <w:rPr>
          <w:rFonts w:cs="Times New Roman"/>
          <w:color w:val="000000"/>
          <w:lang w:val="en-US"/>
        </w:rPr>
        <w:t xml:space="preserve">and major intra-abdominal </w:t>
      </w:r>
      <w:r w:rsidR="00634E30" w:rsidRPr="00111467">
        <w:rPr>
          <w:rFonts w:cs="Times New Roman"/>
          <w:color w:val="000000"/>
          <w:lang w:val="en-US"/>
        </w:rPr>
        <w:t xml:space="preserve">surgery </w:t>
      </w:r>
      <w:r w:rsidR="00634E30" w:rsidRPr="00111467">
        <w:rPr>
          <w:rFonts w:cs="Times New Roman"/>
          <w:color w:val="000000"/>
          <w:lang w:val="en-US"/>
        </w:rPr>
        <w:fldChar w:fldCharType="begin" w:fldLock="1"/>
      </w:r>
      <w:r w:rsidR="00964BEB">
        <w:rPr>
          <w:rFonts w:cs="Times New Roman"/>
          <w:color w:val="000000"/>
          <w:lang w:val="en-US"/>
        </w:rPr>
        <w:instrText>ADDIN CSL_CITATION {"citationItems":[{"id":"ITEM-1","itemData":{"DOI":"10.1002/bjs.8988","ISBN":"1365-2168 (Electronic)\\r0007-1323 (Linking)","ISSN":"00071323","PMID":"23165327","abstract":"BACKGROUND: Although surgical resection remains the central element in curative treatment of gastrointestinal cancer, increasing emphasis and resource has been focused on neoadjuvant or adjuvant therapy. Developments in these modalities have improved outcomes, but far less attention has been paid to improving oncological outcomes through optimization of perioperative care. METHODS: A narrative review is presented based on available and updated literature in English and the authors' experience with enhanced recovery research. RESULTS: A range of perioperative factors (such as lifestyle, co-morbidity, anaemia, sarcopenia, medications, regional analgesia and minimal access surgery) are modifiable, and can be optimized to reduce short- and long-term morbidity and mortality, improve functional capacity and quality of life, and possibly improve oncological outcome. The effect on cancer-free and overall survival may be of equal magnitude to that achieved by many adjuvant oncological regimens. Modulation of core factors, such as nutritional status, systemic inflammation, and surgical and disease-mediated stress, probably influences the host's immune surveillance and defence status both directly and through reduced postoperative morbidity. CONCLUSION: A wider view on long-term effects of expanded or targeted enhanced recovery protocols is warranted.","author":[{"dropping-particle":"","family":"Fearon","given":"K. C.","non-dropping-particle":"","parse-names":false,"suffix":""},{"dropping-particle":"","family":"Jenkins","given":"J. T.","non-dropping-particle":"","parse-names":false,"suffix":""},{"dropping-particle":"","family":"Carli","given":"F.","non-dropping-particle":"","parse-names":false,"suffix":""},{"dropping-particle":"","family":"Lassen","given":"K.","non-dropping-particle":"","parse-names":false,"suffix":""}],"container-title":"British Journal of Surgery","id":"ITEM-1","issue":"1","issued":{"date-parts":[["2013"]]},"page":"15-27","title":"Patient optimization for gastrointestinal cancer surgery","type":"article-journal","volume":"100"},"uris":["http://www.mendeley.com/documents/?uuid=209647d5-52aa-4562-893c-84b8f84fef85"]},{"id":"ITEM-2","itemData":{"DOI":"10.1053/j.gastro.2018.05.012","ISBN":"4201605388","ISSN":"1528-0012 (Electronic)","PMID":"29750973","abstract":"BACKGROUND &amp; AIMS: Although there have been meta-analyses of the effects of exercise prehabilitation on patients undergoing colorectal surgery, little is known about the effects of nutrition-only (oral nutritional supplements and/or counseling) and multi-modal (oral nutritional supplements and/or counseling with exercise) prehabilitation on clinical outcomes and patient function after surgery. We performed a systemic review and meta-analysis to determine the individual and combined effects of nutrition-only and multi-modal prehabilitation, compared with no prehabilitation (control), on outcomes of patients undergoing colorectal resection. METHODS: We searched MEDLINE, EMBASE, CINAHL, CENTRAL, and ProQuest for cohort and randomized controlled studies of adults awaiting colorectal surgery who received at least 7 days of oral nutrition supplements and/or nutrition counselling with or without exercise. We performed a random effects meta-analysis to estimate the pooled risk ratio for categorical data and the weighted mean difference for continuous variables. The primary outcome was length of hospital stay; the secondary outcome was recovery of functional capacity, based on results of a 6-minute walk test. RESULTS: We identified 9 studies (5 randomized controlled studies and 4 cohort studies) comprising 914 patients undergoing colorectal surgery (438 received prehabilitation and 476 served as controls). Receipt of any prehabilitation significantly reduced days spent in hospital compared with controls (weighted mean difference of length of hospital stay, -2.2 days; 95% CI, -3.5 days to -0.9 days). Only 3 studies reported functional outcomes but could not be pooled due to methodological heterogeneity. In the individual studies, multimodal prehabilitation significantly improved results of the 6-minute walk test at 4 and 8 weeks after surgery compared with standard enhanced recovery pathway care, and at 8 weeks compared with standard enhanced recovery pathway care with added rehabilitation. The 4 observational studies had a high risk of bias. CONCLUSIONS: In a systematic review and meta-analysis, we found that nutritional prehabilitation alone, or when combined with an exercise program, significantly reduced length of hospital stay by 2 days in patients undergoing colorectal surgery. There is some evidence that multimodal prehabilitation accelerated the return to pre-surgery functional capacity.","author":[{"dropping-particle":"","family":"Gillis","given":"Chelsia","non-dropping-particle":"","parse-names":false,"suffix":""},{"dropping-particle":"","family":"Buhler","given":"Katherine","non-dropping-particle":"","parse-names":false,"suffix":""},{"dropping-particle":"","family":"Bresee","given":"Lauren","non-dropping-particle":"","parse-names":false,"suffix":""},{"dropping-particle":"","family":"Carli","given":"Francesco","non-dropping-particle":"","parse-names":false,"suffix":""},{"dropping-particle":"","family":"Gramlich","given":"Leah","non-dropping-particle":"","parse-names":false,"suffix":""},{"dropping-particle":"","family":"Culos-Reed","given":"Nicole","non-dropping-particle":"","parse-names":false,"suffix":""},{"dropping-particle":"","family":"Sajobi","given":"Tolulope T","non-dropping-particle":"","parse-names":false,"suffix":""},{"dropping-particle":"","family":"Fenton","given":"Tanis R","non-dropping-particle":"","parse-names":false,"suffix":""}],"container-title":"Gastroenterology","id":"ITEM-2","issued":{"date-parts":[["2018"]]},"publisher":"The American Gastroenterological Association","title":"Effects of Nutritional Prehabilitation, With and Without Exercise, on Outcomes of Patients Who Undergo Colorectal Surgery: a Systematic Review and Meta-analysis.","type":"book"},"uris":["http://www.mendeley.com/documents/?uuid=6bfb690a-2beb-4461-bced-f2aa9ecde374"]},{"id":"ITEM-3","itemData":{"DOI":"10.1080/0284186X.2016.1268268","ISBN":"0284-186x","ISSN":"1651226X","PMID":"28079430","abstract":"BACKGROUND Multimodal prehabilitation is a preoperative conditioning intervention in form of exercise, nutritional assessment, whey protein supplementation, and anxiety-coping technique. Despite recent evidence suggesting that prehabilitation could improve functional capacity in patients undergoing colorectal surgery for cancer, all studies were characterized by a relatively small sample size. The aim of this study was to confirm what was previously found in three small population trials. MATERIAL AND METHODS Data of 185 participants enrolled in a pilot single group study and two randomized control trials conducted at the McGill University Health Center from 2010 to 2015 were reanalyzed. Subjects performing trimodal prehabilitation (exercise, nutrition, and coping strategies for anxiety) were compared to the patients who underwent the trimodal program only after surgery (rehabilitation/control group). Functional capacity was assessed with the six-minute walk test (6MWT), a measure of the distance walked over six minutes (6MWD). A significant functional improvement was defined as an increase in 6MWD from baseline by at least 19 m. Changes in 6MWD before surgery, at four and eight weeks were compared between groups. RESULTS Of the total study population, 113 subjects (61%) underwent prehabilitation. Changes in 6MWD in the prehabilitation group were higher compared to the rehabilitation/control group during the preoperative period {30.0 [standard deviation (SD) 46.7] m vs. -5.8 (SD 40.1) m, p &lt; 0.001}, at four weeks [-11.2 (SD 72) m vs. -72.5 (SD 129) m, p &lt; 0.01], and at eight weeks [17.0 (SD 84.0) m vs. -8.8 (SD 74.0) m, p = 0.047]. The proportion of subjects experiencing a significant preoperative improvement in physical fitness was higher in those patients who underwent prehabilitation [68 (60%) vs. 15 (21%), p &lt; 0.001]. CONCLUSION In large secondary analysis, multimodal prehabilitation resulted in greater improvement in walking capacity throughout the whole perioperative period when compared to rehabilitation started after surgery.","author":[{"dropping-particle":"","family":"Minnella","given":"Enrico Maria","non-dropping-particle":"","parse-names":false,"suffix":""},{"dropping-particle":"","family":"Bousquet-Dion","given":"Guillaume","non-dropping-particle":"","parse-names":false,"suffix":""},{"dropping-particle":"","family":"Awasthi","given":"Rashami","non-dropping-particle":"","parse-names":false,"suffix":""},{"dropping-particle":"","family":"Scheede-Bergdahl","given":"Celena","non-dropping-particle":"","parse-names":false,"suffix":""},{"dropping-particle":"","family":"Carli","given":"Francesco","non-dropping-particle":"","parse-names":false,"suffix":""}],"container-title":"Acta Oncologica","id":"ITEM-3","issue":"2","issued":{"date-parts":[["2017"]]},"page":"295-300","title":"Multimodal prehabilitation improves functional capacity before and after colorectal surgery for cancer: a five-year research experience","type":"article-journal","volume":"56"},"uris":["http://www.mendeley.com/documents/?uuid=056b5822-18f4-4e03-8bb6-6f4cc0d6c2b1"]},{"id":"ITEM-4","itemData":{"DOI":"10.1111/sms.12907","ISSN":"09057188","PMID":"28488799","abstract":"Colorectal cancer surgery results in considerable postoperative morbidity, mortality and reduced quality of life. As many patients will undergo additional (neo)adjuvant therapy, it is imperative that each individual optimize their physical function. To elucidate the potential of exercise in patient optimization, we investigated the evidence for an exercise program before and after surgical treatment in colorectal cancer patients. A systematic review was conducted according to the Cochrane Handbook for Systematic Reviews of Interventions, the guidelines of the Physical Therapy Journal and the PRISMA guidelines. No literature pertaining to exercise training during preoperative neoadjuvant treatment was found. Seven studies, investigating the effects of regular exercise during adjuvant chemotherapy for patients with colorectal cancer or a mixed population, were identified. A small effect (effect size (ES) 0.4) of endurance/interval training and strength training (ES 0.4) was found in two studies conducted in patients with colorectal and gastrointestinal cancer. In five studies that included a mixed population of cancer patients, interval training resulted in a large improvement (ES 1.5; P≤.05). Endurance training alone was found to increase both lower extremity strength and endurance capacity. The effects of strength training in the lower extremity are moderate, whereas, in the upper extremity, the increase is small. There is limited evidence available on exercise training during treatment in colorectal cancer patients. One study concluded exercise therapy may be beneficial for colorectal cancer patients during adjuvant treatment. The possible advantages of training during neoadjuvant treatment may be explored by prehabilitation trials.","author":[{"dropping-particle":"","family":"Rooijen","given":"S. J.","non-dropping-particle":"van","parse-names":false,"suffix":""},{"dropping-particle":"","family":"Engelen","given":"M. A.","non-dropping-particle":"","parse-names":false,"suffix":""},{"dropping-particle":"","family":"Scheede-Bergdahl","given":"C.","non-dropping-particle":"","parse-names":false,"suffix":""},{"dropping-particle":"","family":"Carli","given":"F.","non-dropping-particle":"","parse-names":false,"suffix":""},{"dropping-particle":"","family":"Roumen","given":"R. M. H.","non-dropping-particle":"","parse-names":false,"suffix":""},{"dropping-particle":"","family":"Slooter","given":"G. D.","non-dropping-particle":"","parse-names":false,"suffix":""},{"dropping-particle":"","family":"Schep","given":"G.","non-dropping-particle":"","parse-names":false,"suffix":""}],"container-title":"Scandinavian Journal of Medicine &amp; Science in Sports","id":"ITEM-4","issue":"April","issued":{"date-parts":[["2017"]]},"page":"8-13","title":"Systematic review of exercise training in colorectal cancer patients during treatment","type":"article-journal"},"uris":["http://www.mendeley.com/documents/?uuid=978949da-062e-4848-b672-308d1385a701"]},{"id":"ITEM-5","itemData":{"DOI":"10.1007/s40140-017-0245-2","ISSN":"2167-6275","abstract":"Purpose of Review The purpose of this study is to evaluate the role of physical exercise and nutrition interventions in adult patients before elective major surgery. Recent Findings Exercise training before elective adult major surgery is feasible, safe, and efficacious, but the clinical effec-tiveness remains uncertain. Early data suggests a reduction in morbidity, length of stay, and quality of life, but the results of larger definitive studies are awaited. Nutritional interventions are less well evaluated and when they are, it is often in com-bination with exercise interventions as part of a prehabilitation package. Summary Studies evaluating exercise and nutrition interven-tions before elective major surgery in adults are producing encouraging early results, but definitive clinical evidence is currently very limited. Future research should focus on refin-ing interventions, exploring mechanism, and evaluating the interactions between therapies and large-scale clinical effec-tiveness studies.","author":[{"dropping-particle":"","family":"West","given":"Malcolm A","non-dropping-particle":"","parse-names":false,"suffix":""},{"dropping-particle":"","family":"Wischmeyer","given":"Paul E","non-dropping-particle":"","parse-names":false,"suffix":""},{"dropping-particle":"","family":"Grocott","given":"Michael P W","non-dropping-particle":"","parse-names":false,"suffix":""}],"id":"ITEM-5","issued":{"date-parts":[["2017"]]},"page":"340-349","publisher":"Current Anesthesiology Reports","title":"Prehabilitation and Nutritional Support to Improve Perioperative Outcomes","type":"article-journal"},"uris":["http://www.mendeley.com/documents/?uuid=2ac6c756-1e43-45d1-b16e-ef0f832bc49a"]},{"id":"ITEM-6","itemData":{"DOI":"10.1093/bja/aes514","ISBN":"1471-6771; 0007-0912","ISSN":"00070912","PMID":"23393151","abstract":"Reduced physical fitness is associated with increased risk of complications after intra-cavity surgery. Aerobic exercise training interventions improve physical fitness in clinical populations. However, it is unclear whether implementing a preoperative aerobic exercise training intervention improves outcome after intra-cavity surgery. We conducted a systematic review (Embase and PubMed, to April 2011) to address the question: does preoperative aerobic exercise training in intra-cavity surgery result in improved postoperative clinical outcomes? Secondary objectives were to describe the effect of such an intervention on physical fitness and health-related quality of life (HRQL) and report feasibility, safety, and cost-effectiveness. Ten studies were identified from 2443 candidate abstracts. Eight studies were small (&lt;100 patients) and all were single centre. Seven studies reported clinical outcomes. Two studies were controlled trials and two used a sham intervention group. One study in cardiac surgery demonstrated reduced postoperative hospital and intensive care length of stay in the intervention group. Eight studies showed improvement in ≥ 1 measure of physical fitness after the intervention. HRQL was reported in five studies; three showed improved HRQL after the intervention. The frequency, duration, and intensities of the exercise interventions varied across the studies. Adherence to exercise interventions was good. Two exercise-related adverse events (transient hypotension) were reported. Evidence for improved postoperative clinical outcome after preoperative aerobic exercise training interventions is limited. However, preoperative aerobic exercise training seems to be generally effective in improving physical fitness in patients awaiting intra-cavity surgery and appears to be feasible and safe.","author":[{"dropping-particle":"","family":"O'Doherty","given":"A. F.","non-dropping-particle":"","parse-names":false,"suffix":""},{"dropping-particle":"","family":"West","given":"M.","non-dropping-particle":"","parse-names":false,"suffix":""},{"dropping-particle":"","family":"Jack","given":"S.","non-dropping-particle":"","parse-names":false,"suffix":""},{"dropping-particle":"","family":"Grocott","given":"M. P W","non-dropping-particle":"","parse-names":false,"suffix":""}],"container-title":"British Journal of Anaesthesia","id":"ITEM-6","issue":"5","issued":{"date-parts":[["2013"]]},"page":"679-689","title":"Preoperative aerobic exercise training in elective intra-cavity surgery: A systematic review","type":"article-journal","volume":"110"},"uris":["http://www.mendeley.com/documents/?uuid=e4d818c2-a758-418e-b584-c41bc8f18790"]}],"mendeley":{"formattedCitation":"(56–61)","plainTextFormattedCitation":"(56–61)","previouslyFormattedCitation":"(55–60)"},"properties":{"noteIndex":0},"schema":"https://github.com/citation-style-language/schema/raw/master/csl-citation.json"}</w:instrText>
      </w:r>
      <w:r w:rsidR="00634E30" w:rsidRPr="00111467">
        <w:rPr>
          <w:rFonts w:cs="Times New Roman"/>
          <w:color w:val="000000"/>
          <w:lang w:val="en-US"/>
        </w:rPr>
        <w:fldChar w:fldCharType="separate"/>
      </w:r>
      <w:r w:rsidR="003A3BED">
        <w:rPr>
          <w:rFonts w:cs="Times New Roman"/>
          <w:noProof/>
          <w:color w:val="000000"/>
          <w:lang w:val="en-US"/>
        </w:rPr>
        <w:t>[</w:t>
      </w:r>
      <w:r w:rsidR="00964BEB" w:rsidRPr="00964BEB">
        <w:rPr>
          <w:rFonts w:cs="Times New Roman"/>
          <w:noProof/>
          <w:color w:val="000000"/>
          <w:lang w:val="en-US"/>
        </w:rPr>
        <w:t>56–61</w:t>
      </w:r>
      <w:r w:rsidR="003A3BED">
        <w:rPr>
          <w:rFonts w:cs="Times New Roman"/>
          <w:noProof/>
          <w:color w:val="000000"/>
          <w:lang w:val="en-US"/>
        </w:rPr>
        <w:t>]</w:t>
      </w:r>
      <w:r w:rsidR="00634E30" w:rsidRPr="00111467">
        <w:rPr>
          <w:rFonts w:cs="Times New Roman"/>
          <w:color w:val="000000"/>
          <w:lang w:val="en-US"/>
        </w:rPr>
        <w:fldChar w:fldCharType="end"/>
      </w:r>
      <w:r w:rsidR="00634E30" w:rsidRPr="00111467">
        <w:rPr>
          <w:rFonts w:cs="Times New Roman"/>
          <w:color w:val="000000"/>
          <w:lang w:val="en-US"/>
        </w:rPr>
        <w:t xml:space="preserve">. </w:t>
      </w:r>
      <w:r w:rsidR="00042B43">
        <w:rPr>
          <w:rFonts w:cs="Times New Roman"/>
          <w:color w:val="000000"/>
          <w:lang w:val="en-US"/>
        </w:rPr>
        <w:t>A large</w:t>
      </w:r>
      <w:r w:rsidR="00634E30" w:rsidRPr="00111467">
        <w:rPr>
          <w:rFonts w:cs="Times New Roman"/>
          <w:color w:val="000000"/>
          <w:lang w:val="en-US"/>
        </w:rPr>
        <w:t xml:space="preserve"> body of evidence </w:t>
      </w:r>
      <w:r w:rsidR="00042B43">
        <w:rPr>
          <w:rFonts w:cs="Times New Roman"/>
          <w:color w:val="000000"/>
          <w:lang w:val="en-US"/>
        </w:rPr>
        <w:t xml:space="preserve">exists </w:t>
      </w:r>
      <w:r w:rsidR="000849AA">
        <w:rPr>
          <w:rFonts w:cs="Times New Roman"/>
          <w:color w:val="000000"/>
          <w:lang w:val="en-US"/>
        </w:rPr>
        <w:t xml:space="preserve">utilising exercise </w:t>
      </w:r>
      <w:r w:rsidR="000849AA" w:rsidRPr="00111467">
        <w:rPr>
          <w:rFonts w:cs="Times New Roman"/>
          <w:color w:val="000000"/>
          <w:lang w:val="en-US"/>
        </w:rPr>
        <w:t xml:space="preserve">to reverse </w:t>
      </w:r>
      <w:r w:rsidR="000849AA">
        <w:rPr>
          <w:rFonts w:cs="Times New Roman"/>
          <w:color w:val="000000"/>
          <w:lang w:val="en-US"/>
        </w:rPr>
        <w:t xml:space="preserve">loss of </w:t>
      </w:r>
      <w:r w:rsidR="000849AA" w:rsidRPr="00111467">
        <w:rPr>
          <w:rFonts w:cs="Times New Roman"/>
          <w:color w:val="000000"/>
          <w:lang w:val="en-US"/>
        </w:rPr>
        <w:t xml:space="preserve">muscle mass and strength </w:t>
      </w:r>
      <w:r w:rsidR="000849AA">
        <w:rPr>
          <w:rFonts w:cs="Times New Roman"/>
          <w:color w:val="000000"/>
          <w:lang w:val="en-US"/>
        </w:rPr>
        <w:t>with</w:t>
      </w:r>
      <w:r w:rsidR="00847217" w:rsidRPr="00111467">
        <w:rPr>
          <w:rFonts w:cs="Times New Roman"/>
          <w:color w:val="000000"/>
          <w:lang w:val="en-US"/>
        </w:rPr>
        <w:t xml:space="preserve"> ageing </w:t>
      </w:r>
      <w:r w:rsidR="00847217" w:rsidRPr="00111467">
        <w:rPr>
          <w:rFonts w:cs="Times New Roman"/>
          <w:color w:val="000000"/>
          <w:lang w:val="en-US"/>
        </w:rPr>
        <w:fldChar w:fldCharType="begin" w:fldLock="1"/>
      </w:r>
      <w:r w:rsidR="00964BEB">
        <w:rPr>
          <w:rFonts w:cs="Times New Roman"/>
          <w:color w:val="000000"/>
          <w:lang w:val="en-US"/>
        </w:rPr>
        <w:instrText>ADDIN CSL_CITATION {"citationItems":[{"id":"ITEM-1","itemData":{"DOI":"10.3389/fendo.2018.00258","ISSN":"16642392","PMID":"29887832","abstract":"World population has been continuously increasing and progressively aging. Aging is characterized by a complex and intraindividual process associated with nine major cellular and molecular hallmarks, namely, genomic instability, telomere attrition, epigenetic alterations, a loss of proteostasis, deregulated nutrient sensing, mitochondrial dysfunction, cellular senescence, stem cell exhaustion, and altered intercellular communication. This review exposes the positive antiaging impact of physical exercise at the cellular level, highlighting its specific role in attenuating the aging effects of each hallmark. Exercise should be seen as a polypill, which improves the health-related quality of life and functional capabilities while mitigating physiological changes and comorbidities associated with aging. To achieve a framework of effective physical exercise interventions on aging, further research on its benefits and the most effective strategies is encouraged.","author":[{"dropping-particle":"","family":"Rebelo-Marques","given":"Alexandre","non-dropping-particle":"","parse-names":false,"suffix":""},{"dropping-particle":"","family":"Lages","given":"Adriana De Sousa","non-dropping-particle":"","parse-names":false,"suffix":""},{"dropping-particle":"","family":"Andrade","given":"Renato","non-dropping-particle":"","parse-names":false,"suffix":""},{"dropping-particle":"","family":"Ribeiro","given":"Carlos Fontes","non-dropping-particle":"","parse-names":false,"suffix":""},{"dropping-particle":"","family":"Mota-Pinto","given":"Anabela","non-dropping-particle":"","parse-names":false,"suffix":""},{"dropping-particle":"","family":"Carrilho","given":"Francisco","non-dropping-particle":"","parse-names":false,"suffix":""},{"dropping-particle":"","family":"Espregueira-Mendes","given":"João","non-dropping-particle":"","parse-names":false,"suffix":""}],"container-title":"Frontiers in Endocrinology","id":"ITEM-1","issue":"MAY","issued":{"date-parts":[["2018"]]},"page":"1-15","title":"Aging hallmarks: The benefits of physical exercise","type":"article-journal","volume":"9"},"uris":["http://www.mendeley.com/documents/?uuid=494df891-8d03-4a30-8ce5-984e21d02509"]}],"mendeley":{"formattedCitation":"(62)","plainTextFormattedCitation":"(62)","previouslyFormattedCitation":"(61)"},"properties":{"noteIndex":0},"schema":"https://github.com/citation-style-language/schema/raw/master/csl-citation.json"}</w:instrText>
      </w:r>
      <w:r w:rsidR="00847217" w:rsidRPr="00111467">
        <w:rPr>
          <w:rFonts w:cs="Times New Roman"/>
          <w:color w:val="000000"/>
          <w:lang w:val="en-US"/>
        </w:rPr>
        <w:fldChar w:fldCharType="separate"/>
      </w:r>
      <w:r w:rsidR="003A3BED">
        <w:rPr>
          <w:rFonts w:cs="Times New Roman"/>
          <w:noProof/>
          <w:color w:val="000000"/>
          <w:lang w:val="en-US"/>
        </w:rPr>
        <w:t>[</w:t>
      </w:r>
      <w:r w:rsidR="00964BEB" w:rsidRPr="00964BEB">
        <w:rPr>
          <w:rFonts w:cs="Times New Roman"/>
          <w:noProof/>
          <w:color w:val="000000"/>
          <w:lang w:val="en-US"/>
        </w:rPr>
        <w:t>62</w:t>
      </w:r>
      <w:r w:rsidR="003A3BED">
        <w:rPr>
          <w:rFonts w:cs="Times New Roman"/>
          <w:noProof/>
          <w:color w:val="000000"/>
          <w:lang w:val="en-US"/>
        </w:rPr>
        <w:t>]</w:t>
      </w:r>
      <w:r w:rsidR="00847217" w:rsidRPr="00111467">
        <w:rPr>
          <w:rFonts w:cs="Times New Roman"/>
          <w:color w:val="000000"/>
          <w:lang w:val="en-US"/>
        </w:rPr>
        <w:fldChar w:fldCharType="end"/>
      </w:r>
      <w:r w:rsidR="00634E30" w:rsidRPr="00111467">
        <w:rPr>
          <w:rFonts w:cs="Times New Roman"/>
          <w:color w:val="000000"/>
          <w:lang w:val="en-US"/>
        </w:rPr>
        <w:t>.</w:t>
      </w:r>
      <w:r w:rsidR="00C82072">
        <w:rPr>
          <w:rFonts w:cs="Times New Roman"/>
          <w:color w:val="000000"/>
          <w:lang w:val="en-US"/>
        </w:rPr>
        <w:t xml:space="preserve"> </w:t>
      </w:r>
      <w:r w:rsidR="000212C0">
        <w:rPr>
          <w:rFonts w:cs="Times New Roman"/>
          <w:color w:val="000000"/>
          <w:lang w:val="en-US"/>
        </w:rPr>
        <w:t>In addition, physical exercise improves muscular strength and ameliorates systemic inflammation in cancer patients</w:t>
      </w:r>
      <w:r w:rsidR="00D808AA">
        <w:rPr>
          <w:rFonts w:cs="Times New Roman"/>
          <w:color w:val="000000"/>
          <w:lang w:val="en-US"/>
        </w:rPr>
        <w:t xml:space="preserve"> </w:t>
      </w:r>
      <w:r w:rsidR="00D808AA">
        <w:rPr>
          <w:rFonts w:cs="Times New Roman"/>
          <w:color w:val="000000"/>
          <w:lang w:val="en-US"/>
        </w:rPr>
        <w:fldChar w:fldCharType="begin" w:fldLock="1"/>
      </w:r>
      <w:r w:rsidR="00964BEB">
        <w:rPr>
          <w:rFonts w:cs="Times New Roman"/>
          <w:color w:val="000000"/>
          <w:lang w:val="en-US"/>
        </w:rPr>
        <w:instrText>ADDIN CSL_CITATION {"citationItems":[{"id":"ITEM-1","itemData":{"DOI":"10.1097/SPC.0000000000000010","ISSN":"1751-4266 (Electronic)","PMID":"24157716","abstract":"PURPOSE OF REVIEW: There is increasing interest in the use of therapeutic exercise for cancer cachexia. Apart from the directly beneficial effects on muscle, exercise has the potential to attenuate some of the immunological and hormonal abnormalities found in cachexia. This review summarizes the findings of recent studies, which have explored such effects in patients with cancer, and discusses their relevance to patients with cancer cachexia. RECENT FINDINGS: Our search identified 11 studies in patients with breast, colorectal, lung, and prostate cancer, predominantly with early stage disease or following primary curative treatment. Overall, exercise was associated with reduced levels of C-reactive protein (CRP), but not other markers of systemic inflammation. There was no consistent impact on levels of glucose, insulin or measures of insulin sensitivity or, in patients with prostate cancer, on levels of testosterone. SUMMARY: There is limited scope to extrapolate these findings to patients with cancer cachexia, who are more likely to have advanced disease, higher levels of systemic inflammation, and greater degrees of metabolic dysfunction. Studies specific to this group are required to explore what, if any, changes exercise can make to levels of CRP and other immune and hormonal biomarkers, along with their potential clinical relevance.","author":[{"dropping-particle":"","family":"Maddocks","given":"Matthew","non-dropping-particle":"","parse-names":false,"suffix":""},{"dropping-particle":"","family":"Jones","given":"Lee W","non-dropping-particle":"","parse-names":false,"suffix":""},{"dropping-particle":"","family":"Wilcock","given":"Andrew","non-dropping-particle":"","parse-names":false,"suffix":""}],"container-title":"Current opinion in supportive and palliative care","id":"ITEM-1","issue":"4","issued":{"date-parts":[["2013","12"]]},"language":"eng","page":"376-382","publisher-place":"United States","title":"Immunological and hormonal effects of exercise: implications for cancer cachexia.","type":"article-journal","volume":"7"},"uris":["http://www.mendeley.com/documents/?uuid=dfb4e6c1-83a0-458c-ab4a-dabe56540bd0"]}],"mendeley":{"formattedCitation":"(63)","plainTextFormattedCitation":"(63)","previouslyFormattedCitation":"(62)"},"properties":{"noteIndex":0},"schema":"https://github.com/citation-style-language/schema/raw/master/csl-citation.json"}</w:instrText>
      </w:r>
      <w:r w:rsidR="00D808AA">
        <w:rPr>
          <w:rFonts w:cs="Times New Roman"/>
          <w:color w:val="000000"/>
          <w:lang w:val="en-US"/>
        </w:rPr>
        <w:fldChar w:fldCharType="separate"/>
      </w:r>
      <w:r w:rsidR="003A3BED">
        <w:rPr>
          <w:rFonts w:cs="Times New Roman"/>
          <w:noProof/>
          <w:color w:val="000000"/>
          <w:lang w:val="en-US"/>
        </w:rPr>
        <w:t>[</w:t>
      </w:r>
      <w:r w:rsidR="00964BEB" w:rsidRPr="00964BEB">
        <w:rPr>
          <w:rFonts w:cs="Times New Roman"/>
          <w:noProof/>
          <w:color w:val="000000"/>
          <w:lang w:val="en-US"/>
        </w:rPr>
        <w:t>63</w:t>
      </w:r>
      <w:r w:rsidR="003A3BED">
        <w:rPr>
          <w:rFonts w:cs="Times New Roman"/>
          <w:noProof/>
          <w:color w:val="000000"/>
          <w:lang w:val="en-US"/>
        </w:rPr>
        <w:t>]</w:t>
      </w:r>
      <w:r w:rsidR="00D808AA">
        <w:rPr>
          <w:rFonts w:cs="Times New Roman"/>
          <w:color w:val="000000"/>
          <w:lang w:val="en-US"/>
        </w:rPr>
        <w:fldChar w:fldCharType="end"/>
      </w:r>
      <w:r w:rsidR="000212C0">
        <w:rPr>
          <w:rFonts w:cs="Times New Roman"/>
          <w:color w:val="000000"/>
          <w:lang w:val="en-US"/>
        </w:rPr>
        <w:t xml:space="preserve">. </w:t>
      </w:r>
      <w:r w:rsidR="000849AA">
        <w:rPr>
          <w:rFonts w:cs="Times New Roman"/>
          <w:color w:val="000000"/>
          <w:lang w:val="en-US"/>
        </w:rPr>
        <w:t xml:space="preserve">Evidence relating to improving fitness with exercise in the perioperative period is also gaining momentum. </w:t>
      </w:r>
      <w:r w:rsidR="00634E30" w:rsidRPr="00111467">
        <w:rPr>
          <w:rFonts w:cs="Times New Roman"/>
          <w:color w:val="000000"/>
          <w:lang w:val="en-US"/>
        </w:rPr>
        <w:t>Whilst reduced length of stay</w:t>
      </w:r>
      <w:r w:rsidR="00847217" w:rsidRPr="00111467">
        <w:rPr>
          <w:rFonts w:cs="Times New Roman"/>
          <w:color w:val="000000"/>
          <w:lang w:val="en-US"/>
        </w:rPr>
        <w:t xml:space="preserve">, </w:t>
      </w:r>
      <w:r w:rsidR="00847217" w:rsidRPr="00111467">
        <w:rPr>
          <w:rFonts w:cs="Times New Roman"/>
          <w:color w:val="000000"/>
          <w:lang w:val="en-US"/>
        </w:rPr>
        <w:lastRenderedPageBreak/>
        <w:t xml:space="preserve">post-operative morbidity </w:t>
      </w:r>
      <w:r w:rsidR="00634E30" w:rsidRPr="00111467">
        <w:rPr>
          <w:rFonts w:cs="Times New Roman"/>
          <w:color w:val="000000"/>
          <w:lang w:val="en-US"/>
        </w:rPr>
        <w:t>and critical care dependency has been observed in cardiothoracic</w:t>
      </w:r>
      <w:r w:rsidR="00847217" w:rsidRPr="00111467">
        <w:rPr>
          <w:rFonts w:cs="Times New Roman"/>
          <w:color w:val="000000"/>
          <w:lang w:val="en-US"/>
        </w:rPr>
        <w:t xml:space="preserve"> </w:t>
      </w:r>
      <w:r w:rsidR="00847217" w:rsidRPr="00111467">
        <w:rPr>
          <w:rFonts w:cs="Times New Roman"/>
          <w:color w:val="000000"/>
          <w:lang w:val="en-US"/>
        </w:rPr>
        <w:fldChar w:fldCharType="begin" w:fldLock="1"/>
      </w:r>
      <w:r w:rsidR="00964BEB">
        <w:rPr>
          <w:rFonts w:cs="Times New Roman"/>
          <w:color w:val="000000"/>
          <w:lang w:val="en-US"/>
        </w:rPr>
        <w:instrText>ADDIN CSL_CITATION {"citationItems":[{"id":"ITEM-1","itemData":{"author":[{"dropping-particle":"","family":"Arthur","given":"HM","non-dropping-particle":"","parse-names":false,"suffix":""},{"dropping-particle":"","family":"Daniels","given":"C","non-dropping-particle":"","parse-names":false,"suffix":""},{"dropping-particle":"","family":"McKelvie","given":"R","non-dropping-particle":"","parse-names":false,"suffix":""},{"dropping-particle":"","family":"Hirsh","given":"J","non-dropping-particle":"","parse-names":false,"suffix":""},{"dropping-particle":"","family":"Rush","given":"B","non-dropping-particle":"","parse-names":false,"suffix":""}],"container-title":"Ann Intern Med","id":"ITEM-1","issued":{"date-parts":[["2000"]]},"page":"253-262","title":"Effect of a Preoperative Intervention on Preoperative and Postoperative Outcomes in Low-Risk Patients Awaiting Elective Coronary Artery Bypass Graf Surgery","type":"article-journal","volume":"133"},"uris":["http://www.mendeley.com/documents/?uuid=c3d030f1-8fa7-44e7-a758-ffe100b949c0"]}],"mendeley":{"formattedCitation":"(64)","plainTextFormattedCitation":"(64)","previouslyFormattedCitation":"(63)"},"properties":{"noteIndex":0},"schema":"https://github.com/citation-style-language/schema/raw/master/csl-citation.json"}</w:instrText>
      </w:r>
      <w:r w:rsidR="00847217" w:rsidRPr="00111467">
        <w:rPr>
          <w:rFonts w:cs="Times New Roman"/>
          <w:color w:val="000000"/>
          <w:lang w:val="en-US"/>
        </w:rPr>
        <w:fldChar w:fldCharType="separate"/>
      </w:r>
      <w:r w:rsidR="003A3BED">
        <w:rPr>
          <w:rFonts w:cs="Times New Roman"/>
          <w:noProof/>
          <w:color w:val="000000"/>
          <w:lang w:val="en-US"/>
        </w:rPr>
        <w:t>[</w:t>
      </w:r>
      <w:r w:rsidR="00964BEB" w:rsidRPr="00964BEB">
        <w:rPr>
          <w:rFonts w:cs="Times New Roman"/>
          <w:noProof/>
          <w:color w:val="000000"/>
          <w:lang w:val="en-US"/>
        </w:rPr>
        <w:t>64</w:t>
      </w:r>
      <w:r w:rsidR="003A3BED">
        <w:rPr>
          <w:rFonts w:cs="Times New Roman"/>
          <w:noProof/>
          <w:color w:val="000000"/>
          <w:lang w:val="en-US"/>
        </w:rPr>
        <w:t>]</w:t>
      </w:r>
      <w:r w:rsidR="00847217" w:rsidRPr="00111467">
        <w:rPr>
          <w:rFonts w:cs="Times New Roman"/>
          <w:color w:val="000000"/>
          <w:lang w:val="en-US"/>
        </w:rPr>
        <w:fldChar w:fldCharType="end"/>
      </w:r>
      <w:r w:rsidR="00847217" w:rsidRPr="00111467">
        <w:rPr>
          <w:rFonts w:cs="Times New Roman"/>
          <w:color w:val="000000"/>
          <w:lang w:val="en-US"/>
        </w:rPr>
        <w:t xml:space="preserve"> </w:t>
      </w:r>
      <w:r w:rsidR="000849AA">
        <w:rPr>
          <w:rFonts w:cs="Times New Roman"/>
          <w:color w:val="000000"/>
          <w:lang w:val="en-US"/>
        </w:rPr>
        <w:t xml:space="preserve">patients undergoing </w:t>
      </w:r>
      <w:proofErr w:type="spellStart"/>
      <w:r w:rsidR="00634E30" w:rsidRPr="00111467">
        <w:rPr>
          <w:rFonts w:cs="Times New Roman"/>
          <w:color w:val="000000"/>
          <w:lang w:val="en-US"/>
        </w:rPr>
        <w:t>prehabilitation</w:t>
      </w:r>
      <w:proofErr w:type="spellEnd"/>
      <w:r w:rsidR="00634E30" w:rsidRPr="00111467">
        <w:rPr>
          <w:rFonts w:cs="Times New Roman"/>
          <w:color w:val="000000"/>
          <w:lang w:val="en-US"/>
        </w:rPr>
        <w:t xml:space="preserve"> </w:t>
      </w:r>
      <w:proofErr w:type="spellStart"/>
      <w:r w:rsidR="00634E30" w:rsidRPr="00111467">
        <w:rPr>
          <w:rFonts w:cs="Times New Roman"/>
          <w:color w:val="000000"/>
          <w:lang w:val="en-US"/>
        </w:rPr>
        <w:t>programmes</w:t>
      </w:r>
      <w:proofErr w:type="spellEnd"/>
      <w:r w:rsidR="00634E30" w:rsidRPr="00111467">
        <w:rPr>
          <w:rFonts w:cs="Times New Roman"/>
          <w:color w:val="000000"/>
          <w:lang w:val="en-US"/>
        </w:rPr>
        <w:t>,</w:t>
      </w:r>
      <w:r w:rsidR="00847217" w:rsidRPr="00111467">
        <w:rPr>
          <w:rFonts w:cs="Times New Roman"/>
          <w:color w:val="000000"/>
          <w:lang w:val="en-US"/>
        </w:rPr>
        <w:t xml:space="preserve"> </w:t>
      </w:r>
      <w:r w:rsidR="00634E30" w:rsidRPr="00111467">
        <w:rPr>
          <w:rFonts w:cs="Times New Roman"/>
          <w:color w:val="000000"/>
          <w:lang w:val="en-US"/>
        </w:rPr>
        <w:t xml:space="preserve">there are limited data </w:t>
      </w:r>
      <w:r w:rsidR="000849AA">
        <w:rPr>
          <w:rFonts w:cs="Times New Roman"/>
          <w:color w:val="000000"/>
          <w:lang w:val="en-US"/>
        </w:rPr>
        <w:t xml:space="preserve">examining its subsequent impact </w:t>
      </w:r>
      <w:r w:rsidR="00634E30" w:rsidRPr="00111467">
        <w:rPr>
          <w:rFonts w:cs="Times New Roman"/>
          <w:color w:val="000000"/>
          <w:lang w:val="en-US"/>
        </w:rPr>
        <w:t>on</w:t>
      </w:r>
      <w:r w:rsidR="00847217" w:rsidRPr="00111467">
        <w:rPr>
          <w:rFonts w:cs="Times New Roman"/>
          <w:color w:val="000000"/>
          <w:lang w:val="en-US"/>
        </w:rPr>
        <w:t xml:space="preserve"> </w:t>
      </w:r>
      <w:r w:rsidR="00634E30" w:rsidRPr="00111467">
        <w:rPr>
          <w:rFonts w:cs="Times New Roman"/>
          <w:color w:val="000000"/>
          <w:lang w:val="en-US"/>
        </w:rPr>
        <w:t>post-operative outcomes following abdominal surgery</w:t>
      </w:r>
      <w:r w:rsidR="00847217" w:rsidRPr="00111467">
        <w:rPr>
          <w:rFonts w:cs="Times New Roman"/>
          <w:color w:val="000000"/>
          <w:lang w:val="en-US"/>
        </w:rPr>
        <w:t xml:space="preserve"> </w:t>
      </w:r>
      <w:r w:rsidR="00847217" w:rsidRPr="00111467">
        <w:rPr>
          <w:rFonts w:cs="Times New Roman"/>
          <w:color w:val="000000"/>
          <w:lang w:val="en-US"/>
        </w:rPr>
        <w:fldChar w:fldCharType="begin" w:fldLock="1"/>
      </w:r>
      <w:r w:rsidR="00964BEB">
        <w:rPr>
          <w:rFonts w:cs="Times New Roman"/>
          <w:color w:val="000000"/>
          <w:lang w:val="en-US"/>
        </w:rPr>
        <w:instrText>ADDIN CSL_CITATION {"citationItems":[{"id":"ITEM-1","itemData":{"DOI":"10.1097/SLA.0000000000002293","ISBN":"0000000000","ISSN":"15281140","PMID":"28489682","abstract":"OBJECTIVE The aim of this study was to assess the impact of personalized prehabilitation on postoperative complications in high-risk patients undergoing elective major abdominal surgery. SUMMARY BACKGROUND DATA Prehabilitation, including endurance exercise training and promotion of physical activity, in patients undergoing major abdominal surgery has been postulated as an effective preventive intervention to reduce postoperative complications. However, the existing studies provide controversial results and show a clear bias toward low-risk patients. METHODS This was a randomized blinded controlled trial. Eligible candidates accepting to participate were blindly randomized (1:1 ratio) to control (standard care) or intervention (standard care + prehabilitation) groups. Inclusion criteria were: i) age &gt;70 years; and/or, ii) American Society of Anesthesiologists score III/IV. Prehabilitation covered 3 actions: i) motivational interview; ii) high-intensity endurance training; and promotion of physical activity. The main study outcome was the proportion of patients suffering postoperative complications. Secondary outcomes included the endurance time (ET) during cycle-ergometer exercise. RESULTS We randomized 71 patients to the control arm and 73 to intervention. After excluding 19 patients because of changes in the surgical plan, 63 controls and 62 intervention patients were included in the intention-to-treat analysis. The intervention group enhanced aerobic capacity [ΔET 135 (218) %; P &lt; 0.001), reduced the number of patients with postoperative complications by 51% (relative risk 0.5; 95% confidence interval, 0.3-0.8; P = 0.001) and the rate of complications [1.4 (1.6) and 0.5 (1.0) (P =  0.001)] as compared with controls. CONCLUSION Prehabilitation enhanced postoperative clinical outcomes in high-risk candidates for elective major abdominal surgery, which can be explained by the increased aerobic capacity.","author":[{"dropping-particle":"","family":"Barberan-Garcia","given":"Anael","non-dropping-particle":"","parse-names":false,"suffix":""},{"dropping-particle":"","family":"Ubré","given":"Marta","non-dropping-particle":"","parse-names":false,"suffix":""},{"dropping-particle":"","family":"Roca","given":"Josep","non-dropping-particle":"","parse-names":false,"suffix":""},{"dropping-particle":"","family":"Lacy","given":"Antonio M.","non-dropping-particle":"","parse-names":false,"suffix":""},{"dropping-particle":"","family":"Burgos","given":"Felip","non-dropping-particle":"","parse-names":false,"suffix":""},{"dropping-particle":"","family":"Risco","given":"Raquel","non-dropping-particle":"","parse-names":false,"suffix":""},{"dropping-particle":"","family":"Momblán","given":"Dulce","non-dropping-particle":"","parse-names":false,"suffix":""},{"dropping-particle":"","family":"Balust","given":"Jaume","non-dropping-particle":"","parse-names":false,"suffix":""},{"dropping-particle":"","family":"Blanco","given":"Isabel","non-dropping-particle":"","parse-names":false,"suffix":""},{"dropping-particle":"","family":"Martínez-Pallí","given":"Graciela","non-dropping-particle":"","parse-names":false,"suffix":""}],"container-title":"Annals of Surgery","id":"ITEM-1","issue":"1","issued":{"date-parts":[["2018"]]},"page":"50-56","title":"Personalised Prehabilitation in High-risk Patients Undergoing Elective Major Abdominal Surgery : A Randomized Blinded Controlled Trial","type":"article-journal","volume":"267"},"uris":["http://www.mendeley.com/documents/?uuid=b5037630-d09f-44f1-b28d-6de0cad32002"]},{"id":"ITEM-2","itemData":{"DOI":"10.1093/bja/aeu318","ISBN":"0007-0912","ISSN":"14716771","PMID":"25274049","abstract":"Background Patients requiring surgery for locally advanced rectal cancer often additionally undergo neoadjuvant chemoradiotherapy (NACRT), of which the effects on physical fitness are unknown. The aim of this feasibility and pilot study was to investigate the effects of NACRT and a 6 week structured responsive exercise training programme (SRETP) on oxygen uptake (VO2) at lactate threshold (θL) in such patients. Methods We prospectively studied 39 consecutive subjects (27 males) with T3-4/N+ resection margin threatened rectal cancer who completed standardized NACRT. Subjects underwent cardiopulmonary exercise testing at baseline (pre-NACRT), at week 0 (post-NACRT), and week 6 (post-SRETP). Twenty-two subjects undertook a 6 week SRETP on a training bike (three sessions per week) between week 0 and week 6 (exercise group). These were compared with 17 contemporaneous non-randomized subjects (control group). Changes in VO2 at θL over time and between the groups were compared using a compound symmetry covariance linear mixed model. Results Of 39 recruited subjects, 22 out of 22 (exercise) and 13 out of 17 (control) completed the study. There were differences between the exercise and control groups at baseline [age, ASA score physical status, World Health Organisation performance status, and Colorectal Physiologic and Operative Severity Score for the Enumeration of Mortality and Morbidity (CR-POSSUM) predicted mortality]. In all subjects, VO2 at θL significantly reduced between baseline and week 0 [-1.9 ml kg-1 min-1; 95% confidence interval (CI) -1.3, -2.6; P&lt;0.0001]. In the exercise group, VO2 at θL significantly improved between week 0 and week 6 (+2.1 ml kg-1 min-1; 95% CI +1.3, +2.9; P&lt;0.0001), whereas the control group values were unchanged (-0.7 ml kg-1 min-1; 95% CI -1.66, +0.37; P=0.204). Conclusions NACRT before rectal cancer surgery reduces physical fitness. A structured exercise intervention is feasible post-NACRT and returns fitness to baseline levels within 6 weeks. Clinical trial registration NCT: 01325909.","author":[{"dropping-particle":"","family":"West","given":"M. A.","non-dropping-particle":"","parse-names":false,"suffix":""},{"dropping-particle":"","family":"Loughney","given":"L.","non-dropping-particle":"","parse-names":false,"suffix":""},{"dropping-particle":"","family":"Lythgoe","given":"D.","non-dropping-particle":"","parse-names":false,"suffix":""},{"dropping-particle":"","family":"Barben","given":"C. P.","non-dropping-particle":"","parse-names":false,"suffix":""},{"dropping-particle":"","family":"Sripadam","given":"R.","non-dropping-particle":"","parse-names":false,"suffix":""},{"dropping-particle":"","family":"Kemp","given":"G. J.","non-dropping-particle":"","parse-names":false,"suffix":""},{"dropping-particle":"","family":"Grocott","given":"M. P W","non-dropping-particle":"","parse-names":false,"suffix":""},{"dropping-particle":"","family":"Jack","given":"S.","non-dropping-particle":"","parse-names":false,"suffix":""}],"container-title":"British Journal of Anaesthesia","id":"ITEM-2","issue":"2","issued":{"date-parts":[["2015","10"]]},"page":"244-251","title":"Effect of prehabilitation on objectively measured physical fitness after neoadjuvant treatment in preoperative rectal cancer patients: A blinded interventional pilot study","type":"article-journal","volume":"114"},"uris":["http://www.mendeley.com/documents/?uuid=d520a567-9291-4736-87f1-18b17012a28f"]},{"id":"ITEM-3","itemData":{"DOI":"10.1111/sms.12907","ISSN":"09057188","PMID":"28488799","abstract":"Colorectal cancer surgery results in considerable postoperative morbidity, mortality and reduced quality of life. As many patients will undergo additional (neo)adjuvant therapy, it is imperative that each individual optimize their physical function. To elucidate the potential of exercise in patient optimization, we investigated the evidence for an exercise program before and after surgical treatment in colorectal cancer patients. A systematic review was conducted according to the Cochrane Handbook for Systematic Reviews of Interventions, the guidelines of the Physical Therapy Journal and the PRISMA guidelines. No literature pertaining to exercise training during preoperative neoadjuvant treatment was found. Seven studies, investigating the effects of regular exercise during adjuvant chemotherapy for patients with colorectal cancer or a mixed population, were identified. A small effect (effect size (ES) 0.4) of endurance/interval training and strength training (ES 0.4) was found in two studies conducted in patients with colorectal and gastrointestinal cancer. In five studies that included a mixed population of cancer patients, interval training resulted in a large improvement (ES 1.5; P≤.05). Endurance training alone was found to increase both lower extremity strength and endurance capacity. The effects of strength training in the lower extremity are moderate, whereas, in the upper extremity, the increase is small. There is limited evidence available on exercise training during treatment in colorectal cancer patients. One study concluded exercise therapy may be beneficial for colorectal cancer patients during adjuvant treatment. The possible advantages of training during neoadjuvant treatment may be explored by prehabilitation trials.","author":[{"dropping-particle":"","family":"Rooijen","given":"S. J.","non-dropping-particle":"van","parse-names":false,"suffix":""},{"dropping-particle":"","family":"Engelen","given":"M. A.","non-dropping-particle":"","parse-names":false,"suffix":""},{"dropping-particle":"","family":"Scheede-Bergdahl","given":"C.","non-dropping-particle":"","parse-names":false,"suffix":""},{"dropping-particle":"","family":"Carli","given":"F.","non-dropping-particle":"","parse-names":false,"suffix":""},{"dropping-particle":"","family":"Roumen","given":"R. M. H.","non-dropping-particle":"","parse-names":false,"suffix":""},{"dropping-particle":"","family":"Slooter","given":"G. D.","non-dropping-particle":"","parse-names":false,"suffix":""},{"dropping-particle":"","family":"Schep","given":"G.","non-dropping-particle":"","parse-names":false,"suffix":""}],"container-title":"Scandinavian Journal of Medicine &amp; Science in Sports","id":"ITEM-3","issue":"April","issued":{"date-parts":[["2017"]]},"page":"8-13","title":"Systematic review of exercise training in colorectal cancer patients during treatment","type":"article-journal"},"uris":["http://www.mendeley.com/documents/?uuid=978949da-062e-4848-b672-308d1385a701"]}],"mendeley":{"formattedCitation":"(59,65,66)","plainTextFormattedCitation":"(59,65,66)","previouslyFormattedCitation":"(58,64,65)"},"properties":{"noteIndex":0},"schema":"https://github.com/citation-style-language/schema/raw/master/csl-citation.json"}</w:instrText>
      </w:r>
      <w:r w:rsidR="00847217" w:rsidRPr="00111467">
        <w:rPr>
          <w:rFonts w:cs="Times New Roman"/>
          <w:color w:val="000000"/>
          <w:lang w:val="en-US"/>
        </w:rPr>
        <w:fldChar w:fldCharType="separate"/>
      </w:r>
      <w:r w:rsidR="003A3BED">
        <w:rPr>
          <w:rFonts w:cs="Times New Roman"/>
          <w:noProof/>
          <w:color w:val="000000"/>
          <w:lang w:val="en-US"/>
        </w:rPr>
        <w:t>[</w:t>
      </w:r>
      <w:r w:rsidR="00964BEB" w:rsidRPr="00964BEB">
        <w:rPr>
          <w:rFonts w:cs="Times New Roman"/>
          <w:noProof/>
          <w:color w:val="000000"/>
          <w:lang w:val="en-US"/>
        </w:rPr>
        <w:t>59,65,66</w:t>
      </w:r>
      <w:r w:rsidR="003A3BED">
        <w:rPr>
          <w:rFonts w:cs="Times New Roman"/>
          <w:noProof/>
          <w:color w:val="000000"/>
          <w:lang w:val="en-US"/>
        </w:rPr>
        <w:t>]</w:t>
      </w:r>
      <w:r w:rsidR="00847217" w:rsidRPr="00111467">
        <w:rPr>
          <w:rFonts w:cs="Times New Roman"/>
          <w:color w:val="000000"/>
          <w:lang w:val="en-US"/>
        </w:rPr>
        <w:fldChar w:fldCharType="end"/>
      </w:r>
      <w:r w:rsidR="00847217" w:rsidRPr="00111467">
        <w:rPr>
          <w:rFonts w:cs="Times New Roman"/>
          <w:color w:val="000000"/>
          <w:lang w:val="en-US"/>
        </w:rPr>
        <w:t xml:space="preserve">. Moreover, </w:t>
      </w:r>
      <w:r w:rsidR="00847217" w:rsidRPr="00111467">
        <w:rPr>
          <w:rFonts w:cs="Times New Roman"/>
          <w:lang w:val="en-US"/>
        </w:rPr>
        <w:t>u</w:t>
      </w:r>
      <w:r w:rsidRPr="00111467">
        <w:rPr>
          <w:rFonts w:cs="Times New Roman"/>
          <w:lang w:val="en-US"/>
        </w:rPr>
        <w:t xml:space="preserve">nderstanding </w:t>
      </w:r>
      <w:r w:rsidRPr="00111467">
        <w:rPr>
          <w:rFonts w:cs="Times New Roman"/>
          <w:color w:val="000000"/>
          <w:lang w:val="en-US"/>
        </w:rPr>
        <w:t xml:space="preserve">the underlying </w:t>
      </w:r>
      <w:r w:rsidR="000849AA">
        <w:rPr>
          <w:rFonts w:cs="Times New Roman"/>
          <w:color w:val="000000"/>
          <w:lang w:val="en-US"/>
        </w:rPr>
        <w:t xml:space="preserve">molecular </w:t>
      </w:r>
      <w:r w:rsidRPr="00111467">
        <w:rPr>
          <w:rFonts w:cs="Times New Roman"/>
          <w:color w:val="000000"/>
          <w:lang w:val="en-US"/>
        </w:rPr>
        <w:t>mechanisms of muscle loss</w:t>
      </w:r>
      <w:r w:rsidR="000F6611">
        <w:rPr>
          <w:rFonts w:cs="Times New Roman"/>
          <w:color w:val="000000"/>
          <w:lang w:val="en-US"/>
        </w:rPr>
        <w:t>, interrogating distinct muscle phenotypes</w:t>
      </w:r>
      <w:r w:rsidRPr="00111467">
        <w:rPr>
          <w:rFonts w:cs="Times New Roman"/>
          <w:color w:val="000000"/>
          <w:lang w:val="en-US"/>
        </w:rPr>
        <w:t xml:space="preserve"> </w:t>
      </w:r>
      <w:r w:rsidR="000F6611">
        <w:rPr>
          <w:rFonts w:cs="Times New Roman"/>
          <w:color w:val="000000"/>
          <w:lang w:val="en-US"/>
        </w:rPr>
        <w:fldChar w:fldCharType="begin" w:fldLock="1"/>
      </w:r>
      <w:r w:rsidR="00964BEB">
        <w:rPr>
          <w:rFonts w:cs="Times New Roman"/>
          <w:color w:val="000000"/>
          <w:lang w:val="en-US"/>
        </w:rPr>
        <w:instrText>ADDIN CSL_CITATION {"citationItems":[{"id":"ITEM-1","itemData":{"DOI":"10.1371/journal.pone.0196235","ISBN":"1111111111","ISSN":"19326203","PMID":"29723245","abstract":"Introduction Pancreatic and periampullary adenocarcinomas are associated with abnormal body composition visible on CT scans, including low muscle mass (sarcopenia) and low muscle radiodensity due to fat infiltration in muscle (myosteatosis). The biological and clinical correlates to these features are poorly understood.   Methods Clinical characteristics and outcomes were studied in 123 patients who underwent pancreaticoduodenectomy for pancreatic or non-pancreatic periampullary adenocarcinoma and who had available preoperative CT scans. In a subgroup of patients with pancreatic cancer (n = 29), rectus abdominus muscle mRNA expression was determined by cDNA microarray and in another subgroup (n = 29) 1H-NMR spectroscopy and gas chromatography-mass spectrometry were used to characterize the serum metabolome.   Results Muscle mass and radiodensity were not significantly correlated. Distinct groups were identified: sarcopenia (40.7%), myosteatosis (25.2%), both (11.4%). Fat distribution differed in these groups; sarcopenia associated with lower subcutaneous adipose tissue (P&lt;0.0001) and myosteatosis associated with greater visceral adipose tissue (P&lt;0.0001). Sarcopenia, myosteatosis and their combined presence associated with shorter survival, Log Rank P = 0.005, P = 0.06, and P = 0.002, respectively. In muscle, transcriptomic analysis suggested increased inflammation and decreased growth in sarcopenia and disrupted oxidative phosphorylation and lipid accumulation in myosteatosis. In the circulating metabolome, metabolites consistent with muscle catabolism associated with sarcopenia. Metabolites consistent with disordered carbohydrate metabolism were identified in both sarcopenia and myosteatosis.   Discussion Muscle phenotypes differ clinically and biologically. Because these muscle phenotypes are linked to poor survival, it will be imperative to delineate their pathophysiologic mechanisms, including whether they are driven by variable tumor biology or host response.","author":[{"dropping-particle":"","family":"Stretch","given":"Cynthia","non-dropping-particle":"","parse-names":false,"suffix":""},{"dropping-particle":"","family":"Aubin","given":"Jean Michel","non-dropping-particle":"","parse-names":false,"suffix":""},{"dropping-particle":"","family":"Mickiewicz","given":"Beata","non-dropping-particle":"","parse-names":false,"suffix":""},{"dropping-particle":"","family":"Leugner","given":"Derek","non-dropping-particle":"","parse-names":false,"suffix":""},{"dropping-particle":"","family":"Al-manasra","given":"Tariq","non-dropping-particle":"","parse-names":false,"suffix":""},{"dropping-particle":"","family":"Tobola","given":"Elizabeth","non-dropping-particle":"","parse-names":false,"suffix":""},{"dropping-particle":"","family":"Salazar","given":"Santiago","non-dropping-particle":"","parse-names":false,"suffix":""},{"dropping-particle":"","family":"Sutherland","given":"Francis R.","non-dropping-particle":"","parse-names":false,"suffix":""},{"dropping-particle":"","family":"Ball","given":"Chad G.","non-dropping-particle":"","parse-names":false,"suffix":""},{"dropping-particle":"","family":"Dixon","given":"Elijah","non-dropping-particle":"","parse-names":false,"suffix":""},{"dropping-particle":"","family":"Vogel","given":"Hans J.","non-dropping-particle":"","parse-names":false,"suffix":""},{"dropping-particle":"","family":"Damaraju","given":"Sambasivario","non-dropping-particle":"","parse-names":false,"suffix":""},{"dropping-particle":"","family":"Baracos","given":"Vickie E.","non-dropping-particle":"","parse-names":false,"suffix":""},{"dropping-particle":"","family":"Bathe","given":"Oliver F.","non-dropping-particle":"","parse-names":false,"suffix":""}],"container-title":"PLoS ONE","id":"ITEM-1","issue":"5","issued":{"date-parts":[["2018"]]},"page":"1-17","title":"Sarcopenia and myosteatosis are accompanied by distinct biological profiles in patients with pancreatic and periampullary adenocarcinomas","type":"article-journal","volume":"13"},"uris":["http://www.mendeley.com/documents/?uuid=faac463a-a0ba-47a9-96b2-31b9b8791e71"]}],"mendeley":{"formattedCitation":"(67)","plainTextFormattedCitation":"(67)","previouslyFormattedCitation":"(66)"},"properties":{"noteIndex":0},"schema":"https://github.com/citation-style-language/schema/raw/master/csl-citation.json"}</w:instrText>
      </w:r>
      <w:r w:rsidR="000F6611">
        <w:rPr>
          <w:rFonts w:cs="Times New Roman"/>
          <w:color w:val="000000"/>
          <w:lang w:val="en-US"/>
        </w:rPr>
        <w:fldChar w:fldCharType="separate"/>
      </w:r>
      <w:r w:rsidR="003A3BED">
        <w:rPr>
          <w:rFonts w:cs="Times New Roman"/>
          <w:noProof/>
          <w:color w:val="000000"/>
          <w:lang w:val="en-US"/>
        </w:rPr>
        <w:t>[</w:t>
      </w:r>
      <w:r w:rsidR="00964BEB" w:rsidRPr="00964BEB">
        <w:rPr>
          <w:rFonts w:cs="Times New Roman"/>
          <w:noProof/>
          <w:color w:val="000000"/>
          <w:lang w:val="en-US"/>
        </w:rPr>
        <w:t>67</w:t>
      </w:r>
      <w:r w:rsidR="003A3BED">
        <w:rPr>
          <w:rFonts w:cs="Times New Roman"/>
          <w:noProof/>
          <w:color w:val="000000"/>
          <w:lang w:val="en-US"/>
        </w:rPr>
        <w:t>]</w:t>
      </w:r>
      <w:r w:rsidR="000F6611">
        <w:rPr>
          <w:rFonts w:cs="Times New Roman"/>
          <w:color w:val="000000"/>
          <w:lang w:val="en-US"/>
        </w:rPr>
        <w:fldChar w:fldCharType="end"/>
      </w:r>
      <w:r w:rsidR="006561EF">
        <w:rPr>
          <w:rFonts w:cs="Times New Roman"/>
          <w:color w:val="000000"/>
          <w:lang w:val="en-US"/>
        </w:rPr>
        <w:t xml:space="preserve"> </w:t>
      </w:r>
      <w:r w:rsidRPr="00111467">
        <w:rPr>
          <w:rFonts w:cs="Times New Roman"/>
          <w:color w:val="000000"/>
          <w:lang w:val="en-US"/>
        </w:rPr>
        <w:t xml:space="preserve">and </w:t>
      </w:r>
      <w:r w:rsidR="006561EF">
        <w:rPr>
          <w:rFonts w:cs="Times New Roman"/>
          <w:color w:val="000000"/>
          <w:lang w:val="en-US"/>
        </w:rPr>
        <w:t xml:space="preserve">their relationship to cancer surgery morbidity and survival </w:t>
      </w:r>
      <w:r w:rsidRPr="00111467">
        <w:rPr>
          <w:rFonts w:cs="Times New Roman"/>
          <w:color w:val="000000"/>
          <w:lang w:val="en-US"/>
        </w:rPr>
        <w:t xml:space="preserve">is </w:t>
      </w:r>
      <w:r w:rsidR="00C000B2" w:rsidRPr="00111467">
        <w:rPr>
          <w:rFonts w:cs="Times New Roman"/>
          <w:color w:val="000000"/>
          <w:lang w:val="en-US"/>
        </w:rPr>
        <w:t>urgently needed</w:t>
      </w:r>
      <w:r w:rsidR="006561EF">
        <w:rPr>
          <w:rFonts w:cs="Times New Roman"/>
          <w:color w:val="000000"/>
          <w:lang w:val="en-US"/>
        </w:rPr>
        <w:t xml:space="preserve">. This is key to inform the </w:t>
      </w:r>
      <w:r w:rsidRPr="00111467">
        <w:rPr>
          <w:rFonts w:cs="Times New Roman"/>
          <w:color w:val="000000"/>
          <w:lang w:val="en-US"/>
        </w:rPr>
        <w:t>develop</w:t>
      </w:r>
      <w:r w:rsidR="006561EF">
        <w:rPr>
          <w:rFonts w:cs="Times New Roman"/>
          <w:color w:val="000000"/>
          <w:lang w:val="en-US"/>
        </w:rPr>
        <w:t>ment of</w:t>
      </w:r>
      <w:r w:rsidRPr="00111467">
        <w:rPr>
          <w:rFonts w:cs="Times New Roman"/>
          <w:color w:val="000000"/>
          <w:lang w:val="en-US"/>
        </w:rPr>
        <w:t xml:space="preserve"> interventions and treatment strategies</w:t>
      </w:r>
      <w:r w:rsidR="000849AA">
        <w:rPr>
          <w:rFonts w:cs="Times New Roman"/>
          <w:color w:val="000000"/>
          <w:lang w:val="en-US"/>
        </w:rPr>
        <w:t xml:space="preserve"> to </w:t>
      </w:r>
      <w:r w:rsidR="006561EF">
        <w:rPr>
          <w:rFonts w:cs="Times New Roman"/>
          <w:color w:val="000000"/>
          <w:lang w:val="en-US"/>
        </w:rPr>
        <w:t xml:space="preserve">mitigate against poor </w:t>
      </w:r>
      <w:r w:rsidR="000849AA">
        <w:rPr>
          <w:rFonts w:cs="Times New Roman"/>
          <w:color w:val="000000"/>
          <w:lang w:val="en-US"/>
        </w:rPr>
        <w:t xml:space="preserve">outcomes </w:t>
      </w:r>
      <w:r w:rsidR="000849AA">
        <w:rPr>
          <w:rFonts w:cs="Times New Roman"/>
          <w:color w:val="000000"/>
          <w:lang w:val="en-US"/>
        </w:rPr>
        <w:fldChar w:fldCharType="begin" w:fldLock="1"/>
      </w:r>
      <w:r w:rsidR="00E96674">
        <w:rPr>
          <w:rFonts w:cs="Times New Roman"/>
          <w:color w:val="000000"/>
          <w:lang w:val="en-US"/>
        </w:rPr>
        <w:instrText>ADDIN CSL_CITATION {"citationItems":[{"id":"ITEM-1","itemData":{"DOI":"10.1007/s13539-012-0096-0","ISBN":"2190-5991 (Print)\\r2190-5991 (Linking)","ISSN":"21906009","PMID":"23239116","abstract":"Cancer cachexia is a debilitating consequence of disease progression, characterised by the significant weight loss through the catabolism of both skeletal muscle and adipose tissue, leading to a reduced mobility and muscle function, fatigue, impaired quality of life and ultimately death occurring with 25-30 % total body weight loss. Degradation of proteins and decreased protein synthesis contributes to catabolism of skeletal muscle, while the loss of adipose tissue results mainly from enhanced lipolysis. These mechanisms appear to be at least, in part, mediated by systemic inflammation. Exercise, by virtue of its anti-inflammatory effect, is shown to be effective at counteracting the muscle catabolism by increasing protein synthesis and reducing protein degradation, thus successfully improving muscle strength, physical function and quality of life in patients with non-cancer-related cachexia. Therefore, by implementing appropriate exercise interventions upon diagnosis and at various stages of treatment, it may be possible to reverse protein degradation, while increasing protein synthesis and lean body mass, thus counteracting the wasting seen in cachexia.","author":[{"dropping-particle":"","family":"Gould","given":"Douglas W.","non-dropping-particle":"","parse-names":false,"suffix":""},{"dropping-particle":"","family":"Lahart","given":"Ian","non-dropping-particle":"","parse-names":false,"suffix":""},{"dropping-particle":"","family":"Carmichael","given":"Amtul R.","non-dropping-particle":"","parse-names":false,"suffix":""},{"dropping-particle":"","family":"Koutedakis","given":"Yiannis","non-dropping-particle":"","parse-names":false,"suffix":""},{"dropping-particle":"","family":"Metsios","given":"George S.","non-dropping-particle":"","parse-names":false,"suffix":""}],"container-title":"Journal of Cachexia, Sarcopenia and Muscle","id":"ITEM-1","issue":"2","issued":{"date-parts":[["2013"]]},"page":"111-124","title":"Cancer cachexia prevention via physical exercise: Molecular mechanisms","type":"article-journal","volume":"4"},"uris":["http://www.mendeley.com/documents/?uuid=a79cc992-9f8b-4fdf-8263-c44efa7a5169"]}],"mendeley":{"formattedCitation":"(35)","plainTextFormattedCitation":"(35)","previouslyFormattedCitation":"(35)"},"properties":{"noteIndex":0},"schema":"https://github.com/citation-style-language/schema/raw/master/csl-citation.json"}</w:instrText>
      </w:r>
      <w:r w:rsidR="000849AA">
        <w:rPr>
          <w:rFonts w:cs="Times New Roman"/>
          <w:color w:val="000000"/>
          <w:lang w:val="en-US"/>
        </w:rPr>
        <w:fldChar w:fldCharType="separate"/>
      </w:r>
      <w:r w:rsidR="003A3BED">
        <w:rPr>
          <w:rFonts w:cs="Times New Roman"/>
          <w:noProof/>
          <w:color w:val="000000"/>
          <w:lang w:val="en-US"/>
        </w:rPr>
        <w:t>[</w:t>
      </w:r>
      <w:r w:rsidR="00C55209" w:rsidRPr="00C55209">
        <w:rPr>
          <w:rFonts w:cs="Times New Roman"/>
          <w:noProof/>
          <w:color w:val="000000"/>
          <w:lang w:val="en-US"/>
        </w:rPr>
        <w:t>35</w:t>
      </w:r>
      <w:r w:rsidR="003A3BED">
        <w:rPr>
          <w:rFonts w:cs="Times New Roman"/>
          <w:noProof/>
          <w:color w:val="000000"/>
          <w:lang w:val="en-US"/>
        </w:rPr>
        <w:t>]</w:t>
      </w:r>
      <w:r w:rsidR="000849AA">
        <w:rPr>
          <w:rFonts w:cs="Times New Roman"/>
          <w:color w:val="000000"/>
          <w:lang w:val="en-US"/>
        </w:rPr>
        <w:fldChar w:fldCharType="end"/>
      </w:r>
      <w:r w:rsidRPr="00111467">
        <w:rPr>
          <w:rFonts w:cs="Times New Roman"/>
          <w:color w:val="000000"/>
          <w:lang w:val="en-US"/>
        </w:rPr>
        <w:t xml:space="preserve">. </w:t>
      </w:r>
    </w:p>
    <w:p w14:paraId="13AFA859" w14:textId="77777777" w:rsidR="009878C7" w:rsidRPr="00111467" w:rsidRDefault="009878C7" w:rsidP="00111467">
      <w:pPr>
        <w:widowControl w:val="0"/>
        <w:autoSpaceDE w:val="0"/>
        <w:autoSpaceDN w:val="0"/>
        <w:adjustRightInd w:val="0"/>
        <w:spacing w:after="0" w:line="480" w:lineRule="auto"/>
        <w:rPr>
          <w:rFonts w:cs="Times New Roman"/>
          <w:color w:val="000000"/>
          <w:lang w:val="en-US"/>
        </w:rPr>
      </w:pPr>
    </w:p>
    <w:p w14:paraId="721F53C1" w14:textId="6D4C2BB3" w:rsidR="006561EF" w:rsidRPr="006561EF" w:rsidRDefault="00410AE9" w:rsidP="006561EF">
      <w:pPr>
        <w:widowControl w:val="0"/>
        <w:autoSpaceDE w:val="0"/>
        <w:autoSpaceDN w:val="0"/>
        <w:adjustRightInd w:val="0"/>
        <w:spacing w:after="0" w:line="480" w:lineRule="auto"/>
        <w:rPr>
          <w:rFonts w:cs="Times New Roman"/>
          <w:spacing w:val="-3"/>
        </w:rPr>
      </w:pPr>
      <w:r w:rsidRPr="00111467">
        <w:rPr>
          <w:rFonts w:cs="Times New Roman"/>
          <w:color w:val="000000"/>
          <w:lang w:val="en-US"/>
        </w:rPr>
        <w:t xml:space="preserve">In conclusion, </w:t>
      </w:r>
      <w:r w:rsidR="006933D6">
        <w:rPr>
          <w:rFonts w:cs="Times New Roman"/>
          <w:color w:val="000000"/>
          <w:lang w:val="en-US"/>
        </w:rPr>
        <w:t xml:space="preserve">we found that myosteatosis </w:t>
      </w:r>
      <w:r w:rsidR="00667AE6">
        <w:rPr>
          <w:rFonts w:cs="Times New Roman"/>
          <w:color w:val="000000"/>
          <w:lang w:val="en-US"/>
        </w:rPr>
        <w:t xml:space="preserve">and not sarcopenia </w:t>
      </w:r>
      <w:r w:rsidR="006933D6">
        <w:rPr>
          <w:rFonts w:cs="Times New Roman"/>
          <w:color w:val="000000"/>
          <w:lang w:val="en-US"/>
        </w:rPr>
        <w:t xml:space="preserve">(assessed by CT-scan) was associated with physical fitness (assessed with CPET) in a surgical HPB population. </w:t>
      </w:r>
      <w:r w:rsidR="006561EF">
        <w:rPr>
          <w:rFonts w:cs="Times New Roman"/>
          <w:spacing w:val="-3"/>
        </w:rPr>
        <w:t xml:space="preserve">These data suggest that simple and fast analysis of myosteatosis on a single slice CT image </w:t>
      </w:r>
      <w:r w:rsidR="006933D6">
        <w:rPr>
          <w:rFonts w:cs="Times New Roman"/>
          <w:spacing w:val="-3"/>
        </w:rPr>
        <w:t xml:space="preserve">provides information (albeit limited) on the </w:t>
      </w:r>
      <w:r w:rsidR="00C82072">
        <w:rPr>
          <w:rFonts w:cs="Times New Roman"/>
          <w:spacing w:val="-3"/>
        </w:rPr>
        <w:t>patients’</w:t>
      </w:r>
      <w:r w:rsidR="006933D6">
        <w:rPr>
          <w:rFonts w:cs="Times New Roman"/>
          <w:spacing w:val="-3"/>
        </w:rPr>
        <w:t xml:space="preserve"> physical fitness. CT body composition </w:t>
      </w:r>
      <w:r w:rsidR="006561EF">
        <w:rPr>
          <w:rFonts w:cs="Times New Roman"/>
          <w:spacing w:val="-3"/>
        </w:rPr>
        <w:t xml:space="preserve">combined with objectively measured fitness </w:t>
      </w:r>
      <w:r w:rsidR="006933D6">
        <w:rPr>
          <w:rFonts w:cs="Times New Roman"/>
          <w:spacing w:val="-3"/>
        </w:rPr>
        <w:t xml:space="preserve">(CPET) </w:t>
      </w:r>
      <w:r w:rsidR="006561EF" w:rsidRPr="00111467">
        <w:t xml:space="preserve">might provide additive </w:t>
      </w:r>
      <w:r w:rsidR="006561EF">
        <w:t>risk stratification benefits</w:t>
      </w:r>
      <w:r w:rsidR="006561EF" w:rsidRPr="00111467">
        <w:t xml:space="preserve"> </w:t>
      </w:r>
      <w:r w:rsidR="006561EF">
        <w:t xml:space="preserve">and guide personalised multimodal interventions </w:t>
      </w:r>
      <w:r w:rsidR="006561EF" w:rsidRPr="00111467">
        <w:t>during</w:t>
      </w:r>
      <w:r w:rsidR="006561EF">
        <w:t xml:space="preserve"> the</w:t>
      </w:r>
      <w:r w:rsidR="006561EF" w:rsidRPr="00111467">
        <w:t xml:space="preserve"> perioperative</w:t>
      </w:r>
      <w:r w:rsidR="006561EF">
        <w:t xml:space="preserve"> period.</w:t>
      </w:r>
    </w:p>
    <w:p w14:paraId="721743D5" w14:textId="77777777" w:rsidR="00322DE2" w:rsidRPr="00111467" w:rsidRDefault="00322DE2" w:rsidP="00111467">
      <w:pPr>
        <w:spacing w:line="480" w:lineRule="auto"/>
        <w:rPr>
          <w:b/>
        </w:rPr>
      </w:pPr>
    </w:p>
    <w:p w14:paraId="39679EF3" w14:textId="6D68AE5F" w:rsidR="00410AE9" w:rsidRDefault="00410AE9" w:rsidP="00111467">
      <w:pPr>
        <w:spacing w:line="480" w:lineRule="auto"/>
        <w:rPr>
          <w:b/>
        </w:rPr>
      </w:pPr>
      <w:r w:rsidRPr="00111467">
        <w:rPr>
          <w:b/>
        </w:rPr>
        <w:t>Acknowledgments</w:t>
      </w:r>
    </w:p>
    <w:p w14:paraId="597E2C3C" w14:textId="7C9E5771" w:rsidR="007F577F" w:rsidRDefault="007F577F" w:rsidP="002552BC">
      <w:pPr>
        <w:rPr>
          <w:rFonts w:eastAsia="Times New Roman" w:cs="Times New Roman"/>
          <w:color w:val="222222"/>
          <w:szCs w:val="24"/>
          <w:shd w:val="clear" w:color="auto" w:fill="FFFFFF"/>
          <w:lang w:eastAsia="en-US"/>
        </w:rPr>
      </w:pPr>
      <w:r w:rsidRPr="00A910B1">
        <w:rPr>
          <w:rFonts w:cs="Times New Roman"/>
          <w:szCs w:val="24"/>
          <w:lang w:val="en-US"/>
        </w:rPr>
        <w:t xml:space="preserve">This work was undertaken whilst MW and MPWG were funded by the National Institute of Health Research and the Royal College of </w:t>
      </w:r>
      <w:proofErr w:type="spellStart"/>
      <w:r w:rsidRPr="00A910B1">
        <w:rPr>
          <w:rFonts w:cs="Times New Roman"/>
          <w:szCs w:val="24"/>
          <w:lang w:val="en-US"/>
        </w:rPr>
        <w:t>Anaesthetists</w:t>
      </w:r>
      <w:proofErr w:type="spellEnd"/>
      <w:r w:rsidRPr="00A910B1">
        <w:rPr>
          <w:rFonts w:cs="Times New Roman"/>
          <w:szCs w:val="24"/>
          <w:lang w:val="en-US"/>
        </w:rPr>
        <w:t xml:space="preserve"> British Oxygen Company Fellowship awarded by the National Institute of Academic </w:t>
      </w:r>
      <w:proofErr w:type="spellStart"/>
      <w:r w:rsidRPr="00A910B1">
        <w:rPr>
          <w:rFonts w:cs="Times New Roman"/>
          <w:szCs w:val="24"/>
          <w:lang w:val="en-US"/>
        </w:rPr>
        <w:t>Anaesthesia</w:t>
      </w:r>
      <w:proofErr w:type="spellEnd"/>
      <w:r w:rsidRPr="00A910B1">
        <w:rPr>
          <w:rFonts w:cs="Times New Roman"/>
          <w:szCs w:val="24"/>
          <w:lang w:val="en-US"/>
        </w:rPr>
        <w:t xml:space="preserve"> for the Fit-4-Surgery programme of research. Funders and study sponsors had no role </w:t>
      </w:r>
      <w:r w:rsidRPr="00A910B1">
        <w:rPr>
          <w:rFonts w:eastAsiaTheme="minorHAnsi" w:cs="Times New Roman"/>
          <w:szCs w:val="24"/>
          <w:lang w:val="en-US"/>
        </w:rPr>
        <w:t xml:space="preserve">in the study design, in the collection, analysis and interpretation of data; in the writing of the manuscript; and in the decision to submit the manuscript for publication. </w:t>
      </w:r>
      <w:r w:rsidR="00CD705A" w:rsidRPr="00A910B1">
        <w:rPr>
          <w:rFonts w:eastAsia="Times New Roman" w:cs="Times New Roman"/>
          <w:color w:val="222222"/>
          <w:szCs w:val="24"/>
          <w:shd w:val="clear" w:color="auto" w:fill="FFFFFF"/>
          <w:lang w:eastAsia="en-US"/>
        </w:rPr>
        <w:t xml:space="preserve">The authors certify that they comply with the ethical guidelines for authorship and publishing of the Journal of Cachexia, Sarcopenia and Muscle </w:t>
      </w:r>
      <w:r w:rsidR="002552BC">
        <w:rPr>
          <w:rFonts w:cs="Times New Roman"/>
          <w:color w:val="000000"/>
          <w:lang w:val="en-US"/>
        </w:rPr>
        <w:fldChar w:fldCharType="begin" w:fldLock="1"/>
      </w:r>
      <w:r w:rsidR="002552BC">
        <w:rPr>
          <w:rFonts w:cs="Times New Roman"/>
          <w:color w:val="000000"/>
          <w:lang w:val="en-US"/>
        </w:rPr>
        <w:instrText>ADDIN CSL_CITATION {"citationItems":[{"id":"ITEM-1","itemData":{"DOI":"10.1371/journal.pone.0196235","ISBN":"1111111111","ISSN":"19326203","PMID":"29723245","abstract":"Introduction Pancreatic and periampullary adenocarcinomas are associated with abnormal body composition visible on CT scans, including low muscle mass (sarcopenia) and low muscle radiodensity due to fat infiltration in muscle (myosteatosis). The biological and clinical correlates to these features are poorly understood.   Methods Clinical characteristics and outcomes were studied in 123 patients who underwent pancreaticoduodenectomy for pancreatic or non-pancreatic periampullary adenocarcinoma and who had available preoperative CT scans. In a subgroup of patients with pancreatic cancer (n = 29), rectus abdominus muscle mRNA expression was determined by cDNA microarray and in another subgroup (n = 29) 1H-NMR spectroscopy and gas chromatography-mass spectrometry were used to characterize the serum metabolome.   Results Muscle mass and radiodensity were not significantly correlated. Distinct groups were identified: sarcopenia (40.7%), myosteatosis (25.2%), both (11.4%). Fat distribution differed in these groups; sarcopenia associated with lower subcutaneous adipose tissue (P&lt;0.0001) and myosteatosis associated with greater visceral adipose tissue (P&lt;0.0001). Sarcopenia, myosteatosis and their combined presence associated with shorter survival, Log Rank P = 0.005, P = 0.06, and P = 0.002, respectively. In muscle, transcriptomic analysis suggested increased inflammation and decreased growth in sarcopenia and disrupted oxidative phosphorylation and lipid accumulation in myosteatosis. In the circulating metabolome, metabolites consistent with muscle catabolism associated with sarcopenia. Metabolites consistent with disordered carbohydrate metabolism were identified in both sarcopenia and myosteatosis.   Discussion Muscle phenotypes differ clinically and biologically. Because these muscle phenotypes are linked to poor survival, it will be imperative to delineate their pathophysiologic mechanisms, including whether they are driven by variable tumor biology or host response.","author":[{"dropping-particle":"","family":"Stretch","given":"Cynthia","non-dropping-particle":"","parse-names":false,"suffix":""},{"dropping-particle":"","family":"Aubin","given":"Jean Michel","non-dropping-particle":"","parse-names":false,"suffix":""},{"dropping-particle":"","family":"Mickiewicz","given":"Beata","non-dropping-particle":"","parse-names":false,"suffix":""},{"dropping-particle":"","family":"Leugner","given":"Derek","non-dropping-particle":"","parse-names":false,"suffix":""},{"dropping-particle":"","family":"Al-manasra","given":"Tariq","non-dropping-particle":"","parse-names":false,"suffix":""},{"dropping-particle":"","family":"Tobola","given":"Elizabeth","non-dropping-particle":"","parse-names":false,"suffix":""},{"dropping-particle":"","family":"Salazar","given":"Santiago","non-dropping-particle":"","parse-names":false,"suffix":""},{"dropping-particle":"","family":"Sutherland","given":"Francis R.","non-dropping-particle":"","parse-names":false,"suffix":""},{"dropping-particle":"","family":"Ball","given":"Chad G.","non-dropping-particle":"","parse-names":false,"suffix":""},{"dropping-particle":"","family":"Dixon","given":"Elijah","non-dropping-particle":"","parse-names":false,"suffix":""},{"dropping-particle":"","family":"Vogel","given":"Hans J.","non-dropping-particle":"","parse-names":false,"suffix":""},{"dropping-particle":"","family":"Damaraju","given":"Sambasivario","non-dropping-particle":"","parse-names":false,"suffix":""},{"dropping-particle":"","family":"Baracos","given":"Vickie E.","non-dropping-particle":"","parse-names":false,"suffix":""},{"dropping-particle":"","family":"Bathe","given":"Oliver F.","non-dropping-particle":"","parse-names":false,"suffix":""}],"container-title":"PLoS ONE","id":"ITEM-1","issue":"5","issued":{"date-parts":[["2018"]]},"page":"1-17","title":"Sarcopenia and myosteatosis are accompanied by distinct biological profiles in patients with pancreatic and periampullary adenocarcinomas","type":"article-journal","volume":"13"},"uris":["http://www.mendeley.com/documents/?uuid=faac463a-a0ba-47a9-96b2-31b9b8791e71"]}],"mendeley":{"formattedCitation":"(67)","plainTextFormattedCitation":"(67)","previouslyFormattedCitation":"(66)"},"properties":{"noteIndex":0},"schema":"https://github.com/citation-style-language/schema/raw/master/csl-citation.json"}</w:instrText>
      </w:r>
      <w:r w:rsidR="002552BC">
        <w:rPr>
          <w:rFonts w:cs="Times New Roman"/>
          <w:color w:val="000000"/>
          <w:lang w:val="en-US"/>
        </w:rPr>
        <w:fldChar w:fldCharType="separate"/>
      </w:r>
      <w:r w:rsidR="002552BC">
        <w:rPr>
          <w:rFonts w:cs="Times New Roman"/>
          <w:noProof/>
          <w:color w:val="000000"/>
          <w:lang w:val="en-US"/>
        </w:rPr>
        <w:t>[</w:t>
      </w:r>
      <w:r w:rsidR="002552BC" w:rsidRPr="00964BEB">
        <w:rPr>
          <w:rFonts w:cs="Times New Roman"/>
          <w:noProof/>
          <w:color w:val="000000"/>
          <w:lang w:val="en-US"/>
        </w:rPr>
        <w:t>6</w:t>
      </w:r>
      <w:r w:rsidR="002552BC">
        <w:rPr>
          <w:rFonts w:cs="Times New Roman"/>
          <w:noProof/>
          <w:color w:val="000000"/>
          <w:lang w:val="en-US"/>
        </w:rPr>
        <w:t>8</w:t>
      </w:r>
      <w:r w:rsidR="002552BC">
        <w:rPr>
          <w:rFonts w:cs="Times New Roman"/>
          <w:noProof/>
          <w:color w:val="000000"/>
          <w:lang w:val="en-US"/>
        </w:rPr>
        <w:t>]</w:t>
      </w:r>
      <w:r w:rsidR="002552BC">
        <w:rPr>
          <w:rFonts w:cs="Times New Roman"/>
          <w:color w:val="000000"/>
          <w:lang w:val="en-US"/>
        </w:rPr>
        <w:fldChar w:fldCharType="end"/>
      </w:r>
    </w:p>
    <w:p w14:paraId="4411CC7A" w14:textId="77777777" w:rsidR="002552BC" w:rsidRPr="00A910B1" w:rsidRDefault="002552BC" w:rsidP="002552BC">
      <w:pPr>
        <w:rPr>
          <w:rFonts w:eastAsiaTheme="minorHAnsi" w:cs="Times New Roman"/>
          <w:b/>
          <w:szCs w:val="24"/>
          <w:lang w:val="en-US"/>
        </w:rPr>
      </w:pPr>
    </w:p>
    <w:p w14:paraId="1B603FD4" w14:textId="2D8DE54C" w:rsidR="00A910B1" w:rsidRPr="00573930" w:rsidRDefault="009927D8" w:rsidP="007F577F">
      <w:pPr>
        <w:spacing w:line="480" w:lineRule="auto"/>
        <w:jc w:val="both"/>
        <w:rPr>
          <w:rFonts w:eastAsiaTheme="minorHAnsi" w:cs="Times New Roman"/>
          <w:b/>
          <w:color w:val="FF0000"/>
          <w:szCs w:val="24"/>
          <w:lang w:val="en-US"/>
        </w:rPr>
      </w:pPr>
      <w:r w:rsidRPr="00573930">
        <w:rPr>
          <w:rFonts w:eastAsiaTheme="minorHAnsi" w:cs="Times New Roman"/>
          <w:b/>
          <w:color w:val="FF0000"/>
          <w:szCs w:val="24"/>
          <w:lang w:val="en-US"/>
        </w:rPr>
        <w:t>Funding and c</w:t>
      </w:r>
      <w:r w:rsidR="00A910B1" w:rsidRPr="00573930">
        <w:rPr>
          <w:rFonts w:eastAsiaTheme="minorHAnsi" w:cs="Times New Roman"/>
          <w:b/>
          <w:color w:val="FF0000"/>
          <w:szCs w:val="24"/>
          <w:lang w:val="en-US"/>
        </w:rPr>
        <w:t>onflict of Interest</w:t>
      </w:r>
    </w:p>
    <w:p w14:paraId="04FB9E3B" w14:textId="6CE0839D" w:rsidR="00A910B1" w:rsidRPr="00CD49C3" w:rsidRDefault="00573930" w:rsidP="00CD49C3">
      <w:pPr>
        <w:rPr>
          <w:rFonts w:ascii="Times New Roman" w:eastAsia="Times New Roman" w:hAnsi="Times New Roman" w:cs="Times New Roman"/>
          <w:sz w:val="24"/>
          <w:szCs w:val="24"/>
          <w:lang w:eastAsia="en-US"/>
        </w:rPr>
      </w:pPr>
      <w:r w:rsidRPr="00111467">
        <w:rPr>
          <w:rFonts w:cstheme="majorBidi"/>
        </w:rPr>
        <w:t>Malcolm A West</w:t>
      </w:r>
      <w:r>
        <w:rPr>
          <w:rFonts w:cstheme="majorBidi"/>
        </w:rPr>
        <w:t xml:space="preserve"> </w:t>
      </w:r>
      <w:r w:rsidR="00CD49C3" w:rsidRPr="00CD49C3">
        <w:rPr>
          <w:rFonts w:cstheme="majorBidi"/>
          <w:b/>
          <w:color w:val="FF0000"/>
        </w:rPr>
        <w:t>was supported by a National Institute of Health Research Academic Clinical Lecturer Award (</w:t>
      </w:r>
      <w:r w:rsidR="00CD49C3" w:rsidRPr="00CD49C3">
        <w:rPr>
          <w:rFonts w:ascii="Helvetica Neue" w:eastAsia="Times New Roman" w:hAnsi="Helvetica Neue" w:cs="Times New Roman"/>
          <w:b/>
          <w:color w:val="FF0000"/>
          <w:sz w:val="21"/>
          <w:szCs w:val="21"/>
          <w:shd w:val="clear" w:color="auto" w:fill="FFFFFF"/>
          <w:lang w:eastAsia="en-US"/>
        </w:rPr>
        <w:t>CL-2016-26-002</w:t>
      </w:r>
      <w:r w:rsidR="00CD49C3" w:rsidRPr="00CD49C3">
        <w:rPr>
          <w:rFonts w:cstheme="majorBidi"/>
          <w:b/>
          <w:color w:val="FF0000"/>
        </w:rPr>
        <w:t>) and</w:t>
      </w:r>
      <w:r w:rsidR="00CD49C3">
        <w:rPr>
          <w:rFonts w:cstheme="majorBidi"/>
        </w:rPr>
        <w:t xml:space="preserve"> </w:t>
      </w:r>
      <w:r>
        <w:rPr>
          <w:rFonts w:cstheme="majorBidi"/>
        </w:rPr>
        <w:t xml:space="preserve">declares that he has no conflict of interest. </w:t>
      </w:r>
      <w:r w:rsidR="009927D8" w:rsidRPr="00573930">
        <w:rPr>
          <w:b/>
          <w:color w:val="FF0000"/>
          <w:sz w:val="24"/>
          <w:szCs w:val="24"/>
          <w:lang w:val="en-US"/>
        </w:rPr>
        <w:t>David P.J. van Dijk was supported by the Netherlands Organization for Scientific Research (NWO Grant 022.003.011)</w:t>
      </w:r>
      <w:r>
        <w:rPr>
          <w:b/>
          <w:color w:val="FF0000"/>
          <w:sz w:val="24"/>
          <w:szCs w:val="24"/>
          <w:lang w:val="en-US"/>
        </w:rPr>
        <w:t xml:space="preserve"> and </w:t>
      </w:r>
      <w:r w:rsidR="00A910B1">
        <w:rPr>
          <w:rFonts w:cstheme="majorBidi"/>
        </w:rPr>
        <w:t>declares that he has no conflict of interest.</w:t>
      </w:r>
      <w:r w:rsidR="00A910B1" w:rsidRPr="00111467">
        <w:rPr>
          <w:rFonts w:cstheme="majorBidi"/>
        </w:rPr>
        <w:t xml:space="preserve"> Fredrick </w:t>
      </w:r>
      <w:proofErr w:type="spellStart"/>
      <w:r w:rsidR="00A910B1" w:rsidRPr="00111467">
        <w:rPr>
          <w:rFonts w:cstheme="majorBidi"/>
        </w:rPr>
        <w:t>Gleadowe</w:t>
      </w:r>
      <w:proofErr w:type="spellEnd"/>
      <w:r w:rsidR="00A910B1">
        <w:rPr>
          <w:rFonts w:cstheme="majorBidi"/>
          <w:vertAlign w:val="superscript"/>
        </w:rPr>
        <w:t xml:space="preserve"> </w:t>
      </w:r>
      <w:r w:rsidR="00A910B1">
        <w:rPr>
          <w:rFonts w:cstheme="majorBidi"/>
        </w:rPr>
        <w:t>declares that he has no conflict of interest.</w:t>
      </w:r>
      <w:r w:rsidR="00A910B1" w:rsidRPr="00111467">
        <w:rPr>
          <w:rFonts w:cstheme="majorBidi"/>
        </w:rPr>
        <w:t xml:space="preserve"> Thomas Reeves</w:t>
      </w:r>
      <w:r w:rsidR="00A910B1">
        <w:rPr>
          <w:rFonts w:cstheme="majorBidi"/>
          <w:vertAlign w:val="superscript"/>
        </w:rPr>
        <w:t xml:space="preserve"> </w:t>
      </w:r>
      <w:r w:rsidR="00A910B1">
        <w:rPr>
          <w:rFonts w:cstheme="majorBidi"/>
        </w:rPr>
        <w:t>declares that he has no conflict of interest.</w:t>
      </w:r>
      <w:r w:rsidR="00A910B1" w:rsidRPr="00111467">
        <w:rPr>
          <w:rFonts w:cstheme="majorBidi"/>
        </w:rPr>
        <w:t xml:space="preserve"> </w:t>
      </w:r>
      <w:r w:rsidR="00A910B1">
        <w:rPr>
          <w:rFonts w:cstheme="majorBidi"/>
        </w:rPr>
        <w:t>John Primrose</w:t>
      </w:r>
      <w:r w:rsidR="00A910B1">
        <w:rPr>
          <w:rFonts w:cstheme="majorBidi"/>
          <w:vertAlign w:val="superscript"/>
        </w:rPr>
        <w:t xml:space="preserve"> </w:t>
      </w:r>
      <w:r w:rsidR="00A910B1">
        <w:rPr>
          <w:rFonts w:cstheme="majorBidi"/>
        </w:rPr>
        <w:lastRenderedPageBreak/>
        <w:t xml:space="preserve">declares that he has no conflict of interest. </w:t>
      </w:r>
      <w:r w:rsidR="00A910B1" w:rsidRPr="00111467">
        <w:rPr>
          <w:rFonts w:cstheme="majorBidi"/>
        </w:rPr>
        <w:t xml:space="preserve">Mohammed Abu </w:t>
      </w:r>
      <w:proofErr w:type="spellStart"/>
      <w:r w:rsidR="00A910B1" w:rsidRPr="00111467">
        <w:rPr>
          <w:rFonts w:cstheme="majorBidi"/>
        </w:rPr>
        <w:t>Hilal</w:t>
      </w:r>
      <w:proofErr w:type="spellEnd"/>
      <w:r w:rsidR="00A910B1">
        <w:rPr>
          <w:rFonts w:cstheme="majorBidi"/>
          <w:vertAlign w:val="superscript"/>
        </w:rPr>
        <w:t xml:space="preserve"> </w:t>
      </w:r>
      <w:r w:rsidR="00A910B1">
        <w:rPr>
          <w:rFonts w:cstheme="majorBidi"/>
        </w:rPr>
        <w:t>declares that he has no conflict of interest.</w:t>
      </w:r>
      <w:r w:rsidR="00A910B1" w:rsidRPr="00111467">
        <w:rPr>
          <w:rFonts w:cstheme="majorBidi"/>
        </w:rPr>
        <w:t xml:space="preserve"> Mark </w:t>
      </w:r>
      <w:r w:rsidR="00A910B1">
        <w:rPr>
          <w:rFonts w:cstheme="majorBidi"/>
        </w:rPr>
        <w:t xml:space="preserve">R </w:t>
      </w:r>
      <w:r w:rsidR="00A910B1" w:rsidRPr="00111467">
        <w:rPr>
          <w:rFonts w:cstheme="majorBidi"/>
        </w:rPr>
        <w:t>Edwards</w:t>
      </w:r>
      <w:r w:rsidR="00A910B1">
        <w:rPr>
          <w:rFonts w:cstheme="majorBidi"/>
          <w:vertAlign w:val="superscript"/>
        </w:rPr>
        <w:t xml:space="preserve"> </w:t>
      </w:r>
      <w:r w:rsidR="00A910B1">
        <w:rPr>
          <w:rFonts w:cstheme="majorBidi"/>
        </w:rPr>
        <w:t>declares that he has no conflict of interest.</w:t>
      </w:r>
      <w:r w:rsidR="00A910B1" w:rsidRPr="00111467">
        <w:rPr>
          <w:rFonts w:cstheme="majorBidi"/>
        </w:rPr>
        <w:t xml:space="preserve"> Sandy Jack</w:t>
      </w:r>
      <w:r w:rsidR="00A910B1">
        <w:rPr>
          <w:rFonts w:cstheme="majorBidi"/>
          <w:vertAlign w:val="superscript"/>
        </w:rPr>
        <w:t xml:space="preserve"> </w:t>
      </w:r>
      <w:r w:rsidR="00A910B1">
        <w:rPr>
          <w:rFonts w:cstheme="majorBidi"/>
        </w:rPr>
        <w:t>declares that she has no conflict of interest.</w:t>
      </w:r>
      <w:r w:rsidR="00A910B1" w:rsidRPr="00111467">
        <w:rPr>
          <w:rFonts w:cstheme="majorBidi"/>
        </w:rPr>
        <w:t xml:space="preserve"> </w:t>
      </w:r>
      <w:r w:rsidR="00A910B1">
        <w:rPr>
          <w:rFonts w:cstheme="majorBidi"/>
        </w:rPr>
        <w:t xml:space="preserve">Sander S.S. </w:t>
      </w:r>
      <w:proofErr w:type="spellStart"/>
      <w:r w:rsidR="00A910B1">
        <w:rPr>
          <w:rFonts w:cstheme="majorBidi"/>
        </w:rPr>
        <w:t>Rensen</w:t>
      </w:r>
      <w:proofErr w:type="spellEnd"/>
      <w:r w:rsidR="00A910B1">
        <w:rPr>
          <w:rFonts w:cstheme="majorBidi"/>
          <w:vertAlign w:val="superscript"/>
        </w:rPr>
        <w:t xml:space="preserve"> </w:t>
      </w:r>
      <w:r w:rsidR="00A910B1">
        <w:rPr>
          <w:rFonts w:cstheme="majorBidi"/>
        </w:rPr>
        <w:t xml:space="preserve">declares that he has no conflict of interest. </w:t>
      </w:r>
      <w:r w:rsidR="00A910B1" w:rsidRPr="00111467">
        <w:rPr>
          <w:rFonts w:cstheme="majorBidi"/>
        </w:rPr>
        <w:t>M</w:t>
      </w:r>
      <w:r w:rsidR="00A910B1">
        <w:rPr>
          <w:rFonts w:cstheme="majorBidi"/>
        </w:rPr>
        <w:t>ichael P</w:t>
      </w:r>
      <w:r w:rsidR="00A910B1" w:rsidRPr="00111467">
        <w:rPr>
          <w:rFonts w:cstheme="majorBidi"/>
        </w:rPr>
        <w:t xml:space="preserve">W </w:t>
      </w:r>
      <w:proofErr w:type="spellStart"/>
      <w:r w:rsidR="00A910B1" w:rsidRPr="00111467">
        <w:rPr>
          <w:rFonts w:cstheme="majorBidi"/>
        </w:rPr>
        <w:t>Grocott</w:t>
      </w:r>
      <w:proofErr w:type="spellEnd"/>
      <w:r w:rsidR="00A910B1">
        <w:rPr>
          <w:rFonts w:cstheme="majorBidi"/>
          <w:vertAlign w:val="superscript"/>
        </w:rPr>
        <w:t xml:space="preserve"> </w:t>
      </w:r>
      <w:r w:rsidR="00A910B1">
        <w:rPr>
          <w:rFonts w:cstheme="majorBidi"/>
        </w:rPr>
        <w:t>declares that he has no conflict of interest.</w:t>
      </w:r>
      <w:r w:rsidR="00A910B1" w:rsidRPr="00111467">
        <w:rPr>
          <w:rFonts w:cstheme="majorBidi"/>
        </w:rPr>
        <w:t xml:space="preserve"> Denny </w:t>
      </w:r>
      <w:r w:rsidR="00A910B1">
        <w:rPr>
          <w:rFonts w:cstheme="majorBidi"/>
        </w:rPr>
        <w:t xml:space="preserve">ZH </w:t>
      </w:r>
      <w:proofErr w:type="spellStart"/>
      <w:r w:rsidR="00A910B1">
        <w:rPr>
          <w:rFonts w:cstheme="majorBidi"/>
        </w:rPr>
        <w:t>Levett</w:t>
      </w:r>
      <w:proofErr w:type="spellEnd"/>
      <w:r w:rsidR="00A910B1">
        <w:rPr>
          <w:rFonts w:cstheme="majorBidi"/>
        </w:rPr>
        <w:t xml:space="preserve"> declares that she has no conflict of interest.</w:t>
      </w:r>
      <w:r w:rsidR="00A910B1" w:rsidRPr="00111467">
        <w:rPr>
          <w:rFonts w:cstheme="majorBidi"/>
        </w:rPr>
        <w:t xml:space="preserve"> Steven WM </w:t>
      </w:r>
      <w:proofErr w:type="spellStart"/>
      <w:r w:rsidR="00A910B1" w:rsidRPr="00111467">
        <w:rPr>
          <w:rFonts w:cstheme="majorBidi"/>
        </w:rPr>
        <w:t>Olde</w:t>
      </w:r>
      <w:proofErr w:type="spellEnd"/>
      <w:r w:rsidR="00A910B1" w:rsidRPr="00111467">
        <w:rPr>
          <w:rFonts w:cstheme="majorBidi"/>
        </w:rPr>
        <w:t xml:space="preserve"> </w:t>
      </w:r>
      <w:proofErr w:type="spellStart"/>
      <w:r w:rsidR="00A910B1" w:rsidRPr="00111467">
        <w:rPr>
          <w:rFonts w:cstheme="majorBidi"/>
        </w:rPr>
        <w:t>Dam</w:t>
      </w:r>
      <w:r w:rsidR="00A910B1">
        <w:rPr>
          <w:rFonts w:cstheme="majorBidi"/>
        </w:rPr>
        <w:t>i</w:t>
      </w:r>
      <w:r w:rsidR="00A910B1" w:rsidRPr="00111467">
        <w:rPr>
          <w:rFonts w:cstheme="majorBidi"/>
        </w:rPr>
        <w:t>nk</w:t>
      </w:r>
      <w:proofErr w:type="spellEnd"/>
      <w:r w:rsidR="00A910B1">
        <w:rPr>
          <w:rFonts w:cstheme="majorBidi"/>
        </w:rPr>
        <w:t xml:space="preserve"> declares that he has no conflict of interest.</w:t>
      </w:r>
    </w:p>
    <w:p w14:paraId="56C4DDCF" w14:textId="77777777" w:rsidR="007F577F" w:rsidRDefault="007F577F" w:rsidP="00111467">
      <w:pPr>
        <w:spacing w:line="480" w:lineRule="auto"/>
        <w:rPr>
          <w:b/>
        </w:rPr>
      </w:pPr>
    </w:p>
    <w:p w14:paraId="14E11FDC" w14:textId="77777777" w:rsidR="003A3BED" w:rsidRDefault="003A3BED" w:rsidP="00111467">
      <w:pPr>
        <w:spacing w:line="480" w:lineRule="auto"/>
        <w:rPr>
          <w:b/>
        </w:rPr>
      </w:pPr>
    </w:p>
    <w:p w14:paraId="36215943" w14:textId="574999B5" w:rsidR="005B3A82" w:rsidRPr="00111467" w:rsidRDefault="005B3A82" w:rsidP="00111467">
      <w:pPr>
        <w:spacing w:line="480" w:lineRule="auto"/>
        <w:rPr>
          <w:b/>
        </w:rPr>
      </w:pPr>
      <w:r w:rsidRPr="00111467">
        <w:rPr>
          <w:b/>
        </w:rPr>
        <w:t>References</w:t>
      </w:r>
    </w:p>
    <w:p w14:paraId="6405BB8B" w14:textId="5AA4B7C4" w:rsidR="00964BEB" w:rsidRPr="00964BEB" w:rsidRDefault="00950619" w:rsidP="00964BEB">
      <w:pPr>
        <w:widowControl w:val="0"/>
        <w:autoSpaceDE w:val="0"/>
        <w:autoSpaceDN w:val="0"/>
        <w:adjustRightInd w:val="0"/>
        <w:spacing w:line="480" w:lineRule="auto"/>
        <w:ind w:left="640" w:hanging="640"/>
        <w:rPr>
          <w:rFonts w:ascii="Calibri" w:hAnsi="Calibri"/>
          <w:noProof/>
          <w:szCs w:val="24"/>
          <w:lang w:val="en-US"/>
        </w:rPr>
      </w:pPr>
      <w:r w:rsidRPr="00111467">
        <w:rPr>
          <w:b/>
        </w:rPr>
        <w:fldChar w:fldCharType="begin" w:fldLock="1"/>
      </w:r>
      <w:r w:rsidRPr="00111467">
        <w:rPr>
          <w:b/>
        </w:rPr>
        <w:instrText xml:space="preserve">ADDIN Mendeley Bibliography CSL_BIBLIOGRAPHY </w:instrText>
      </w:r>
      <w:r w:rsidRPr="00111467">
        <w:rPr>
          <w:b/>
        </w:rPr>
        <w:fldChar w:fldCharType="separate"/>
      </w:r>
      <w:r w:rsidR="00964BEB" w:rsidRPr="00964BEB">
        <w:rPr>
          <w:rFonts w:ascii="Calibri" w:hAnsi="Calibri"/>
          <w:noProof/>
          <w:szCs w:val="24"/>
          <w:lang w:val="en-US"/>
        </w:rPr>
        <w:t xml:space="preserve">1. </w:t>
      </w:r>
      <w:r w:rsidR="00964BEB" w:rsidRPr="00964BEB">
        <w:rPr>
          <w:rFonts w:ascii="Calibri" w:hAnsi="Calibri"/>
          <w:noProof/>
          <w:szCs w:val="24"/>
          <w:lang w:val="en-US"/>
        </w:rPr>
        <w:tab/>
        <w:t xml:space="preserve">Moran J, Wilson F, Guinan E, McCormick P, Hussey J, Moriarty J. Role of cardiopulmonary exercise testing as a risk-assessment method in patients undergoing intra-abdominal surgery: A systematic review. Br J Anaesth. 2016;116(2):177–91. </w:t>
      </w:r>
    </w:p>
    <w:p w14:paraId="4AF8AEDE" w14:textId="73B90105" w:rsidR="00964BEB" w:rsidRPr="00964BEB" w:rsidRDefault="00964BEB" w:rsidP="00964BEB">
      <w:pPr>
        <w:widowControl w:val="0"/>
        <w:autoSpaceDE w:val="0"/>
        <w:autoSpaceDN w:val="0"/>
        <w:adjustRightInd w:val="0"/>
        <w:spacing w:line="480" w:lineRule="auto"/>
        <w:ind w:left="640" w:hanging="640"/>
        <w:rPr>
          <w:rFonts w:ascii="Calibri" w:hAnsi="Calibri"/>
          <w:noProof/>
          <w:szCs w:val="24"/>
          <w:lang w:val="en-US"/>
        </w:rPr>
      </w:pPr>
      <w:r w:rsidRPr="00964BEB">
        <w:rPr>
          <w:rFonts w:ascii="Calibri" w:hAnsi="Calibri"/>
          <w:noProof/>
          <w:szCs w:val="24"/>
          <w:lang w:val="en-US"/>
        </w:rPr>
        <w:t xml:space="preserve">2. </w:t>
      </w:r>
      <w:r w:rsidRPr="00964BEB">
        <w:rPr>
          <w:rFonts w:ascii="Calibri" w:hAnsi="Calibri"/>
          <w:noProof/>
          <w:szCs w:val="24"/>
          <w:lang w:val="en-US"/>
        </w:rPr>
        <w:tab/>
        <w:t>Malietzis G, Aziz O, Bagnall NM, Johns N, Fearon KC, Jenkins JT. The role of body composition evaluation by computerized tomography in determining colorectal cancer treatment outcomes: A systematic review. Eur J Surg Oncol</w:t>
      </w:r>
      <w:r w:rsidR="007F577F">
        <w:rPr>
          <w:rFonts w:ascii="Calibri" w:hAnsi="Calibri"/>
          <w:noProof/>
          <w:szCs w:val="24"/>
          <w:lang w:val="en-US"/>
        </w:rPr>
        <w:t>.</w:t>
      </w:r>
      <w:r w:rsidRPr="00964BEB">
        <w:rPr>
          <w:rFonts w:ascii="Calibri" w:hAnsi="Calibri"/>
          <w:noProof/>
          <w:szCs w:val="24"/>
          <w:lang w:val="en-US"/>
        </w:rPr>
        <w:t xml:space="preserve"> 2015;41(2):186–96. </w:t>
      </w:r>
    </w:p>
    <w:p w14:paraId="41595FA7" w14:textId="1DF98744" w:rsidR="00964BEB" w:rsidRPr="00964BEB" w:rsidRDefault="00964BEB" w:rsidP="00964BEB">
      <w:pPr>
        <w:widowControl w:val="0"/>
        <w:autoSpaceDE w:val="0"/>
        <w:autoSpaceDN w:val="0"/>
        <w:adjustRightInd w:val="0"/>
        <w:spacing w:line="480" w:lineRule="auto"/>
        <w:ind w:left="640" w:hanging="640"/>
        <w:rPr>
          <w:rFonts w:ascii="Calibri" w:hAnsi="Calibri"/>
          <w:noProof/>
          <w:szCs w:val="24"/>
          <w:lang w:val="en-US"/>
        </w:rPr>
      </w:pPr>
      <w:r w:rsidRPr="00964BEB">
        <w:rPr>
          <w:rFonts w:ascii="Calibri" w:hAnsi="Calibri"/>
          <w:noProof/>
          <w:szCs w:val="24"/>
          <w:lang w:val="en-US"/>
        </w:rPr>
        <w:t xml:space="preserve">3. </w:t>
      </w:r>
      <w:r w:rsidRPr="00964BEB">
        <w:rPr>
          <w:rFonts w:ascii="Calibri" w:hAnsi="Calibri"/>
          <w:noProof/>
          <w:szCs w:val="24"/>
          <w:lang w:val="en-US"/>
        </w:rPr>
        <w:tab/>
        <w:t xml:space="preserve">Mei KL, Batsis JA, Mills JB, Holubar SD. Sarcopenia and sarcopenic obesity: do they predict inferior oncologic outcomes after gastrointestinal cancer surgery? Perioper Med. 2016;5(1):30. </w:t>
      </w:r>
    </w:p>
    <w:p w14:paraId="1CB75DD1" w14:textId="6742AA27" w:rsidR="00964BEB" w:rsidRPr="00964BEB" w:rsidRDefault="00964BEB" w:rsidP="00964BEB">
      <w:pPr>
        <w:widowControl w:val="0"/>
        <w:autoSpaceDE w:val="0"/>
        <w:autoSpaceDN w:val="0"/>
        <w:adjustRightInd w:val="0"/>
        <w:spacing w:line="480" w:lineRule="auto"/>
        <w:ind w:left="640" w:hanging="640"/>
        <w:rPr>
          <w:rFonts w:ascii="Calibri" w:hAnsi="Calibri"/>
          <w:noProof/>
          <w:szCs w:val="24"/>
          <w:lang w:val="en-US"/>
        </w:rPr>
      </w:pPr>
      <w:r w:rsidRPr="00964BEB">
        <w:rPr>
          <w:rFonts w:ascii="Calibri" w:hAnsi="Calibri"/>
          <w:noProof/>
          <w:szCs w:val="24"/>
          <w:lang w:val="en-US"/>
        </w:rPr>
        <w:t xml:space="preserve">4. </w:t>
      </w:r>
      <w:r w:rsidRPr="00964BEB">
        <w:rPr>
          <w:rFonts w:ascii="Calibri" w:hAnsi="Calibri"/>
          <w:noProof/>
          <w:szCs w:val="24"/>
          <w:lang w:val="en-US"/>
        </w:rPr>
        <w:tab/>
        <w:t>Ozola Zalite I, Zykus R, Francisco Go</w:t>
      </w:r>
      <w:r w:rsidR="007F577F">
        <w:rPr>
          <w:rFonts w:ascii="Calibri" w:hAnsi="Calibri"/>
          <w:noProof/>
          <w:szCs w:val="24"/>
          <w:lang w:val="en-US"/>
        </w:rPr>
        <w:t xml:space="preserve">nzalez M, Saygili F, Pukitis A </w:t>
      </w:r>
      <w:r w:rsidRPr="00964BEB">
        <w:rPr>
          <w:rFonts w:ascii="Calibri" w:hAnsi="Calibri"/>
          <w:noProof/>
          <w:szCs w:val="24"/>
          <w:lang w:val="en-US"/>
        </w:rPr>
        <w:t xml:space="preserve">et al. Influence of cachexia and sarcopenia on survival in pancreatic ductal adenocarcinoma: A systematic review. Pancreatology. 2015;15(1):19–24. </w:t>
      </w:r>
    </w:p>
    <w:p w14:paraId="4196CDBA" w14:textId="03867B34" w:rsidR="00964BEB" w:rsidRPr="00964BEB" w:rsidRDefault="00964BEB" w:rsidP="00964BEB">
      <w:pPr>
        <w:widowControl w:val="0"/>
        <w:autoSpaceDE w:val="0"/>
        <w:autoSpaceDN w:val="0"/>
        <w:adjustRightInd w:val="0"/>
        <w:spacing w:line="480" w:lineRule="auto"/>
        <w:ind w:left="640" w:hanging="640"/>
        <w:rPr>
          <w:rFonts w:ascii="Calibri" w:hAnsi="Calibri"/>
          <w:noProof/>
          <w:szCs w:val="24"/>
          <w:lang w:val="en-US"/>
        </w:rPr>
      </w:pPr>
      <w:r w:rsidRPr="00964BEB">
        <w:rPr>
          <w:rFonts w:ascii="Calibri" w:hAnsi="Calibri"/>
          <w:noProof/>
          <w:szCs w:val="24"/>
          <w:lang w:val="en-US"/>
        </w:rPr>
        <w:t xml:space="preserve">5. </w:t>
      </w:r>
      <w:r w:rsidRPr="00964BEB">
        <w:rPr>
          <w:rFonts w:ascii="Calibri" w:hAnsi="Calibri"/>
          <w:noProof/>
          <w:szCs w:val="24"/>
          <w:lang w:val="en-US"/>
        </w:rPr>
        <w:tab/>
        <w:t xml:space="preserve">Jones K, Gordon-Weeks A, Coleman C, Silva M. Radiologically Determined Sarcopenia Predicts Morbidity and Mortality Following Abdominal Surgery: A Systematic Review and Meta-Analysis. World J Surg. 2017;41(9):2266–79. </w:t>
      </w:r>
    </w:p>
    <w:p w14:paraId="515F3841" w14:textId="77777777" w:rsidR="00964BEB" w:rsidRPr="00964BEB" w:rsidRDefault="00964BEB" w:rsidP="00964BEB">
      <w:pPr>
        <w:widowControl w:val="0"/>
        <w:autoSpaceDE w:val="0"/>
        <w:autoSpaceDN w:val="0"/>
        <w:adjustRightInd w:val="0"/>
        <w:spacing w:line="480" w:lineRule="auto"/>
        <w:ind w:left="640" w:hanging="640"/>
        <w:rPr>
          <w:rFonts w:ascii="Calibri" w:hAnsi="Calibri"/>
          <w:noProof/>
          <w:szCs w:val="24"/>
          <w:lang w:val="en-US"/>
        </w:rPr>
      </w:pPr>
      <w:r w:rsidRPr="00964BEB">
        <w:rPr>
          <w:rFonts w:ascii="Calibri" w:hAnsi="Calibri"/>
          <w:noProof/>
          <w:szCs w:val="24"/>
          <w:lang w:val="en-US"/>
        </w:rPr>
        <w:t xml:space="preserve">6. </w:t>
      </w:r>
      <w:r w:rsidRPr="00964BEB">
        <w:rPr>
          <w:rFonts w:ascii="Calibri" w:hAnsi="Calibri"/>
          <w:noProof/>
          <w:szCs w:val="24"/>
          <w:lang w:val="en-US"/>
        </w:rPr>
        <w:tab/>
        <w:t xml:space="preserve">Martin L, Birdsell L, MacDonald N, Reiman T, Clandinin MT, McCargar LJ, et al. Cancer cachexia in the age of obesity: Skeletal muscle depletion is a powerful prognostic factor, independent of body mass index. J Clin Oncol. 2013;31(12):1539–47. </w:t>
      </w:r>
    </w:p>
    <w:p w14:paraId="4CFDEDBA" w14:textId="475695C1" w:rsidR="00964BEB" w:rsidRPr="00964BEB" w:rsidRDefault="00964BEB" w:rsidP="00964BEB">
      <w:pPr>
        <w:widowControl w:val="0"/>
        <w:autoSpaceDE w:val="0"/>
        <w:autoSpaceDN w:val="0"/>
        <w:adjustRightInd w:val="0"/>
        <w:spacing w:line="480" w:lineRule="auto"/>
        <w:ind w:left="640" w:hanging="640"/>
        <w:rPr>
          <w:rFonts w:ascii="Calibri" w:hAnsi="Calibri"/>
          <w:noProof/>
          <w:szCs w:val="24"/>
          <w:lang w:val="en-US"/>
        </w:rPr>
      </w:pPr>
      <w:r w:rsidRPr="00964BEB">
        <w:rPr>
          <w:rFonts w:ascii="Calibri" w:hAnsi="Calibri"/>
          <w:noProof/>
          <w:szCs w:val="24"/>
          <w:lang w:val="en-US"/>
        </w:rPr>
        <w:lastRenderedPageBreak/>
        <w:t xml:space="preserve">7. </w:t>
      </w:r>
      <w:r w:rsidRPr="00964BEB">
        <w:rPr>
          <w:rFonts w:ascii="Calibri" w:hAnsi="Calibri"/>
          <w:noProof/>
          <w:szCs w:val="24"/>
          <w:lang w:val="en-US"/>
        </w:rPr>
        <w:tab/>
        <w:t>Reeves T, Bates S, Sharp T, Richardson K, Bali S, Plumb J, et al. Cardiopulmonary exercise testing (CPET) in the United Kingdom—a national survey of the structure, conduct, interpret</w:t>
      </w:r>
      <w:r w:rsidR="007F577F">
        <w:rPr>
          <w:rFonts w:ascii="Calibri" w:hAnsi="Calibri"/>
          <w:noProof/>
          <w:szCs w:val="24"/>
          <w:lang w:val="en-US"/>
        </w:rPr>
        <w:t>ation and funding. Perioper Med.</w:t>
      </w:r>
      <w:r w:rsidRPr="00964BEB">
        <w:rPr>
          <w:rFonts w:ascii="Calibri" w:hAnsi="Calibri"/>
          <w:noProof/>
          <w:szCs w:val="24"/>
          <w:lang w:val="en-US"/>
        </w:rPr>
        <w:t xml:space="preserve"> 2018;7(1):2.</w:t>
      </w:r>
    </w:p>
    <w:p w14:paraId="4495E9C9" w14:textId="1AA52831" w:rsidR="00964BEB" w:rsidRPr="00964BEB" w:rsidRDefault="00964BEB" w:rsidP="00964BEB">
      <w:pPr>
        <w:widowControl w:val="0"/>
        <w:autoSpaceDE w:val="0"/>
        <w:autoSpaceDN w:val="0"/>
        <w:adjustRightInd w:val="0"/>
        <w:spacing w:line="480" w:lineRule="auto"/>
        <w:ind w:left="640" w:hanging="640"/>
        <w:rPr>
          <w:rFonts w:ascii="Calibri" w:hAnsi="Calibri"/>
          <w:noProof/>
          <w:szCs w:val="24"/>
          <w:lang w:val="en-US"/>
        </w:rPr>
      </w:pPr>
      <w:r w:rsidRPr="00964BEB">
        <w:rPr>
          <w:rFonts w:ascii="Calibri" w:hAnsi="Calibri"/>
          <w:noProof/>
          <w:szCs w:val="24"/>
          <w:lang w:val="en-US"/>
        </w:rPr>
        <w:t xml:space="preserve">8. </w:t>
      </w:r>
      <w:r w:rsidRPr="00964BEB">
        <w:rPr>
          <w:rFonts w:ascii="Calibri" w:hAnsi="Calibri"/>
          <w:noProof/>
          <w:szCs w:val="24"/>
          <w:lang w:val="en-US"/>
        </w:rPr>
        <w:tab/>
        <w:t xml:space="preserve">Levett DZH, Jack S, Swart M, Carlisle J, Wilson J, Snowden C, et al. Preoperative Cardiopulmonary Exercise Testing (PCPET): consensus clinical guidelines on indications, organisation, conduct and physiological interpretation. Br J Anaesth. 2017;120(3):484–500. </w:t>
      </w:r>
    </w:p>
    <w:p w14:paraId="4636AF77" w14:textId="77777777" w:rsidR="00964BEB" w:rsidRPr="00964BEB" w:rsidRDefault="00964BEB" w:rsidP="00964BEB">
      <w:pPr>
        <w:widowControl w:val="0"/>
        <w:autoSpaceDE w:val="0"/>
        <w:autoSpaceDN w:val="0"/>
        <w:adjustRightInd w:val="0"/>
        <w:spacing w:line="480" w:lineRule="auto"/>
        <w:ind w:left="640" w:hanging="640"/>
        <w:rPr>
          <w:rFonts w:ascii="Calibri" w:hAnsi="Calibri"/>
          <w:noProof/>
          <w:szCs w:val="24"/>
          <w:lang w:val="en-US"/>
        </w:rPr>
      </w:pPr>
      <w:r w:rsidRPr="00964BEB">
        <w:rPr>
          <w:rFonts w:ascii="Calibri" w:hAnsi="Calibri"/>
          <w:noProof/>
          <w:szCs w:val="24"/>
          <w:lang w:val="en-US"/>
        </w:rPr>
        <w:t xml:space="preserve">9. </w:t>
      </w:r>
      <w:r w:rsidRPr="00964BEB">
        <w:rPr>
          <w:rFonts w:ascii="Calibri" w:hAnsi="Calibri"/>
          <w:noProof/>
          <w:szCs w:val="24"/>
          <w:lang w:val="en-US"/>
        </w:rPr>
        <w:tab/>
        <w:t xml:space="preserve">Levett DZH, Edwards M, Grocott M, Mythen M. Preparing the patient for surgery to improve outcomes. Best Pract Res Clin Anaesthesiol. 2016;30(2):145–57. </w:t>
      </w:r>
    </w:p>
    <w:p w14:paraId="3AF65434" w14:textId="5DC01C19" w:rsidR="00964BEB" w:rsidRPr="00964BEB" w:rsidRDefault="00964BEB" w:rsidP="00964BEB">
      <w:pPr>
        <w:widowControl w:val="0"/>
        <w:autoSpaceDE w:val="0"/>
        <w:autoSpaceDN w:val="0"/>
        <w:adjustRightInd w:val="0"/>
        <w:spacing w:line="480" w:lineRule="auto"/>
        <w:ind w:left="640" w:hanging="640"/>
        <w:rPr>
          <w:rFonts w:ascii="Calibri" w:hAnsi="Calibri"/>
          <w:noProof/>
          <w:szCs w:val="24"/>
          <w:lang w:val="en-US"/>
        </w:rPr>
      </w:pPr>
      <w:r w:rsidRPr="00964BEB">
        <w:rPr>
          <w:rFonts w:ascii="Calibri" w:hAnsi="Calibri"/>
          <w:noProof/>
          <w:szCs w:val="24"/>
          <w:lang w:val="en-US"/>
        </w:rPr>
        <w:t>10</w:t>
      </w:r>
      <w:r w:rsidR="007F577F">
        <w:rPr>
          <w:rFonts w:ascii="Calibri" w:hAnsi="Calibri"/>
          <w:noProof/>
          <w:szCs w:val="24"/>
          <w:lang w:val="en-US"/>
        </w:rPr>
        <w:t xml:space="preserve">. </w:t>
      </w:r>
      <w:r w:rsidR="007F577F">
        <w:rPr>
          <w:rFonts w:ascii="Calibri" w:hAnsi="Calibri"/>
          <w:noProof/>
          <w:szCs w:val="24"/>
          <w:lang w:val="en-US"/>
        </w:rPr>
        <w:tab/>
        <w:t>West MA, Lythgoe D, Barben CP, Noble L, Kemp GJ</w:t>
      </w:r>
      <w:r w:rsidRPr="00964BEB">
        <w:rPr>
          <w:rFonts w:ascii="Calibri" w:hAnsi="Calibri"/>
          <w:noProof/>
          <w:szCs w:val="24"/>
          <w:lang w:val="en-US"/>
        </w:rPr>
        <w:t xml:space="preserve">, Jack S, et al. Cardiopulmonary exercise variables are associated with postoperative morbidity after major colonic surgery: A prospective blinded observational study. Br J Anaesth. 2014;112(4):665–71. </w:t>
      </w:r>
    </w:p>
    <w:p w14:paraId="17091EEB" w14:textId="77777777" w:rsidR="00964BEB" w:rsidRPr="00964BEB" w:rsidRDefault="00964BEB" w:rsidP="00964BEB">
      <w:pPr>
        <w:widowControl w:val="0"/>
        <w:autoSpaceDE w:val="0"/>
        <w:autoSpaceDN w:val="0"/>
        <w:adjustRightInd w:val="0"/>
        <w:spacing w:line="480" w:lineRule="auto"/>
        <w:ind w:left="640" w:hanging="640"/>
        <w:rPr>
          <w:rFonts w:ascii="Calibri" w:hAnsi="Calibri"/>
          <w:noProof/>
          <w:szCs w:val="24"/>
          <w:lang w:val="en-US"/>
        </w:rPr>
      </w:pPr>
      <w:r w:rsidRPr="00964BEB">
        <w:rPr>
          <w:rFonts w:ascii="Calibri" w:hAnsi="Calibri"/>
          <w:noProof/>
          <w:szCs w:val="24"/>
          <w:lang w:val="en-US"/>
        </w:rPr>
        <w:t xml:space="preserve">11. </w:t>
      </w:r>
      <w:r w:rsidRPr="00964BEB">
        <w:rPr>
          <w:rFonts w:ascii="Calibri" w:hAnsi="Calibri"/>
          <w:noProof/>
          <w:szCs w:val="24"/>
          <w:lang w:val="en-US"/>
        </w:rPr>
        <w:tab/>
        <w:t xml:space="preserve">West MA, Asher R, Browning M, Minto G, Swart M, Richardson K, et al. Validation of preoperative cardiopulmonary exercise testing‐derived variables to predict in‐hospital morbidity after major colorectal surgery. Br J Surg. 2016;103:744–52. </w:t>
      </w:r>
    </w:p>
    <w:p w14:paraId="53F3D08C" w14:textId="77777777" w:rsidR="00964BEB" w:rsidRPr="00964BEB" w:rsidRDefault="00964BEB" w:rsidP="00964BEB">
      <w:pPr>
        <w:widowControl w:val="0"/>
        <w:autoSpaceDE w:val="0"/>
        <w:autoSpaceDN w:val="0"/>
        <w:adjustRightInd w:val="0"/>
        <w:spacing w:line="480" w:lineRule="auto"/>
        <w:ind w:left="640" w:hanging="640"/>
        <w:rPr>
          <w:rFonts w:ascii="Calibri" w:hAnsi="Calibri"/>
          <w:noProof/>
          <w:szCs w:val="24"/>
          <w:lang w:val="en-US"/>
        </w:rPr>
      </w:pPr>
      <w:r w:rsidRPr="00964BEB">
        <w:rPr>
          <w:rFonts w:ascii="Calibri" w:hAnsi="Calibri"/>
          <w:noProof/>
          <w:szCs w:val="24"/>
          <w:lang w:val="en-US"/>
        </w:rPr>
        <w:t xml:space="preserve">12. </w:t>
      </w:r>
      <w:r w:rsidRPr="00964BEB">
        <w:rPr>
          <w:rFonts w:ascii="Calibri" w:hAnsi="Calibri"/>
          <w:noProof/>
          <w:szCs w:val="24"/>
          <w:lang w:val="en-US"/>
        </w:rPr>
        <w:tab/>
        <w:t xml:space="preserve">West MA, Parry MG, Lythgoe D, Barben CP, Kemp GJ, Grocott MPW, et al. Cardiopulmonary exercise testing for the prediction of morbidity risk after rectal cancer surgery. Br J Surg. 2014;101(9):1166–72. </w:t>
      </w:r>
    </w:p>
    <w:p w14:paraId="4B946705" w14:textId="66523D29" w:rsidR="00964BEB" w:rsidRPr="00964BEB" w:rsidRDefault="00964BEB" w:rsidP="00964BEB">
      <w:pPr>
        <w:widowControl w:val="0"/>
        <w:autoSpaceDE w:val="0"/>
        <w:autoSpaceDN w:val="0"/>
        <w:adjustRightInd w:val="0"/>
        <w:spacing w:line="480" w:lineRule="auto"/>
        <w:ind w:left="640" w:hanging="640"/>
        <w:rPr>
          <w:rFonts w:ascii="Calibri" w:hAnsi="Calibri"/>
          <w:noProof/>
          <w:szCs w:val="24"/>
          <w:lang w:val="en-US"/>
        </w:rPr>
      </w:pPr>
      <w:r w:rsidRPr="00964BEB">
        <w:rPr>
          <w:rFonts w:ascii="Calibri" w:hAnsi="Calibri"/>
          <w:noProof/>
          <w:szCs w:val="24"/>
          <w:lang w:val="en-US"/>
        </w:rPr>
        <w:t xml:space="preserve">13. </w:t>
      </w:r>
      <w:r w:rsidRPr="00964BEB">
        <w:rPr>
          <w:rFonts w:ascii="Calibri" w:hAnsi="Calibri"/>
          <w:noProof/>
          <w:szCs w:val="24"/>
          <w:lang w:val="en-US"/>
        </w:rPr>
        <w:tab/>
        <w:t>West MA, Loughney L,</w:t>
      </w:r>
      <w:r w:rsidR="007F577F">
        <w:rPr>
          <w:rFonts w:ascii="Calibri" w:hAnsi="Calibri"/>
          <w:noProof/>
          <w:szCs w:val="24"/>
          <w:lang w:val="en-US"/>
        </w:rPr>
        <w:t xml:space="preserve"> Barben CP, Sripadam R, Kemp GJ</w:t>
      </w:r>
      <w:r w:rsidRPr="00964BEB">
        <w:rPr>
          <w:rFonts w:ascii="Calibri" w:hAnsi="Calibri"/>
          <w:noProof/>
          <w:szCs w:val="24"/>
          <w:lang w:val="en-US"/>
        </w:rPr>
        <w:t>, Grocott MPW, et al. The effects of neoadjuvant chemoradiotherapy on physical fitness and morbidity in rectal cancer surgery p</w:t>
      </w:r>
      <w:r w:rsidR="007F577F">
        <w:rPr>
          <w:rFonts w:ascii="Calibri" w:hAnsi="Calibri"/>
          <w:noProof/>
          <w:szCs w:val="24"/>
          <w:lang w:val="en-US"/>
        </w:rPr>
        <w:t>atients. Eur J Surg Oncol. 2014;40</w:t>
      </w:r>
      <w:r w:rsidRPr="00964BEB">
        <w:rPr>
          <w:rFonts w:ascii="Calibri" w:hAnsi="Calibri"/>
          <w:noProof/>
          <w:szCs w:val="24"/>
          <w:lang w:val="en-US"/>
        </w:rPr>
        <w:t>(11):</w:t>
      </w:r>
      <w:r w:rsidR="007F577F">
        <w:rPr>
          <w:rFonts w:ascii="Calibri" w:hAnsi="Calibri"/>
          <w:noProof/>
          <w:szCs w:val="24"/>
          <w:lang w:val="en-US"/>
        </w:rPr>
        <w:t>1421-8.</w:t>
      </w:r>
    </w:p>
    <w:p w14:paraId="174114B1" w14:textId="5E9F6C1A" w:rsidR="00964BEB" w:rsidRPr="00964BEB" w:rsidRDefault="00964BEB" w:rsidP="00964BEB">
      <w:pPr>
        <w:widowControl w:val="0"/>
        <w:autoSpaceDE w:val="0"/>
        <w:autoSpaceDN w:val="0"/>
        <w:adjustRightInd w:val="0"/>
        <w:spacing w:line="480" w:lineRule="auto"/>
        <w:ind w:left="640" w:hanging="640"/>
        <w:rPr>
          <w:rFonts w:ascii="Calibri" w:hAnsi="Calibri"/>
          <w:noProof/>
          <w:szCs w:val="24"/>
          <w:lang w:val="en-US"/>
        </w:rPr>
      </w:pPr>
      <w:r w:rsidRPr="00964BEB">
        <w:rPr>
          <w:rFonts w:ascii="Calibri" w:hAnsi="Calibri"/>
          <w:noProof/>
          <w:szCs w:val="24"/>
          <w:lang w:val="en-US"/>
        </w:rPr>
        <w:t xml:space="preserve">14. </w:t>
      </w:r>
      <w:r w:rsidRPr="00964BEB">
        <w:rPr>
          <w:rFonts w:ascii="Calibri" w:hAnsi="Calibri"/>
          <w:noProof/>
          <w:szCs w:val="24"/>
          <w:lang w:val="en-US"/>
        </w:rPr>
        <w:tab/>
        <w:t>Jack S, West MA, Raw D, Marwood S, Ambler G, Cope TM, et al. The effect of neoadjuvant chemotherapy on physical fitness and survival in patients undergoing oesophagogastric cancer surgery. Eur J Surg Oncol</w:t>
      </w:r>
      <w:r w:rsidR="007F577F">
        <w:rPr>
          <w:rFonts w:ascii="Calibri" w:hAnsi="Calibri"/>
          <w:noProof/>
          <w:szCs w:val="24"/>
          <w:lang w:val="en-US"/>
        </w:rPr>
        <w:t>. 2014</w:t>
      </w:r>
      <w:r w:rsidRPr="00964BEB">
        <w:rPr>
          <w:rFonts w:ascii="Calibri" w:hAnsi="Calibri"/>
          <w:noProof/>
          <w:szCs w:val="24"/>
          <w:lang w:val="en-US"/>
        </w:rPr>
        <w:t xml:space="preserve">;40(10):1313–20. </w:t>
      </w:r>
    </w:p>
    <w:p w14:paraId="36C39707" w14:textId="77777777" w:rsidR="00964BEB" w:rsidRPr="00964BEB" w:rsidRDefault="00964BEB" w:rsidP="00964BEB">
      <w:pPr>
        <w:widowControl w:val="0"/>
        <w:autoSpaceDE w:val="0"/>
        <w:autoSpaceDN w:val="0"/>
        <w:adjustRightInd w:val="0"/>
        <w:spacing w:line="480" w:lineRule="auto"/>
        <w:ind w:left="640" w:hanging="640"/>
        <w:rPr>
          <w:rFonts w:ascii="Calibri" w:hAnsi="Calibri"/>
          <w:noProof/>
          <w:szCs w:val="24"/>
          <w:lang w:val="en-US"/>
        </w:rPr>
      </w:pPr>
      <w:r w:rsidRPr="00964BEB">
        <w:rPr>
          <w:rFonts w:ascii="Calibri" w:hAnsi="Calibri"/>
          <w:noProof/>
          <w:szCs w:val="24"/>
          <w:lang w:val="en-US"/>
        </w:rPr>
        <w:t xml:space="preserve">15. </w:t>
      </w:r>
      <w:r w:rsidRPr="00964BEB">
        <w:rPr>
          <w:rFonts w:ascii="Calibri" w:hAnsi="Calibri"/>
          <w:noProof/>
          <w:szCs w:val="24"/>
          <w:lang w:val="en-US"/>
        </w:rPr>
        <w:tab/>
        <w:t xml:space="preserve">Ausania F, Snowden CP, Prentis JM, Holmes LR, Jaques BC, White SA, et al. Effects of low </w:t>
      </w:r>
      <w:r w:rsidRPr="00964BEB">
        <w:rPr>
          <w:rFonts w:ascii="Calibri" w:hAnsi="Calibri"/>
          <w:noProof/>
          <w:szCs w:val="24"/>
          <w:lang w:val="en-US"/>
        </w:rPr>
        <w:lastRenderedPageBreak/>
        <w:t xml:space="preserve">cardiopulmonary reserve on pancreatic leak following pancreaticoduodenectomy. Br J Surg. 2012;99(9):1290–4. </w:t>
      </w:r>
    </w:p>
    <w:p w14:paraId="0885C163" w14:textId="77777777" w:rsidR="00964BEB" w:rsidRPr="00964BEB" w:rsidRDefault="00964BEB" w:rsidP="00964BEB">
      <w:pPr>
        <w:widowControl w:val="0"/>
        <w:autoSpaceDE w:val="0"/>
        <w:autoSpaceDN w:val="0"/>
        <w:adjustRightInd w:val="0"/>
        <w:spacing w:line="480" w:lineRule="auto"/>
        <w:ind w:left="640" w:hanging="640"/>
        <w:rPr>
          <w:rFonts w:ascii="Calibri" w:hAnsi="Calibri"/>
          <w:noProof/>
          <w:szCs w:val="24"/>
          <w:lang w:val="en-US"/>
        </w:rPr>
      </w:pPr>
      <w:r w:rsidRPr="00964BEB">
        <w:rPr>
          <w:rFonts w:ascii="Calibri" w:hAnsi="Calibri"/>
          <w:noProof/>
          <w:szCs w:val="24"/>
          <w:lang w:val="en-US"/>
        </w:rPr>
        <w:t xml:space="preserve">16. </w:t>
      </w:r>
      <w:r w:rsidRPr="00964BEB">
        <w:rPr>
          <w:rFonts w:ascii="Calibri" w:hAnsi="Calibri"/>
          <w:noProof/>
          <w:szCs w:val="24"/>
          <w:lang w:val="en-US"/>
        </w:rPr>
        <w:tab/>
        <w:t xml:space="preserve">Snowden CP, Prentis JM, Anderson HL, Roberts DR, Randles D, Renton M, et al. Submaximal cardiopulmonary exercise testing predicts complications and hospital length of stay in patients undergoing major elective surgery. Ann Surg. 2010;251(3):535–41. </w:t>
      </w:r>
    </w:p>
    <w:p w14:paraId="0E589E47" w14:textId="77777777" w:rsidR="00964BEB" w:rsidRPr="00964BEB" w:rsidRDefault="00964BEB" w:rsidP="00964BEB">
      <w:pPr>
        <w:widowControl w:val="0"/>
        <w:autoSpaceDE w:val="0"/>
        <w:autoSpaceDN w:val="0"/>
        <w:adjustRightInd w:val="0"/>
        <w:spacing w:line="480" w:lineRule="auto"/>
        <w:ind w:left="640" w:hanging="640"/>
        <w:rPr>
          <w:rFonts w:ascii="Calibri" w:hAnsi="Calibri"/>
          <w:noProof/>
          <w:szCs w:val="24"/>
          <w:lang w:val="en-US"/>
        </w:rPr>
      </w:pPr>
      <w:r w:rsidRPr="00964BEB">
        <w:rPr>
          <w:rFonts w:ascii="Calibri" w:hAnsi="Calibri"/>
          <w:noProof/>
          <w:szCs w:val="24"/>
          <w:lang w:val="en-US"/>
        </w:rPr>
        <w:t xml:space="preserve">17. </w:t>
      </w:r>
      <w:r w:rsidRPr="00964BEB">
        <w:rPr>
          <w:rFonts w:ascii="Calibri" w:hAnsi="Calibri"/>
          <w:noProof/>
          <w:szCs w:val="24"/>
          <w:lang w:val="en-US"/>
        </w:rPr>
        <w:tab/>
        <w:t xml:space="preserve">Snowden CP, Prentis J, Jacques B, Anderson H, Manas D, Jones D, et al. Cardiorespiratory fitness predicts mortality and hospital length of stay after major elective surgery in older people. Ann Surg. 2013;257(6):999–1004. </w:t>
      </w:r>
    </w:p>
    <w:p w14:paraId="78BCBCD1" w14:textId="77777777" w:rsidR="00964BEB" w:rsidRPr="00964BEB" w:rsidRDefault="00964BEB" w:rsidP="00964BEB">
      <w:pPr>
        <w:widowControl w:val="0"/>
        <w:autoSpaceDE w:val="0"/>
        <w:autoSpaceDN w:val="0"/>
        <w:adjustRightInd w:val="0"/>
        <w:spacing w:line="480" w:lineRule="auto"/>
        <w:ind w:left="640" w:hanging="640"/>
        <w:rPr>
          <w:rFonts w:ascii="Calibri" w:hAnsi="Calibri"/>
          <w:noProof/>
          <w:szCs w:val="24"/>
          <w:lang w:val="en-US"/>
        </w:rPr>
      </w:pPr>
      <w:r w:rsidRPr="00964BEB">
        <w:rPr>
          <w:rFonts w:ascii="Calibri" w:hAnsi="Calibri"/>
          <w:noProof/>
          <w:szCs w:val="24"/>
          <w:lang w:val="en-US"/>
        </w:rPr>
        <w:t xml:space="preserve">18. </w:t>
      </w:r>
      <w:r w:rsidRPr="00964BEB">
        <w:rPr>
          <w:rFonts w:ascii="Calibri" w:hAnsi="Calibri"/>
          <w:noProof/>
          <w:szCs w:val="24"/>
          <w:lang w:val="en-US"/>
        </w:rPr>
        <w:tab/>
        <w:t xml:space="preserve">Junejo MA, Mason JM, Sheen AJ, Moore J, Foster P, Atkinson D, et al. Cardiopulmonary exercise testing for preoperative risk assessment before hepatic resection. Br J Surg. 2012;99(8):1097–104. </w:t>
      </w:r>
    </w:p>
    <w:p w14:paraId="7BA49283" w14:textId="77777777" w:rsidR="00964BEB" w:rsidRPr="00964BEB" w:rsidRDefault="00964BEB" w:rsidP="00964BEB">
      <w:pPr>
        <w:widowControl w:val="0"/>
        <w:autoSpaceDE w:val="0"/>
        <w:autoSpaceDN w:val="0"/>
        <w:adjustRightInd w:val="0"/>
        <w:spacing w:line="480" w:lineRule="auto"/>
        <w:ind w:left="640" w:hanging="640"/>
        <w:rPr>
          <w:rFonts w:ascii="Calibri" w:hAnsi="Calibri"/>
          <w:noProof/>
          <w:szCs w:val="24"/>
          <w:lang w:val="en-US"/>
        </w:rPr>
      </w:pPr>
      <w:r w:rsidRPr="00964BEB">
        <w:rPr>
          <w:rFonts w:ascii="Calibri" w:hAnsi="Calibri"/>
          <w:noProof/>
          <w:szCs w:val="24"/>
          <w:lang w:val="en-US"/>
        </w:rPr>
        <w:t xml:space="preserve">19. </w:t>
      </w:r>
      <w:r w:rsidRPr="00964BEB">
        <w:rPr>
          <w:rFonts w:ascii="Calibri" w:hAnsi="Calibri"/>
          <w:noProof/>
          <w:szCs w:val="24"/>
          <w:lang w:val="en-US"/>
        </w:rPr>
        <w:tab/>
        <w:t xml:space="preserve">Junejo MA, Mason JM, Sheen AJ, Bryan A, Moore J, Foster P, et al. Cardiopulmonary exercise testing for preoperative risk assessment before pancreaticoduodenectomy for cancer. Ann Surg Oncol. 2014;21(6):1929–36. </w:t>
      </w:r>
    </w:p>
    <w:p w14:paraId="73959DB4" w14:textId="59A8AA43" w:rsidR="00964BEB" w:rsidRPr="00964BEB" w:rsidRDefault="00964BEB" w:rsidP="00964BEB">
      <w:pPr>
        <w:widowControl w:val="0"/>
        <w:autoSpaceDE w:val="0"/>
        <w:autoSpaceDN w:val="0"/>
        <w:adjustRightInd w:val="0"/>
        <w:spacing w:line="480" w:lineRule="auto"/>
        <w:ind w:left="640" w:hanging="640"/>
        <w:rPr>
          <w:rFonts w:ascii="Calibri" w:hAnsi="Calibri"/>
          <w:noProof/>
          <w:szCs w:val="24"/>
          <w:lang w:val="en-US"/>
        </w:rPr>
      </w:pPr>
      <w:r w:rsidRPr="00964BEB">
        <w:rPr>
          <w:rFonts w:ascii="Calibri" w:hAnsi="Calibri"/>
          <w:noProof/>
          <w:szCs w:val="24"/>
          <w:lang w:val="en-US"/>
        </w:rPr>
        <w:t xml:space="preserve">20. </w:t>
      </w:r>
      <w:r w:rsidRPr="00964BEB">
        <w:rPr>
          <w:rFonts w:ascii="Calibri" w:hAnsi="Calibri"/>
          <w:noProof/>
          <w:szCs w:val="24"/>
          <w:lang w:val="en-US"/>
        </w:rPr>
        <w:tab/>
        <w:t>Mourtzakis M, Prado CMM, Lieffers JR, Reiman T, McCargar LJ, Baracos VE. A practical and precise approach to quantification of body composition in cancer  patients using computed tomography images acquired during routine care. A</w:t>
      </w:r>
      <w:r w:rsidR="007F577F">
        <w:rPr>
          <w:rFonts w:ascii="Calibri" w:hAnsi="Calibri"/>
          <w:noProof/>
          <w:szCs w:val="24"/>
          <w:lang w:val="en-US"/>
        </w:rPr>
        <w:t>ppl Physiol Nutr Metab. 2008</w:t>
      </w:r>
      <w:r w:rsidRPr="00964BEB">
        <w:rPr>
          <w:rFonts w:ascii="Calibri" w:hAnsi="Calibri"/>
          <w:noProof/>
          <w:szCs w:val="24"/>
          <w:lang w:val="en-US"/>
        </w:rPr>
        <w:t xml:space="preserve">;33(5):997–1006. </w:t>
      </w:r>
    </w:p>
    <w:p w14:paraId="4DCFF4CE" w14:textId="424DCA18" w:rsidR="00964BEB" w:rsidRPr="00964BEB" w:rsidRDefault="00964BEB" w:rsidP="00E15C0F">
      <w:pPr>
        <w:widowControl w:val="0"/>
        <w:autoSpaceDE w:val="0"/>
        <w:autoSpaceDN w:val="0"/>
        <w:adjustRightInd w:val="0"/>
        <w:spacing w:line="480" w:lineRule="auto"/>
        <w:ind w:left="640" w:hanging="640"/>
        <w:rPr>
          <w:rFonts w:ascii="Calibri" w:hAnsi="Calibri"/>
          <w:noProof/>
          <w:szCs w:val="24"/>
          <w:lang w:val="en-US"/>
        </w:rPr>
      </w:pPr>
      <w:r w:rsidRPr="00964BEB">
        <w:rPr>
          <w:rFonts w:ascii="Calibri" w:hAnsi="Calibri"/>
          <w:noProof/>
          <w:szCs w:val="24"/>
          <w:lang w:val="en-US"/>
        </w:rPr>
        <w:t xml:space="preserve">21. </w:t>
      </w:r>
      <w:r w:rsidRPr="00964BEB">
        <w:rPr>
          <w:rFonts w:ascii="Calibri" w:hAnsi="Calibri"/>
          <w:noProof/>
          <w:szCs w:val="24"/>
          <w:lang w:val="en-US"/>
        </w:rPr>
        <w:tab/>
        <w:t>Malietzis G, Johns N, Al-Hassi HO, Knight SC, Kennedy RH, Fearon KCH, et al. Low muscularity and myosteatosis is related t</w:t>
      </w:r>
      <w:r w:rsidR="007F577F">
        <w:rPr>
          <w:rFonts w:ascii="Calibri" w:hAnsi="Calibri"/>
          <w:noProof/>
          <w:szCs w:val="24"/>
          <w:lang w:val="en-US"/>
        </w:rPr>
        <w:t>o the host systemic inflammator</w:t>
      </w:r>
      <w:r w:rsidRPr="00964BEB">
        <w:rPr>
          <w:rFonts w:ascii="Calibri" w:hAnsi="Calibri"/>
          <w:noProof/>
          <w:szCs w:val="24"/>
          <w:lang w:val="en-US"/>
        </w:rPr>
        <w:t>y response i</w:t>
      </w:r>
      <w:r w:rsidR="007F577F">
        <w:rPr>
          <w:rFonts w:ascii="Calibri" w:hAnsi="Calibri"/>
          <w:noProof/>
          <w:szCs w:val="24"/>
          <w:lang w:val="en-US"/>
        </w:rPr>
        <w:t>n patients undergoing surger</w:t>
      </w:r>
      <w:r w:rsidRPr="00964BEB">
        <w:rPr>
          <w:rFonts w:ascii="Calibri" w:hAnsi="Calibri"/>
          <w:noProof/>
          <w:szCs w:val="24"/>
          <w:lang w:val="en-US"/>
        </w:rPr>
        <w:t xml:space="preserve">y for colorectal cancer. Ann Surg. 2016;263(2):320–5. </w:t>
      </w:r>
    </w:p>
    <w:p w14:paraId="506D2B7D" w14:textId="62114F0C" w:rsidR="00E15C0F" w:rsidRPr="003832B8" w:rsidRDefault="00964BEB" w:rsidP="00E15C0F">
      <w:pPr>
        <w:spacing w:line="480" w:lineRule="auto"/>
        <w:ind w:left="640" w:hanging="640"/>
        <w:rPr>
          <w:rFonts w:ascii="Times New Roman" w:eastAsia="Times New Roman" w:hAnsi="Times New Roman" w:cs="Times New Roman"/>
          <w:sz w:val="20"/>
          <w:szCs w:val="20"/>
          <w:lang w:val="es-PE" w:eastAsia="en-US"/>
        </w:rPr>
      </w:pPr>
      <w:r w:rsidRPr="00964BEB">
        <w:rPr>
          <w:rFonts w:ascii="Calibri" w:hAnsi="Calibri"/>
          <w:noProof/>
          <w:szCs w:val="24"/>
          <w:lang w:val="en-US"/>
        </w:rPr>
        <w:t xml:space="preserve">22. </w:t>
      </w:r>
      <w:r w:rsidRPr="00964BEB">
        <w:rPr>
          <w:rFonts w:ascii="Calibri" w:hAnsi="Calibri"/>
          <w:noProof/>
          <w:szCs w:val="24"/>
          <w:lang w:val="en-US"/>
        </w:rPr>
        <w:tab/>
        <w:t xml:space="preserve">Richards CH, Roxburgh CSD, MacMillan MT, Isswiasi S, Robertson EG, Guthrie GK, et al. The </w:t>
      </w:r>
      <w:r w:rsidR="00E15C0F">
        <w:rPr>
          <w:rFonts w:ascii="Calibri" w:hAnsi="Calibri"/>
          <w:noProof/>
          <w:szCs w:val="24"/>
          <w:lang w:val="en-US"/>
        </w:rPr>
        <w:t>relationships between body c</w:t>
      </w:r>
      <w:r w:rsidRPr="00964BEB">
        <w:rPr>
          <w:rFonts w:ascii="Calibri" w:hAnsi="Calibri"/>
          <w:noProof/>
          <w:szCs w:val="24"/>
          <w:lang w:val="en-US"/>
        </w:rPr>
        <w:t xml:space="preserve">omposition </w:t>
      </w:r>
      <w:r w:rsidR="00E15C0F">
        <w:rPr>
          <w:rFonts w:ascii="Calibri" w:hAnsi="Calibri"/>
          <w:noProof/>
          <w:szCs w:val="24"/>
          <w:lang w:val="en-US"/>
        </w:rPr>
        <w:t>and the systemic inflammatory response in p</w:t>
      </w:r>
      <w:r w:rsidRPr="00964BEB">
        <w:rPr>
          <w:rFonts w:ascii="Calibri" w:hAnsi="Calibri"/>
          <w:noProof/>
          <w:szCs w:val="24"/>
          <w:lang w:val="en-US"/>
        </w:rPr>
        <w:t xml:space="preserve">atients </w:t>
      </w:r>
      <w:r w:rsidR="00E15C0F">
        <w:rPr>
          <w:rFonts w:ascii="Calibri" w:hAnsi="Calibri"/>
          <w:noProof/>
          <w:szCs w:val="24"/>
          <w:lang w:val="en-US"/>
        </w:rPr>
        <w:lastRenderedPageBreak/>
        <w:t>with primary operable colorectal c</w:t>
      </w:r>
      <w:r w:rsidRPr="00964BEB">
        <w:rPr>
          <w:rFonts w:ascii="Calibri" w:hAnsi="Calibri"/>
          <w:noProof/>
          <w:szCs w:val="24"/>
          <w:lang w:val="en-US"/>
        </w:rPr>
        <w:t xml:space="preserve">ancer. </w:t>
      </w:r>
      <w:r w:rsidRPr="003832B8">
        <w:rPr>
          <w:rFonts w:ascii="Calibri" w:hAnsi="Calibri"/>
          <w:noProof/>
          <w:szCs w:val="24"/>
          <w:lang w:val="es-PE"/>
        </w:rPr>
        <w:t>PLoS One. 2012;7(8):e4</w:t>
      </w:r>
      <w:r w:rsidR="00E15C0F" w:rsidRPr="003832B8">
        <w:rPr>
          <w:noProof/>
          <w:lang w:val="es-PE"/>
        </w:rPr>
        <w:t>1883;</w:t>
      </w:r>
      <w:r w:rsidRPr="003832B8">
        <w:rPr>
          <w:noProof/>
          <w:lang w:val="es-PE"/>
        </w:rPr>
        <w:t xml:space="preserve"> </w:t>
      </w:r>
      <w:r w:rsidR="00E15C0F" w:rsidRPr="003832B8">
        <w:rPr>
          <w:rFonts w:eastAsia="Times New Roman" w:cs="Arial"/>
          <w:color w:val="000000"/>
          <w:shd w:val="clear" w:color="auto" w:fill="FFFFFF"/>
          <w:lang w:val="es-PE" w:eastAsia="en-US"/>
        </w:rPr>
        <w:t>doi: 10.1371/journal.pone.0041883.</w:t>
      </w:r>
    </w:p>
    <w:p w14:paraId="24DF9235" w14:textId="77777777" w:rsidR="00964BEB" w:rsidRPr="003832B8" w:rsidRDefault="00964BEB" w:rsidP="00E15C0F">
      <w:pPr>
        <w:widowControl w:val="0"/>
        <w:autoSpaceDE w:val="0"/>
        <w:autoSpaceDN w:val="0"/>
        <w:adjustRightInd w:val="0"/>
        <w:spacing w:line="480" w:lineRule="auto"/>
        <w:ind w:left="640" w:hanging="640"/>
        <w:rPr>
          <w:rFonts w:ascii="Calibri" w:hAnsi="Calibri"/>
          <w:noProof/>
          <w:szCs w:val="24"/>
          <w:lang w:val="nl-NL"/>
        </w:rPr>
      </w:pPr>
      <w:r w:rsidRPr="003832B8">
        <w:rPr>
          <w:rFonts w:ascii="Calibri" w:hAnsi="Calibri"/>
          <w:noProof/>
          <w:szCs w:val="24"/>
          <w:lang w:val="es-PE"/>
        </w:rPr>
        <w:t xml:space="preserve">23. </w:t>
      </w:r>
      <w:r w:rsidRPr="003832B8">
        <w:rPr>
          <w:rFonts w:ascii="Calibri" w:hAnsi="Calibri"/>
          <w:noProof/>
          <w:szCs w:val="24"/>
          <w:lang w:val="es-PE"/>
        </w:rPr>
        <w:tab/>
        <w:t xml:space="preserve">Aubrey J, Esfandiari N, Baracos VE, Buteau FA, Frenette J, Putman CT, et al. </w:t>
      </w:r>
      <w:r w:rsidRPr="00964BEB">
        <w:rPr>
          <w:rFonts w:ascii="Calibri" w:hAnsi="Calibri"/>
          <w:noProof/>
          <w:szCs w:val="24"/>
          <w:lang w:val="en-US"/>
        </w:rPr>
        <w:t xml:space="preserve">Measurement of skeletal muscle radiation attenuation and basis of its biological variation. </w:t>
      </w:r>
      <w:r w:rsidRPr="003832B8">
        <w:rPr>
          <w:rFonts w:ascii="Calibri" w:hAnsi="Calibri"/>
          <w:noProof/>
          <w:szCs w:val="24"/>
          <w:lang w:val="nl-NL"/>
        </w:rPr>
        <w:t xml:space="preserve">Acta Physiol. 2014;210(3):489–97. </w:t>
      </w:r>
    </w:p>
    <w:p w14:paraId="2FF8CD27" w14:textId="77777777" w:rsidR="00964BEB" w:rsidRPr="003832B8" w:rsidRDefault="00964BEB" w:rsidP="00964BEB">
      <w:pPr>
        <w:widowControl w:val="0"/>
        <w:autoSpaceDE w:val="0"/>
        <w:autoSpaceDN w:val="0"/>
        <w:adjustRightInd w:val="0"/>
        <w:spacing w:line="480" w:lineRule="auto"/>
        <w:ind w:left="640" w:hanging="640"/>
        <w:rPr>
          <w:rFonts w:ascii="Calibri" w:hAnsi="Calibri"/>
          <w:noProof/>
          <w:szCs w:val="24"/>
          <w:lang w:val="nl-NL"/>
        </w:rPr>
      </w:pPr>
      <w:r w:rsidRPr="003832B8">
        <w:rPr>
          <w:rFonts w:ascii="Calibri" w:hAnsi="Calibri"/>
          <w:noProof/>
          <w:szCs w:val="24"/>
          <w:lang w:val="nl-NL"/>
        </w:rPr>
        <w:t xml:space="preserve">24. </w:t>
      </w:r>
      <w:r w:rsidRPr="003832B8">
        <w:rPr>
          <w:rFonts w:ascii="Calibri" w:hAnsi="Calibri"/>
          <w:noProof/>
          <w:szCs w:val="24"/>
          <w:lang w:val="nl-NL"/>
        </w:rPr>
        <w:tab/>
        <w:t xml:space="preserve">van Dijk DPJ, Bakens MJAM, Coolsen MME, Rensen SS, van Dam RM, Bours MJL, et al. </w:t>
      </w:r>
      <w:r w:rsidRPr="00964BEB">
        <w:rPr>
          <w:rFonts w:ascii="Calibri" w:hAnsi="Calibri"/>
          <w:noProof/>
          <w:szCs w:val="24"/>
          <w:lang w:val="en-US"/>
        </w:rPr>
        <w:t xml:space="preserve">Low skeletal muscle radiation attenuation and visceral adiposity are associated with overall survival and surgical site infections in patients with pancreatic cancer. </w:t>
      </w:r>
      <w:r w:rsidRPr="003832B8">
        <w:rPr>
          <w:rFonts w:ascii="Calibri" w:hAnsi="Calibri"/>
          <w:noProof/>
          <w:szCs w:val="24"/>
          <w:lang w:val="nl-NL"/>
        </w:rPr>
        <w:t xml:space="preserve">J Cachexia Sarcopenia Muscle. 2017;8(2):317–26. </w:t>
      </w:r>
    </w:p>
    <w:p w14:paraId="76E31919" w14:textId="77777777" w:rsidR="00964BEB" w:rsidRPr="003832B8" w:rsidRDefault="00964BEB" w:rsidP="00964BEB">
      <w:pPr>
        <w:widowControl w:val="0"/>
        <w:autoSpaceDE w:val="0"/>
        <w:autoSpaceDN w:val="0"/>
        <w:adjustRightInd w:val="0"/>
        <w:spacing w:line="480" w:lineRule="auto"/>
        <w:ind w:left="640" w:hanging="640"/>
        <w:rPr>
          <w:rFonts w:ascii="Calibri" w:hAnsi="Calibri"/>
          <w:noProof/>
          <w:szCs w:val="24"/>
          <w:lang w:val="es-PE"/>
        </w:rPr>
      </w:pPr>
      <w:r w:rsidRPr="003832B8">
        <w:rPr>
          <w:rFonts w:ascii="Calibri" w:hAnsi="Calibri"/>
          <w:noProof/>
          <w:szCs w:val="24"/>
          <w:lang w:val="nl-NL"/>
        </w:rPr>
        <w:t xml:space="preserve">25. </w:t>
      </w:r>
      <w:r w:rsidRPr="003832B8">
        <w:rPr>
          <w:rFonts w:ascii="Calibri" w:hAnsi="Calibri"/>
          <w:noProof/>
          <w:szCs w:val="24"/>
          <w:lang w:val="nl-NL"/>
        </w:rPr>
        <w:tab/>
        <w:t xml:space="preserve">Reisinger KW, Van Vugt JLA, Tegels JJW, Snijders C, Hulsewé KWE, Hoofwijk AGM, et al. </w:t>
      </w:r>
      <w:r w:rsidRPr="00964BEB">
        <w:rPr>
          <w:rFonts w:ascii="Calibri" w:hAnsi="Calibri"/>
          <w:noProof/>
          <w:szCs w:val="24"/>
          <w:lang w:val="en-US"/>
        </w:rPr>
        <w:t xml:space="preserve">Functional compromise reflected by sarcopenia, frailty, and nutritional depletion predicts adverse postoperative outcome after colorectal cancer surgery. </w:t>
      </w:r>
      <w:r w:rsidRPr="003832B8">
        <w:rPr>
          <w:rFonts w:ascii="Calibri" w:hAnsi="Calibri"/>
          <w:noProof/>
          <w:szCs w:val="24"/>
          <w:lang w:val="es-PE"/>
        </w:rPr>
        <w:t xml:space="preserve">Ann Surg. 2015;261(2):345–52. </w:t>
      </w:r>
    </w:p>
    <w:p w14:paraId="0146BC50" w14:textId="77777777" w:rsidR="00964BEB" w:rsidRPr="003832B8" w:rsidRDefault="00964BEB" w:rsidP="00964BEB">
      <w:pPr>
        <w:widowControl w:val="0"/>
        <w:autoSpaceDE w:val="0"/>
        <w:autoSpaceDN w:val="0"/>
        <w:adjustRightInd w:val="0"/>
        <w:spacing w:line="480" w:lineRule="auto"/>
        <w:ind w:left="640" w:hanging="640"/>
        <w:rPr>
          <w:rFonts w:ascii="Calibri" w:hAnsi="Calibri"/>
          <w:noProof/>
          <w:szCs w:val="24"/>
          <w:lang w:val="es-PE"/>
        </w:rPr>
      </w:pPr>
      <w:r w:rsidRPr="003832B8">
        <w:rPr>
          <w:rFonts w:ascii="Calibri" w:hAnsi="Calibri"/>
          <w:noProof/>
          <w:szCs w:val="24"/>
          <w:lang w:val="es-PE"/>
        </w:rPr>
        <w:t xml:space="preserve">26. </w:t>
      </w:r>
      <w:r w:rsidRPr="003832B8">
        <w:rPr>
          <w:rFonts w:ascii="Calibri" w:hAnsi="Calibri"/>
          <w:noProof/>
          <w:szCs w:val="24"/>
          <w:lang w:val="es-PE"/>
        </w:rPr>
        <w:tab/>
        <w:t xml:space="preserve">Miyamoto Y, Baba Y, Sakamoto Y, Ohuchi M, Tokunaga R, Kurashige J, et al. </w:t>
      </w:r>
      <w:r w:rsidRPr="00964BEB">
        <w:rPr>
          <w:rFonts w:ascii="Calibri" w:hAnsi="Calibri"/>
          <w:noProof/>
          <w:szCs w:val="24"/>
          <w:lang w:val="en-US"/>
        </w:rPr>
        <w:t xml:space="preserve">Sarcopenia is a Negative Prognostic Factor After Curative Resection of Colorectal Cancer. </w:t>
      </w:r>
      <w:r w:rsidRPr="003832B8">
        <w:rPr>
          <w:rFonts w:ascii="Calibri" w:hAnsi="Calibri"/>
          <w:noProof/>
          <w:szCs w:val="24"/>
          <w:lang w:val="es-PE"/>
        </w:rPr>
        <w:t xml:space="preserve">Ann Surg Oncol. 2015;22(8):2663–8. </w:t>
      </w:r>
    </w:p>
    <w:p w14:paraId="11B2EFA7" w14:textId="575EA3E2" w:rsidR="00964BEB" w:rsidRPr="00964BEB" w:rsidRDefault="00964BEB" w:rsidP="00964BEB">
      <w:pPr>
        <w:widowControl w:val="0"/>
        <w:autoSpaceDE w:val="0"/>
        <w:autoSpaceDN w:val="0"/>
        <w:adjustRightInd w:val="0"/>
        <w:spacing w:line="480" w:lineRule="auto"/>
        <w:ind w:left="640" w:hanging="640"/>
        <w:rPr>
          <w:rFonts w:ascii="Calibri" w:hAnsi="Calibri"/>
          <w:noProof/>
          <w:szCs w:val="24"/>
          <w:lang w:val="en-US"/>
        </w:rPr>
      </w:pPr>
      <w:r w:rsidRPr="003832B8">
        <w:rPr>
          <w:rFonts w:ascii="Calibri" w:hAnsi="Calibri"/>
          <w:noProof/>
          <w:szCs w:val="24"/>
          <w:lang w:val="es-PE"/>
        </w:rPr>
        <w:t xml:space="preserve">27. </w:t>
      </w:r>
      <w:r w:rsidRPr="003832B8">
        <w:rPr>
          <w:rFonts w:ascii="Calibri" w:hAnsi="Calibri"/>
          <w:noProof/>
          <w:szCs w:val="24"/>
          <w:lang w:val="es-PE"/>
        </w:rPr>
        <w:tab/>
        <w:t xml:space="preserve">Palmela C, Velho S, Agostinho L, Branco F, Santos M, Santos M, et al. </w:t>
      </w:r>
      <w:r w:rsidRPr="00964BEB">
        <w:rPr>
          <w:rFonts w:ascii="Calibri" w:hAnsi="Calibri"/>
          <w:noProof/>
          <w:szCs w:val="24"/>
          <w:lang w:val="en-US"/>
        </w:rPr>
        <w:t xml:space="preserve">Body composition as a prognostic factor of neoadjuvant chemotherapy toxicity and outcome in patients with locally advanced gastric cancer. J Gastric Cancer. 2017;17(1):74–87. </w:t>
      </w:r>
    </w:p>
    <w:p w14:paraId="18A0A20D" w14:textId="77777777" w:rsidR="00964BEB" w:rsidRPr="00964BEB" w:rsidRDefault="00964BEB" w:rsidP="00964BEB">
      <w:pPr>
        <w:widowControl w:val="0"/>
        <w:autoSpaceDE w:val="0"/>
        <w:autoSpaceDN w:val="0"/>
        <w:adjustRightInd w:val="0"/>
        <w:spacing w:line="480" w:lineRule="auto"/>
        <w:ind w:left="640" w:hanging="640"/>
        <w:rPr>
          <w:rFonts w:ascii="Calibri" w:hAnsi="Calibri"/>
          <w:noProof/>
          <w:szCs w:val="24"/>
          <w:lang w:val="en-US"/>
        </w:rPr>
      </w:pPr>
      <w:r w:rsidRPr="00964BEB">
        <w:rPr>
          <w:rFonts w:ascii="Calibri" w:hAnsi="Calibri"/>
          <w:noProof/>
          <w:szCs w:val="24"/>
          <w:lang w:val="en-US"/>
        </w:rPr>
        <w:t xml:space="preserve">28. </w:t>
      </w:r>
      <w:r w:rsidRPr="00964BEB">
        <w:rPr>
          <w:rFonts w:ascii="Calibri" w:hAnsi="Calibri"/>
          <w:noProof/>
          <w:szCs w:val="24"/>
          <w:lang w:val="en-US"/>
        </w:rPr>
        <w:tab/>
        <w:t xml:space="preserve">Elliott JA, Doyle SL, Murphy CF, King S, Guinan EM, Beddy P, et al. Sarcopenia: Prevalence, and Impact on Operative and Oncologic Outcomes in the Multimodal Management of Locally Advanced Esophageal Cancer. Ann Surg. 2017;266(5):822–30. </w:t>
      </w:r>
    </w:p>
    <w:p w14:paraId="65759D88" w14:textId="77777777" w:rsidR="00964BEB" w:rsidRPr="00964BEB" w:rsidRDefault="00964BEB" w:rsidP="00964BEB">
      <w:pPr>
        <w:widowControl w:val="0"/>
        <w:autoSpaceDE w:val="0"/>
        <w:autoSpaceDN w:val="0"/>
        <w:adjustRightInd w:val="0"/>
        <w:spacing w:line="480" w:lineRule="auto"/>
        <w:ind w:left="640" w:hanging="640"/>
        <w:rPr>
          <w:rFonts w:ascii="Calibri" w:hAnsi="Calibri"/>
          <w:noProof/>
          <w:szCs w:val="24"/>
          <w:lang w:val="en-US"/>
        </w:rPr>
      </w:pPr>
      <w:r w:rsidRPr="00964BEB">
        <w:rPr>
          <w:rFonts w:ascii="Calibri" w:hAnsi="Calibri"/>
          <w:noProof/>
          <w:szCs w:val="24"/>
          <w:lang w:val="en-US"/>
        </w:rPr>
        <w:t xml:space="preserve">29. </w:t>
      </w:r>
      <w:r w:rsidRPr="00964BEB">
        <w:rPr>
          <w:rFonts w:ascii="Calibri" w:hAnsi="Calibri"/>
          <w:noProof/>
          <w:szCs w:val="24"/>
          <w:lang w:val="en-US"/>
        </w:rPr>
        <w:tab/>
        <w:t xml:space="preserve">Yip C, Goh V, Davies A, Gossage J, Mitchell-Hay R, Hynes O, et al. Assessment of sarcopenia and changes in body composition after neoadjuvant chemotherapy and associations with </w:t>
      </w:r>
      <w:r w:rsidRPr="00964BEB">
        <w:rPr>
          <w:rFonts w:ascii="Calibri" w:hAnsi="Calibri"/>
          <w:noProof/>
          <w:szCs w:val="24"/>
          <w:lang w:val="en-US"/>
        </w:rPr>
        <w:lastRenderedPageBreak/>
        <w:t xml:space="preserve">clinical outcomes in oesophageal cancer. Eur Radiol. 2014;24(5):998–1005. </w:t>
      </w:r>
    </w:p>
    <w:p w14:paraId="6C295391" w14:textId="77777777" w:rsidR="00964BEB" w:rsidRPr="003832B8" w:rsidRDefault="00964BEB" w:rsidP="00964BEB">
      <w:pPr>
        <w:widowControl w:val="0"/>
        <w:autoSpaceDE w:val="0"/>
        <w:autoSpaceDN w:val="0"/>
        <w:adjustRightInd w:val="0"/>
        <w:spacing w:line="480" w:lineRule="auto"/>
        <w:ind w:left="640" w:hanging="640"/>
        <w:rPr>
          <w:rFonts w:ascii="Calibri" w:hAnsi="Calibri"/>
          <w:noProof/>
          <w:szCs w:val="24"/>
          <w:lang w:val="nl-NL"/>
        </w:rPr>
      </w:pPr>
      <w:r w:rsidRPr="00964BEB">
        <w:rPr>
          <w:rFonts w:ascii="Calibri" w:hAnsi="Calibri"/>
          <w:noProof/>
          <w:szCs w:val="24"/>
          <w:lang w:val="en-US"/>
        </w:rPr>
        <w:t xml:space="preserve">30. </w:t>
      </w:r>
      <w:r w:rsidRPr="00964BEB">
        <w:rPr>
          <w:rFonts w:ascii="Calibri" w:hAnsi="Calibri"/>
          <w:noProof/>
          <w:szCs w:val="24"/>
          <w:lang w:val="en-US"/>
        </w:rPr>
        <w:tab/>
        <w:t xml:space="preserve">Rutten IJG, van Dijk DPJ, Kruitwagen RFPM, Beets-Tan RGH, Olde Damink SWM, van Gorp T. Loss of skeletal muscle during neoadjuvant chemotherapy is related to decreased survival in ovarian cancer patients. </w:t>
      </w:r>
      <w:r w:rsidRPr="003832B8">
        <w:rPr>
          <w:rFonts w:ascii="Calibri" w:hAnsi="Calibri"/>
          <w:noProof/>
          <w:szCs w:val="24"/>
          <w:lang w:val="nl-NL"/>
        </w:rPr>
        <w:t xml:space="preserve">J Cachexia Sarcopenia Muscle. 2016;7(4):458–66. </w:t>
      </w:r>
    </w:p>
    <w:p w14:paraId="0877CC14" w14:textId="77777777" w:rsidR="00964BEB" w:rsidRPr="003832B8" w:rsidRDefault="00964BEB" w:rsidP="00964BEB">
      <w:pPr>
        <w:widowControl w:val="0"/>
        <w:autoSpaceDE w:val="0"/>
        <w:autoSpaceDN w:val="0"/>
        <w:adjustRightInd w:val="0"/>
        <w:spacing w:line="480" w:lineRule="auto"/>
        <w:ind w:left="640" w:hanging="640"/>
        <w:rPr>
          <w:rFonts w:ascii="Calibri" w:hAnsi="Calibri"/>
          <w:noProof/>
          <w:szCs w:val="24"/>
          <w:lang w:val="nl-NL"/>
        </w:rPr>
      </w:pPr>
      <w:r w:rsidRPr="003832B8">
        <w:rPr>
          <w:rFonts w:ascii="Calibri" w:hAnsi="Calibri"/>
          <w:noProof/>
          <w:szCs w:val="24"/>
          <w:lang w:val="nl-NL"/>
        </w:rPr>
        <w:t xml:space="preserve">31. </w:t>
      </w:r>
      <w:r w:rsidRPr="003832B8">
        <w:rPr>
          <w:rFonts w:ascii="Calibri" w:hAnsi="Calibri"/>
          <w:noProof/>
          <w:szCs w:val="24"/>
          <w:lang w:val="nl-NL"/>
        </w:rPr>
        <w:tab/>
        <w:t xml:space="preserve">Blauwhoff-Buskermolen S, Versteeg KS, De Van Der Schueren MAE, Den Braver NR, Berkhof J, Langius JAE, et al. </w:t>
      </w:r>
      <w:r w:rsidRPr="00964BEB">
        <w:rPr>
          <w:rFonts w:ascii="Calibri" w:hAnsi="Calibri"/>
          <w:noProof/>
          <w:szCs w:val="24"/>
          <w:lang w:val="en-US"/>
        </w:rPr>
        <w:t xml:space="preserve">Loss of muscle mass during chemotherapy is predictive for poor survival of patients with metastatic colorectal cancer. </w:t>
      </w:r>
      <w:r w:rsidRPr="003832B8">
        <w:rPr>
          <w:rFonts w:ascii="Calibri" w:hAnsi="Calibri"/>
          <w:noProof/>
          <w:szCs w:val="24"/>
          <w:lang w:val="nl-NL"/>
        </w:rPr>
        <w:t xml:space="preserve">J Clin Oncol. 2016;34(12):1339–44. </w:t>
      </w:r>
    </w:p>
    <w:p w14:paraId="76DCCC0A" w14:textId="00E10F3E" w:rsidR="00964BEB" w:rsidRPr="003832B8" w:rsidRDefault="00964BEB" w:rsidP="00964BEB">
      <w:pPr>
        <w:widowControl w:val="0"/>
        <w:autoSpaceDE w:val="0"/>
        <w:autoSpaceDN w:val="0"/>
        <w:adjustRightInd w:val="0"/>
        <w:spacing w:line="480" w:lineRule="auto"/>
        <w:ind w:left="640" w:hanging="640"/>
        <w:rPr>
          <w:rFonts w:ascii="Calibri" w:hAnsi="Calibri"/>
          <w:noProof/>
          <w:szCs w:val="24"/>
          <w:lang w:val="nl-NL"/>
        </w:rPr>
      </w:pPr>
      <w:r w:rsidRPr="003832B8">
        <w:rPr>
          <w:rFonts w:ascii="Calibri" w:hAnsi="Calibri"/>
          <w:noProof/>
          <w:szCs w:val="24"/>
          <w:lang w:val="nl-NL"/>
        </w:rPr>
        <w:t xml:space="preserve">32. </w:t>
      </w:r>
      <w:r w:rsidRPr="003832B8">
        <w:rPr>
          <w:rFonts w:ascii="Calibri" w:hAnsi="Calibri"/>
          <w:noProof/>
          <w:szCs w:val="24"/>
          <w:lang w:val="nl-NL"/>
        </w:rPr>
        <w:tab/>
        <w:t xml:space="preserve">Peng PD, Van Vledder MG, Tsai S, De Jong MC, Makary M, Ng J, et al. </w:t>
      </w:r>
      <w:r w:rsidRPr="00964BEB">
        <w:rPr>
          <w:rFonts w:ascii="Calibri" w:hAnsi="Calibri"/>
          <w:noProof/>
          <w:szCs w:val="24"/>
          <w:lang w:val="en-US"/>
        </w:rPr>
        <w:t xml:space="preserve">Sarcopenia negatively impacts short-term outcomes in patients undergoing hepatic resection for colorectal liver metastasis. </w:t>
      </w:r>
      <w:r w:rsidRPr="003832B8">
        <w:rPr>
          <w:rFonts w:ascii="Calibri" w:hAnsi="Calibri"/>
          <w:noProof/>
          <w:szCs w:val="24"/>
          <w:lang w:val="nl-NL"/>
        </w:rPr>
        <w:t xml:space="preserve">Hpb. 2011;13(7):439–46. </w:t>
      </w:r>
    </w:p>
    <w:p w14:paraId="0F8CA55B" w14:textId="77777777" w:rsidR="00964BEB" w:rsidRPr="003832B8" w:rsidRDefault="00964BEB" w:rsidP="00964BEB">
      <w:pPr>
        <w:widowControl w:val="0"/>
        <w:autoSpaceDE w:val="0"/>
        <w:autoSpaceDN w:val="0"/>
        <w:adjustRightInd w:val="0"/>
        <w:spacing w:line="480" w:lineRule="auto"/>
        <w:ind w:left="640" w:hanging="640"/>
        <w:rPr>
          <w:rFonts w:ascii="Calibri" w:hAnsi="Calibri"/>
          <w:noProof/>
          <w:szCs w:val="24"/>
          <w:lang w:val="nl-NL"/>
        </w:rPr>
      </w:pPr>
      <w:r w:rsidRPr="003832B8">
        <w:rPr>
          <w:rFonts w:ascii="Calibri" w:hAnsi="Calibri"/>
          <w:noProof/>
          <w:szCs w:val="24"/>
          <w:lang w:val="nl-NL"/>
        </w:rPr>
        <w:t xml:space="preserve">33. </w:t>
      </w:r>
      <w:r w:rsidRPr="003832B8">
        <w:rPr>
          <w:rFonts w:ascii="Calibri" w:hAnsi="Calibri"/>
          <w:noProof/>
          <w:szCs w:val="24"/>
          <w:lang w:val="nl-NL"/>
        </w:rPr>
        <w:tab/>
        <w:t xml:space="preserve">Van Vledder MG, Levolger S, Ayez N, Verhoef C, Tran TCK, Ijzermans JNM. </w:t>
      </w:r>
      <w:r w:rsidRPr="00964BEB">
        <w:rPr>
          <w:rFonts w:ascii="Calibri" w:hAnsi="Calibri"/>
          <w:noProof/>
          <w:szCs w:val="24"/>
          <w:lang w:val="en-US"/>
        </w:rPr>
        <w:t xml:space="preserve">Body composition and outcome in patients undergoing resection of colorectal liver metastases. </w:t>
      </w:r>
      <w:r w:rsidRPr="003832B8">
        <w:rPr>
          <w:rFonts w:ascii="Calibri" w:hAnsi="Calibri"/>
          <w:noProof/>
          <w:szCs w:val="24"/>
          <w:lang w:val="nl-NL"/>
        </w:rPr>
        <w:t xml:space="preserve">Br J Surg. 2012;99(4):550–7. </w:t>
      </w:r>
    </w:p>
    <w:p w14:paraId="21B04224" w14:textId="55126682" w:rsidR="00964BEB" w:rsidRPr="00964BEB" w:rsidRDefault="00964BEB" w:rsidP="00964BEB">
      <w:pPr>
        <w:widowControl w:val="0"/>
        <w:autoSpaceDE w:val="0"/>
        <w:autoSpaceDN w:val="0"/>
        <w:adjustRightInd w:val="0"/>
        <w:spacing w:line="480" w:lineRule="auto"/>
        <w:ind w:left="640" w:hanging="640"/>
        <w:rPr>
          <w:rFonts w:ascii="Calibri" w:hAnsi="Calibri"/>
          <w:noProof/>
          <w:szCs w:val="24"/>
          <w:lang w:val="en-US"/>
        </w:rPr>
      </w:pPr>
      <w:r w:rsidRPr="003832B8">
        <w:rPr>
          <w:rFonts w:ascii="Calibri" w:hAnsi="Calibri"/>
          <w:noProof/>
          <w:szCs w:val="24"/>
          <w:lang w:val="nl-NL"/>
        </w:rPr>
        <w:t xml:space="preserve">34. </w:t>
      </w:r>
      <w:r w:rsidRPr="003832B8">
        <w:rPr>
          <w:rFonts w:ascii="Calibri" w:hAnsi="Calibri"/>
          <w:noProof/>
          <w:szCs w:val="24"/>
          <w:lang w:val="nl-NL"/>
        </w:rPr>
        <w:tab/>
        <w:t xml:space="preserve">Lodewick TM, Van Nijnatten TJA, Van Dam RM, Van Mierlo K, Dello SAWG, Neumann UP, et al. </w:t>
      </w:r>
      <w:r w:rsidRPr="00964BEB">
        <w:rPr>
          <w:rFonts w:ascii="Calibri" w:hAnsi="Calibri"/>
          <w:noProof/>
          <w:szCs w:val="24"/>
          <w:lang w:val="en-US"/>
        </w:rPr>
        <w:t xml:space="preserve">Are sarcopenia, obesity and sarcopenic obesity predictive of outcome in patients with colorectal liver metastases? Hpb. 2015;17(5):438–46. </w:t>
      </w:r>
    </w:p>
    <w:p w14:paraId="01E62DC2" w14:textId="77777777" w:rsidR="00964BEB" w:rsidRPr="00964BEB" w:rsidRDefault="00964BEB" w:rsidP="00964BEB">
      <w:pPr>
        <w:widowControl w:val="0"/>
        <w:autoSpaceDE w:val="0"/>
        <w:autoSpaceDN w:val="0"/>
        <w:adjustRightInd w:val="0"/>
        <w:spacing w:line="480" w:lineRule="auto"/>
        <w:ind w:left="640" w:hanging="640"/>
        <w:rPr>
          <w:rFonts w:ascii="Calibri" w:hAnsi="Calibri"/>
          <w:noProof/>
          <w:szCs w:val="24"/>
          <w:lang w:val="en-US"/>
        </w:rPr>
      </w:pPr>
      <w:r w:rsidRPr="00964BEB">
        <w:rPr>
          <w:rFonts w:ascii="Calibri" w:hAnsi="Calibri"/>
          <w:noProof/>
          <w:szCs w:val="24"/>
          <w:lang w:val="en-US"/>
        </w:rPr>
        <w:t xml:space="preserve">35. </w:t>
      </w:r>
      <w:r w:rsidRPr="00964BEB">
        <w:rPr>
          <w:rFonts w:ascii="Calibri" w:hAnsi="Calibri"/>
          <w:noProof/>
          <w:szCs w:val="24"/>
          <w:lang w:val="en-US"/>
        </w:rPr>
        <w:tab/>
        <w:t xml:space="preserve">Gould DW, Lahart I, Carmichael AR, Koutedakis Y, Metsios GS. Cancer cachexia prevention via physical exercise: Molecular mechanisms. J Cachexia Sarcopenia Muscle. 2013;4(2):111–24. </w:t>
      </w:r>
    </w:p>
    <w:p w14:paraId="7676144F" w14:textId="79E74E0B" w:rsidR="00964BEB" w:rsidRPr="00964BEB" w:rsidRDefault="00964BEB" w:rsidP="00964BEB">
      <w:pPr>
        <w:widowControl w:val="0"/>
        <w:autoSpaceDE w:val="0"/>
        <w:autoSpaceDN w:val="0"/>
        <w:adjustRightInd w:val="0"/>
        <w:spacing w:line="480" w:lineRule="auto"/>
        <w:ind w:left="640" w:hanging="640"/>
        <w:rPr>
          <w:rFonts w:ascii="Calibri" w:hAnsi="Calibri"/>
          <w:noProof/>
          <w:szCs w:val="24"/>
          <w:lang w:val="en-US"/>
        </w:rPr>
      </w:pPr>
      <w:r w:rsidRPr="00964BEB">
        <w:rPr>
          <w:rFonts w:ascii="Calibri" w:hAnsi="Calibri"/>
          <w:noProof/>
          <w:szCs w:val="24"/>
          <w:lang w:val="en-US"/>
        </w:rPr>
        <w:t xml:space="preserve">36. </w:t>
      </w:r>
      <w:r w:rsidRPr="00964BEB">
        <w:rPr>
          <w:rFonts w:ascii="Calibri" w:hAnsi="Calibri"/>
          <w:noProof/>
          <w:szCs w:val="24"/>
          <w:lang w:val="en-US"/>
        </w:rPr>
        <w:tab/>
        <w:t>Proctor MJ, Morrison DS, Talwar D, Balmer SM, O’Reilly DSJ, Foulis AK, et al. An inflammation-based prognostic score (mGPS) predicts cancer survival independent of tumour site: a Glasgow Inflamma</w:t>
      </w:r>
      <w:r w:rsidR="00E15C0F">
        <w:rPr>
          <w:rFonts w:ascii="Calibri" w:hAnsi="Calibri"/>
          <w:noProof/>
          <w:szCs w:val="24"/>
          <w:lang w:val="en-US"/>
        </w:rPr>
        <w:t>tion Outcome Study. Br J Cancer. 2011</w:t>
      </w:r>
      <w:r w:rsidRPr="00964BEB">
        <w:rPr>
          <w:rFonts w:ascii="Calibri" w:hAnsi="Calibri"/>
          <w:noProof/>
          <w:szCs w:val="24"/>
          <w:lang w:val="en-US"/>
        </w:rPr>
        <w:t xml:space="preserve">;104(4):726–34. </w:t>
      </w:r>
    </w:p>
    <w:p w14:paraId="2AF61AAE" w14:textId="6277DFAC" w:rsidR="00964BEB" w:rsidRPr="00964BEB" w:rsidRDefault="00964BEB" w:rsidP="00964BEB">
      <w:pPr>
        <w:widowControl w:val="0"/>
        <w:autoSpaceDE w:val="0"/>
        <w:autoSpaceDN w:val="0"/>
        <w:adjustRightInd w:val="0"/>
        <w:spacing w:line="480" w:lineRule="auto"/>
        <w:ind w:left="640" w:hanging="640"/>
        <w:rPr>
          <w:rFonts w:ascii="Calibri" w:hAnsi="Calibri"/>
          <w:noProof/>
          <w:szCs w:val="24"/>
          <w:lang w:val="en-US"/>
        </w:rPr>
      </w:pPr>
      <w:r w:rsidRPr="00964BEB">
        <w:rPr>
          <w:rFonts w:ascii="Calibri" w:hAnsi="Calibri"/>
          <w:noProof/>
          <w:szCs w:val="24"/>
          <w:lang w:val="en-US"/>
        </w:rPr>
        <w:t xml:space="preserve">37. </w:t>
      </w:r>
      <w:r w:rsidRPr="00964BEB">
        <w:rPr>
          <w:rFonts w:ascii="Calibri" w:hAnsi="Calibri"/>
          <w:noProof/>
          <w:szCs w:val="24"/>
          <w:lang w:val="en-US"/>
        </w:rPr>
        <w:tab/>
        <w:t>Williams BA, Mandrekar JN, Mandrekar SJ, Cha SS, Furth AF. Finding Optimal Cutpoints for Continuous Covariates with Binary and Time-to-Event Outcomes. Mayo Clin Dep Heal Sci Res Tech Rep Ser. 2006;79</w:t>
      </w:r>
      <w:r w:rsidR="00E15C0F">
        <w:rPr>
          <w:rFonts w:ascii="Calibri" w:hAnsi="Calibri"/>
          <w:noProof/>
          <w:szCs w:val="24"/>
          <w:lang w:val="en-US"/>
        </w:rPr>
        <w:t>:1-26.</w:t>
      </w:r>
    </w:p>
    <w:p w14:paraId="3E6A590E" w14:textId="728DE172" w:rsidR="00964BEB" w:rsidRPr="00964BEB" w:rsidRDefault="00964BEB" w:rsidP="00964BEB">
      <w:pPr>
        <w:widowControl w:val="0"/>
        <w:autoSpaceDE w:val="0"/>
        <w:autoSpaceDN w:val="0"/>
        <w:adjustRightInd w:val="0"/>
        <w:spacing w:line="480" w:lineRule="auto"/>
        <w:ind w:left="640" w:hanging="640"/>
        <w:rPr>
          <w:rFonts w:ascii="Calibri" w:hAnsi="Calibri"/>
          <w:noProof/>
          <w:szCs w:val="24"/>
          <w:lang w:val="en-US"/>
        </w:rPr>
      </w:pPr>
      <w:r w:rsidRPr="00964BEB">
        <w:rPr>
          <w:rFonts w:ascii="Calibri" w:hAnsi="Calibri"/>
          <w:noProof/>
          <w:szCs w:val="24"/>
          <w:lang w:val="en-US"/>
        </w:rPr>
        <w:lastRenderedPageBreak/>
        <w:t xml:space="preserve">38. </w:t>
      </w:r>
      <w:r w:rsidRPr="00964BEB">
        <w:rPr>
          <w:rFonts w:ascii="Calibri" w:hAnsi="Calibri"/>
          <w:noProof/>
          <w:szCs w:val="24"/>
          <w:lang w:val="en-US"/>
        </w:rPr>
        <w:tab/>
        <w:t>Okumura S, Kaido T, Hamaguchi Y, Fujimoto Y, Masui T, Mizumoto M, et al. Impact of preoperative quality as well as quantity of skeletal muscle on survival after resection</w:t>
      </w:r>
      <w:r w:rsidR="00E15C0F">
        <w:rPr>
          <w:rFonts w:ascii="Calibri" w:hAnsi="Calibri"/>
          <w:noProof/>
          <w:szCs w:val="24"/>
          <w:lang w:val="en-US"/>
        </w:rPr>
        <w:t xml:space="preserve"> of pancreatic cancer. Surgery</w:t>
      </w:r>
      <w:r w:rsidRPr="00964BEB">
        <w:rPr>
          <w:rFonts w:ascii="Calibri" w:hAnsi="Calibri"/>
          <w:noProof/>
          <w:szCs w:val="24"/>
          <w:lang w:val="en-US"/>
        </w:rPr>
        <w:t xml:space="preserve">. 2015;157(6):1088–98. </w:t>
      </w:r>
    </w:p>
    <w:p w14:paraId="10E751BE" w14:textId="480ED46A" w:rsidR="00964BEB" w:rsidRPr="00964BEB" w:rsidRDefault="00964BEB" w:rsidP="00964BEB">
      <w:pPr>
        <w:widowControl w:val="0"/>
        <w:autoSpaceDE w:val="0"/>
        <w:autoSpaceDN w:val="0"/>
        <w:adjustRightInd w:val="0"/>
        <w:spacing w:line="480" w:lineRule="auto"/>
        <w:ind w:left="640" w:hanging="640"/>
        <w:rPr>
          <w:rFonts w:ascii="Calibri" w:hAnsi="Calibri"/>
          <w:noProof/>
          <w:szCs w:val="24"/>
          <w:lang w:val="en-US"/>
        </w:rPr>
      </w:pPr>
      <w:r w:rsidRPr="00964BEB">
        <w:rPr>
          <w:rFonts w:ascii="Calibri" w:hAnsi="Calibri"/>
          <w:noProof/>
          <w:szCs w:val="24"/>
          <w:lang w:val="en-US"/>
        </w:rPr>
        <w:t xml:space="preserve">39. </w:t>
      </w:r>
      <w:r w:rsidRPr="00964BEB">
        <w:rPr>
          <w:rFonts w:ascii="Calibri" w:hAnsi="Calibri"/>
          <w:noProof/>
          <w:szCs w:val="24"/>
          <w:lang w:val="en-US"/>
        </w:rPr>
        <w:tab/>
        <w:t xml:space="preserve">Fujiwara N, Nakagawa H, Kudo Y, Tateishi R, Taguri M, Watadani T, et al. Sarcopenia, intramuscular fat deposition, and visceral adiposity independently predict the outcomes of hepatocellular carcinoma. J Hepatol. 2015;63(1):131–40. </w:t>
      </w:r>
    </w:p>
    <w:p w14:paraId="1537AFD5" w14:textId="7BF7C60A" w:rsidR="00964BEB" w:rsidRPr="00964BEB" w:rsidRDefault="00964BEB" w:rsidP="00964BEB">
      <w:pPr>
        <w:widowControl w:val="0"/>
        <w:autoSpaceDE w:val="0"/>
        <w:autoSpaceDN w:val="0"/>
        <w:adjustRightInd w:val="0"/>
        <w:spacing w:line="480" w:lineRule="auto"/>
        <w:ind w:left="640" w:hanging="640"/>
        <w:rPr>
          <w:rFonts w:ascii="Calibri" w:hAnsi="Calibri"/>
          <w:noProof/>
          <w:szCs w:val="24"/>
          <w:lang w:val="en-US"/>
        </w:rPr>
      </w:pPr>
      <w:r w:rsidRPr="00964BEB">
        <w:rPr>
          <w:rFonts w:ascii="Calibri" w:hAnsi="Calibri"/>
          <w:noProof/>
          <w:szCs w:val="24"/>
          <w:lang w:val="en-US"/>
        </w:rPr>
        <w:t xml:space="preserve">40. </w:t>
      </w:r>
      <w:r w:rsidRPr="00964BEB">
        <w:rPr>
          <w:rFonts w:ascii="Calibri" w:hAnsi="Calibri"/>
          <w:noProof/>
          <w:szCs w:val="24"/>
          <w:lang w:val="en-US"/>
        </w:rPr>
        <w:tab/>
        <w:t xml:space="preserve">Rollins KE, Tewari N, Ackner A, Awwad A, Madhusudan S, Macdonald IA, et al. The impact of sarcopenia and myosteatosis on outcomes of unresectable pancreatic cancer or distal cholangiocarcinoma. Clin Nutr. 2016;35(5):1103–9. </w:t>
      </w:r>
    </w:p>
    <w:p w14:paraId="14612EA3" w14:textId="00521492" w:rsidR="00964BEB" w:rsidRPr="00964BEB" w:rsidRDefault="00964BEB" w:rsidP="00964BEB">
      <w:pPr>
        <w:widowControl w:val="0"/>
        <w:autoSpaceDE w:val="0"/>
        <w:autoSpaceDN w:val="0"/>
        <w:adjustRightInd w:val="0"/>
        <w:spacing w:line="480" w:lineRule="auto"/>
        <w:ind w:left="640" w:hanging="640"/>
        <w:rPr>
          <w:rFonts w:ascii="Calibri" w:hAnsi="Calibri"/>
          <w:noProof/>
          <w:szCs w:val="24"/>
          <w:lang w:val="en-US"/>
        </w:rPr>
      </w:pPr>
      <w:r w:rsidRPr="00964BEB">
        <w:rPr>
          <w:rFonts w:ascii="Calibri" w:hAnsi="Calibri"/>
          <w:noProof/>
          <w:szCs w:val="24"/>
          <w:lang w:val="en-US"/>
        </w:rPr>
        <w:t xml:space="preserve">41. </w:t>
      </w:r>
      <w:r w:rsidRPr="00964BEB">
        <w:rPr>
          <w:rFonts w:ascii="Calibri" w:hAnsi="Calibri"/>
          <w:noProof/>
          <w:szCs w:val="24"/>
          <w:lang w:val="en-US"/>
        </w:rPr>
        <w:tab/>
        <w:t xml:space="preserve">Heymsfield SB, Gonzalez MC, Lu J, Jia G, Zheng J. Skeletal muscle mass and quality: evolution of modern measurement concepts in the context of sarcopenia. Proc Nutr Soc. </w:t>
      </w:r>
      <w:r w:rsidR="00E15C0F">
        <w:rPr>
          <w:rFonts w:ascii="Calibri" w:hAnsi="Calibri"/>
          <w:noProof/>
          <w:szCs w:val="24"/>
          <w:lang w:val="en-US"/>
        </w:rPr>
        <w:t>2015</w:t>
      </w:r>
      <w:r w:rsidRPr="00964BEB">
        <w:rPr>
          <w:rFonts w:ascii="Calibri" w:hAnsi="Calibri"/>
          <w:noProof/>
          <w:szCs w:val="24"/>
          <w:lang w:val="en-US"/>
        </w:rPr>
        <w:t xml:space="preserve">;74(4):355–66. </w:t>
      </w:r>
    </w:p>
    <w:p w14:paraId="6F46D5CA" w14:textId="08413A02" w:rsidR="00964BEB" w:rsidRPr="00964BEB" w:rsidRDefault="00964BEB" w:rsidP="00964BEB">
      <w:pPr>
        <w:widowControl w:val="0"/>
        <w:autoSpaceDE w:val="0"/>
        <w:autoSpaceDN w:val="0"/>
        <w:adjustRightInd w:val="0"/>
        <w:spacing w:line="480" w:lineRule="auto"/>
        <w:ind w:left="640" w:hanging="640"/>
        <w:rPr>
          <w:rFonts w:ascii="Calibri" w:hAnsi="Calibri"/>
          <w:noProof/>
          <w:szCs w:val="24"/>
          <w:lang w:val="en-US"/>
        </w:rPr>
      </w:pPr>
      <w:r w:rsidRPr="00964BEB">
        <w:rPr>
          <w:rFonts w:ascii="Calibri" w:hAnsi="Calibri"/>
          <w:noProof/>
          <w:szCs w:val="24"/>
          <w:lang w:val="en-US"/>
        </w:rPr>
        <w:t xml:space="preserve">42. </w:t>
      </w:r>
      <w:r w:rsidRPr="00964BEB">
        <w:rPr>
          <w:rFonts w:ascii="Calibri" w:hAnsi="Calibri"/>
          <w:noProof/>
          <w:szCs w:val="24"/>
          <w:lang w:val="en-US"/>
        </w:rPr>
        <w:tab/>
        <w:t xml:space="preserve">Simioni C, Zauli G, Martelli AM, Vitale M, Sacchetti G, Gonelli A, et al. Oxidative stress: role of physical exercise and antioxidant nutraceuticals in adulthood and aging. Oncotarget. 2018;9(24):17181–98. </w:t>
      </w:r>
    </w:p>
    <w:p w14:paraId="0B849787" w14:textId="43FA7C1D" w:rsidR="00964BEB" w:rsidRPr="00964BEB" w:rsidRDefault="00964BEB" w:rsidP="00964BEB">
      <w:pPr>
        <w:widowControl w:val="0"/>
        <w:autoSpaceDE w:val="0"/>
        <w:autoSpaceDN w:val="0"/>
        <w:adjustRightInd w:val="0"/>
        <w:spacing w:line="480" w:lineRule="auto"/>
        <w:ind w:left="640" w:hanging="640"/>
        <w:rPr>
          <w:rFonts w:ascii="Calibri" w:hAnsi="Calibri"/>
          <w:noProof/>
          <w:szCs w:val="24"/>
          <w:lang w:val="en-US"/>
        </w:rPr>
      </w:pPr>
      <w:r w:rsidRPr="00964BEB">
        <w:rPr>
          <w:rFonts w:ascii="Calibri" w:hAnsi="Calibri"/>
          <w:noProof/>
          <w:szCs w:val="24"/>
          <w:lang w:val="en-US"/>
        </w:rPr>
        <w:t xml:space="preserve">43. </w:t>
      </w:r>
      <w:r w:rsidRPr="00964BEB">
        <w:rPr>
          <w:rFonts w:ascii="Calibri" w:hAnsi="Calibri"/>
          <w:noProof/>
          <w:szCs w:val="24"/>
          <w:lang w:val="en-US"/>
        </w:rPr>
        <w:tab/>
        <w:t>Cortese-Krott MM, Koning A, Kuhnle GGC, Nagy P, Bianco CL, Pasch A, et al. The Reactive Species Interactome: Evolutionary Emergence, Biological Significance, and Opportunities for Redox Metabolomics and Personalized Medicine. Antioxid Redox Signal. 2017;</w:t>
      </w:r>
      <w:r w:rsidR="00E15C0F">
        <w:rPr>
          <w:rFonts w:ascii="Calibri" w:hAnsi="Calibri"/>
          <w:noProof/>
          <w:szCs w:val="24"/>
          <w:lang w:val="en-US"/>
        </w:rPr>
        <w:t>27(10):684-712.</w:t>
      </w:r>
    </w:p>
    <w:p w14:paraId="78B5D44E" w14:textId="4DB45758" w:rsidR="00964BEB" w:rsidRPr="00964BEB" w:rsidRDefault="00964BEB" w:rsidP="00964BEB">
      <w:pPr>
        <w:widowControl w:val="0"/>
        <w:autoSpaceDE w:val="0"/>
        <w:autoSpaceDN w:val="0"/>
        <w:adjustRightInd w:val="0"/>
        <w:spacing w:line="480" w:lineRule="auto"/>
        <w:ind w:left="640" w:hanging="640"/>
        <w:rPr>
          <w:rFonts w:ascii="Calibri" w:hAnsi="Calibri"/>
          <w:noProof/>
          <w:szCs w:val="24"/>
          <w:lang w:val="en-US"/>
        </w:rPr>
      </w:pPr>
      <w:r w:rsidRPr="00964BEB">
        <w:rPr>
          <w:rFonts w:ascii="Calibri" w:hAnsi="Calibri"/>
          <w:noProof/>
          <w:szCs w:val="24"/>
          <w:lang w:val="en-US"/>
        </w:rPr>
        <w:t xml:space="preserve">44. </w:t>
      </w:r>
      <w:r w:rsidRPr="00964BEB">
        <w:rPr>
          <w:rFonts w:ascii="Calibri" w:hAnsi="Calibri"/>
          <w:noProof/>
          <w:szCs w:val="24"/>
          <w:lang w:val="en-US"/>
        </w:rPr>
        <w:tab/>
        <w:t xml:space="preserve">Dela F, Helge JW. Insulin resistance and mitochondrial function in skeletal muscle. Int J Biochem </w:t>
      </w:r>
      <w:r w:rsidR="00E15C0F">
        <w:rPr>
          <w:rFonts w:ascii="Calibri" w:hAnsi="Calibri"/>
          <w:noProof/>
          <w:szCs w:val="24"/>
          <w:lang w:val="en-US"/>
        </w:rPr>
        <w:t>Cell Biol. 2013</w:t>
      </w:r>
      <w:r w:rsidRPr="00964BEB">
        <w:rPr>
          <w:rFonts w:ascii="Calibri" w:hAnsi="Calibri"/>
          <w:noProof/>
          <w:szCs w:val="24"/>
          <w:lang w:val="en-US"/>
        </w:rPr>
        <w:t xml:space="preserve">;45(1):11–5. </w:t>
      </w:r>
    </w:p>
    <w:p w14:paraId="729EB25D" w14:textId="33477E9B" w:rsidR="00964BEB" w:rsidRPr="00964BEB" w:rsidRDefault="00964BEB" w:rsidP="00964BEB">
      <w:pPr>
        <w:widowControl w:val="0"/>
        <w:autoSpaceDE w:val="0"/>
        <w:autoSpaceDN w:val="0"/>
        <w:adjustRightInd w:val="0"/>
        <w:spacing w:line="480" w:lineRule="auto"/>
        <w:ind w:left="640" w:hanging="640"/>
        <w:rPr>
          <w:rFonts w:ascii="Calibri" w:hAnsi="Calibri"/>
          <w:noProof/>
          <w:szCs w:val="24"/>
          <w:lang w:val="en-US"/>
        </w:rPr>
      </w:pPr>
      <w:r w:rsidRPr="00964BEB">
        <w:rPr>
          <w:rFonts w:ascii="Calibri" w:hAnsi="Calibri"/>
          <w:noProof/>
          <w:szCs w:val="24"/>
          <w:lang w:val="en-US"/>
        </w:rPr>
        <w:t xml:space="preserve">45. </w:t>
      </w:r>
      <w:r w:rsidRPr="00964BEB">
        <w:rPr>
          <w:rFonts w:ascii="Calibri" w:hAnsi="Calibri"/>
          <w:noProof/>
          <w:szCs w:val="24"/>
          <w:lang w:val="en-US"/>
        </w:rPr>
        <w:tab/>
        <w:t xml:space="preserve">Robertson R, Boyce T, Dixon A. Commissioning and behaviour change: kicking bad habits final report. </w:t>
      </w:r>
      <w:r w:rsidR="00E15C0F">
        <w:rPr>
          <w:rFonts w:ascii="Calibri" w:hAnsi="Calibri"/>
          <w:noProof/>
          <w:szCs w:val="24"/>
          <w:lang w:val="en-US"/>
        </w:rPr>
        <w:t xml:space="preserve">2008. King’s Fund. </w:t>
      </w:r>
      <w:r w:rsidRPr="00964BEB">
        <w:rPr>
          <w:rFonts w:ascii="Calibri" w:hAnsi="Calibri"/>
          <w:noProof/>
          <w:szCs w:val="24"/>
          <w:lang w:val="en-US"/>
        </w:rPr>
        <w:t>http://www.kingsfund.org.uk/publications/the_kings_fund_publications/kbh_final_report.htm</w:t>
      </w:r>
      <w:r w:rsidR="00E15C0F">
        <w:rPr>
          <w:rFonts w:ascii="Calibri" w:hAnsi="Calibri"/>
          <w:noProof/>
          <w:szCs w:val="24"/>
          <w:lang w:val="en-US"/>
        </w:rPr>
        <w:t>. Accessed 15 Oct 2018.</w:t>
      </w:r>
    </w:p>
    <w:p w14:paraId="4D2D87B4" w14:textId="77777777" w:rsidR="00964BEB" w:rsidRPr="00964BEB" w:rsidRDefault="00964BEB" w:rsidP="00964BEB">
      <w:pPr>
        <w:widowControl w:val="0"/>
        <w:autoSpaceDE w:val="0"/>
        <w:autoSpaceDN w:val="0"/>
        <w:adjustRightInd w:val="0"/>
        <w:spacing w:line="480" w:lineRule="auto"/>
        <w:ind w:left="640" w:hanging="640"/>
        <w:rPr>
          <w:rFonts w:ascii="Calibri" w:hAnsi="Calibri"/>
          <w:noProof/>
          <w:szCs w:val="24"/>
          <w:lang w:val="en-US"/>
        </w:rPr>
      </w:pPr>
      <w:r w:rsidRPr="00964BEB">
        <w:rPr>
          <w:rFonts w:ascii="Calibri" w:hAnsi="Calibri"/>
          <w:noProof/>
          <w:szCs w:val="24"/>
          <w:lang w:val="en-US"/>
        </w:rPr>
        <w:lastRenderedPageBreak/>
        <w:t xml:space="preserve">46. </w:t>
      </w:r>
      <w:r w:rsidRPr="00964BEB">
        <w:rPr>
          <w:rFonts w:ascii="Calibri" w:hAnsi="Calibri"/>
          <w:noProof/>
          <w:szCs w:val="24"/>
          <w:lang w:val="en-US"/>
        </w:rPr>
        <w:tab/>
        <w:t xml:space="preserve">Fiuza-Luces C, Garatachea N, Berger N a, Lucia A. Exercise is the real polypill. Physiology. 2013;28(5):330–58. </w:t>
      </w:r>
    </w:p>
    <w:p w14:paraId="66BBF036" w14:textId="706BBD75" w:rsidR="00964BEB" w:rsidRPr="003832B8" w:rsidRDefault="00964BEB" w:rsidP="00964BEB">
      <w:pPr>
        <w:widowControl w:val="0"/>
        <w:autoSpaceDE w:val="0"/>
        <w:autoSpaceDN w:val="0"/>
        <w:adjustRightInd w:val="0"/>
        <w:spacing w:line="480" w:lineRule="auto"/>
        <w:ind w:left="640" w:hanging="640"/>
        <w:rPr>
          <w:rFonts w:ascii="Calibri" w:hAnsi="Calibri"/>
          <w:noProof/>
          <w:szCs w:val="24"/>
          <w:lang w:val="nl-NL"/>
        </w:rPr>
      </w:pPr>
      <w:r w:rsidRPr="00964BEB">
        <w:rPr>
          <w:rFonts w:ascii="Calibri" w:hAnsi="Calibri"/>
          <w:noProof/>
          <w:szCs w:val="24"/>
          <w:lang w:val="en-US"/>
        </w:rPr>
        <w:t xml:space="preserve">47. </w:t>
      </w:r>
      <w:r w:rsidRPr="00964BEB">
        <w:rPr>
          <w:rFonts w:ascii="Calibri" w:hAnsi="Calibri"/>
          <w:noProof/>
          <w:szCs w:val="24"/>
          <w:lang w:val="en-US"/>
        </w:rPr>
        <w:tab/>
        <w:t xml:space="preserve">Lee IM, Shiroma EJ, Lobelo F, Puska P, Blair SN, Katzmarzyk PT, et al. Effect of physical inactivity on major non-communicable diseases worldwide: An analysis of burden of disease and life expectancy. </w:t>
      </w:r>
      <w:r w:rsidRPr="003832B8">
        <w:rPr>
          <w:rFonts w:ascii="Calibri" w:hAnsi="Calibri"/>
          <w:noProof/>
          <w:szCs w:val="24"/>
          <w:lang w:val="nl-NL"/>
        </w:rPr>
        <w:t xml:space="preserve">Lancet. 2012;380(9838):219–29. </w:t>
      </w:r>
    </w:p>
    <w:p w14:paraId="52FB3011" w14:textId="3B1C1D3E" w:rsidR="00964BEB" w:rsidRPr="00964BEB" w:rsidRDefault="00964BEB" w:rsidP="00964BEB">
      <w:pPr>
        <w:widowControl w:val="0"/>
        <w:autoSpaceDE w:val="0"/>
        <w:autoSpaceDN w:val="0"/>
        <w:adjustRightInd w:val="0"/>
        <w:spacing w:line="480" w:lineRule="auto"/>
        <w:ind w:left="640" w:hanging="640"/>
        <w:rPr>
          <w:rFonts w:ascii="Calibri" w:hAnsi="Calibri"/>
          <w:noProof/>
          <w:szCs w:val="24"/>
          <w:lang w:val="en-US"/>
        </w:rPr>
      </w:pPr>
      <w:r w:rsidRPr="003832B8">
        <w:rPr>
          <w:rFonts w:ascii="Calibri" w:hAnsi="Calibri"/>
          <w:noProof/>
          <w:szCs w:val="24"/>
          <w:lang w:val="nl-NL"/>
        </w:rPr>
        <w:t xml:space="preserve">48. </w:t>
      </w:r>
      <w:r w:rsidRPr="003832B8">
        <w:rPr>
          <w:rFonts w:ascii="Calibri" w:hAnsi="Calibri"/>
          <w:noProof/>
          <w:szCs w:val="24"/>
          <w:lang w:val="nl-NL"/>
        </w:rPr>
        <w:tab/>
        <w:t xml:space="preserve">Kohl HW, Craig CL, Lambert EV, Inoue S, Alkandari JR, Leetongin G, et al. </w:t>
      </w:r>
      <w:r w:rsidRPr="00964BEB">
        <w:rPr>
          <w:rFonts w:ascii="Calibri" w:hAnsi="Calibri"/>
          <w:noProof/>
          <w:szCs w:val="24"/>
          <w:lang w:val="en-US"/>
        </w:rPr>
        <w:t>The pandemic of physical inactivity: Global a</w:t>
      </w:r>
      <w:r w:rsidR="00D05FD6">
        <w:rPr>
          <w:rFonts w:ascii="Calibri" w:hAnsi="Calibri"/>
          <w:noProof/>
          <w:szCs w:val="24"/>
          <w:lang w:val="en-US"/>
        </w:rPr>
        <w:t>ction for public health. Lancet.</w:t>
      </w:r>
      <w:r w:rsidRPr="00964BEB">
        <w:rPr>
          <w:rFonts w:ascii="Calibri" w:hAnsi="Calibri"/>
          <w:noProof/>
          <w:szCs w:val="24"/>
          <w:lang w:val="en-US"/>
        </w:rPr>
        <w:t xml:space="preserve"> 2012;380(9838):294–305. </w:t>
      </w:r>
    </w:p>
    <w:p w14:paraId="096FDDF6" w14:textId="77777777" w:rsidR="00964BEB" w:rsidRPr="00964BEB" w:rsidRDefault="00964BEB" w:rsidP="00964BEB">
      <w:pPr>
        <w:widowControl w:val="0"/>
        <w:autoSpaceDE w:val="0"/>
        <w:autoSpaceDN w:val="0"/>
        <w:adjustRightInd w:val="0"/>
        <w:spacing w:line="480" w:lineRule="auto"/>
        <w:ind w:left="640" w:hanging="640"/>
        <w:rPr>
          <w:rFonts w:ascii="Calibri" w:hAnsi="Calibri"/>
          <w:noProof/>
          <w:szCs w:val="24"/>
          <w:lang w:val="en-US"/>
        </w:rPr>
      </w:pPr>
      <w:r w:rsidRPr="00964BEB">
        <w:rPr>
          <w:rFonts w:ascii="Calibri" w:hAnsi="Calibri"/>
          <w:noProof/>
          <w:szCs w:val="24"/>
          <w:lang w:val="en-US"/>
        </w:rPr>
        <w:t xml:space="preserve">49. </w:t>
      </w:r>
      <w:r w:rsidRPr="00964BEB">
        <w:rPr>
          <w:rFonts w:ascii="Calibri" w:hAnsi="Calibri"/>
          <w:noProof/>
          <w:szCs w:val="24"/>
          <w:lang w:val="en-US"/>
        </w:rPr>
        <w:tab/>
        <w:t xml:space="preserve">Moore SC, Lee I-M, Weiderpass E, Campbell PT, Sampson JN, Kitahara CM, et al. Association of Leisure-Time Physical Activity With Risk of 26 Types of Cancer in 1.44 Million Adults. JAMA Intern Med. 2016;176(6):816–25. </w:t>
      </w:r>
    </w:p>
    <w:p w14:paraId="23A2DB6B" w14:textId="1C256B34" w:rsidR="00964BEB" w:rsidRPr="00964BEB" w:rsidRDefault="00964BEB" w:rsidP="00964BEB">
      <w:pPr>
        <w:widowControl w:val="0"/>
        <w:autoSpaceDE w:val="0"/>
        <w:autoSpaceDN w:val="0"/>
        <w:adjustRightInd w:val="0"/>
        <w:spacing w:line="480" w:lineRule="auto"/>
        <w:ind w:left="640" w:hanging="640"/>
        <w:rPr>
          <w:rFonts w:ascii="Calibri" w:hAnsi="Calibri"/>
          <w:noProof/>
          <w:szCs w:val="24"/>
          <w:lang w:val="en-US"/>
        </w:rPr>
      </w:pPr>
      <w:r w:rsidRPr="00964BEB">
        <w:rPr>
          <w:rFonts w:ascii="Calibri" w:hAnsi="Calibri"/>
          <w:noProof/>
          <w:szCs w:val="24"/>
          <w:lang w:val="en-US"/>
        </w:rPr>
        <w:t xml:space="preserve">50. </w:t>
      </w:r>
      <w:r w:rsidRPr="00964BEB">
        <w:rPr>
          <w:rFonts w:ascii="Calibri" w:hAnsi="Calibri"/>
          <w:noProof/>
          <w:szCs w:val="24"/>
          <w:lang w:val="en-US"/>
        </w:rPr>
        <w:tab/>
        <w:t xml:space="preserve">Kerr J, Anderson C, Lippman SM. Physical activity, sedentary behaviour, diet, and cancer: an update and emerging new evidence. Lancet Oncol. </w:t>
      </w:r>
      <w:r w:rsidR="00D05FD6">
        <w:rPr>
          <w:rFonts w:ascii="Calibri" w:hAnsi="Calibri"/>
          <w:noProof/>
          <w:szCs w:val="24"/>
          <w:lang w:val="en-US"/>
        </w:rPr>
        <w:t>2017;18(8):</w:t>
      </w:r>
      <w:r w:rsidRPr="00964BEB">
        <w:rPr>
          <w:rFonts w:ascii="Calibri" w:hAnsi="Calibri"/>
          <w:noProof/>
          <w:szCs w:val="24"/>
          <w:lang w:val="en-US"/>
        </w:rPr>
        <w:t xml:space="preserve">457–71. </w:t>
      </w:r>
    </w:p>
    <w:p w14:paraId="39C8626D" w14:textId="0C867AF8" w:rsidR="00964BEB" w:rsidRPr="00964BEB" w:rsidRDefault="00964BEB" w:rsidP="00964BEB">
      <w:pPr>
        <w:widowControl w:val="0"/>
        <w:autoSpaceDE w:val="0"/>
        <w:autoSpaceDN w:val="0"/>
        <w:adjustRightInd w:val="0"/>
        <w:spacing w:line="480" w:lineRule="auto"/>
        <w:ind w:left="640" w:hanging="640"/>
        <w:rPr>
          <w:rFonts w:ascii="Calibri" w:hAnsi="Calibri"/>
          <w:noProof/>
          <w:szCs w:val="24"/>
          <w:lang w:val="en-US"/>
        </w:rPr>
      </w:pPr>
      <w:r w:rsidRPr="00964BEB">
        <w:rPr>
          <w:rFonts w:ascii="Calibri" w:hAnsi="Calibri"/>
          <w:noProof/>
          <w:szCs w:val="24"/>
          <w:lang w:val="en-US"/>
        </w:rPr>
        <w:t xml:space="preserve">51. </w:t>
      </w:r>
      <w:r w:rsidRPr="00964BEB">
        <w:rPr>
          <w:rFonts w:ascii="Calibri" w:hAnsi="Calibri"/>
          <w:noProof/>
          <w:szCs w:val="24"/>
          <w:lang w:val="en-US"/>
        </w:rPr>
        <w:tab/>
        <w:t xml:space="preserve">Jones LW, Liang Y, Pituskin EN, Battaglini CL, Scott JM, Hornsby WE, et al. Effect of Exercise Training on Peak Oxygen Consumption in Patients with Cancer: A Meta-Analysis. Oncologist. 2011;16(1):112–20. </w:t>
      </w:r>
    </w:p>
    <w:p w14:paraId="5774BF2C" w14:textId="05C170B5" w:rsidR="00964BEB" w:rsidRPr="00964BEB" w:rsidRDefault="00964BEB" w:rsidP="00964BEB">
      <w:pPr>
        <w:widowControl w:val="0"/>
        <w:autoSpaceDE w:val="0"/>
        <w:autoSpaceDN w:val="0"/>
        <w:adjustRightInd w:val="0"/>
        <w:spacing w:line="480" w:lineRule="auto"/>
        <w:ind w:left="640" w:hanging="640"/>
        <w:rPr>
          <w:rFonts w:ascii="Calibri" w:hAnsi="Calibri"/>
          <w:noProof/>
          <w:szCs w:val="24"/>
          <w:lang w:val="en-US"/>
        </w:rPr>
      </w:pPr>
      <w:r w:rsidRPr="00964BEB">
        <w:rPr>
          <w:rFonts w:ascii="Calibri" w:hAnsi="Calibri"/>
          <w:noProof/>
          <w:szCs w:val="24"/>
          <w:lang w:val="en-US"/>
        </w:rPr>
        <w:t xml:space="preserve">52. </w:t>
      </w:r>
      <w:r w:rsidRPr="00964BEB">
        <w:rPr>
          <w:rFonts w:ascii="Calibri" w:hAnsi="Calibri"/>
          <w:noProof/>
          <w:szCs w:val="24"/>
          <w:lang w:val="en-US"/>
        </w:rPr>
        <w:tab/>
        <w:t xml:space="preserve">Levett DZH, Grocott MPW. Cardiopulmonary exercise testing, prehabilitation, and Enhanced Recovery After Surgery (ERAS). Can J Anesth. 2015;62(2):131–42. </w:t>
      </w:r>
    </w:p>
    <w:p w14:paraId="34D6D114" w14:textId="77777777" w:rsidR="00964BEB" w:rsidRPr="00964BEB" w:rsidRDefault="00964BEB" w:rsidP="00964BEB">
      <w:pPr>
        <w:widowControl w:val="0"/>
        <w:autoSpaceDE w:val="0"/>
        <w:autoSpaceDN w:val="0"/>
        <w:adjustRightInd w:val="0"/>
        <w:spacing w:line="480" w:lineRule="auto"/>
        <w:ind w:left="640" w:hanging="640"/>
        <w:rPr>
          <w:rFonts w:ascii="Calibri" w:hAnsi="Calibri"/>
          <w:noProof/>
          <w:szCs w:val="24"/>
          <w:lang w:val="en-US"/>
        </w:rPr>
      </w:pPr>
      <w:r w:rsidRPr="00964BEB">
        <w:rPr>
          <w:rFonts w:ascii="Calibri" w:hAnsi="Calibri"/>
          <w:noProof/>
          <w:szCs w:val="24"/>
          <w:lang w:val="en-US"/>
        </w:rPr>
        <w:t xml:space="preserve">53. </w:t>
      </w:r>
      <w:r w:rsidRPr="00964BEB">
        <w:rPr>
          <w:rFonts w:ascii="Calibri" w:hAnsi="Calibri"/>
          <w:noProof/>
          <w:szCs w:val="24"/>
          <w:lang w:val="en-US"/>
        </w:rPr>
        <w:tab/>
        <w:t xml:space="preserve">Dunne DFJ, Jones RP, Lythgoe DT, Pilkington FJ, Palmer DH, Malik HZ, et al. Cardiopulmonary exercise testing before liver surgery. J Surg Oncol. 2014;110(4):439–44. </w:t>
      </w:r>
    </w:p>
    <w:p w14:paraId="301FBACB" w14:textId="77777777" w:rsidR="00964BEB" w:rsidRPr="00964BEB" w:rsidRDefault="00964BEB" w:rsidP="00964BEB">
      <w:pPr>
        <w:widowControl w:val="0"/>
        <w:autoSpaceDE w:val="0"/>
        <w:autoSpaceDN w:val="0"/>
        <w:adjustRightInd w:val="0"/>
        <w:spacing w:line="480" w:lineRule="auto"/>
        <w:ind w:left="640" w:hanging="640"/>
        <w:rPr>
          <w:rFonts w:ascii="Calibri" w:hAnsi="Calibri"/>
          <w:noProof/>
          <w:szCs w:val="24"/>
          <w:lang w:val="en-US"/>
        </w:rPr>
      </w:pPr>
      <w:r w:rsidRPr="00964BEB">
        <w:rPr>
          <w:rFonts w:ascii="Calibri" w:hAnsi="Calibri"/>
          <w:noProof/>
          <w:szCs w:val="24"/>
          <w:lang w:val="en-US"/>
        </w:rPr>
        <w:t xml:space="preserve">54. </w:t>
      </w:r>
      <w:r w:rsidRPr="00964BEB">
        <w:rPr>
          <w:rFonts w:ascii="Calibri" w:hAnsi="Calibri"/>
          <w:noProof/>
          <w:szCs w:val="24"/>
          <w:lang w:val="en-US"/>
        </w:rPr>
        <w:tab/>
        <w:t xml:space="preserve">Van Blarigan EL, Meyerhardt JA. Role of Physical Activity and Diet After Colorectal Cancer Diagnosis. J Clin Oncol. 2015;33(16):1825–34. </w:t>
      </w:r>
    </w:p>
    <w:p w14:paraId="4C4DBF02" w14:textId="690D87CC" w:rsidR="00964BEB" w:rsidRPr="00964BEB" w:rsidRDefault="00964BEB" w:rsidP="00964BEB">
      <w:pPr>
        <w:widowControl w:val="0"/>
        <w:autoSpaceDE w:val="0"/>
        <w:autoSpaceDN w:val="0"/>
        <w:adjustRightInd w:val="0"/>
        <w:spacing w:line="480" w:lineRule="auto"/>
        <w:ind w:left="640" w:hanging="640"/>
        <w:rPr>
          <w:rFonts w:ascii="Calibri" w:hAnsi="Calibri"/>
          <w:noProof/>
          <w:szCs w:val="24"/>
          <w:lang w:val="en-US"/>
        </w:rPr>
      </w:pPr>
      <w:r w:rsidRPr="00964BEB">
        <w:rPr>
          <w:rFonts w:ascii="Calibri" w:hAnsi="Calibri"/>
          <w:noProof/>
          <w:szCs w:val="24"/>
          <w:lang w:val="en-US"/>
        </w:rPr>
        <w:t xml:space="preserve">55. </w:t>
      </w:r>
      <w:r w:rsidRPr="00964BEB">
        <w:rPr>
          <w:rFonts w:ascii="Calibri" w:hAnsi="Calibri"/>
          <w:noProof/>
          <w:szCs w:val="24"/>
          <w:lang w:val="en-US"/>
        </w:rPr>
        <w:tab/>
        <w:t xml:space="preserve">Burke S, Wurz A, Bradshaw A, Saunders S, West MA, Brunet J. Physical activity and quality of life in cancer survivors: A meta-synthesis of qualitative research. Cancers. 2017;9(5):1–29. </w:t>
      </w:r>
    </w:p>
    <w:p w14:paraId="5DA59195" w14:textId="77777777" w:rsidR="00964BEB" w:rsidRPr="00964BEB" w:rsidRDefault="00964BEB" w:rsidP="00964BEB">
      <w:pPr>
        <w:widowControl w:val="0"/>
        <w:autoSpaceDE w:val="0"/>
        <w:autoSpaceDN w:val="0"/>
        <w:adjustRightInd w:val="0"/>
        <w:spacing w:line="480" w:lineRule="auto"/>
        <w:ind w:left="640" w:hanging="640"/>
        <w:rPr>
          <w:rFonts w:ascii="Calibri" w:hAnsi="Calibri"/>
          <w:noProof/>
          <w:szCs w:val="24"/>
          <w:lang w:val="en-US"/>
        </w:rPr>
      </w:pPr>
      <w:r w:rsidRPr="00964BEB">
        <w:rPr>
          <w:rFonts w:ascii="Calibri" w:hAnsi="Calibri"/>
          <w:noProof/>
          <w:szCs w:val="24"/>
          <w:lang w:val="en-US"/>
        </w:rPr>
        <w:lastRenderedPageBreak/>
        <w:t xml:space="preserve">56. </w:t>
      </w:r>
      <w:r w:rsidRPr="00964BEB">
        <w:rPr>
          <w:rFonts w:ascii="Calibri" w:hAnsi="Calibri"/>
          <w:noProof/>
          <w:szCs w:val="24"/>
          <w:lang w:val="en-US"/>
        </w:rPr>
        <w:tab/>
        <w:t xml:space="preserve">Fearon KC, Jenkins JT, Carli F, Lassen K. Patient optimization for gastrointestinal cancer surgery. Br J Surg. 2013;100(1):15–27. </w:t>
      </w:r>
    </w:p>
    <w:p w14:paraId="33CEE383" w14:textId="6E5D9280" w:rsidR="00964BEB" w:rsidRPr="00964BEB" w:rsidRDefault="00964BEB" w:rsidP="00964BEB">
      <w:pPr>
        <w:widowControl w:val="0"/>
        <w:autoSpaceDE w:val="0"/>
        <w:autoSpaceDN w:val="0"/>
        <w:adjustRightInd w:val="0"/>
        <w:spacing w:line="480" w:lineRule="auto"/>
        <w:ind w:left="640" w:hanging="640"/>
        <w:rPr>
          <w:rFonts w:ascii="Calibri" w:hAnsi="Calibri"/>
          <w:noProof/>
          <w:szCs w:val="24"/>
          <w:lang w:val="en-US"/>
        </w:rPr>
      </w:pPr>
      <w:r w:rsidRPr="00964BEB">
        <w:rPr>
          <w:rFonts w:ascii="Calibri" w:hAnsi="Calibri"/>
          <w:noProof/>
          <w:szCs w:val="24"/>
          <w:lang w:val="en-US"/>
        </w:rPr>
        <w:t xml:space="preserve">57. </w:t>
      </w:r>
      <w:r w:rsidRPr="00964BEB">
        <w:rPr>
          <w:rFonts w:ascii="Calibri" w:hAnsi="Calibri"/>
          <w:noProof/>
          <w:szCs w:val="24"/>
          <w:lang w:val="en-US"/>
        </w:rPr>
        <w:tab/>
        <w:t>Gillis C, Buhler K, Bresee L, Carli F, Gramlich L, Culos-Reed N, et al. Effects of Nutritional Prehabilitation, With and Without Exercise, on Outcomes of Patients Who Undergo Colorectal Surgery: a Systematic Review and Meta-analysis. Gastroenterology. 2018</w:t>
      </w:r>
      <w:r w:rsidR="001F221F">
        <w:rPr>
          <w:rFonts w:ascii="Calibri" w:hAnsi="Calibri"/>
          <w:noProof/>
          <w:szCs w:val="24"/>
          <w:lang w:val="en-US"/>
        </w:rPr>
        <w:t>;155(2):391-410</w:t>
      </w:r>
      <w:r w:rsidRPr="00964BEB">
        <w:rPr>
          <w:rFonts w:ascii="Calibri" w:hAnsi="Calibri"/>
          <w:noProof/>
          <w:szCs w:val="24"/>
          <w:lang w:val="en-US"/>
        </w:rPr>
        <w:t xml:space="preserve">. </w:t>
      </w:r>
    </w:p>
    <w:p w14:paraId="22FADF06" w14:textId="16CA3A81" w:rsidR="00964BEB" w:rsidRPr="003832B8" w:rsidRDefault="00964BEB" w:rsidP="00964BEB">
      <w:pPr>
        <w:widowControl w:val="0"/>
        <w:autoSpaceDE w:val="0"/>
        <w:autoSpaceDN w:val="0"/>
        <w:adjustRightInd w:val="0"/>
        <w:spacing w:line="480" w:lineRule="auto"/>
        <w:ind w:left="640" w:hanging="640"/>
        <w:rPr>
          <w:rFonts w:ascii="Calibri" w:hAnsi="Calibri"/>
          <w:noProof/>
          <w:szCs w:val="24"/>
          <w:lang w:val="nl-NL"/>
        </w:rPr>
      </w:pPr>
      <w:r w:rsidRPr="00964BEB">
        <w:rPr>
          <w:rFonts w:ascii="Calibri" w:hAnsi="Calibri"/>
          <w:noProof/>
          <w:szCs w:val="24"/>
          <w:lang w:val="en-US"/>
        </w:rPr>
        <w:t xml:space="preserve">58. </w:t>
      </w:r>
      <w:r w:rsidRPr="00964BEB">
        <w:rPr>
          <w:rFonts w:ascii="Calibri" w:hAnsi="Calibri"/>
          <w:noProof/>
          <w:szCs w:val="24"/>
          <w:lang w:val="en-US"/>
        </w:rPr>
        <w:tab/>
        <w:t xml:space="preserve">Minnella EM, Bousquet-Dion G, Awasthi R, Scheede-Bergdahl C, Carli F. Multimodal prehabilitation improves functional capacity before and after colorectal surgery for cancer: a five-year research experience. </w:t>
      </w:r>
      <w:r w:rsidRPr="003832B8">
        <w:rPr>
          <w:rFonts w:ascii="Calibri" w:hAnsi="Calibri"/>
          <w:noProof/>
          <w:szCs w:val="24"/>
          <w:lang w:val="nl-NL"/>
        </w:rPr>
        <w:t xml:space="preserve">Acta Oncol. 2017;56(2):295–300. </w:t>
      </w:r>
    </w:p>
    <w:p w14:paraId="0D4AB922" w14:textId="796985C5" w:rsidR="00964BEB" w:rsidRPr="00964BEB" w:rsidRDefault="00964BEB" w:rsidP="00964BEB">
      <w:pPr>
        <w:widowControl w:val="0"/>
        <w:autoSpaceDE w:val="0"/>
        <w:autoSpaceDN w:val="0"/>
        <w:adjustRightInd w:val="0"/>
        <w:spacing w:line="480" w:lineRule="auto"/>
        <w:ind w:left="640" w:hanging="640"/>
        <w:rPr>
          <w:rFonts w:ascii="Calibri" w:hAnsi="Calibri"/>
          <w:noProof/>
          <w:szCs w:val="24"/>
          <w:lang w:val="en-US"/>
        </w:rPr>
      </w:pPr>
      <w:r w:rsidRPr="003832B8">
        <w:rPr>
          <w:rFonts w:ascii="Calibri" w:hAnsi="Calibri"/>
          <w:noProof/>
          <w:szCs w:val="24"/>
          <w:lang w:val="nl-NL"/>
        </w:rPr>
        <w:t xml:space="preserve">59. </w:t>
      </w:r>
      <w:r w:rsidRPr="003832B8">
        <w:rPr>
          <w:rFonts w:ascii="Calibri" w:hAnsi="Calibri"/>
          <w:noProof/>
          <w:szCs w:val="24"/>
          <w:lang w:val="nl-NL"/>
        </w:rPr>
        <w:tab/>
        <w:t xml:space="preserve">van Rooijen SJ, Engelen MA, Scheede-Bergdahl C, Carli F, Roumen RMH, Slooter GD, et al. </w:t>
      </w:r>
      <w:r w:rsidRPr="00964BEB">
        <w:rPr>
          <w:rFonts w:ascii="Calibri" w:hAnsi="Calibri"/>
          <w:noProof/>
          <w:szCs w:val="24"/>
          <w:lang w:val="en-US"/>
        </w:rPr>
        <w:t>Systematic review of exercise training in colorectal cancer patients during treatment. Scand J Med Sci Sports. 201</w:t>
      </w:r>
      <w:r w:rsidR="001F221F">
        <w:rPr>
          <w:rFonts w:ascii="Calibri" w:hAnsi="Calibri"/>
          <w:noProof/>
          <w:szCs w:val="24"/>
          <w:lang w:val="en-US"/>
        </w:rPr>
        <w:t>8</w:t>
      </w:r>
      <w:r w:rsidRPr="00964BEB">
        <w:rPr>
          <w:rFonts w:ascii="Calibri" w:hAnsi="Calibri"/>
          <w:noProof/>
          <w:szCs w:val="24"/>
          <w:lang w:val="en-US"/>
        </w:rPr>
        <w:t>;</w:t>
      </w:r>
      <w:r w:rsidR="001F221F">
        <w:rPr>
          <w:rFonts w:ascii="Calibri" w:hAnsi="Calibri"/>
          <w:noProof/>
          <w:szCs w:val="24"/>
          <w:lang w:val="en-US"/>
        </w:rPr>
        <w:t>28(2):360-370</w:t>
      </w:r>
    </w:p>
    <w:p w14:paraId="06ACF990" w14:textId="77777777" w:rsidR="00964BEB" w:rsidRPr="00964BEB" w:rsidRDefault="00964BEB" w:rsidP="00964BEB">
      <w:pPr>
        <w:widowControl w:val="0"/>
        <w:autoSpaceDE w:val="0"/>
        <w:autoSpaceDN w:val="0"/>
        <w:adjustRightInd w:val="0"/>
        <w:spacing w:line="480" w:lineRule="auto"/>
        <w:ind w:left="640" w:hanging="640"/>
        <w:rPr>
          <w:rFonts w:ascii="Calibri" w:hAnsi="Calibri"/>
          <w:noProof/>
          <w:szCs w:val="24"/>
          <w:lang w:val="en-US"/>
        </w:rPr>
      </w:pPr>
      <w:r w:rsidRPr="00964BEB">
        <w:rPr>
          <w:rFonts w:ascii="Calibri" w:hAnsi="Calibri"/>
          <w:noProof/>
          <w:szCs w:val="24"/>
          <w:lang w:val="en-US"/>
        </w:rPr>
        <w:t xml:space="preserve">60. </w:t>
      </w:r>
      <w:r w:rsidRPr="00964BEB">
        <w:rPr>
          <w:rFonts w:ascii="Calibri" w:hAnsi="Calibri"/>
          <w:noProof/>
          <w:szCs w:val="24"/>
          <w:lang w:val="en-US"/>
        </w:rPr>
        <w:tab/>
        <w:t xml:space="preserve">West MA, Wischmeyer PE, Grocott MPW. Prehabilitation and Nutritional Support to Improve Perioperative Outcomes. Current Anesthesiology Reports; 2017;340–9. </w:t>
      </w:r>
    </w:p>
    <w:p w14:paraId="34EEC33C" w14:textId="77777777" w:rsidR="00964BEB" w:rsidRPr="00964BEB" w:rsidRDefault="00964BEB" w:rsidP="00964BEB">
      <w:pPr>
        <w:widowControl w:val="0"/>
        <w:autoSpaceDE w:val="0"/>
        <w:autoSpaceDN w:val="0"/>
        <w:adjustRightInd w:val="0"/>
        <w:spacing w:line="480" w:lineRule="auto"/>
        <w:ind w:left="640" w:hanging="640"/>
        <w:rPr>
          <w:rFonts w:ascii="Calibri" w:hAnsi="Calibri"/>
          <w:noProof/>
          <w:szCs w:val="24"/>
          <w:lang w:val="en-US"/>
        </w:rPr>
      </w:pPr>
      <w:r w:rsidRPr="00964BEB">
        <w:rPr>
          <w:rFonts w:ascii="Calibri" w:hAnsi="Calibri"/>
          <w:noProof/>
          <w:szCs w:val="24"/>
          <w:lang w:val="en-US"/>
        </w:rPr>
        <w:t xml:space="preserve">61. </w:t>
      </w:r>
      <w:r w:rsidRPr="00964BEB">
        <w:rPr>
          <w:rFonts w:ascii="Calibri" w:hAnsi="Calibri"/>
          <w:noProof/>
          <w:szCs w:val="24"/>
          <w:lang w:val="en-US"/>
        </w:rPr>
        <w:tab/>
        <w:t xml:space="preserve">O’Doherty AF, West M, Jack S, Grocott MPW. Preoperative aerobic exercise training in elective intra-cavity surgery: A systematic review. Br J Anaesth. 2013;110(5):679–89. </w:t>
      </w:r>
    </w:p>
    <w:p w14:paraId="46C497EF" w14:textId="5DDE74B8" w:rsidR="00964BEB" w:rsidRPr="00964BEB" w:rsidRDefault="00964BEB" w:rsidP="00964BEB">
      <w:pPr>
        <w:widowControl w:val="0"/>
        <w:autoSpaceDE w:val="0"/>
        <w:autoSpaceDN w:val="0"/>
        <w:adjustRightInd w:val="0"/>
        <w:spacing w:line="480" w:lineRule="auto"/>
        <w:ind w:left="640" w:hanging="640"/>
        <w:rPr>
          <w:rFonts w:ascii="Calibri" w:hAnsi="Calibri"/>
          <w:noProof/>
          <w:szCs w:val="24"/>
          <w:lang w:val="en-US"/>
        </w:rPr>
      </w:pPr>
      <w:r w:rsidRPr="00964BEB">
        <w:rPr>
          <w:rFonts w:ascii="Calibri" w:hAnsi="Calibri"/>
          <w:noProof/>
          <w:szCs w:val="24"/>
          <w:lang w:val="en-US"/>
        </w:rPr>
        <w:t xml:space="preserve">62. </w:t>
      </w:r>
      <w:r w:rsidRPr="00964BEB">
        <w:rPr>
          <w:rFonts w:ascii="Calibri" w:hAnsi="Calibri"/>
          <w:noProof/>
          <w:szCs w:val="24"/>
          <w:lang w:val="en-US"/>
        </w:rPr>
        <w:tab/>
        <w:t>Rebelo-Marques A, Lages ADS, Andrade R, Ribeiro CF, Mota-Pinto A, Carrilho F, et al. Aging hallmarks: The benefits of physi</w:t>
      </w:r>
      <w:r w:rsidR="001F221F">
        <w:rPr>
          <w:rFonts w:ascii="Calibri" w:hAnsi="Calibri"/>
          <w:noProof/>
          <w:szCs w:val="24"/>
          <w:lang w:val="en-US"/>
        </w:rPr>
        <w:t>cal exercise. Front Endocrinol</w:t>
      </w:r>
      <w:r w:rsidRPr="00964BEB">
        <w:rPr>
          <w:rFonts w:ascii="Calibri" w:hAnsi="Calibri"/>
          <w:noProof/>
          <w:szCs w:val="24"/>
          <w:lang w:val="en-US"/>
        </w:rPr>
        <w:t>. 2018;9:</w:t>
      </w:r>
      <w:r w:rsidR="001F221F">
        <w:rPr>
          <w:rFonts w:ascii="Calibri" w:hAnsi="Calibri"/>
          <w:noProof/>
          <w:szCs w:val="24"/>
          <w:lang w:val="en-US"/>
        </w:rPr>
        <w:t>258</w:t>
      </w:r>
      <w:r w:rsidRPr="00964BEB">
        <w:rPr>
          <w:rFonts w:ascii="Calibri" w:hAnsi="Calibri"/>
          <w:noProof/>
          <w:szCs w:val="24"/>
          <w:lang w:val="en-US"/>
        </w:rPr>
        <w:t xml:space="preserve">. </w:t>
      </w:r>
    </w:p>
    <w:p w14:paraId="7F057C12" w14:textId="752B2FBC" w:rsidR="00964BEB" w:rsidRPr="00964BEB" w:rsidRDefault="00964BEB" w:rsidP="00964BEB">
      <w:pPr>
        <w:widowControl w:val="0"/>
        <w:autoSpaceDE w:val="0"/>
        <w:autoSpaceDN w:val="0"/>
        <w:adjustRightInd w:val="0"/>
        <w:spacing w:line="480" w:lineRule="auto"/>
        <w:ind w:left="640" w:hanging="640"/>
        <w:rPr>
          <w:rFonts w:ascii="Calibri" w:hAnsi="Calibri"/>
          <w:noProof/>
          <w:szCs w:val="24"/>
          <w:lang w:val="en-US"/>
        </w:rPr>
      </w:pPr>
      <w:r w:rsidRPr="00964BEB">
        <w:rPr>
          <w:rFonts w:ascii="Calibri" w:hAnsi="Calibri"/>
          <w:noProof/>
          <w:szCs w:val="24"/>
          <w:lang w:val="en-US"/>
        </w:rPr>
        <w:t xml:space="preserve">63. </w:t>
      </w:r>
      <w:r w:rsidRPr="00964BEB">
        <w:rPr>
          <w:rFonts w:ascii="Calibri" w:hAnsi="Calibri"/>
          <w:noProof/>
          <w:szCs w:val="24"/>
          <w:lang w:val="en-US"/>
        </w:rPr>
        <w:tab/>
        <w:t xml:space="preserve">Maddocks M, Jones LW, Wilcock A. Immunological and hormonal effects of exercise: implications for cancer cachexia. Curr Opin Support Palliat Care. 2013;7(4):376–82. </w:t>
      </w:r>
    </w:p>
    <w:p w14:paraId="1075ACFD" w14:textId="77777777" w:rsidR="00964BEB" w:rsidRPr="00964BEB" w:rsidRDefault="00964BEB" w:rsidP="00964BEB">
      <w:pPr>
        <w:widowControl w:val="0"/>
        <w:autoSpaceDE w:val="0"/>
        <w:autoSpaceDN w:val="0"/>
        <w:adjustRightInd w:val="0"/>
        <w:spacing w:line="480" w:lineRule="auto"/>
        <w:ind w:left="640" w:hanging="640"/>
        <w:rPr>
          <w:rFonts w:ascii="Calibri" w:hAnsi="Calibri"/>
          <w:noProof/>
          <w:szCs w:val="24"/>
          <w:lang w:val="en-US"/>
        </w:rPr>
      </w:pPr>
      <w:r w:rsidRPr="00964BEB">
        <w:rPr>
          <w:rFonts w:ascii="Calibri" w:hAnsi="Calibri"/>
          <w:noProof/>
          <w:szCs w:val="24"/>
          <w:lang w:val="en-US"/>
        </w:rPr>
        <w:t xml:space="preserve">64. </w:t>
      </w:r>
      <w:r w:rsidRPr="00964BEB">
        <w:rPr>
          <w:rFonts w:ascii="Calibri" w:hAnsi="Calibri"/>
          <w:noProof/>
          <w:szCs w:val="24"/>
          <w:lang w:val="en-US"/>
        </w:rPr>
        <w:tab/>
        <w:t xml:space="preserve">Arthur H, Daniels C, McKelvie R, Hirsh J, Rush B. Effect of a Preoperative Intervention on Preoperative and Postoperative Outcomes in Low-Risk Patients Awaiting Elective Coronary Artery Bypass Graf Surgery. Ann Intern Med. 2000;133:253–62. </w:t>
      </w:r>
    </w:p>
    <w:p w14:paraId="0D7A0F80" w14:textId="77777777" w:rsidR="00964BEB" w:rsidRPr="00964BEB" w:rsidRDefault="00964BEB" w:rsidP="00964BEB">
      <w:pPr>
        <w:widowControl w:val="0"/>
        <w:autoSpaceDE w:val="0"/>
        <w:autoSpaceDN w:val="0"/>
        <w:adjustRightInd w:val="0"/>
        <w:spacing w:line="480" w:lineRule="auto"/>
        <w:ind w:left="640" w:hanging="640"/>
        <w:rPr>
          <w:rFonts w:ascii="Calibri" w:hAnsi="Calibri"/>
          <w:noProof/>
          <w:szCs w:val="24"/>
          <w:lang w:val="en-US"/>
        </w:rPr>
      </w:pPr>
      <w:r w:rsidRPr="00964BEB">
        <w:rPr>
          <w:rFonts w:ascii="Calibri" w:hAnsi="Calibri"/>
          <w:noProof/>
          <w:szCs w:val="24"/>
          <w:lang w:val="en-US"/>
        </w:rPr>
        <w:t xml:space="preserve">65. </w:t>
      </w:r>
      <w:r w:rsidRPr="00964BEB">
        <w:rPr>
          <w:rFonts w:ascii="Calibri" w:hAnsi="Calibri"/>
          <w:noProof/>
          <w:szCs w:val="24"/>
          <w:lang w:val="en-US"/>
        </w:rPr>
        <w:tab/>
        <w:t xml:space="preserve">Barberan-Garcia A, Ubré M, Roca J, Lacy AM, Burgos F, Risco R, et al. Personalised </w:t>
      </w:r>
      <w:r w:rsidRPr="00964BEB">
        <w:rPr>
          <w:rFonts w:ascii="Calibri" w:hAnsi="Calibri"/>
          <w:noProof/>
          <w:szCs w:val="24"/>
          <w:lang w:val="en-US"/>
        </w:rPr>
        <w:lastRenderedPageBreak/>
        <w:t xml:space="preserve">Prehabilitation in High-risk Patients Undergoing Elective Major Abdominal Surgery : A Randomized Blinded Controlled Trial. Ann Surg. 2018;267(1):50–6. </w:t>
      </w:r>
    </w:p>
    <w:p w14:paraId="1EB14DB6" w14:textId="14D3298C" w:rsidR="00964BEB" w:rsidRPr="00964BEB" w:rsidRDefault="00964BEB" w:rsidP="00964BEB">
      <w:pPr>
        <w:widowControl w:val="0"/>
        <w:autoSpaceDE w:val="0"/>
        <w:autoSpaceDN w:val="0"/>
        <w:adjustRightInd w:val="0"/>
        <w:spacing w:line="480" w:lineRule="auto"/>
        <w:ind w:left="640" w:hanging="640"/>
        <w:rPr>
          <w:rFonts w:ascii="Calibri" w:hAnsi="Calibri"/>
          <w:noProof/>
          <w:szCs w:val="24"/>
          <w:lang w:val="en-US"/>
        </w:rPr>
      </w:pPr>
      <w:r w:rsidRPr="00964BEB">
        <w:rPr>
          <w:rFonts w:ascii="Calibri" w:hAnsi="Calibri"/>
          <w:noProof/>
          <w:szCs w:val="24"/>
          <w:lang w:val="en-US"/>
        </w:rPr>
        <w:t xml:space="preserve">66. </w:t>
      </w:r>
      <w:r w:rsidRPr="00964BEB">
        <w:rPr>
          <w:rFonts w:ascii="Calibri" w:hAnsi="Calibri"/>
          <w:noProof/>
          <w:szCs w:val="24"/>
          <w:lang w:val="en-US"/>
        </w:rPr>
        <w:tab/>
        <w:t xml:space="preserve">West MA, Loughney L, Lythgoe D, Barben CP, Sripadam R, Kemp GJ, et al. Effect of prehabilitation on objectively measured physical fitness after neoadjuvant treatment in preoperative rectal cancer patients: A blinded interventional pilot study. Br J Anaesth. 2015;114(2):244–51. </w:t>
      </w:r>
    </w:p>
    <w:p w14:paraId="12FEF90A" w14:textId="79DE4247" w:rsidR="00964BEB" w:rsidRDefault="00964BEB" w:rsidP="00964BEB">
      <w:pPr>
        <w:widowControl w:val="0"/>
        <w:autoSpaceDE w:val="0"/>
        <w:autoSpaceDN w:val="0"/>
        <w:adjustRightInd w:val="0"/>
        <w:spacing w:line="480" w:lineRule="auto"/>
        <w:ind w:left="640" w:hanging="640"/>
        <w:rPr>
          <w:rFonts w:ascii="Calibri" w:hAnsi="Calibri"/>
          <w:noProof/>
          <w:szCs w:val="24"/>
          <w:lang w:val="en-US"/>
        </w:rPr>
      </w:pPr>
      <w:r w:rsidRPr="00964BEB">
        <w:rPr>
          <w:rFonts w:ascii="Calibri" w:hAnsi="Calibri"/>
          <w:noProof/>
          <w:szCs w:val="24"/>
          <w:lang w:val="en-US"/>
        </w:rPr>
        <w:t xml:space="preserve">67. </w:t>
      </w:r>
      <w:r w:rsidRPr="00964BEB">
        <w:rPr>
          <w:rFonts w:ascii="Calibri" w:hAnsi="Calibri"/>
          <w:noProof/>
          <w:szCs w:val="24"/>
          <w:lang w:val="en-US"/>
        </w:rPr>
        <w:tab/>
        <w:t xml:space="preserve">Stretch C, Aubin JM, Mickiewicz B, Leugner D, Al-manasra T, Tobola E, et al. Sarcopenia and myosteatosis are accompanied by distinct biological profiles in patients with pancreatic and periampullary adenocarcinomas. PLoS One. 2018;13(5):1–17. </w:t>
      </w:r>
    </w:p>
    <w:p w14:paraId="77EF6020" w14:textId="3C2462AA" w:rsidR="002552BC" w:rsidRPr="002552BC" w:rsidRDefault="002552BC" w:rsidP="002552BC">
      <w:pPr>
        <w:spacing w:line="480" w:lineRule="auto"/>
        <w:ind w:left="640" w:hanging="640"/>
        <w:rPr>
          <w:rFonts w:ascii="Times New Roman" w:eastAsia="Times New Roman" w:hAnsi="Times New Roman" w:cs="Times New Roman"/>
          <w:sz w:val="18"/>
          <w:szCs w:val="20"/>
          <w:lang w:eastAsia="en-US"/>
        </w:rPr>
      </w:pPr>
      <w:r>
        <w:rPr>
          <w:rFonts w:eastAsia="Times New Roman" w:cs="Times New Roman"/>
          <w:color w:val="222222"/>
          <w:szCs w:val="24"/>
          <w:shd w:val="clear" w:color="auto" w:fill="FFFFFF"/>
          <w:lang w:eastAsia="en-US"/>
        </w:rPr>
        <w:t>68.</w:t>
      </w:r>
      <w:r>
        <w:rPr>
          <w:rFonts w:eastAsia="Times New Roman" w:cs="Times New Roman"/>
          <w:color w:val="222222"/>
          <w:szCs w:val="24"/>
          <w:shd w:val="clear" w:color="auto" w:fill="FFFFFF"/>
          <w:lang w:eastAsia="en-US"/>
        </w:rPr>
        <w:tab/>
      </w:r>
      <w:r w:rsidRPr="002552BC">
        <w:rPr>
          <w:rFonts w:eastAsia="Times New Roman" w:cs="Times New Roman"/>
          <w:iCs/>
          <w:color w:val="222222"/>
          <w:szCs w:val="24"/>
          <w:lang w:eastAsia="en-US"/>
        </w:rPr>
        <w:t>V</w:t>
      </w:r>
      <w:r w:rsidRPr="002552BC">
        <w:rPr>
          <w:rFonts w:eastAsia="Times New Roman" w:cs="Times New Roman"/>
          <w:iCs/>
          <w:color w:val="222222"/>
          <w:szCs w:val="24"/>
          <w:lang w:eastAsia="en-US"/>
        </w:rPr>
        <w:t xml:space="preserve">on </w:t>
      </w:r>
      <w:proofErr w:type="spellStart"/>
      <w:r w:rsidRPr="002552BC">
        <w:rPr>
          <w:rFonts w:eastAsia="Times New Roman" w:cs="Times New Roman"/>
          <w:iCs/>
          <w:color w:val="222222"/>
          <w:szCs w:val="24"/>
          <w:lang w:eastAsia="en-US"/>
        </w:rPr>
        <w:t>Haehling</w:t>
      </w:r>
      <w:proofErr w:type="spellEnd"/>
      <w:r w:rsidRPr="002552BC">
        <w:rPr>
          <w:rFonts w:eastAsia="Times New Roman" w:cs="Times New Roman"/>
          <w:iCs/>
          <w:color w:val="222222"/>
          <w:szCs w:val="24"/>
          <w:lang w:eastAsia="en-US"/>
        </w:rPr>
        <w:t xml:space="preserve"> S, Morley JE, Coats AJS, Anker SD. Ethical guidelines for authorship and publishing in the Journal of Cachexia, Sarcopenia and Muscle. J Cachexia Sarcopenia Muscle. </w:t>
      </w:r>
      <w:proofErr w:type="gramStart"/>
      <w:r w:rsidRPr="002552BC">
        <w:rPr>
          <w:rFonts w:eastAsia="Times New Roman" w:cs="Times New Roman"/>
          <w:iCs/>
          <w:color w:val="222222"/>
          <w:szCs w:val="24"/>
          <w:lang w:eastAsia="en-US"/>
        </w:rPr>
        <w:t>2015;4:315</w:t>
      </w:r>
      <w:proofErr w:type="gramEnd"/>
      <w:r w:rsidRPr="002552BC">
        <w:rPr>
          <w:rFonts w:eastAsia="Times New Roman" w:cs="Times New Roman"/>
          <w:iCs/>
          <w:color w:val="222222"/>
          <w:szCs w:val="24"/>
          <w:lang w:eastAsia="en-US"/>
        </w:rPr>
        <w:t>-6.</w:t>
      </w:r>
      <w:bookmarkStart w:id="0" w:name="_GoBack"/>
      <w:bookmarkEnd w:id="0"/>
    </w:p>
    <w:p w14:paraId="3547956D" w14:textId="77777777" w:rsidR="002552BC" w:rsidRPr="00A910B1" w:rsidRDefault="002552BC" w:rsidP="002552BC">
      <w:pPr>
        <w:spacing w:line="480" w:lineRule="auto"/>
        <w:jc w:val="both"/>
        <w:rPr>
          <w:rFonts w:eastAsiaTheme="minorHAnsi" w:cs="Times New Roman"/>
          <w:b/>
          <w:szCs w:val="24"/>
          <w:lang w:val="en-US"/>
        </w:rPr>
      </w:pPr>
    </w:p>
    <w:p w14:paraId="5EA19574" w14:textId="77777777" w:rsidR="002552BC" w:rsidRDefault="002552BC" w:rsidP="00964BEB">
      <w:pPr>
        <w:widowControl w:val="0"/>
        <w:autoSpaceDE w:val="0"/>
        <w:autoSpaceDN w:val="0"/>
        <w:adjustRightInd w:val="0"/>
        <w:spacing w:line="480" w:lineRule="auto"/>
        <w:ind w:left="640" w:hanging="640"/>
        <w:rPr>
          <w:rFonts w:ascii="Calibri" w:hAnsi="Calibri"/>
          <w:noProof/>
          <w:szCs w:val="24"/>
          <w:lang w:val="en-US"/>
        </w:rPr>
      </w:pPr>
    </w:p>
    <w:p w14:paraId="6C064083" w14:textId="46E5C1F3" w:rsidR="000F53B9" w:rsidRPr="000F53B9" w:rsidRDefault="000F53B9" w:rsidP="00964BEB">
      <w:pPr>
        <w:widowControl w:val="0"/>
        <w:autoSpaceDE w:val="0"/>
        <w:autoSpaceDN w:val="0"/>
        <w:adjustRightInd w:val="0"/>
        <w:spacing w:line="480" w:lineRule="auto"/>
        <w:ind w:left="640" w:hanging="640"/>
        <w:rPr>
          <w:rFonts w:ascii="Calibri" w:hAnsi="Calibri"/>
          <w:b/>
          <w:noProof/>
        </w:rPr>
      </w:pPr>
      <w:r w:rsidRPr="000F53B9">
        <w:rPr>
          <w:rFonts w:ascii="Calibri" w:hAnsi="Calibri"/>
          <w:b/>
          <w:noProof/>
        </w:rPr>
        <w:t>Figure titles and captions</w:t>
      </w:r>
    </w:p>
    <w:p w14:paraId="483A3C36" w14:textId="64D697A2" w:rsidR="000F53B9" w:rsidRDefault="00950619" w:rsidP="000F53B9">
      <w:pPr>
        <w:pStyle w:val="NoSpacing"/>
        <w:rPr>
          <w:lang w:val="en-US"/>
        </w:rPr>
      </w:pPr>
      <w:r w:rsidRPr="00111467">
        <w:fldChar w:fldCharType="end"/>
      </w:r>
      <w:r w:rsidR="000F53B9" w:rsidRPr="000F53B9">
        <w:rPr>
          <w:b/>
        </w:rPr>
        <w:t>Figure 1</w:t>
      </w:r>
      <w:r w:rsidR="000F53B9">
        <w:t xml:space="preserve"> </w:t>
      </w:r>
      <w:r w:rsidR="000F53B9" w:rsidRPr="00000230">
        <w:rPr>
          <w:lang w:val="en-US"/>
        </w:rPr>
        <w:t>Gender-specific CT body composition</w:t>
      </w:r>
    </w:p>
    <w:p w14:paraId="03CF53A5" w14:textId="77777777" w:rsidR="000F53B9" w:rsidRPr="00000230" w:rsidRDefault="000F53B9" w:rsidP="000F53B9">
      <w:pPr>
        <w:pStyle w:val="NoSpacing"/>
      </w:pPr>
    </w:p>
    <w:p w14:paraId="548A3B63" w14:textId="0E8DBC03" w:rsidR="00B2489F" w:rsidRDefault="000F53B9" w:rsidP="000F53B9">
      <w:pPr>
        <w:pStyle w:val="NoSpacing"/>
      </w:pPr>
      <w:r w:rsidRPr="00000230">
        <w:rPr>
          <w:lang w:val="en-US"/>
        </w:rPr>
        <w:t>Boxes represent median and inter-quartile range. Whiskers are set at either the 25</w:t>
      </w:r>
      <w:r w:rsidRPr="00000230">
        <w:rPr>
          <w:vertAlign w:val="superscript"/>
          <w:lang w:val="en-US"/>
        </w:rPr>
        <w:t>th</w:t>
      </w:r>
      <w:r w:rsidRPr="00000230">
        <w:rPr>
          <w:lang w:val="en-US"/>
        </w:rPr>
        <w:t xml:space="preserve"> or 75</w:t>
      </w:r>
      <w:r w:rsidRPr="00000230">
        <w:rPr>
          <w:vertAlign w:val="superscript"/>
          <w:lang w:val="en-US"/>
        </w:rPr>
        <w:t>th</w:t>
      </w:r>
      <w:r w:rsidRPr="00000230">
        <w:rPr>
          <w:lang w:val="en-US"/>
        </w:rPr>
        <w:t xml:space="preserve"> percentile + 1.5 times the inter-quartile range (Tukey method). Dots represent outliers.</w:t>
      </w:r>
      <w:r w:rsidRPr="00000230">
        <w:rPr>
          <w:lang w:val="en-US"/>
        </w:rPr>
        <w:br/>
      </w:r>
      <w:r>
        <w:t>* Significant p-value &lt;0.05.</w:t>
      </w:r>
      <w:r w:rsidR="00754AA6">
        <w:rPr>
          <w:lang w:val="en-US"/>
        </w:rPr>
        <w:t xml:space="preserve"> </w:t>
      </w:r>
      <w:r w:rsidRPr="00000230">
        <w:rPr>
          <w:lang w:val="en-US"/>
        </w:rPr>
        <w:t>CT=computed tomography, RA = radiation attenuation, SAT = subcutaneous adipose tissue, SM = skeletal muscle, VAT = visceral adipose tissue</w:t>
      </w:r>
    </w:p>
    <w:p w14:paraId="20F2CC70" w14:textId="77777777" w:rsidR="000F53B9" w:rsidRDefault="000F53B9" w:rsidP="000F53B9">
      <w:pPr>
        <w:pStyle w:val="NoSpacing"/>
        <w:rPr>
          <w:i/>
        </w:rPr>
      </w:pPr>
    </w:p>
    <w:p w14:paraId="38B44FEE" w14:textId="50C1E5D0" w:rsidR="000F53B9" w:rsidRDefault="000F53B9" w:rsidP="000F53B9">
      <w:pPr>
        <w:pStyle w:val="NoSpacing"/>
      </w:pPr>
      <w:r w:rsidRPr="000F53B9">
        <w:rPr>
          <w:b/>
          <w:color w:val="000000" w:themeColor="text1"/>
        </w:rPr>
        <w:t xml:space="preserve">Figure </w:t>
      </w:r>
      <w:r>
        <w:rPr>
          <w:b/>
          <w:color w:val="000000" w:themeColor="text1"/>
        </w:rPr>
        <w:t>2</w:t>
      </w:r>
      <w:r w:rsidRPr="00000230">
        <w:rPr>
          <w:color w:val="000000" w:themeColor="text1"/>
        </w:rPr>
        <w:t xml:space="preserve"> Correlations and regression plots of skeletal muscle </w:t>
      </w:r>
      <w:r w:rsidRPr="00000230">
        <w:t xml:space="preserve">radiation attenuation with </w:t>
      </w:r>
      <w:r w:rsidRPr="00000230">
        <w:rPr>
          <w:rFonts w:cs="Times New Roman"/>
          <w:noProof/>
          <w:position w:val="-6"/>
          <w:lang w:val="en-US"/>
        </w:rPr>
        <w:drawing>
          <wp:inline distT="0" distB="0" distL="0" distR="0" wp14:anchorId="786B3E1E" wp14:editId="453AEAE0">
            <wp:extent cx="135890" cy="189865"/>
            <wp:effectExtent l="0" t="0" r="0" b="0"/>
            <wp:docPr id="1"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89865"/>
                    </a:xfrm>
                    <a:prstGeom prst="rect">
                      <a:avLst/>
                    </a:prstGeom>
                    <a:noFill/>
                    <a:ln>
                      <a:noFill/>
                    </a:ln>
                  </pic:spPr>
                </pic:pic>
              </a:graphicData>
            </a:graphic>
          </wp:inline>
        </w:drawing>
      </w:r>
      <w:r w:rsidRPr="00000230">
        <w:rPr>
          <w:rFonts w:cs="Times New Roman"/>
        </w:rPr>
        <w:t>O</w:t>
      </w:r>
      <w:r w:rsidRPr="00000230">
        <w:rPr>
          <w:rFonts w:cs="Times New Roman"/>
          <w:vertAlign w:val="subscript"/>
        </w:rPr>
        <w:t>2</w:t>
      </w:r>
      <w:r w:rsidRPr="00000230">
        <w:rPr>
          <w:rFonts w:cs="Times New Roman"/>
          <w:spacing w:val="-3"/>
        </w:rPr>
        <w:t xml:space="preserve"> at </w:t>
      </w:r>
      <w:proofErr w:type="spellStart"/>
      <w:r w:rsidRPr="00000230">
        <w:rPr>
          <w:rFonts w:cs="Times New Roman"/>
          <w:spacing w:val="-3"/>
        </w:rPr>
        <w:t>AT</w:t>
      </w:r>
      <w:proofErr w:type="spellEnd"/>
      <w:r w:rsidRPr="00000230">
        <w:rPr>
          <w:rFonts w:cs="Times New Roman"/>
          <w:spacing w:val="-3"/>
        </w:rPr>
        <w:t xml:space="preserve"> </w:t>
      </w:r>
      <w:r w:rsidRPr="00000230">
        <w:rPr>
          <w:rFonts w:cstheme="majorBidi"/>
        </w:rPr>
        <w:t>(ml.kg</w:t>
      </w:r>
      <w:r w:rsidRPr="00000230">
        <w:rPr>
          <w:rFonts w:cstheme="majorBidi"/>
          <w:vertAlign w:val="superscript"/>
        </w:rPr>
        <w:t>-1</w:t>
      </w:r>
      <w:r w:rsidRPr="00000230">
        <w:rPr>
          <w:rFonts w:cstheme="majorBidi"/>
        </w:rPr>
        <w:t>.min</w:t>
      </w:r>
      <w:r w:rsidRPr="00000230">
        <w:rPr>
          <w:rFonts w:cstheme="majorBidi"/>
          <w:vertAlign w:val="superscript"/>
        </w:rPr>
        <w:t>-1</w:t>
      </w:r>
      <w:r w:rsidRPr="00000230">
        <w:rPr>
          <w:rFonts w:cstheme="majorBidi"/>
        </w:rPr>
        <w:t>)</w:t>
      </w:r>
      <w:r w:rsidRPr="00000230">
        <w:t xml:space="preserve"> and </w:t>
      </w:r>
      <w:r w:rsidRPr="00000230">
        <w:rPr>
          <w:rFonts w:cs="Times New Roman"/>
          <w:noProof/>
          <w:position w:val="-6"/>
          <w:lang w:val="en-US"/>
        </w:rPr>
        <w:drawing>
          <wp:inline distT="0" distB="0" distL="0" distR="0" wp14:anchorId="00517576" wp14:editId="5013DA6D">
            <wp:extent cx="135890" cy="189865"/>
            <wp:effectExtent l="0" t="0" r="0" b="0"/>
            <wp:docPr id="1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5890" cy="189865"/>
                    </a:xfrm>
                    <a:prstGeom prst="rect">
                      <a:avLst/>
                    </a:prstGeom>
                    <a:noFill/>
                    <a:ln>
                      <a:noFill/>
                    </a:ln>
                  </pic:spPr>
                </pic:pic>
              </a:graphicData>
            </a:graphic>
          </wp:inline>
        </w:drawing>
      </w:r>
      <w:r w:rsidRPr="00000230">
        <w:rPr>
          <w:rFonts w:cstheme="majorBidi"/>
        </w:rPr>
        <w:t>O</w:t>
      </w:r>
      <w:r w:rsidRPr="00000230">
        <w:rPr>
          <w:rFonts w:cstheme="majorBidi"/>
          <w:vertAlign w:val="subscript"/>
        </w:rPr>
        <w:t xml:space="preserve">2 </w:t>
      </w:r>
      <w:r w:rsidRPr="00000230">
        <w:rPr>
          <w:rFonts w:cstheme="majorBidi"/>
        </w:rPr>
        <w:t>peak (ml.kg</w:t>
      </w:r>
      <w:r w:rsidRPr="00000230">
        <w:rPr>
          <w:rFonts w:cstheme="majorBidi"/>
          <w:vertAlign w:val="superscript"/>
        </w:rPr>
        <w:t>-1</w:t>
      </w:r>
      <w:r w:rsidRPr="00000230">
        <w:rPr>
          <w:rFonts w:cstheme="majorBidi"/>
        </w:rPr>
        <w:t>.min</w:t>
      </w:r>
      <w:r w:rsidRPr="00000230">
        <w:rPr>
          <w:rFonts w:cstheme="majorBidi"/>
          <w:vertAlign w:val="superscript"/>
        </w:rPr>
        <w:t>-1</w:t>
      </w:r>
      <w:r w:rsidRPr="00000230">
        <w:rPr>
          <w:rFonts w:cstheme="majorBidi"/>
        </w:rPr>
        <w:t>)</w:t>
      </w:r>
    </w:p>
    <w:p w14:paraId="399A3594" w14:textId="77777777" w:rsidR="000F53B9" w:rsidRDefault="000F53B9" w:rsidP="000F53B9">
      <w:pPr>
        <w:pStyle w:val="NoSpacing"/>
        <w:rPr>
          <w:color w:val="000000" w:themeColor="text1"/>
        </w:rPr>
      </w:pPr>
    </w:p>
    <w:p w14:paraId="78149FB6" w14:textId="5E5FD983" w:rsidR="000F53B9" w:rsidRPr="00000230" w:rsidRDefault="000F53B9" w:rsidP="000F53B9">
      <w:pPr>
        <w:pStyle w:val="NoSpacing"/>
      </w:pPr>
      <w:r w:rsidRPr="00000230">
        <w:rPr>
          <w:color w:val="000000" w:themeColor="text1"/>
        </w:rPr>
        <w:t xml:space="preserve">Five patients did not reach their anaerobic threshold, these patients were excluded from </w:t>
      </w:r>
      <w:proofErr w:type="gramStart"/>
      <w:r w:rsidRPr="00000230">
        <w:rPr>
          <w:color w:val="000000" w:themeColor="text1"/>
        </w:rPr>
        <w:t>this analyses</w:t>
      </w:r>
      <w:proofErr w:type="gramEnd"/>
      <w:r w:rsidR="00754AA6">
        <w:rPr>
          <w:color w:val="000000" w:themeColor="text1"/>
        </w:rPr>
        <w:t xml:space="preserve">. </w:t>
      </w:r>
      <w:r w:rsidRPr="00000230">
        <w:rPr>
          <w:color w:val="000000" w:themeColor="text1"/>
        </w:rPr>
        <w:t>HU = Hounsfield unit, SM-RA = skeletal muscle radiation attenuation</w:t>
      </w:r>
    </w:p>
    <w:p w14:paraId="2A3119B7" w14:textId="01C5E15E" w:rsidR="000F53B9" w:rsidRPr="00111467" w:rsidRDefault="000F53B9" w:rsidP="000F53B9">
      <w:pPr>
        <w:pStyle w:val="NoSpacing"/>
        <w:rPr>
          <w:i/>
        </w:rPr>
      </w:pPr>
    </w:p>
    <w:sectPr w:rsidR="000F53B9" w:rsidRPr="00111467" w:rsidSect="008047E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86B55D" w14:textId="77777777" w:rsidR="00EF335B" w:rsidRDefault="00EF335B" w:rsidP="00047798">
      <w:pPr>
        <w:spacing w:after="0" w:line="240" w:lineRule="auto"/>
      </w:pPr>
      <w:r>
        <w:separator/>
      </w:r>
    </w:p>
  </w:endnote>
  <w:endnote w:type="continuationSeparator" w:id="0">
    <w:p w14:paraId="18DEE789" w14:textId="77777777" w:rsidR="00EF335B" w:rsidRDefault="00EF335B" w:rsidP="00047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ScalaLancetPro">
    <w:altName w:val="Cambria"/>
    <w:panose1 w:val="020B0604020202020204"/>
    <w:charset w:val="00"/>
    <w:family w:val="roman"/>
    <w:notTrueType/>
    <w:pitch w:val="default"/>
    <w:sig w:usb0="00000003" w:usb1="00000000" w:usb2="00000000" w:usb3="00000000" w:csb0="00000001" w:csb1="00000000"/>
  </w:font>
  <w:font w:name="Monaco">
    <w:panose1 w:val="00000000000000000000"/>
    <w:charset w:val="00"/>
    <w:family w:val="auto"/>
    <w:pitch w:val="variable"/>
    <w:sig w:usb0="A00002FF" w:usb1="500039FB" w:usb2="00000000" w:usb3="00000000" w:csb0="00000197"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12F28" w14:textId="4BFE7BB8" w:rsidR="005E187B" w:rsidRDefault="005E187B">
    <w:pPr>
      <w:pStyle w:val="Footer"/>
    </w:pPr>
    <w:r>
      <w:rPr>
        <w:rStyle w:val="PageNumber"/>
      </w:rPr>
      <w:fldChar w:fldCharType="begin"/>
    </w:r>
    <w:r>
      <w:rPr>
        <w:rStyle w:val="PageNumber"/>
      </w:rPr>
      <w:instrText xml:space="preserve"> PAGE </w:instrText>
    </w:r>
    <w:r>
      <w:rPr>
        <w:rStyle w:val="PageNumber"/>
      </w:rPr>
      <w:fldChar w:fldCharType="separate"/>
    </w:r>
    <w:r w:rsidR="00F67473">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185951" w14:textId="77777777" w:rsidR="00EF335B" w:rsidRDefault="00EF335B" w:rsidP="00047798">
      <w:pPr>
        <w:spacing w:after="0" w:line="240" w:lineRule="auto"/>
      </w:pPr>
      <w:r>
        <w:separator/>
      </w:r>
    </w:p>
  </w:footnote>
  <w:footnote w:type="continuationSeparator" w:id="0">
    <w:p w14:paraId="371E0EC3" w14:textId="77777777" w:rsidR="00EF335B" w:rsidRDefault="00EF335B" w:rsidP="000477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36745"/>
    <w:multiLevelType w:val="hybridMultilevel"/>
    <w:tmpl w:val="49883A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202582"/>
    <w:multiLevelType w:val="multilevel"/>
    <w:tmpl w:val="2FCE5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lvlOverride w:ilvl="0">
      <w:lvl w:ilvl="0">
        <w:numFmt w:val="bullet"/>
        <w:lvlText w:val=""/>
        <w:lvlJc w:val="left"/>
        <w:pPr>
          <w:tabs>
            <w:tab w:val="num" w:pos="720"/>
          </w:tabs>
          <w:ind w:left="720" w:hanging="360"/>
        </w:pPr>
        <w:rPr>
          <w:rFonts w:ascii="Symbol" w:hAnsi="Symbol" w:hint="default"/>
          <w:sz w:val="20"/>
        </w:rPr>
      </w:lvl>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CSM&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f90a5rdx5f92sexp9svtws42asefaw0rx0s&quot;&gt;Pancreatic cancer&lt;record-ids&gt;&lt;item&gt;218&lt;/item&gt;&lt;/record-ids&gt;&lt;/item&gt;&lt;/Libraries&gt;"/>
  </w:docVars>
  <w:rsids>
    <w:rsidRoot w:val="00F62B3E"/>
    <w:rsid w:val="00007179"/>
    <w:rsid w:val="0001067E"/>
    <w:rsid w:val="00016E4D"/>
    <w:rsid w:val="000212C0"/>
    <w:rsid w:val="0003538D"/>
    <w:rsid w:val="00042B43"/>
    <w:rsid w:val="00045812"/>
    <w:rsid w:val="00046CA6"/>
    <w:rsid w:val="00047798"/>
    <w:rsid w:val="0005399F"/>
    <w:rsid w:val="00056F72"/>
    <w:rsid w:val="000815E7"/>
    <w:rsid w:val="000849AA"/>
    <w:rsid w:val="000915A6"/>
    <w:rsid w:val="000A45B3"/>
    <w:rsid w:val="000B0873"/>
    <w:rsid w:val="000D3EB0"/>
    <w:rsid w:val="000D57F1"/>
    <w:rsid w:val="000E19E1"/>
    <w:rsid w:val="000E376F"/>
    <w:rsid w:val="000E5583"/>
    <w:rsid w:val="000F17A0"/>
    <w:rsid w:val="000F47FE"/>
    <w:rsid w:val="000F53B9"/>
    <w:rsid w:val="000F6611"/>
    <w:rsid w:val="00103DEA"/>
    <w:rsid w:val="00111467"/>
    <w:rsid w:val="0012274B"/>
    <w:rsid w:val="00124A1F"/>
    <w:rsid w:val="00124CBC"/>
    <w:rsid w:val="00144377"/>
    <w:rsid w:val="00152A52"/>
    <w:rsid w:val="001636F1"/>
    <w:rsid w:val="001646CD"/>
    <w:rsid w:val="00170CF8"/>
    <w:rsid w:val="00186632"/>
    <w:rsid w:val="00193230"/>
    <w:rsid w:val="001C5D13"/>
    <w:rsid w:val="001E5662"/>
    <w:rsid w:val="001F221F"/>
    <w:rsid w:val="001F3A36"/>
    <w:rsid w:val="001F3DAB"/>
    <w:rsid w:val="001F6657"/>
    <w:rsid w:val="00203F05"/>
    <w:rsid w:val="00206D29"/>
    <w:rsid w:val="00216048"/>
    <w:rsid w:val="00226AAC"/>
    <w:rsid w:val="0023098E"/>
    <w:rsid w:val="002552BC"/>
    <w:rsid w:val="00255988"/>
    <w:rsid w:val="00262AA0"/>
    <w:rsid w:val="00296F4F"/>
    <w:rsid w:val="002A1EA7"/>
    <w:rsid w:val="002C05CB"/>
    <w:rsid w:val="002D51AA"/>
    <w:rsid w:val="002D52C4"/>
    <w:rsid w:val="002D5398"/>
    <w:rsid w:val="0030272E"/>
    <w:rsid w:val="003041B9"/>
    <w:rsid w:val="00311359"/>
    <w:rsid w:val="00314664"/>
    <w:rsid w:val="00322DE2"/>
    <w:rsid w:val="003413FB"/>
    <w:rsid w:val="00342421"/>
    <w:rsid w:val="00344679"/>
    <w:rsid w:val="00361B3F"/>
    <w:rsid w:val="0036439D"/>
    <w:rsid w:val="00367D43"/>
    <w:rsid w:val="0038244C"/>
    <w:rsid w:val="003832B8"/>
    <w:rsid w:val="003A3BED"/>
    <w:rsid w:val="003C1C1D"/>
    <w:rsid w:val="003C2901"/>
    <w:rsid w:val="003D1BAA"/>
    <w:rsid w:val="003D24B4"/>
    <w:rsid w:val="003D7E0B"/>
    <w:rsid w:val="00400A18"/>
    <w:rsid w:val="004026A0"/>
    <w:rsid w:val="00410AE9"/>
    <w:rsid w:val="00414EF1"/>
    <w:rsid w:val="00417114"/>
    <w:rsid w:val="004176A0"/>
    <w:rsid w:val="00431D10"/>
    <w:rsid w:val="00443788"/>
    <w:rsid w:val="0044600D"/>
    <w:rsid w:val="00447D90"/>
    <w:rsid w:val="00455406"/>
    <w:rsid w:val="00467AC3"/>
    <w:rsid w:val="00471302"/>
    <w:rsid w:val="0047386D"/>
    <w:rsid w:val="00473D1B"/>
    <w:rsid w:val="00480C95"/>
    <w:rsid w:val="0048667C"/>
    <w:rsid w:val="00492113"/>
    <w:rsid w:val="004A1654"/>
    <w:rsid w:val="004B7AD2"/>
    <w:rsid w:val="004C5DDC"/>
    <w:rsid w:val="004C7790"/>
    <w:rsid w:val="004D4C12"/>
    <w:rsid w:val="00522FD8"/>
    <w:rsid w:val="00524F95"/>
    <w:rsid w:val="005275DD"/>
    <w:rsid w:val="00531818"/>
    <w:rsid w:val="00533620"/>
    <w:rsid w:val="00541E0F"/>
    <w:rsid w:val="005619A9"/>
    <w:rsid w:val="00561A85"/>
    <w:rsid w:val="00573930"/>
    <w:rsid w:val="005800E0"/>
    <w:rsid w:val="00595830"/>
    <w:rsid w:val="005958E7"/>
    <w:rsid w:val="0059781C"/>
    <w:rsid w:val="005A5F41"/>
    <w:rsid w:val="005B0272"/>
    <w:rsid w:val="005B3A82"/>
    <w:rsid w:val="005C1517"/>
    <w:rsid w:val="005C43EB"/>
    <w:rsid w:val="005C5AA1"/>
    <w:rsid w:val="005D1B1C"/>
    <w:rsid w:val="005D2173"/>
    <w:rsid w:val="005E0735"/>
    <w:rsid w:val="005E187B"/>
    <w:rsid w:val="005E44B9"/>
    <w:rsid w:val="005E5E13"/>
    <w:rsid w:val="005F6830"/>
    <w:rsid w:val="005F68B7"/>
    <w:rsid w:val="00634E30"/>
    <w:rsid w:val="00637B7A"/>
    <w:rsid w:val="00645053"/>
    <w:rsid w:val="006457ED"/>
    <w:rsid w:val="00645895"/>
    <w:rsid w:val="0065043E"/>
    <w:rsid w:val="006561EF"/>
    <w:rsid w:val="00656327"/>
    <w:rsid w:val="00663696"/>
    <w:rsid w:val="00667AE6"/>
    <w:rsid w:val="00670FCB"/>
    <w:rsid w:val="006933D6"/>
    <w:rsid w:val="00694EB3"/>
    <w:rsid w:val="006A572A"/>
    <w:rsid w:val="006B4CF0"/>
    <w:rsid w:val="006C01BC"/>
    <w:rsid w:val="006C0DA4"/>
    <w:rsid w:val="00701A05"/>
    <w:rsid w:val="007137F7"/>
    <w:rsid w:val="00722115"/>
    <w:rsid w:val="00726190"/>
    <w:rsid w:val="007312E9"/>
    <w:rsid w:val="007367CB"/>
    <w:rsid w:val="007420FC"/>
    <w:rsid w:val="00754AA6"/>
    <w:rsid w:val="007552EA"/>
    <w:rsid w:val="00762F6C"/>
    <w:rsid w:val="00763014"/>
    <w:rsid w:val="00784198"/>
    <w:rsid w:val="007912DA"/>
    <w:rsid w:val="0079528F"/>
    <w:rsid w:val="007A0FE2"/>
    <w:rsid w:val="007A2F82"/>
    <w:rsid w:val="007A6C44"/>
    <w:rsid w:val="007B0A9D"/>
    <w:rsid w:val="007B2F8C"/>
    <w:rsid w:val="007C2657"/>
    <w:rsid w:val="007E2153"/>
    <w:rsid w:val="007E2E5C"/>
    <w:rsid w:val="007E3BFC"/>
    <w:rsid w:val="007E75FB"/>
    <w:rsid w:val="007F5515"/>
    <w:rsid w:val="007F577F"/>
    <w:rsid w:val="00800643"/>
    <w:rsid w:val="008047E1"/>
    <w:rsid w:val="00804C1D"/>
    <w:rsid w:val="008140EB"/>
    <w:rsid w:val="00847217"/>
    <w:rsid w:val="0085003F"/>
    <w:rsid w:val="00867966"/>
    <w:rsid w:val="00867C2F"/>
    <w:rsid w:val="00886849"/>
    <w:rsid w:val="008A25B8"/>
    <w:rsid w:val="008B49DB"/>
    <w:rsid w:val="008B5035"/>
    <w:rsid w:val="008C1BB6"/>
    <w:rsid w:val="008D4C9D"/>
    <w:rsid w:val="008D50A7"/>
    <w:rsid w:val="008F3676"/>
    <w:rsid w:val="0091340E"/>
    <w:rsid w:val="009149F6"/>
    <w:rsid w:val="00914AF5"/>
    <w:rsid w:val="009152DB"/>
    <w:rsid w:val="00916043"/>
    <w:rsid w:val="00947AE0"/>
    <w:rsid w:val="00950619"/>
    <w:rsid w:val="00956650"/>
    <w:rsid w:val="00964134"/>
    <w:rsid w:val="00964BEB"/>
    <w:rsid w:val="00964E3B"/>
    <w:rsid w:val="009678D1"/>
    <w:rsid w:val="009679EA"/>
    <w:rsid w:val="00977FFE"/>
    <w:rsid w:val="009878C7"/>
    <w:rsid w:val="009927D8"/>
    <w:rsid w:val="009B7150"/>
    <w:rsid w:val="009D3F88"/>
    <w:rsid w:val="009E603A"/>
    <w:rsid w:val="009F1CB3"/>
    <w:rsid w:val="009F6C7D"/>
    <w:rsid w:val="00A05963"/>
    <w:rsid w:val="00A10079"/>
    <w:rsid w:val="00A1037F"/>
    <w:rsid w:val="00A11822"/>
    <w:rsid w:val="00A17917"/>
    <w:rsid w:val="00A17A03"/>
    <w:rsid w:val="00A33E24"/>
    <w:rsid w:val="00A70715"/>
    <w:rsid w:val="00A7188A"/>
    <w:rsid w:val="00A72452"/>
    <w:rsid w:val="00A8047F"/>
    <w:rsid w:val="00A81B62"/>
    <w:rsid w:val="00A851CA"/>
    <w:rsid w:val="00A910B1"/>
    <w:rsid w:val="00A9536C"/>
    <w:rsid w:val="00AA26EC"/>
    <w:rsid w:val="00AB187F"/>
    <w:rsid w:val="00AB38B1"/>
    <w:rsid w:val="00AC027F"/>
    <w:rsid w:val="00AC2BF4"/>
    <w:rsid w:val="00AC72C7"/>
    <w:rsid w:val="00B0056A"/>
    <w:rsid w:val="00B05564"/>
    <w:rsid w:val="00B15312"/>
    <w:rsid w:val="00B2489F"/>
    <w:rsid w:val="00B3420B"/>
    <w:rsid w:val="00B43373"/>
    <w:rsid w:val="00B51D11"/>
    <w:rsid w:val="00B63821"/>
    <w:rsid w:val="00B83EC8"/>
    <w:rsid w:val="00B852E5"/>
    <w:rsid w:val="00B94E23"/>
    <w:rsid w:val="00BA4C4D"/>
    <w:rsid w:val="00BA528C"/>
    <w:rsid w:val="00BD0DD9"/>
    <w:rsid w:val="00BD4B80"/>
    <w:rsid w:val="00BD776D"/>
    <w:rsid w:val="00BE78D7"/>
    <w:rsid w:val="00BF0CE2"/>
    <w:rsid w:val="00BF5228"/>
    <w:rsid w:val="00C000B2"/>
    <w:rsid w:val="00C0205E"/>
    <w:rsid w:val="00C16483"/>
    <w:rsid w:val="00C2687B"/>
    <w:rsid w:val="00C55209"/>
    <w:rsid w:val="00C82072"/>
    <w:rsid w:val="00C84087"/>
    <w:rsid w:val="00C910DD"/>
    <w:rsid w:val="00C941AB"/>
    <w:rsid w:val="00CA1550"/>
    <w:rsid w:val="00CC2242"/>
    <w:rsid w:val="00CC4ADF"/>
    <w:rsid w:val="00CD04BB"/>
    <w:rsid w:val="00CD2207"/>
    <w:rsid w:val="00CD49C3"/>
    <w:rsid w:val="00CD705A"/>
    <w:rsid w:val="00CE16E9"/>
    <w:rsid w:val="00D01B2E"/>
    <w:rsid w:val="00D05FD6"/>
    <w:rsid w:val="00D152D6"/>
    <w:rsid w:val="00D22364"/>
    <w:rsid w:val="00D72C9F"/>
    <w:rsid w:val="00D76D6A"/>
    <w:rsid w:val="00D801CC"/>
    <w:rsid w:val="00D808AA"/>
    <w:rsid w:val="00D83EE1"/>
    <w:rsid w:val="00D93EEA"/>
    <w:rsid w:val="00D94315"/>
    <w:rsid w:val="00DA3372"/>
    <w:rsid w:val="00DA64B9"/>
    <w:rsid w:val="00DB09AD"/>
    <w:rsid w:val="00DD550F"/>
    <w:rsid w:val="00DE35BC"/>
    <w:rsid w:val="00DE590D"/>
    <w:rsid w:val="00DF0A2D"/>
    <w:rsid w:val="00DF675C"/>
    <w:rsid w:val="00E0400B"/>
    <w:rsid w:val="00E04539"/>
    <w:rsid w:val="00E115C9"/>
    <w:rsid w:val="00E15C0F"/>
    <w:rsid w:val="00E253E6"/>
    <w:rsid w:val="00E30485"/>
    <w:rsid w:val="00E47756"/>
    <w:rsid w:val="00E652E0"/>
    <w:rsid w:val="00E751A6"/>
    <w:rsid w:val="00E75E1C"/>
    <w:rsid w:val="00E800E0"/>
    <w:rsid w:val="00E96674"/>
    <w:rsid w:val="00EA18EF"/>
    <w:rsid w:val="00EA742F"/>
    <w:rsid w:val="00EB5969"/>
    <w:rsid w:val="00EB751E"/>
    <w:rsid w:val="00EC4C19"/>
    <w:rsid w:val="00ED7727"/>
    <w:rsid w:val="00EF335B"/>
    <w:rsid w:val="00EF6153"/>
    <w:rsid w:val="00EF7875"/>
    <w:rsid w:val="00F0438D"/>
    <w:rsid w:val="00F135D6"/>
    <w:rsid w:val="00F37BBA"/>
    <w:rsid w:val="00F51F68"/>
    <w:rsid w:val="00F62B3E"/>
    <w:rsid w:val="00F62BEF"/>
    <w:rsid w:val="00F67473"/>
    <w:rsid w:val="00F7304E"/>
    <w:rsid w:val="00F85C2A"/>
    <w:rsid w:val="00F862FD"/>
    <w:rsid w:val="00F90B15"/>
    <w:rsid w:val="00FB0881"/>
    <w:rsid w:val="00FC2873"/>
    <w:rsid w:val="00FC7A11"/>
    <w:rsid w:val="00FE3359"/>
    <w:rsid w:val="00FF749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28AFF2D"/>
  <w15:docId w15:val="{80FA95BD-A3ED-4B3E-939F-DCCFF63C3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5B3A82"/>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5B3A82"/>
    <w:rPr>
      <w:rFonts w:ascii="Calibri" w:hAnsi="Calibri" w:cs="Calibri"/>
      <w:noProof/>
    </w:rPr>
  </w:style>
  <w:style w:type="paragraph" w:customStyle="1" w:styleId="EndNoteBibliography">
    <w:name w:val="EndNote Bibliography"/>
    <w:basedOn w:val="Normal"/>
    <w:link w:val="EndNoteBibliographyChar"/>
    <w:rsid w:val="005B3A82"/>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5B3A82"/>
    <w:rPr>
      <w:rFonts w:ascii="Calibri" w:hAnsi="Calibri" w:cs="Calibri"/>
      <w:noProof/>
    </w:rPr>
  </w:style>
  <w:style w:type="paragraph" w:styleId="BalloonText">
    <w:name w:val="Balloon Text"/>
    <w:basedOn w:val="Normal"/>
    <w:link w:val="BalloonTextChar"/>
    <w:uiPriority w:val="99"/>
    <w:semiHidden/>
    <w:unhideWhenUsed/>
    <w:rsid w:val="003D1BAA"/>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D1BAA"/>
    <w:rPr>
      <w:rFonts w:ascii="Lucida Grande" w:hAnsi="Lucida Grande" w:cs="Lucida Grande"/>
      <w:sz w:val="18"/>
      <w:szCs w:val="18"/>
    </w:rPr>
  </w:style>
  <w:style w:type="paragraph" w:styleId="Header">
    <w:name w:val="header"/>
    <w:basedOn w:val="Normal"/>
    <w:link w:val="HeaderChar"/>
    <w:uiPriority w:val="99"/>
    <w:unhideWhenUsed/>
    <w:rsid w:val="003D1BAA"/>
    <w:pPr>
      <w:tabs>
        <w:tab w:val="center" w:pos="4513"/>
        <w:tab w:val="right" w:pos="9026"/>
      </w:tabs>
      <w:spacing w:after="0" w:line="240" w:lineRule="auto"/>
    </w:pPr>
    <w:rPr>
      <w:rFonts w:eastAsiaTheme="minorHAnsi"/>
      <w:lang w:val="en-IE" w:eastAsia="en-US"/>
    </w:rPr>
  </w:style>
  <w:style w:type="character" w:customStyle="1" w:styleId="HeaderChar">
    <w:name w:val="Header Char"/>
    <w:basedOn w:val="DefaultParagraphFont"/>
    <w:link w:val="Header"/>
    <w:uiPriority w:val="99"/>
    <w:rsid w:val="003D1BAA"/>
    <w:rPr>
      <w:rFonts w:eastAsiaTheme="minorHAnsi"/>
      <w:lang w:val="en-IE" w:eastAsia="en-US"/>
    </w:rPr>
  </w:style>
  <w:style w:type="paragraph" w:customStyle="1" w:styleId="NoSpacing1">
    <w:name w:val="No Spacing1"/>
    <w:uiPriority w:val="1"/>
    <w:qFormat/>
    <w:rsid w:val="003D1BAA"/>
    <w:pPr>
      <w:spacing w:after="0" w:line="240" w:lineRule="auto"/>
    </w:pPr>
    <w:rPr>
      <w:rFonts w:ascii="Cambria" w:eastAsia="MS Mincho" w:hAnsi="Cambria" w:cs="Times New Roman"/>
      <w:sz w:val="24"/>
      <w:szCs w:val="24"/>
      <w:lang w:eastAsia="en-US"/>
    </w:rPr>
  </w:style>
  <w:style w:type="character" w:styleId="CommentReference">
    <w:name w:val="annotation reference"/>
    <w:basedOn w:val="DefaultParagraphFont"/>
    <w:unhideWhenUsed/>
    <w:rsid w:val="003D1BAA"/>
    <w:rPr>
      <w:sz w:val="16"/>
      <w:szCs w:val="16"/>
    </w:rPr>
  </w:style>
  <w:style w:type="paragraph" w:styleId="CommentText">
    <w:name w:val="annotation text"/>
    <w:basedOn w:val="Normal"/>
    <w:link w:val="CommentTextChar"/>
    <w:unhideWhenUsed/>
    <w:rsid w:val="003D1BAA"/>
    <w:pPr>
      <w:spacing w:line="240" w:lineRule="auto"/>
    </w:pPr>
    <w:rPr>
      <w:sz w:val="20"/>
      <w:szCs w:val="20"/>
      <w:lang w:eastAsia="zh-CN"/>
    </w:rPr>
  </w:style>
  <w:style w:type="character" w:customStyle="1" w:styleId="CommentTextChar">
    <w:name w:val="Comment Text Char"/>
    <w:basedOn w:val="DefaultParagraphFont"/>
    <w:link w:val="CommentText"/>
    <w:rsid w:val="003D1BAA"/>
    <w:rPr>
      <w:sz w:val="20"/>
      <w:szCs w:val="20"/>
      <w:lang w:eastAsia="zh-CN"/>
    </w:rPr>
  </w:style>
  <w:style w:type="character" w:customStyle="1" w:styleId="current-selection">
    <w:name w:val="current-selection"/>
    <w:basedOn w:val="DefaultParagraphFont"/>
    <w:rsid w:val="004B7AD2"/>
  </w:style>
  <w:style w:type="character" w:customStyle="1" w:styleId="a">
    <w:name w:val="_"/>
    <w:basedOn w:val="DefaultParagraphFont"/>
    <w:rsid w:val="004B7AD2"/>
  </w:style>
  <w:style w:type="character" w:customStyle="1" w:styleId="enhanced-reference">
    <w:name w:val="enhanced-reference"/>
    <w:basedOn w:val="DefaultParagraphFont"/>
    <w:rsid w:val="004B7AD2"/>
  </w:style>
  <w:style w:type="paragraph" w:styleId="CommentSubject">
    <w:name w:val="annotation subject"/>
    <w:basedOn w:val="CommentText"/>
    <w:next w:val="CommentText"/>
    <w:link w:val="CommentSubjectChar"/>
    <w:uiPriority w:val="99"/>
    <w:semiHidden/>
    <w:unhideWhenUsed/>
    <w:rsid w:val="00A33E24"/>
    <w:rPr>
      <w:b/>
      <w:bCs/>
      <w:lang w:eastAsia="ja-JP"/>
    </w:rPr>
  </w:style>
  <w:style w:type="character" w:customStyle="1" w:styleId="CommentSubjectChar">
    <w:name w:val="Comment Subject Char"/>
    <w:basedOn w:val="CommentTextChar"/>
    <w:link w:val="CommentSubject"/>
    <w:uiPriority w:val="99"/>
    <w:semiHidden/>
    <w:rsid w:val="00A33E24"/>
    <w:rPr>
      <w:b/>
      <w:bCs/>
      <w:sz w:val="20"/>
      <w:szCs w:val="20"/>
      <w:lang w:eastAsia="zh-CN"/>
    </w:rPr>
  </w:style>
  <w:style w:type="character" w:customStyle="1" w:styleId="A6">
    <w:name w:val="A6"/>
    <w:uiPriority w:val="99"/>
    <w:rsid w:val="00361B3F"/>
    <w:rPr>
      <w:rFonts w:cs="ScalaLancetPro"/>
      <w:color w:val="000000"/>
      <w:sz w:val="9"/>
      <w:szCs w:val="9"/>
    </w:rPr>
  </w:style>
  <w:style w:type="paragraph" w:styleId="NoSpacing">
    <w:name w:val="No Spacing"/>
    <w:uiPriority w:val="1"/>
    <w:qFormat/>
    <w:rsid w:val="00361B3F"/>
    <w:pPr>
      <w:spacing w:after="0" w:line="240" w:lineRule="auto"/>
    </w:pPr>
    <w:rPr>
      <w:sz w:val="24"/>
      <w:szCs w:val="24"/>
      <w:lang w:eastAsia="en-US"/>
    </w:rPr>
  </w:style>
  <w:style w:type="character" w:customStyle="1" w:styleId="cit-auth">
    <w:name w:val="cit-auth"/>
    <w:basedOn w:val="DefaultParagraphFont"/>
    <w:rsid w:val="000212C0"/>
  </w:style>
  <w:style w:type="character" w:customStyle="1" w:styleId="cit-name-surname">
    <w:name w:val="cit-name-surname"/>
    <w:basedOn w:val="DefaultParagraphFont"/>
    <w:rsid w:val="000212C0"/>
  </w:style>
  <w:style w:type="character" w:customStyle="1" w:styleId="cit-name-given-names">
    <w:name w:val="cit-name-given-names"/>
    <w:basedOn w:val="DefaultParagraphFont"/>
    <w:rsid w:val="000212C0"/>
  </w:style>
  <w:style w:type="character" w:styleId="HTMLCite">
    <w:name w:val="HTML Cite"/>
    <w:basedOn w:val="DefaultParagraphFont"/>
    <w:uiPriority w:val="99"/>
    <w:semiHidden/>
    <w:unhideWhenUsed/>
    <w:rsid w:val="000212C0"/>
    <w:rPr>
      <w:i/>
      <w:iCs/>
    </w:rPr>
  </w:style>
  <w:style w:type="character" w:customStyle="1" w:styleId="cit-article-title">
    <w:name w:val="cit-article-title"/>
    <w:basedOn w:val="DefaultParagraphFont"/>
    <w:rsid w:val="000212C0"/>
  </w:style>
  <w:style w:type="character" w:customStyle="1" w:styleId="cit-pub-date">
    <w:name w:val="cit-pub-date"/>
    <w:basedOn w:val="DefaultParagraphFont"/>
    <w:rsid w:val="000212C0"/>
  </w:style>
  <w:style w:type="character" w:customStyle="1" w:styleId="cit-vol">
    <w:name w:val="cit-vol"/>
    <w:basedOn w:val="DefaultParagraphFont"/>
    <w:rsid w:val="000212C0"/>
  </w:style>
  <w:style w:type="character" w:customStyle="1" w:styleId="cit-fpage">
    <w:name w:val="cit-fpage"/>
    <w:basedOn w:val="DefaultParagraphFont"/>
    <w:rsid w:val="000212C0"/>
  </w:style>
  <w:style w:type="character" w:customStyle="1" w:styleId="cit-lpage">
    <w:name w:val="cit-lpage"/>
    <w:basedOn w:val="DefaultParagraphFont"/>
    <w:rsid w:val="000212C0"/>
  </w:style>
  <w:style w:type="paragraph" w:styleId="ListParagraph">
    <w:name w:val="List Paragraph"/>
    <w:basedOn w:val="Normal"/>
    <w:uiPriority w:val="34"/>
    <w:qFormat/>
    <w:rsid w:val="00BD0DD9"/>
    <w:pPr>
      <w:ind w:left="720"/>
      <w:contextualSpacing/>
    </w:pPr>
  </w:style>
  <w:style w:type="paragraph" w:styleId="Footer">
    <w:name w:val="footer"/>
    <w:basedOn w:val="Normal"/>
    <w:link w:val="FooterChar"/>
    <w:uiPriority w:val="99"/>
    <w:unhideWhenUsed/>
    <w:rsid w:val="00047798"/>
    <w:pPr>
      <w:tabs>
        <w:tab w:val="center" w:pos="4320"/>
        <w:tab w:val="right" w:pos="8640"/>
      </w:tabs>
      <w:spacing w:after="0" w:line="240" w:lineRule="auto"/>
    </w:pPr>
  </w:style>
  <w:style w:type="character" w:customStyle="1" w:styleId="FooterChar">
    <w:name w:val="Footer Char"/>
    <w:basedOn w:val="DefaultParagraphFont"/>
    <w:link w:val="Footer"/>
    <w:uiPriority w:val="99"/>
    <w:rsid w:val="00047798"/>
  </w:style>
  <w:style w:type="character" w:styleId="PageNumber">
    <w:name w:val="page number"/>
    <w:basedOn w:val="DefaultParagraphFont"/>
    <w:uiPriority w:val="99"/>
    <w:semiHidden/>
    <w:unhideWhenUsed/>
    <w:rsid w:val="000477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768647">
      <w:bodyDiv w:val="1"/>
      <w:marLeft w:val="0"/>
      <w:marRight w:val="0"/>
      <w:marTop w:val="0"/>
      <w:marBottom w:val="0"/>
      <w:divBdr>
        <w:top w:val="none" w:sz="0" w:space="0" w:color="auto"/>
        <w:left w:val="none" w:sz="0" w:space="0" w:color="auto"/>
        <w:bottom w:val="none" w:sz="0" w:space="0" w:color="auto"/>
        <w:right w:val="none" w:sz="0" w:space="0" w:color="auto"/>
      </w:divBdr>
      <w:divsChild>
        <w:div w:id="1953973977">
          <w:marLeft w:val="420"/>
          <w:marRight w:val="0"/>
          <w:marTop w:val="0"/>
          <w:marBottom w:val="0"/>
          <w:divBdr>
            <w:top w:val="none" w:sz="0" w:space="0" w:color="auto"/>
            <w:left w:val="none" w:sz="0" w:space="0" w:color="auto"/>
            <w:bottom w:val="none" w:sz="0" w:space="0" w:color="auto"/>
            <w:right w:val="none" w:sz="0" w:space="0" w:color="auto"/>
          </w:divBdr>
          <w:divsChild>
            <w:div w:id="432668705">
              <w:marLeft w:val="0"/>
              <w:marRight w:val="0"/>
              <w:marTop w:val="27"/>
              <w:marBottom w:val="27"/>
              <w:divBdr>
                <w:top w:val="none" w:sz="0" w:space="0" w:color="auto"/>
                <w:left w:val="none" w:sz="0" w:space="0" w:color="auto"/>
                <w:bottom w:val="none" w:sz="0" w:space="0" w:color="auto"/>
                <w:right w:val="none" w:sz="0" w:space="0" w:color="auto"/>
              </w:divBdr>
            </w:div>
          </w:divsChild>
        </w:div>
      </w:divsChild>
    </w:div>
    <w:div w:id="311375528">
      <w:bodyDiv w:val="1"/>
      <w:marLeft w:val="0"/>
      <w:marRight w:val="0"/>
      <w:marTop w:val="0"/>
      <w:marBottom w:val="0"/>
      <w:divBdr>
        <w:top w:val="none" w:sz="0" w:space="0" w:color="auto"/>
        <w:left w:val="none" w:sz="0" w:space="0" w:color="auto"/>
        <w:bottom w:val="none" w:sz="0" w:space="0" w:color="auto"/>
        <w:right w:val="none" w:sz="0" w:space="0" w:color="auto"/>
      </w:divBdr>
    </w:div>
    <w:div w:id="458761465">
      <w:bodyDiv w:val="1"/>
      <w:marLeft w:val="0"/>
      <w:marRight w:val="0"/>
      <w:marTop w:val="0"/>
      <w:marBottom w:val="0"/>
      <w:divBdr>
        <w:top w:val="none" w:sz="0" w:space="0" w:color="auto"/>
        <w:left w:val="none" w:sz="0" w:space="0" w:color="auto"/>
        <w:bottom w:val="none" w:sz="0" w:space="0" w:color="auto"/>
        <w:right w:val="none" w:sz="0" w:space="0" w:color="auto"/>
      </w:divBdr>
    </w:div>
    <w:div w:id="586814115">
      <w:bodyDiv w:val="1"/>
      <w:marLeft w:val="0"/>
      <w:marRight w:val="0"/>
      <w:marTop w:val="0"/>
      <w:marBottom w:val="0"/>
      <w:divBdr>
        <w:top w:val="none" w:sz="0" w:space="0" w:color="auto"/>
        <w:left w:val="none" w:sz="0" w:space="0" w:color="auto"/>
        <w:bottom w:val="none" w:sz="0" w:space="0" w:color="auto"/>
        <w:right w:val="none" w:sz="0" w:space="0" w:color="auto"/>
      </w:divBdr>
    </w:div>
    <w:div w:id="665011969">
      <w:bodyDiv w:val="1"/>
      <w:marLeft w:val="0"/>
      <w:marRight w:val="0"/>
      <w:marTop w:val="0"/>
      <w:marBottom w:val="0"/>
      <w:divBdr>
        <w:top w:val="none" w:sz="0" w:space="0" w:color="auto"/>
        <w:left w:val="none" w:sz="0" w:space="0" w:color="auto"/>
        <w:bottom w:val="none" w:sz="0" w:space="0" w:color="auto"/>
        <w:right w:val="none" w:sz="0" w:space="0" w:color="auto"/>
      </w:divBdr>
    </w:div>
    <w:div w:id="672879066">
      <w:bodyDiv w:val="1"/>
      <w:marLeft w:val="0"/>
      <w:marRight w:val="0"/>
      <w:marTop w:val="0"/>
      <w:marBottom w:val="0"/>
      <w:divBdr>
        <w:top w:val="none" w:sz="0" w:space="0" w:color="auto"/>
        <w:left w:val="none" w:sz="0" w:space="0" w:color="auto"/>
        <w:bottom w:val="none" w:sz="0" w:space="0" w:color="auto"/>
        <w:right w:val="none" w:sz="0" w:space="0" w:color="auto"/>
      </w:divBdr>
    </w:div>
    <w:div w:id="758066737">
      <w:bodyDiv w:val="1"/>
      <w:marLeft w:val="0"/>
      <w:marRight w:val="0"/>
      <w:marTop w:val="0"/>
      <w:marBottom w:val="0"/>
      <w:divBdr>
        <w:top w:val="none" w:sz="0" w:space="0" w:color="auto"/>
        <w:left w:val="none" w:sz="0" w:space="0" w:color="auto"/>
        <w:bottom w:val="none" w:sz="0" w:space="0" w:color="auto"/>
        <w:right w:val="none" w:sz="0" w:space="0" w:color="auto"/>
      </w:divBdr>
    </w:div>
    <w:div w:id="874998624">
      <w:bodyDiv w:val="1"/>
      <w:marLeft w:val="0"/>
      <w:marRight w:val="0"/>
      <w:marTop w:val="0"/>
      <w:marBottom w:val="0"/>
      <w:divBdr>
        <w:top w:val="none" w:sz="0" w:space="0" w:color="auto"/>
        <w:left w:val="none" w:sz="0" w:space="0" w:color="auto"/>
        <w:bottom w:val="none" w:sz="0" w:space="0" w:color="auto"/>
        <w:right w:val="none" w:sz="0" w:space="0" w:color="auto"/>
      </w:divBdr>
    </w:div>
    <w:div w:id="1252549618">
      <w:bodyDiv w:val="1"/>
      <w:marLeft w:val="0"/>
      <w:marRight w:val="0"/>
      <w:marTop w:val="0"/>
      <w:marBottom w:val="0"/>
      <w:divBdr>
        <w:top w:val="none" w:sz="0" w:space="0" w:color="auto"/>
        <w:left w:val="none" w:sz="0" w:space="0" w:color="auto"/>
        <w:bottom w:val="none" w:sz="0" w:space="0" w:color="auto"/>
        <w:right w:val="none" w:sz="0" w:space="0" w:color="auto"/>
      </w:divBdr>
    </w:div>
    <w:div w:id="1859811805">
      <w:bodyDiv w:val="1"/>
      <w:marLeft w:val="0"/>
      <w:marRight w:val="0"/>
      <w:marTop w:val="0"/>
      <w:marBottom w:val="0"/>
      <w:divBdr>
        <w:top w:val="none" w:sz="0" w:space="0" w:color="auto"/>
        <w:left w:val="none" w:sz="0" w:space="0" w:color="auto"/>
        <w:bottom w:val="none" w:sz="0" w:space="0" w:color="auto"/>
        <w:right w:val="none" w:sz="0" w:space="0" w:color="auto"/>
      </w:divBdr>
      <w:divsChild>
        <w:div w:id="1688407041">
          <w:marLeft w:val="0"/>
          <w:marRight w:val="0"/>
          <w:marTop w:val="0"/>
          <w:marBottom w:val="0"/>
          <w:divBdr>
            <w:top w:val="none" w:sz="0" w:space="0" w:color="auto"/>
            <w:left w:val="none" w:sz="0" w:space="0" w:color="auto"/>
            <w:bottom w:val="none" w:sz="0" w:space="0" w:color="auto"/>
            <w:right w:val="none" w:sz="0" w:space="0" w:color="auto"/>
          </w:divBdr>
        </w:div>
        <w:div w:id="2138638617">
          <w:marLeft w:val="0"/>
          <w:marRight w:val="0"/>
          <w:marTop w:val="0"/>
          <w:marBottom w:val="0"/>
          <w:divBdr>
            <w:top w:val="none" w:sz="0" w:space="0" w:color="auto"/>
            <w:left w:val="none" w:sz="0" w:space="0" w:color="auto"/>
            <w:bottom w:val="none" w:sz="0" w:space="0" w:color="auto"/>
            <w:right w:val="none" w:sz="0" w:space="0" w:color="auto"/>
          </w:divBdr>
        </w:div>
        <w:div w:id="292757501">
          <w:marLeft w:val="0"/>
          <w:marRight w:val="0"/>
          <w:marTop w:val="0"/>
          <w:marBottom w:val="0"/>
          <w:divBdr>
            <w:top w:val="none" w:sz="0" w:space="0" w:color="auto"/>
            <w:left w:val="none" w:sz="0" w:space="0" w:color="auto"/>
            <w:bottom w:val="none" w:sz="0" w:space="0" w:color="auto"/>
            <w:right w:val="none" w:sz="0" w:space="0" w:color="auto"/>
          </w:divBdr>
        </w:div>
        <w:div w:id="729497231">
          <w:marLeft w:val="0"/>
          <w:marRight w:val="0"/>
          <w:marTop w:val="0"/>
          <w:marBottom w:val="0"/>
          <w:divBdr>
            <w:top w:val="none" w:sz="0" w:space="0" w:color="auto"/>
            <w:left w:val="none" w:sz="0" w:space="0" w:color="auto"/>
            <w:bottom w:val="none" w:sz="0" w:space="0" w:color="auto"/>
            <w:right w:val="none" w:sz="0" w:space="0" w:color="auto"/>
          </w:divBdr>
        </w:div>
        <w:div w:id="485129599">
          <w:marLeft w:val="0"/>
          <w:marRight w:val="0"/>
          <w:marTop w:val="0"/>
          <w:marBottom w:val="0"/>
          <w:divBdr>
            <w:top w:val="none" w:sz="0" w:space="0" w:color="auto"/>
            <w:left w:val="none" w:sz="0" w:space="0" w:color="auto"/>
            <w:bottom w:val="none" w:sz="0" w:space="0" w:color="auto"/>
            <w:right w:val="none" w:sz="0" w:space="0" w:color="auto"/>
          </w:divBdr>
        </w:div>
        <w:div w:id="322390260">
          <w:marLeft w:val="0"/>
          <w:marRight w:val="0"/>
          <w:marTop w:val="0"/>
          <w:marBottom w:val="0"/>
          <w:divBdr>
            <w:top w:val="none" w:sz="0" w:space="0" w:color="auto"/>
            <w:left w:val="none" w:sz="0" w:space="0" w:color="auto"/>
            <w:bottom w:val="none" w:sz="0" w:space="0" w:color="auto"/>
            <w:right w:val="none" w:sz="0" w:space="0" w:color="auto"/>
          </w:divBdr>
        </w:div>
        <w:div w:id="1498115590">
          <w:marLeft w:val="0"/>
          <w:marRight w:val="0"/>
          <w:marTop w:val="0"/>
          <w:marBottom w:val="0"/>
          <w:divBdr>
            <w:top w:val="none" w:sz="0" w:space="0" w:color="auto"/>
            <w:left w:val="none" w:sz="0" w:space="0" w:color="auto"/>
            <w:bottom w:val="none" w:sz="0" w:space="0" w:color="auto"/>
            <w:right w:val="none" w:sz="0" w:space="0" w:color="auto"/>
          </w:divBdr>
        </w:div>
        <w:div w:id="334502153">
          <w:marLeft w:val="0"/>
          <w:marRight w:val="0"/>
          <w:marTop w:val="0"/>
          <w:marBottom w:val="0"/>
          <w:divBdr>
            <w:top w:val="none" w:sz="0" w:space="0" w:color="auto"/>
            <w:left w:val="none" w:sz="0" w:space="0" w:color="auto"/>
            <w:bottom w:val="none" w:sz="0" w:space="0" w:color="auto"/>
            <w:right w:val="none" w:sz="0" w:space="0" w:color="auto"/>
          </w:divBdr>
        </w:div>
        <w:div w:id="2122143215">
          <w:marLeft w:val="0"/>
          <w:marRight w:val="0"/>
          <w:marTop w:val="0"/>
          <w:marBottom w:val="0"/>
          <w:divBdr>
            <w:top w:val="none" w:sz="0" w:space="0" w:color="auto"/>
            <w:left w:val="none" w:sz="0" w:space="0" w:color="auto"/>
            <w:bottom w:val="none" w:sz="0" w:space="0" w:color="auto"/>
            <w:right w:val="none" w:sz="0" w:space="0" w:color="auto"/>
          </w:divBdr>
        </w:div>
        <w:div w:id="1184902252">
          <w:marLeft w:val="0"/>
          <w:marRight w:val="0"/>
          <w:marTop w:val="0"/>
          <w:marBottom w:val="0"/>
          <w:divBdr>
            <w:top w:val="none" w:sz="0" w:space="0" w:color="auto"/>
            <w:left w:val="none" w:sz="0" w:space="0" w:color="auto"/>
            <w:bottom w:val="none" w:sz="0" w:space="0" w:color="auto"/>
            <w:right w:val="none" w:sz="0" w:space="0" w:color="auto"/>
          </w:divBdr>
        </w:div>
        <w:div w:id="921531041">
          <w:marLeft w:val="0"/>
          <w:marRight w:val="0"/>
          <w:marTop w:val="0"/>
          <w:marBottom w:val="0"/>
          <w:divBdr>
            <w:top w:val="none" w:sz="0" w:space="0" w:color="auto"/>
            <w:left w:val="none" w:sz="0" w:space="0" w:color="auto"/>
            <w:bottom w:val="none" w:sz="0" w:space="0" w:color="auto"/>
            <w:right w:val="none" w:sz="0" w:space="0" w:color="auto"/>
          </w:divBdr>
        </w:div>
        <w:div w:id="1157651166">
          <w:marLeft w:val="0"/>
          <w:marRight w:val="0"/>
          <w:marTop w:val="0"/>
          <w:marBottom w:val="0"/>
          <w:divBdr>
            <w:top w:val="none" w:sz="0" w:space="0" w:color="auto"/>
            <w:left w:val="none" w:sz="0" w:space="0" w:color="auto"/>
            <w:bottom w:val="none" w:sz="0" w:space="0" w:color="auto"/>
            <w:right w:val="none" w:sz="0" w:space="0" w:color="auto"/>
          </w:divBdr>
        </w:div>
        <w:div w:id="355233043">
          <w:marLeft w:val="0"/>
          <w:marRight w:val="0"/>
          <w:marTop w:val="0"/>
          <w:marBottom w:val="0"/>
          <w:divBdr>
            <w:top w:val="none" w:sz="0" w:space="0" w:color="auto"/>
            <w:left w:val="none" w:sz="0" w:space="0" w:color="auto"/>
            <w:bottom w:val="none" w:sz="0" w:space="0" w:color="auto"/>
            <w:right w:val="none" w:sz="0" w:space="0" w:color="auto"/>
          </w:divBdr>
        </w:div>
        <w:div w:id="186070355">
          <w:marLeft w:val="0"/>
          <w:marRight w:val="0"/>
          <w:marTop w:val="0"/>
          <w:marBottom w:val="0"/>
          <w:divBdr>
            <w:top w:val="none" w:sz="0" w:space="0" w:color="auto"/>
            <w:left w:val="none" w:sz="0" w:space="0" w:color="auto"/>
            <w:bottom w:val="none" w:sz="0" w:space="0" w:color="auto"/>
            <w:right w:val="none" w:sz="0" w:space="0" w:color="auto"/>
          </w:divBdr>
        </w:div>
        <w:div w:id="10836449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22</Pages>
  <Words>49062</Words>
  <Characters>279658</Characters>
  <Application>Microsoft Office Word</Application>
  <DocSecurity>0</DocSecurity>
  <Lines>2330</Lines>
  <Paragraphs>656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Atrium MC</Company>
  <LinksUpToDate>false</LinksUpToDate>
  <CharactersWithSpaces>328064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van Dijk</dc:creator>
  <cp:lastModifiedBy>Malcolm West</cp:lastModifiedBy>
  <cp:revision>5</cp:revision>
  <cp:lastPrinted>2018-08-08T14:19:00Z</cp:lastPrinted>
  <dcterms:created xsi:type="dcterms:W3CDTF">2019-02-19T22:03:00Z</dcterms:created>
  <dcterms:modified xsi:type="dcterms:W3CDTF">2019-02-24T20:29:00Z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40049913-68f7-3899-a9e5-8dec446b9cb9</vt:lpwstr>
  </property>
  <property fmtid="{D5CDD505-2E9C-101B-9397-08002B2CF9AE}" pid="4" name="Mendeley Citation Style_1">
    <vt:lpwstr>http://www.zotero.org/styles/vancouver</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