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7DD58" w14:textId="70CE4706" w:rsidR="00CB642F" w:rsidRPr="004C27CB" w:rsidRDefault="006D62B2" w:rsidP="009070A6">
      <w:pPr>
        <w:spacing w:line="360" w:lineRule="auto"/>
        <w:rPr>
          <w:rFonts w:asciiTheme="minorHAnsi" w:hAnsiTheme="minorHAnsi"/>
          <w:b/>
          <w:color w:val="000000" w:themeColor="text1"/>
        </w:rPr>
      </w:pPr>
      <w:r w:rsidRPr="004C27CB">
        <w:rPr>
          <w:rFonts w:asciiTheme="minorHAnsi" w:hAnsiTheme="minorHAnsi"/>
          <w:b/>
          <w:color w:val="000000" w:themeColor="text1"/>
        </w:rPr>
        <w:t>Norm Entrepreneurship and</w:t>
      </w:r>
      <w:r w:rsidR="00FB0947" w:rsidRPr="004C27CB">
        <w:rPr>
          <w:rFonts w:asciiTheme="minorHAnsi" w:hAnsiTheme="minorHAnsi"/>
          <w:b/>
          <w:color w:val="000000" w:themeColor="text1"/>
        </w:rPr>
        <w:t xml:space="preserve"> </w:t>
      </w:r>
      <w:r w:rsidR="00870BC1" w:rsidRPr="004C27CB">
        <w:rPr>
          <w:rFonts w:asciiTheme="minorHAnsi" w:hAnsiTheme="minorHAnsi"/>
          <w:b/>
          <w:color w:val="000000" w:themeColor="text1"/>
        </w:rPr>
        <w:t>Diffusion</w:t>
      </w:r>
      <w:r w:rsidR="00FB0947" w:rsidRPr="004C27CB">
        <w:rPr>
          <w:rFonts w:asciiTheme="minorHAnsi" w:hAnsiTheme="minorHAnsi"/>
          <w:b/>
          <w:color w:val="000000" w:themeColor="text1"/>
        </w:rPr>
        <w:t xml:space="preserve"> ‘F</w:t>
      </w:r>
      <w:r w:rsidR="00857A98" w:rsidRPr="004C27CB">
        <w:rPr>
          <w:rFonts w:asciiTheme="minorHAnsi" w:hAnsiTheme="minorHAnsi"/>
          <w:b/>
          <w:color w:val="000000" w:themeColor="text1"/>
        </w:rPr>
        <w:t>rom Below</w:t>
      </w:r>
      <w:r w:rsidR="00FB0947" w:rsidRPr="004C27CB">
        <w:rPr>
          <w:rFonts w:asciiTheme="minorHAnsi" w:hAnsiTheme="minorHAnsi"/>
          <w:b/>
          <w:color w:val="000000" w:themeColor="text1"/>
        </w:rPr>
        <w:t>’</w:t>
      </w:r>
      <w:r w:rsidR="00E63C44" w:rsidRPr="004C27CB">
        <w:rPr>
          <w:rFonts w:asciiTheme="minorHAnsi" w:hAnsiTheme="minorHAnsi"/>
          <w:b/>
          <w:color w:val="000000" w:themeColor="text1"/>
        </w:rPr>
        <w:t xml:space="preserve"> in</w:t>
      </w:r>
      <w:r w:rsidR="00FB0947" w:rsidRPr="004C27CB">
        <w:rPr>
          <w:rFonts w:asciiTheme="minorHAnsi" w:hAnsiTheme="minorHAnsi"/>
          <w:b/>
          <w:color w:val="000000" w:themeColor="text1"/>
        </w:rPr>
        <w:t xml:space="preserve"> International Organisations: </w:t>
      </w:r>
      <w:r w:rsidRPr="004C27CB">
        <w:rPr>
          <w:rFonts w:asciiTheme="minorHAnsi" w:hAnsiTheme="minorHAnsi"/>
          <w:b/>
          <w:color w:val="000000" w:themeColor="text1"/>
        </w:rPr>
        <w:t xml:space="preserve">How </w:t>
      </w:r>
      <w:r w:rsidR="003E4637" w:rsidRPr="004C27CB">
        <w:rPr>
          <w:rFonts w:asciiTheme="minorHAnsi" w:hAnsiTheme="minorHAnsi"/>
          <w:b/>
          <w:color w:val="000000" w:themeColor="text1"/>
        </w:rPr>
        <w:t>the c</w:t>
      </w:r>
      <w:r w:rsidRPr="004C27CB">
        <w:rPr>
          <w:rFonts w:asciiTheme="minorHAnsi" w:hAnsiTheme="minorHAnsi"/>
          <w:b/>
          <w:color w:val="000000" w:themeColor="text1"/>
        </w:rPr>
        <w:t>ompetent</w:t>
      </w:r>
      <w:r w:rsidR="003E4637" w:rsidRPr="004C27CB">
        <w:rPr>
          <w:rFonts w:asciiTheme="minorHAnsi" w:hAnsiTheme="minorHAnsi"/>
          <w:b/>
          <w:color w:val="000000" w:themeColor="text1"/>
        </w:rPr>
        <w:t xml:space="preserve"> performance of v</w:t>
      </w:r>
      <w:r w:rsidRPr="004C27CB">
        <w:rPr>
          <w:rFonts w:asciiTheme="minorHAnsi" w:hAnsiTheme="minorHAnsi"/>
          <w:b/>
          <w:color w:val="000000" w:themeColor="text1"/>
        </w:rPr>
        <w:t xml:space="preserve">ulnerability </w:t>
      </w:r>
      <w:r w:rsidR="00042625" w:rsidRPr="004C27CB">
        <w:rPr>
          <w:rFonts w:asciiTheme="minorHAnsi" w:hAnsiTheme="minorHAnsi"/>
          <w:b/>
          <w:color w:val="000000" w:themeColor="text1"/>
        </w:rPr>
        <w:t>generates</w:t>
      </w:r>
      <w:r w:rsidR="003E4637" w:rsidRPr="004C27CB">
        <w:rPr>
          <w:rFonts w:asciiTheme="minorHAnsi" w:hAnsiTheme="minorHAnsi"/>
          <w:b/>
          <w:color w:val="000000" w:themeColor="text1"/>
        </w:rPr>
        <w:t xml:space="preserve"> benefits for small states</w:t>
      </w:r>
    </w:p>
    <w:p w14:paraId="72317DA4" w14:textId="1B5D0E21" w:rsidR="00D15688" w:rsidRDefault="00D15688" w:rsidP="00D15688">
      <w:pPr>
        <w:spacing w:line="360" w:lineRule="auto"/>
        <w:outlineLvl w:val="0"/>
        <w:rPr>
          <w:rFonts w:asciiTheme="minorHAnsi" w:hAnsiTheme="minorHAnsi"/>
          <w:b/>
          <w:color w:val="000000" w:themeColor="text1"/>
        </w:rPr>
      </w:pPr>
    </w:p>
    <w:p w14:paraId="5BF3C919" w14:textId="208467BC" w:rsidR="003E24BD" w:rsidRDefault="003E24BD" w:rsidP="00D15688">
      <w:pPr>
        <w:spacing w:line="360" w:lineRule="auto"/>
        <w:outlineLvl w:val="0"/>
        <w:rPr>
          <w:rFonts w:asciiTheme="minorHAnsi" w:hAnsiTheme="minorHAnsi"/>
          <w:color w:val="000000" w:themeColor="text1"/>
        </w:rPr>
      </w:pPr>
      <w:r w:rsidRPr="003E24BD">
        <w:rPr>
          <w:rFonts w:asciiTheme="minorHAnsi" w:hAnsiTheme="minorHAnsi"/>
          <w:color w:val="000000" w:themeColor="text1"/>
        </w:rPr>
        <w:t xml:space="preserve">Jack Corbett, University of Southampton, UK </w:t>
      </w:r>
      <w:hyperlink r:id="rId8" w:history="1">
        <w:r w:rsidRPr="00CD7F36">
          <w:rPr>
            <w:rStyle w:val="Hyperlink"/>
            <w:rFonts w:asciiTheme="minorHAnsi" w:hAnsiTheme="minorHAnsi"/>
          </w:rPr>
          <w:t>j.corbett@soton.ac.uk</w:t>
        </w:r>
      </w:hyperlink>
    </w:p>
    <w:p w14:paraId="383610F7" w14:textId="691B6A2C" w:rsidR="003E24BD" w:rsidRDefault="003E24BD" w:rsidP="00D15688">
      <w:pPr>
        <w:spacing w:line="360" w:lineRule="auto"/>
        <w:outlineLvl w:val="0"/>
        <w:rPr>
          <w:rFonts w:asciiTheme="minorHAnsi" w:hAnsiTheme="minorHAnsi"/>
          <w:color w:val="000000" w:themeColor="text1"/>
        </w:rPr>
      </w:pPr>
      <w:r>
        <w:rPr>
          <w:rFonts w:asciiTheme="minorHAnsi" w:hAnsiTheme="minorHAnsi"/>
          <w:color w:val="000000" w:themeColor="text1"/>
        </w:rPr>
        <w:t>Xu, Yi-</w:t>
      </w:r>
      <w:proofErr w:type="spellStart"/>
      <w:r>
        <w:rPr>
          <w:rFonts w:asciiTheme="minorHAnsi" w:hAnsiTheme="minorHAnsi"/>
          <w:color w:val="000000" w:themeColor="text1"/>
        </w:rPr>
        <w:t>chong</w:t>
      </w:r>
      <w:proofErr w:type="spellEnd"/>
      <w:r>
        <w:rPr>
          <w:rFonts w:asciiTheme="minorHAnsi" w:hAnsiTheme="minorHAnsi"/>
          <w:color w:val="000000" w:themeColor="text1"/>
        </w:rPr>
        <w:t xml:space="preserve">, </w:t>
      </w:r>
    </w:p>
    <w:p w14:paraId="5BC4FD6A" w14:textId="38B69F90" w:rsidR="003E24BD" w:rsidRPr="003E24BD" w:rsidRDefault="003E24BD" w:rsidP="00D15688">
      <w:pPr>
        <w:spacing w:line="360" w:lineRule="auto"/>
        <w:outlineLvl w:val="0"/>
        <w:rPr>
          <w:rFonts w:asciiTheme="minorHAnsi" w:hAnsiTheme="minorHAnsi"/>
          <w:color w:val="000000" w:themeColor="text1"/>
        </w:rPr>
      </w:pPr>
      <w:r>
        <w:rPr>
          <w:rFonts w:asciiTheme="minorHAnsi" w:hAnsiTheme="minorHAnsi"/>
          <w:color w:val="000000" w:themeColor="text1"/>
        </w:rPr>
        <w:t xml:space="preserve">Patrick Weller, </w:t>
      </w:r>
    </w:p>
    <w:p w14:paraId="1071E069" w14:textId="77777777" w:rsidR="003E24BD" w:rsidRDefault="003E24BD" w:rsidP="00D15688">
      <w:pPr>
        <w:spacing w:line="360" w:lineRule="auto"/>
        <w:outlineLvl w:val="0"/>
        <w:rPr>
          <w:rFonts w:asciiTheme="minorHAnsi" w:hAnsiTheme="minorHAnsi"/>
          <w:b/>
          <w:color w:val="000000" w:themeColor="text1"/>
        </w:rPr>
      </w:pPr>
    </w:p>
    <w:p w14:paraId="6FADEC72" w14:textId="77777777" w:rsidR="00D15688" w:rsidRPr="004C27CB" w:rsidRDefault="00D15688" w:rsidP="00D15688">
      <w:pPr>
        <w:spacing w:line="360" w:lineRule="auto"/>
        <w:outlineLvl w:val="0"/>
        <w:rPr>
          <w:rFonts w:asciiTheme="minorHAnsi" w:hAnsiTheme="minorHAnsi"/>
          <w:b/>
          <w:color w:val="000000" w:themeColor="text1"/>
        </w:rPr>
      </w:pPr>
      <w:r w:rsidRPr="004C27CB">
        <w:rPr>
          <w:rFonts w:asciiTheme="minorHAnsi" w:hAnsiTheme="minorHAnsi"/>
          <w:b/>
          <w:color w:val="000000" w:themeColor="text1"/>
        </w:rPr>
        <w:t>Abstract</w:t>
      </w:r>
    </w:p>
    <w:p w14:paraId="7E54B298" w14:textId="77777777" w:rsidR="00D15688" w:rsidRPr="004C27CB" w:rsidRDefault="00D15688" w:rsidP="00D15688">
      <w:pPr>
        <w:spacing w:line="360" w:lineRule="auto"/>
        <w:rPr>
          <w:rFonts w:asciiTheme="minorHAnsi" w:hAnsiTheme="minorHAnsi"/>
          <w:color w:val="000000" w:themeColor="text1"/>
        </w:rPr>
      </w:pPr>
    </w:p>
    <w:p w14:paraId="125461B0" w14:textId="2DF5C613" w:rsidR="00D15688" w:rsidRPr="004C27CB" w:rsidRDefault="00D15688" w:rsidP="00D15688">
      <w:pPr>
        <w:spacing w:line="360" w:lineRule="auto"/>
        <w:rPr>
          <w:rFonts w:asciiTheme="minorHAnsi" w:hAnsiTheme="minorHAnsi"/>
          <w:color w:val="000000" w:themeColor="text1"/>
        </w:rPr>
      </w:pPr>
      <w:r w:rsidRPr="004C27CB">
        <w:rPr>
          <w:rFonts w:asciiTheme="minorHAnsi" w:hAnsiTheme="minorHAnsi"/>
          <w:color w:val="000000" w:themeColor="text1"/>
        </w:rPr>
        <w:t>For decades, the world’s smallest states—the structurally weak</w:t>
      </w:r>
      <w:r w:rsidR="002F3227" w:rsidRPr="004C27CB">
        <w:rPr>
          <w:rFonts w:asciiTheme="minorHAnsi" w:hAnsiTheme="minorHAnsi"/>
          <w:color w:val="000000" w:themeColor="text1"/>
        </w:rPr>
        <w:t>est</w:t>
      </w:r>
      <w:r w:rsidRPr="004C27CB">
        <w:rPr>
          <w:rFonts w:asciiTheme="minorHAnsi" w:hAnsiTheme="minorHAnsi"/>
          <w:color w:val="000000" w:themeColor="text1"/>
        </w:rPr>
        <w:t xml:space="preserve"> members of the multilateral system—have been considered incapable of influencing international organisations (IOs). So, why has the label </w:t>
      </w:r>
      <w:r w:rsidRPr="004C27CB">
        <w:rPr>
          <w:rFonts w:asciiTheme="minorHAnsi" w:hAnsiTheme="minorHAnsi"/>
          <w:i/>
          <w:color w:val="000000" w:themeColor="text1"/>
        </w:rPr>
        <w:t>small state</w:t>
      </w:r>
      <w:r w:rsidRPr="004C27CB">
        <w:rPr>
          <w:rFonts w:asciiTheme="minorHAnsi" w:hAnsiTheme="minorHAnsi"/>
          <w:color w:val="000000" w:themeColor="text1"/>
        </w:rPr>
        <w:t xml:space="preserve"> risen to prominence over the last two decades and become institutionalised as a formal grouping in multiple IOs? Drawing on more than </w:t>
      </w:r>
      <w:r w:rsidR="00A3151B" w:rsidRPr="004C27CB">
        <w:rPr>
          <w:rFonts w:asciiTheme="minorHAnsi" w:hAnsiTheme="minorHAnsi"/>
          <w:color w:val="000000" w:themeColor="text1"/>
        </w:rPr>
        <w:t>80</w:t>
      </w:r>
      <w:r w:rsidRPr="004C27CB">
        <w:rPr>
          <w:rFonts w:asciiTheme="minorHAnsi" w:hAnsiTheme="minorHAnsi"/>
          <w:color w:val="000000" w:themeColor="text1"/>
        </w:rPr>
        <w:t xml:space="preserve"> in-depth interviews, we </w:t>
      </w:r>
      <w:r w:rsidR="006B60D3" w:rsidRPr="004C27CB">
        <w:rPr>
          <w:rFonts w:asciiTheme="minorHAnsi" w:hAnsiTheme="minorHAnsi"/>
          <w:color w:val="000000" w:themeColor="text1"/>
        </w:rPr>
        <w:t>explain</w:t>
      </w:r>
      <w:r w:rsidRPr="004C27CB">
        <w:rPr>
          <w:rFonts w:asciiTheme="minorHAnsi" w:hAnsiTheme="minorHAnsi"/>
          <w:color w:val="000000" w:themeColor="text1"/>
        </w:rPr>
        <w:t xml:space="preserve"> the rise of Small Island </w:t>
      </w:r>
      <w:r w:rsidR="00A24BAB" w:rsidRPr="004C27CB">
        <w:rPr>
          <w:rFonts w:asciiTheme="minorHAnsi" w:hAnsiTheme="minorHAnsi"/>
          <w:color w:val="000000" w:themeColor="text1"/>
        </w:rPr>
        <w:t>De</w:t>
      </w:r>
      <w:r w:rsidRPr="004C27CB">
        <w:rPr>
          <w:rFonts w:asciiTheme="minorHAnsi" w:hAnsiTheme="minorHAnsi"/>
          <w:color w:val="000000" w:themeColor="text1"/>
        </w:rPr>
        <w:t>veloping States in the United Nations system</w:t>
      </w:r>
      <w:r w:rsidR="00A24BAB" w:rsidRPr="004C27CB">
        <w:rPr>
          <w:rFonts w:asciiTheme="minorHAnsi" w:hAnsiTheme="minorHAnsi"/>
          <w:color w:val="000000" w:themeColor="text1"/>
        </w:rPr>
        <w:t xml:space="preserve">, </w:t>
      </w:r>
      <w:r w:rsidRPr="004C27CB">
        <w:rPr>
          <w:rFonts w:asciiTheme="minorHAnsi" w:hAnsiTheme="minorHAnsi"/>
          <w:color w:val="000000" w:themeColor="text1"/>
        </w:rPr>
        <w:t>the expansion of their agenda</w:t>
      </w:r>
      <w:r w:rsidR="00A24BAB" w:rsidRPr="004C27CB">
        <w:rPr>
          <w:rFonts w:asciiTheme="minorHAnsi" w:hAnsiTheme="minorHAnsi"/>
          <w:color w:val="000000" w:themeColor="text1"/>
        </w:rPr>
        <w:t xml:space="preserve"> to the Small and Vulnerable Economies group at</w:t>
      </w:r>
      <w:r w:rsidRPr="004C27CB">
        <w:rPr>
          <w:rFonts w:asciiTheme="minorHAnsi" w:hAnsiTheme="minorHAnsi"/>
          <w:color w:val="000000" w:themeColor="text1"/>
        </w:rPr>
        <w:t xml:space="preserve"> the World Trade Organization, and then </w:t>
      </w:r>
      <w:r w:rsidR="00A24BAB" w:rsidRPr="004C27CB">
        <w:rPr>
          <w:rFonts w:asciiTheme="minorHAnsi" w:hAnsiTheme="minorHAnsi"/>
          <w:color w:val="000000" w:themeColor="text1"/>
        </w:rPr>
        <w:t xml:space="preserve">to </w:t>
      </w:r>
      <w:r w:rsidRPr="004C27CB">
        <w:rPr>
          <w:rFonts w:asciiTheme="minorHAnsi" w:hAnsiTheme="minorHAnsi"/>
          <w:color w:val="000000" w:themeColor="text1"/>
        </w:rPr>
        <w:t>other IOs. The adoption of the label</w:t>
      </w:r>
      <w:r w:rsidR="00A24BAB" w:rsidRPr="004C27CB">
        <w:rPr>
          <w:rFonts w:asciiTheme="minorHAnsi" w:hAnsiTheme="minorHAnsi"/>
          <w:color w:val="000000" w:themeColor="text1"/>
        </w:rPr>
        <w:t>s</w:t>
      </w:r>
      <w:r w:rsidRPr="004C27CB">
        <w:rPr>
          <w:rFonts w:asciiTheme="minorHAnsi" w:hAnsiTheme="minorHAnsi"/>
          <w:color w:val="000000" w:themeColor="text1"/>
        </w:rPr>
        <w:t xml:space="preserve"> is evidence of small state </w:t>
      </w:r>
      <w:r w:rsidR="002F3227" w:rsidRPr="004C27CB">
        <w:rPr>
          <w:rFonts w:asciiTheme="minorHAnsi" w:hAnsiTheme="minorHAnsi"/>
          <w:color w:val="000000" w:themeColor="text1"/>
        </w:rPr>
        <w:t>norm diffusion</w:t>
      </w:r>
      <w:r w:rsidRPr="004C27CB">
        <w:rPr>
          <w:rFonts w:asciiTheme="minorHAnsi" w:hAnsiTheme="minorHAnsi"/>
          <w:color w:val="000000" w:themeColor="text1"/>
        </w:rPr>
        <w:t xml:space="preserve">. We identify the </w:t>
      </w:r>
      <w:r w:rsidRPr="00E33BF2">
        <w:rPr>
          <w:rFonts w:asciiTheme="minorHAnsi" w:hAnsiTheme="minorHAnsi"/>
          <w:i/>
          <w:color w:val="000000" w:themeColor="text1"/>
        </w:rPr>
        <w:t>competent performance of vulnerability</w:t>
      </w:r>
      <w:r w:rsidRPr="004C27CB">
        <w:rPr>
          <w:rFonts w:asciiTheme="minorHAnsi" w:hAnsiTheme="minorHAnsi"/>
          <w:color w:val="000000" w:themeColor="text1"/>
        </w:rPr>
        <w:t xml:space="preserve"> within multilateral settings as the key to explaining this norm emergence and diffusion. The lesson is that diffusion ‘from below’ is not always driven by a desire to increase rank. In this case small states have gain</w:t>
      </w:r>
      <w:r w:rsidR="002F3227" w:rsidRPr="004C27CB">
        <w:rPr>
          <w:rFonts w:asciiTheme="minorHAnsi" w:hAnsiTheme="minorHAnsi"/>
          <w:color w:val="000000" w:themeColor="text1"/>
        </w:rPr>
        <w:t>ed</w:t>
      </w:r>
      <w:r w:rsidRPr="004C27CB">
        <w:rPr>
          <w:rFonts w:asciiTheme="minorHAnsi" w:hAnsiTheme="minorHAnsi"/>
          <w:color w:val="000000" w:themeColor="text1"/>
        </w:rPr>
        <w:t xml:space="preserve"> benefits by maintaining a lowly position in a hierarchy in which large is stronger than small. </w:t>
      </w:r>
    </w:p>
    <w:p w14:paraId="4A346924" w14:textId="77777777" w:rsidR="00D15688" w:rsidRPr="004C27CB" w:rsidRDefault="00D15688" w:rsidP="00D15688">
      <w:pPr>
        <w:spacing w:line="360" w:lineRule="auto"/>
        <w:rPr>
          <w:rFonts w:asciiTheme="minorHAnsi" w:hAnsiTheme="minorHAnsi"/>
          <w:color w:val="000000" w:themeColor="text1"/>
          <w:highlight w:val="yellow"/>
        </w:rPr>
      </w:pPr>
    </w:p>
    <w:p w14:paraId="57B25980" w14:textId="77777777" w:rsidR="00D15688" w:rsidRPr="004C27CB" w:rsidRDefault="00D15688" w:rsidP="00D15688">
      <w:pPr>
        <w:spacing w:line="360" w:lineRule="auto"/>
        <w:rPr>
          <w:rFonts w:asciiTheme="minorHAnsi" w:hAnsiTheme="minorHAnsi"/>
          <w:color w:val="000000" w:themeColor="text1"/>
        </w:rPr>
      </w:pPr>
      <w:r w:rsidRPr="004C27CB">
        <w:rPr>
          <w:rFonts w:asciiTheme="minorHAnsi" w:hAnsiTheme="minorHAnsi"/>
          <w:b/>
          <w:color w:val="000000" w:themeColor="text1"/>
        </w:rPr>
        <w:t xml:space="preserve">Keywords: </w:t>
      </w:r>
      <w:r w:rsidRPr="004C27CB">
        <w:rPr>
          <w:rFonts w:asciiTheme="minorHAnsi" w:hAnsiTheme="minorHAnsi"/>
          <w:color w:val="000000" w:themeColor="text1"/>
        </w:rPr>
        <w:t>norm entrepreneurs; norm diffusion; hierarchy; international organisations; small states; SIDS</w:t>
      </w:r>
    </w:p>
    <w:p w14:paraId="28DC7447" w14:textId="1574062A" w:rsidR="00D15688" w:rsidRDefault="00D15688" w:rsidP="009070A6">
      <w:pPr>
        <w:spacing w:line="360" w:lineRule="auto"/>
        <w:rPr>
          <w:rFonts w:asciiTheme="minorHAnsi" w:hAnsiTheme="minorHAnsi"/>
          <w:color w:val="000000" w:themeColor="text1"/>
        </w:rPr>
      </w:pPr>
    </w:p>
    <w:p w14:paraId="4DC49A31" w14:textId="08BF5D77" w:rsidR="009F64F8" w:rsidRPr="009F64F8" w:rsidRDefault="009F64F8" w:rsidP="009F64F8">
      <w:pPr>
        <w:spacing w:line="360" w:lineRule="auto"/>
        <w:rPr>
          <w:rFonts w:asciiTheme="minorHAnsi" w:hAnsiTheme="minorHAnsi"/>
          <w:color w:val="000000" w:themeColor="text1"/>
        </w:rPr>
      </w:pPr>
      <w:r w:rsidRPr="009F64F8">
        <w:rPr>
          <w:rFonts w:asciiTheme="minorHAnsi" w:hAnsiTheme="minorHAnsi"/>
          <w:b/>
          <w:color w:val="000000" w:themeColor="text1"/>
        </w:rPr>
        <w:t>Acknowledgements:</w:t>
      </w:r>
      <w:r>
        <w:rPr>
          <w:rFonts w:asciiTheme="minorHAnsi" w:hAnsiTheme="minorHAnsi"/>
          <w:b/>
          <w:color w:val="000000" w:themeColor="text1"/>
        </w:rPr>
        <w:t xml:space="preserve"> </w:t>
      </w:r>
      <w:r w:rsidRPr="009F64F8">
        <w:rPr>
          <w:rFonts w:asciiTheme="minorHAnsi" w:hAnsiTheme="minorHAnsi"/>
          <w:color w:val="000000" w:themeColor="text1"/>
        </w:rPr>
        <w:t>This work was supported by the Australian Research Council </w:t>
      </w:r>
      <w:r>
        <w:rPr>
          <w:rFonts w:asciiTheme="minorHAnsi" w:hAnsiTheme="minorHAnsi"/>
          <w:color w:val="000000" w:themeColor="text1"/>
        </w:rPr>
        <w:t>(</w:t>
      </w:r>
      <w:r w:rsidRPr="009F64F8">
        <w:rPr>
          <w:rFonts w:asciiTheme="minorHAnsi" w:hAnsiTheme="minorHAnsi"/>
          <w:color w:val="000000" w:themeColor="text1"/>
        </w:rPr>
        <w:t>grant number DP160100897</w:t>
      </w:r>
      <w:r>
        <w:rPr>
          <w:rFonts w:asciiTheme="minorHAnsi" w:hAnsiTheme="minorHAnsi"/>
          <w:color w:val="000000" w:themeColor="text1"/>
        </w:rPr>
        <w:t xml:space="preserve">). </w:t>
      </w:r>
      <w:r w:rsidR="003E24BD">
        <w:rPr>
          <w:rFonts w:asciiTheme="minorHAnsi" w:hAnsiTheme="minorHAnsi"/>
          <w:color w:val="000000" w:themeColor="text1"/>
        </w:rPr>
        <w:t>The authors would like to thank</w:t>
      </w:r>
      <w:r w:rsidR="003E24BD">
        <w:rPr>
          <w:rFonts w:asciiTheme="minorHAnsi" w:hAnsiTheme="minorHAnsi"/>
          <w:color w:val="000000" w:themeColor="text1"/>
        </w:rPr>
        <w:t xml:space="preserve"> </w:t>
      </w:r>
      <w:proofErr w:type="spellStart"/>
      <w:r w:rsidR="003E24BD">
        <w:rPr>
          <w:rFonts w:asciiTheme="minorHAnsi" w:hAnsiTheme="minorHAnsi"/>
          <w:color w:val="000000" w:themeColor="text1"/>
        </w:rPr>
        <w:t>Melodie</w:t>
      </w:r>
      <w:proofErr w:type="spellEnd"/>
      <w:r w:rsidR="003E24BD">
        <w:rPr>
          <w:rFonts w:asciiTheme="minorHAnsi" w:hAnsiTheme="minorHAnsi"/>
          <w:color w:val="000000" w:themeColor="text1"/>
        </w:rPr>
        <w:t xml:space="preserve"> </w:t>
      </w:r>
      <w:proofErr w:type="spellStart"/>
      <w:r w:rsidR="003E24BD">
        <w:rPr>
          <w:rFonts w:asciiTheme="minorHAnsi" w:hAnsiTheme="minorHAnsi"/>
          <w:color w:val="000000" w:themeColor="text1"/>
        </w:rPr>
        <w:t>Rewut</w:t>
      </w:r>
      <w:proofErr w:type="spellEnd"/>
      <w:r w:rsidR="003E24BD">
        <w:rPr>
          <w:rFonts w:asciiTheme="minorHAnsi" w:hAnsiTheme="minorHAnsi"/>
          <w:color w:val="000000" w:themeColor="text1"/>
        </w:rPr>
        <w:t xml:space="preserve"> for outstanding research assistance, and </w:t>
      </w:r>
      <w:bookmarkStart w:id="0" w:name="_GoBack"/>
      <w:bookmarkEnd w:id="0"/>
      <w:r>
        <w:rPr>
          <w:rFonts w:asciiTheme="minorHAnsi" w:hAnsiTheme="minorHAnsi"/>
          <w:color w:val="000000" w:themeColor="text1"/>
        </w:rPr>
        <w:t xml:space="preserve">Jason Sharman, Jonathan </w:t>
      </w:r>
      <w:proofErr w:type="spellStart"/>
      <w:r>
        <w:rPr>
          <w:rFonts w:asciiTheme="minorHAnsi" w:hAnsiTheme="minorHAnsi"/>
          <w:color w:val="000000" w:themeColor="text1"/>
        </w:rPr>
        <w:t>Havercroft</w:t>
      </w:r>
      <w:proofErr w:type="spellEnd"/>
      <w:r>
        <w:rPr>
          <w:rFonts w:asciiTheme="minorHAnsi" w:hAnsiTheme="minorHAnsi"/>
          <w:color w:val="000000" w:themeColor="text1"/>
        </w:rPr>
        <w:t xml:space="preserve">, the PACE crew, and four anonymous reviewers for helpful comments on an earlier version of this piece. </w:t>
      </w:r>
    </w:p>
    <w:p w14:paraId="42F6D765" w14:textId="77777777" w:rsidR="009F64F8" w:rsidRDefault="009F64F8">
      <w:pPr>
        <w:rPr>
          <w:rFonts w:asciiTheme="minorHAnsi" w:hAnsiTheme="minorHAnsi"/>
          <w:color w:val="000000" w:themeColor="text1"/>
        </w:rPr>
      </w:pPr>
      <w:r>
        <w:rPr>
          <w:rFonts w:asciiTheme="minorHAnsi" w:hAnsiTheme="minorHAnsi"/>
          <w:color w:val="000000" w:themeColor="text1"/>
        </w:rPr>
        <w:br w:type="page"/>
      </w:r>
    </w:p>
    <w:p w14:paraId="2ECD4F9D" w14:textId="77777777" w:rsidR="009F64F8" w:rsidRPr="004C27CB" w:rsidRDefault="009F64F8" w:rsidP="009F64F8">
      <w:pPr>
        <w:spacing w:line="360" w:lineRule="auto"/>
        <w:rPr>
          <w:rFonts w:asciiTheme="minorHAnsi" w:hAnsiTheme="minorHAnsi"/>
          <w:b/>
          <w:color w:val="000000" w:themeColor="text1"/>
        </w:rPr>
      </w:pPr>
      <w:r w:rsidRPr="004C27CB">
        <w:rPr>
          <w:rFonts w:asciiTheme="minorHAnsi" w:hAnsiTheme="minorHAnsi"/>
          <w:b/>
          <w:color w:val="000000" w:themeColor="text1"/>
        </w:rPr>
        <w:lastRenderedPageBreak/>
        <w:t>Norm Entrepreneurship and Diffusion ‘From Below’ in International Organisations: How the competent performance of vulnerability generates benefits for small states</w:t>
      </w:r>
    </w:p>
    <w:p w14:paraId="17C2FF6A" w14:textId="77777777" w:rsidR="009F64F8" w:rsidRDefault="009F64F8" w:rsidP="00B048E8">
      <w:pPr>
        <w:spacing w:line="360" w:lineRule="auto"/>
        <w:rPr>
          <w:rFonts w:asciiTheme="minorHAnsi" w:hAnsiTheme="minorHAnsi"/>
          <w:color w:val="000000" w:themeColor="text1"/>
        </w:rPr>
      </w:pPr>
    </w:p>
    <w:p w14:paraId="6E02E0F7" w14:textId="54323A1B" w:rsidR="000B224C" w:rsidRPr="004C27CB" w:rsidRDefault="00D63BEC" w:rsidP="00B048E8">
      <w:pPr>
        <w:spacing w:line="360" w:lineRule="auto"/>
        <w:rPr>
          <w:rFonts w:asciiTheme="minorHAnsi" w:hAnsiTheme="minorHAnsi"/>
          <w:color w:val="000000" w:themeColor="text1"/>
        </w:rPr>
      </w:pPr>
      <w:r w:rsidRPr="004C27CB">
        <w:rPr>
          <w:rFonts w:asciiTheme="minorHAnsi" w:hAnsiTheme="minorHAnsi"/>
          <w:color w:val="000000" w:themeColor="text1"/>
        </w:rPr>
        <w:t xml:space="preserve">Why has ‘small state’, or ‘small island developing state’ (SIDS), become a </w:t>
      </w:r>
      <w:r w:rsidR="007A551A" w:rsidRPr="004C27CB">
        <w:rPr>
          <w:rFonts w:asciiTheme="minorHAnsi" w:hAnsiTheme="minorHAnsi"/>
          <w:color w:val="000000" w:themeColor="text1"/>
        </w:rPr>
        <w:t>label</w:t>
      </w:r>
      <w:r w:rsidR="006F5E15" w:rsidRPr="004C27CB">
        <w:rPr>
          <w:rFonts w:asciiTheme="minorHAnsi" w:hAnsiTheme="minorHAnsi"/>
          <w:color w:val="000000" w:themeColor="text1"/>
        </w:rPr>
        <w:t xml:space="preserve"> </w:t>
      </w:r>
      <w:r w:rsidR="007A551A" w:rsidRPr="004C27CB">
        <w:rPr>
          <w:rFonts w:asciiTheme="minorHAnsi" w:hAnsiTheme="minorHAnsi"/>
          <w:color w:val="000000" w:themeColor="text1"/>
        </w:rPr>
        <w:t>and a</w:t>
      </w:r>
      <w:r w:rsidR="007070BF" w:rsidRPr="004C27CB">
        <w:rPr>
          <w:rFonts w:asciiTheme="minorHAnsi" w:hAnsiTheme="minorHAnsi"/>
          <w:color w:val="000000" w:themeColor="text1"/>
        </w:rPr>
        <w:t xml:space="preserve">n established </w:t>
      </w:r>
      <w:r w:rsidR="007A551A" w:rsidRPr="004C27CB">
        <w:rPr>
          <w:rFonts w:asciiTheme="minorHAnsi" w:hAnsiTheme="minorHAnsi"/>
          <w:color w:val="000000" w:themeColor="text1"/>
        </w:rPr>
        <w:t xml:space="preserve">grouping </w:t>
      </w:r>
      <w:r w:rsidR="006F5E15" w:rsidRPr="004C27CB">
        <w:rPr>
          <w:rFonts w:asciiTheme="minorHAnsi" w:hAnsiTheme="minorHAnsi"/>
          <w:color w:val="000000" w:themeColor="text1"/>
        </w:rPr>
        <w:t xml:space="preserve">in </w:t>
      </w:r>
      <w:r w:rsidRPr="004C27CB">
        <w:rPr>
          <w:rFonts w:asciiTheme="minorHAnsi" w:hAnsiTheme="minorHAnsi"/>
          <w:color w:val="000000" w:themeColor="text1"/>
        </w:rPr>
        <w:t xml:space="preserve">the </w:t>
      </w:r>
      <w:r w:rsidR="00916BA3" w:rsidRPr="004C27CB">
        <w:rPr>
          <w:rFonts w:asciiTheme="minorHAnsi" w:hAnsiTheme="minorHAnsi"/>
          <w:color w:val="000000" w:themeColor="text1"/>
        </w:rPr>
        <w:t>United Nations (</w:t>
      </w:r>
      <w:r w:rsidRPr="004C27CB">
        <w:rPr>
          <w:rFonts w:asciiTheme="minorHAnsi" w:hAnsiTheme="minorHAnsi"/>
          <w:color w:val="000000" w:themeColor="text1"/>
        </w:rPr>
        <w:t>UN</w:t>
      </w:r>
      <w:r w:rsidR="00916BA3" w:rsidRPr="004C27CB">
        <w:rPr>
          <w:rFonts w:asciiTheme="minorHAnsi" w:hAnsiTheme="minorHAnsi"/>
          <w:color w:val="000000" w:themeColor="text1"/>
        </w:rPr>
        <w:t>)</w:t>
      </w:r>
      <w:r w:rsidRPr="004C27CB">
        <w:rPr>
          <w:rFonts w:asciiTheme="minorHAnsi" w:hAnsiTheme="minorHAnsi"/>
          <w:color w:val="000000" w:themeColor="text1"/>
        </w:rPr>
        <w:t xml:space="preserve"> system </w:t>
      </w:r>
      <w:r w:rsidR="00EE3853" w:rsidRPr="004C27CB">
        <w:rPr>
          <w:rFonts w:asciiTheme="minorHAnsi" w:hAnsiTheme="minorHAnsi"/>
          <w:color w:val="000000" w:themeColor="text1"/>
        </w:rPr>
        <w:t xml:space="preserve">over the last two decades </w:t>
      </w:r>
      <w:r w:rsidR="000446F1" w:rsidRPr="004C27CB">
        <w:rPr>
          <w:rFonts w:asciiTheme="minorHAnsi" w:hAnsiTheme="minorHAnsi"/>
          <w:color w:val="000000" w:themeColor="text1"/>
        </w:rPr>
        <w:t xml:space="preserve">when </w:t>
      </w:r>
      <w:r w:rsidR="00092C11" w:rsidRPr="004C27CB">
        <w:rPr>
          <w:rFonts w:asciiTheme="minorHAnsi" w:hAnsiTheme="minorHAnsi"/>
          <w:color w:val="000000" w:themeColor="text1"/>
        </w:rPr>
        <w:t xml:space="preserve">the countries it describes are defined by their </w:t>
      </w:r>
      <w:r w:rsidR="000446F1" w:rsidRPr="004C27CB">
        <w:rPr>
          <w:rFonts w:asciiTheme="minorHAnsi" w:hAnsiTheme="minorHAnsi"/>
          <w:color w:val="000000" w:themeColor="text1"/>
        </w:rPr>
        <w:t>vulnerability in a hierarchical order in which large is stronger than small?</w:t>
      </w:r>
      <w:r w:rsidRPr="004C27CB">
        <w:rPr>
          <w:rFonts w:asciiTheme="minorHAnsi" w:hAnsiTheme="minorHAnsi"/>
          <w:color w:val="000000" w:themeColor="text1"/>
        </w:rPr>
        <w:t xml:space="preserve"> And, </w:t>
      </w:r>
      <w:r w:rsidR="003B26C9" w:rsidRPr="004C27CB">
        <w:rPr>
          <w:rFonts w:asciiTheme="minorHAnsi" w:hAnsiTheme="minorHAnsi"/>
          <w:color w:val="000000" w:themeColor="text1"/>
        </w:rPr>
        <w:t xml:space="preserve">having established </w:t>
      </w:r>
      <w:r w:rsidR="00C9509E" w:rsidRPr="004C27CB">
        <w:rPr>
          <w:rFonts w:asciiTheme="minorHAnsi" w:hAnsiTheme="minorHAnsi"/>
          <w:color w:val="000000" w:themeColor="text1"/>
        </w:rPr>
        <w:t>themselves</w:t>
      </w:r>
      <w:r w:rsidR="003B26C9" w:rsidRPr="004C27CB">
        <w:rPr>
          <w:rFonts w:asciiTheme="minorHAnsi" w:hAnsiTheme="minorHAnsi"/>
          <w:color w:val="000000" w:themeColor="text1"/>
        </w:rPr>
        <w:t xml:space="preserve"> at the UN, </w:t>
      </w:r>
      <w:r w:rsidRPr="004C27CB">
        <w:rPr>
          <w:rFonts w:asciiTheme="minorHAnsi" w:hAnsiTheme="minorHAnsi"/>
          <w:color w:val="000000" w:themeColor="text1"/>
        </w:rPr>
        <w:t xml:space="preserve">why </w:t>
      </w:r>
      <w:r w:rsidR="00085E0A" w:rsidRPr="004C27CB">
        <w:rPr>
          <w:rFonts w:asciiTheme="minorHAnsi" w:hAnsiTheme="minorHAnsi"/>
          <w:color w:val="000000" w:themeColor="text1"/>
        </w:rPr>
        <w:t>have</w:t>
      </w:r>
      <w:r w:rsidRPr="004C27CB">
        <w:rPr>
          <w:rFonts w:asciiTheme="minorHAnsi" w:hAnsiTheme="minorHAnsi"/>
          <w:color w:val="000000" w:themeColor="text1"/>
        </w:rPr>
        <w:t xml:space="preserve"> similar </w:t>
      </w:r>
      <w:r w:rsidR="00092C11" w:rsidRPr="004C27CB">
        <w:rPr>
          <w:rFonts w:asciiTheme="minorHAnsi" w:hAnsiTheme="minorHAnsi"/>
          <w:color w:val="000000" w:themeColor="text1"/>
        </w:rPr>
        <w:t>labels and groupings of small states</w:t>
      </w:r>
      <w:r w:rsidRPr="004C27CB">
        <w:rPr>
          <w:rFonts w:asciiTheme="minorHAnsi" w:hAnsiTheme="minorHAnsi"/>
          <w:color w:val="000000" w:themeColor="text1"/>
        </w:rPr>
        <w:t xml:space="preserve"> </w:t>
      </w:r>
      <w:r w:rsidR="003B26C9" w:rsidRPr="004C27CB">
        <w:rPr>
          <w:rFonts w:asciiTheme="minorHAnsi" w:hAnsiTheme="minorHAnsi"/>
          <w:color w:val="000000" w:themeColor="text1"/>
        </w:rPr>
        <w:t xml:space="preserve">emerged </w:t>
      </w:r>
      <w:r w:rsidRPr="004C27CB">
        <w:rPr>
          <w:rFonts w:asciiTheme="minorHAnsi" w:hAnsiTheme="minorHAnsi"/>
          <w:color w:val="000000" w:themeColor="text1"/>
        </w:rPr>
        <w:t>in other international organisations (IOs)</w:t>
      </w:r>
      <w:r w:rsidR="00AD3ED9" w:rsidRPr="004C27CB">
        <w:rPr>
          <w:rFonts w:asciiTheme="minorHAnsi" w:hAnsiTheme="minorHAnsi"/>
          <w:color w:val="000000" w:themeColor="text1"/>
        </w:rPr>
        <w:t>, like Small and Vulnerable Economies (SVEs) at the WTO,</w:t>
      </w:r>
      <w:r w:rsidR="00A207F8" w:rsidRPr="004C27CB">
        <w:rPr>
          <w:rFonts w:asciiTheme="minorHAnsi" w:hAnsiTheme="minorHAnsi"/>
          <w:color w:val="000000" w:themeColor="text1"/>
        </w:rPr>
        <w:t xml:space="preserve"> when forums </w:t>
      </w:r>
      <w:r w:rsidR="00F5370C" w:rsidRPr="004C27CB">
        <w:rPr>
          <w:rFonts w:asciiTheme="minorHAnsi" w:hAnsiTheme="minorHAnsi"/>
          <w:color w:val="000000" w:themeColor="text1"/>
        </w:rPr>
        <w:t>such as</w:t>
      </w:r>
      <w:r w:rsidR="00703DFD" w:rsidRPr="004C27CB">
        <w:rPr>
          <w:rFonts w:asciiTheme="minorHAnsi" w:hAnsiTheme="minorHAnsi"/>
          <w:color w:val="000000" w:themeColor="text1"/>
        </w:rPr>
        <w:t xml:space="preserve"> the G20 and G7 explicitly seek</w:t>
      </w:r>
      <w:r w:rsidR="00A207F8" w:rsidRPr="004C27CB">
        <w:rPr>
          <w:rFonts w:asciiTheme="minorHAnsi" w:hAnsiTheme="minorHAnsi"/>
          <w:color w:val="000000" w:themeColor="text1"/>
        </w:rPr>
        <w:t xml:space="preserve"> to marginalise them</w:t>
      </w:r>
      <w:r w:rsidRPr="004C27CB">
        <w:rPr>
          <w:rFonts w:asciiTheme="minorHAnsi" w:hAnsiTheme="minorHAnsi"/>
          <w:color w:val="000000" w:themeColor="text1"/>
        </w:rPr>
        <w:t xml:space="preserve">? </w:t>
      </w:r>
      <w:r w:rsidR="00D64939" w:rsidRPr="004C27CB">
        <w:rPr>
          <w:rFonts w:asciiTheme="minorHAnsi" w:hAnsiTheme="minorHAnsi"/>
          <w:color w:val="000000" w:themeColor="text1"/>
        </w:rPr>
        <w:t xml:space="preserve">This </w:t>
      </w:r>
      <w:r w:rsidR="00EE3853" w:rsidRPr="004C27CB">
        <w:rPr>
          <w:rFonts w:asciiTheme="minorHAnsi" w:hAnsiTheme="minorHAnsi"/>
          <w:color w:val="000000" w:themeColor="text1"/>
        </w:rPr>
        <w:t xml:space="preserve">recent </w:t>
      </w:r>
      <w:r w:rsidR="00D64939" w:rsidRPr="004C27CB">
        <w:rPr>
          <w:rFonts w:asciiTheme="minorHAnsi" w:hAnsiTheme="minorHAnsi"/>
          <w:color w:val="000000" w:themeColor="text1"/>
        </w:rPr>
        <w:t xml:space="preserve">development is hard to explain with </w:t>
      </w:r>
      <w:r w:rsidR="00B048E8" w:rsidRPr="004C27CB">
        <w:rPr>
          <w:rFonts w:asciiTheme="minorHAnsi" w:hAnsiTheme="minorHAnsi"/>
          <w:color w:val="000000" w:themeColor="text1"/>
        </w:rPr>
        <w:t xml:space="preserve">traditional </w:t>
      </w:r>
      <w:r w:rsidR="00D64939" w:rsidRPr="004C27CB">
        <w:rPr>
          <w:rFonts w:asciiTheme="minorHAnsi" w:hAnsiTheme="minorHAnsi"/>
          <w:color w:val="000000" w:themeColor="text1"/>
        </w:rPr>
        <w:t>accounts of the exercise of power between member states in IOs</w:t>
      </w:r>
      <w:r w:rsidR="00B048E8" w:rsidRPr="004C27CB">
        <w:rPr>
          <w:rFonts w:asciiTheme="minorHAnsi" w:hAnsiTheme="minorHAnsi"/>
          <w:color w:val="000000" w:themeColor="text1"/>
        </w:rPr>
        <w:t xml:space="preserve">. </w:t>
      </w:r>
      <w:r w:rsidR="001E0C1E" w:rsidRPr="004C27CB">
        <w:rPr>
          <w:rFonts w:asciiTheme="minorHAnsi" w:hAnsiTheme="minorHAnsi"/>
          <w:color w:val="000000" w:themeColor="text1"/>
        </w:rPr>
        <w:t xml:space="preserve">Of the dominant paradigms, constructivist accounts </w:t>
      </w:r>
      <w:r w:rsidR="006F65CF" w:rsidRPr="004C27CB">
        <w:rPr>
          <w:rFonts w:asciiTheme="minorHAnsi" w:hAnsiTheme="minorHAnsi"/>
          <w:color w:val="000000" w:themeColor="text1"/>
        </w:rPr>
        <w:t xml:space="preserve">have </w:t>
      </w:r>
      <w:r w:rsidR="001E0C1E" w:rsidRPr="004C27CB">
        <w:rPr>
          <w:rFonts w:asciiTheme="minorHAnsi" w:hAnsiTheme="minorHAnsi"/>
          <w:color w:val="000000" w:themeColor="text1"/>
        </w:rPr>
        <w:t xml:space="preserve">the </w:t>
      </w:r>
      <w:r w:rsidR="006F65CF" w:rsidRPr="004C27CB">
        <w:rPr>
          <w:rFonts w:asciiTheme="minorHAnsi" w:hAnsiTheme="minorHAnsi"/>
          <w:color w:val="000000" w:themeColor="text1"/>
        </w:rPr>
        <w:t>great</w:t>
      </w:r>
      <w:r w:rsidR="001E0C1E" w:rsidRPr="004C27CB">
        <w:rPr>
          <w:rFonts w:asciiTheme="minorHAnsi" w:hAnsiTheme="minorHAnsi"/>
          <w:color w:val="000000" w:themeColor="text1"/>
        </w:rPr>
        <w:t>est</w:t>
      </w:r>
      <w:r w:rsidR="006F65CF" w:rsidRPr="004C27CB">
        <w:rPr>
          <w:rFonts w:asciiTheme="minorHAnsi" w:hAnsiTheme="minorHAnsi"/>
          <w:color w:val="000000" w:themeColor="text1"/>
        </w:rPr>
        <w:t xml:space="preserve"> potential, with a small but important body of scholarship on </w:t>
      </w:r>
      <w:r w:rsidR="001F79A9" w:rsidRPr="004C27CB">
        <w:rPr>
          <w:rFonts w:asciiTheme="minorHAnsi" w:hAnsiTheme="minorHAnsi"/>
          <w:color w:val="000000" w:themeColor="text1"/>
        </w:rPr>
        <w:t xml:space="preserve">European </w:t>
      </w:r>
      <w:r w:rsidR="006F65CF" w:rsidRPr="004C27CB">
        <w:rPr>
          <w:rFonts w:asciiTheme="minorHAnsi" w:hAnsiTheme="minorHAnsi"/>
          <w:color w:val="000000" w:themeColor="text1"/>
        </w:rPr>
        <w:t>small states highlighting how they</w:t>
      </w:r>
      <w:r w:rsidR="00B924D5" w:rsidRPr="004C27CB">
        <w:rPr>
          <w:rFonts w:asciiTheme="minorHAnsi" w:hAnsiTheme="minorHAnsi"/>
          <w:color w:val="000000" w:themeColor="text1"/>
        </w:rPr>
        <w:t xml:space="preserve"> are able to accentuate the positive features of smallness</w:t>
      </w:r>
      <w:r w:rsidR="001F79A9" w:rsidRPr="004C27CB">
        <w:rPr>
          <w:rFonts w:asciiTheme="minorHAnsi" w:hAnsiTheme="minorHAnsi"/>
          <w:color w:val="000000" w:themeColor="text1"/>
        </w:rPr>
        <w:t xml:space="preserve">—‘innovative’, ‘active’ and ‘smart’—to </w:t>
      </w:r>
      <w:r w:rsidR="006F65CF" w:rsidRPr="004C27CB">
        <w:rPr>
          <w:rFonts w:asciiTheme="minorHAnsi" w:hAnsiTheme="minorHAnsi"/>
          <w:color w:val="000000" w:themeColor="text1"/>
        </w:rPr>
        <w:t xml:space="preserve">exert </w:t>
      </w:r>
      <w:r w:rsidR="0003193E" w:rsidRPr="004C27CB">
        <w:rPr>
          <w:rFonts w:asciiTheme="minorHAnsi" w:hAnsiTheme="minorHAnsi"/>
          <w:color w:val="000000" w:themeColor="text1"/>
        </w:rPr>
        <w:t>influence</w:t>
      </w:r>
      <w:r w:rsidR="006F65CF" w:rsidRPr="004C27CB">
        <w:rPr>
          <w:rFonts w:asciiTheme="minorHAnsi" w:hAnsiTheme="minorHAnsi"/>
          <w:color w:val="000000" w:themeColor="text1"/>
        </w:rPr>
        <w:t xml:space="preserve"> that is disproportionate to their size</w:t>
      </w:r>
      <w:r w:rsidR="004A0D0E" w:rsidRPr="004C27CB">
        <w:rPr>
          <w:rFonts w:asciiTheme="minorHAnsi" w:hAnsiTheme="minorHAnsi"/>
          <w:color w:val="000000" w:themeColor="text1"/>
        </w:rPr>
        <w:t xml:space="preserve"> and in doing so increase their ‘status’</w:t>
      </w:r>
      <w:r w:rsidR="004A0D0E" w:rsidRPr="004C27CB">
        <w:rPr>
          <w:rStyle w:val="FootnoteReference"/>
          <w:rFonts w:asciiTheme="minorHAnsi" w:hAnsiTheme="minorHAnsi"/>
          <w:color w:val="000000" w:themeColor="text1"/>
        </w:rPr>
        <w:footnoteReference w:id="1"/>
      </w:r>
      <w:r w:rsidR="004A0D0E" w:rsidRPr="004C27CB">
        <w:rPr>
          <w:rFonts w:asciiTheme="minorHAnsi" w:hAnsiTheme="minorHAnsi"/>
          <w:color w:val="000000" w:themeColor="text1"/>
        </w:rPr>
        <w:t xml:space="preserve"> or rank in the hierarchical order in which large is stronger than small.</w:t>
      </w:r>
      <w:r w:rsidR="000B224C" w:rsidRPr="004C27CB">
        <w:rPr>
          <w:rStyle w:val="FootnoteReference"/>
          <w:rFonts w:asciiTheme="minorHAnsi" w:hAnsiTheme="minorHAnsi"/>
          <w:color w:val="000000" w:themeColor="text1"/>
        </w:rPr>
        <w:footnoteReference w:id="2"/>
      </w:r>
      <w:r w:rsidR="000B224C" w:rsidRPr="004C27CB">
        <w:rPr>
          <w:rFonts w:asciiTheme="minorHAnsi" w:hAnsiTheme="minorHAnsi"/>
          <w:color w:val="000000" w:themeColor="text1"/>
        </w:rPr>
        <w:t xml:space="preserve"> By contrast, in this case diffusion has not only emerged ‘from below’</w:t>
      </w:r>
      <w:r w:rsidR="000B224C" w:rsidRPr="004C27CB">
        <w:rPr>
          <w:rStyle w:val="FootnoteReference"/>
          <w:rFonts w:asciiTheme="minorHAnsi" w:hAnsiTheme="minorHAnsi"/>
          <w:color w:val="000000" w:themeColor="text1"/>
        </w:rPr>
        <w:footnoteReference w:id="3"/>
      </w:r>
      <w:r w:rsidR="000B224C" w:rsidRPr="004C27CB">
        <w:rPr>
          <w:rFonts w:asciiTheme="minorHAnsi" w:hAnsiTheme="minorHAnsi"/>
          <w:color w:val="000000" w:themeColor="text1"/>
        </w:rPr>
        <w:t>, championed by the structurally weakest members of the international system</w:t>
      </w:r>
      <w:r w:rsidR="004A0D0E" w:rsidRPr="004C27CB">
        <w:rPr>
          <w:rFonts w:asciiTheme="minorHAnsi" w:hAnsiTheme="minorHAnsi"/>
          <w:color w:val="000000" w:themeColor="text1"/>
        </w:rPr>
        <w:t xml:space="preserve">, but SIDS and SVEs have sought </w:t>
      </w:r>
      <w:r w:rsidR="005E39EA" w:rsidRPr="004C27CB">
        <w:rPr>
          <w:rFonts w:asciiTheme="minorHAnsi" w:hAnsiTheme="minorHAnsi"/>
          <w:color w:val="000000" w:themeColor="text1"/>
        </w:rPr>
        <w:t>benefits by</w:t>
      </w:r>
      <w:r w:rsidR="004A0D0E" w:rsidRPr="004C27CB">
        <w:rPr>
          <w:rFonts w:asciiTheme="minorHAnsi" w:hAnsiTheme="minorHAnsi"/>
          <w:color w:val="000000" w:themeColor="text1"/>
        </w:rPr>
        <w:t xml:space="preserve"> mov</w:t>
      </w:r>
      <w:r w:rsidR="005E39EA" w:rsidRPr="004C27CB">
        <w:rPr>
          <w:rFonts w:asciiTheme="minorHAnsi" w:hAnsiTheme="minorHAnsi"/>
          <w:color w:val="000000" w:themeColor="text1"/>
        </w:rPr>
        <w:t>ing</w:t>
      </w:r>
      <w:r w:rsidR="004A0D0E" w:rsidRPr="004C27CB">
        <w:rPr>
          <w:rFonts w:asciiTheme="minorHAnsi" w:hAnsiTheme="minorHAnsi"/>
          <w:color w:val="000000" w:themeColor="text1"/>
        </w:rPr>
        <w:t xml:space="preserve"> down, rather than up, the </w:t>
      </w:r>
      <w:r w:rsidR="004F62D1" w:rsidRPr="004C27CB">
        <w:rPr>
          <w:rFonts w:asciiTheme="minorHAnsi" w:hAnsiTheme="minorHAnsi"/>
          <w:color w:val="000000" w:themeColor="text1"/>
        </w:rPr>
        <w:t>hierarchy</w:t>
      </w:r>
      <w:r w:rsidR="004A0D0E" w:rsidRPr="004C27CB">
        <w:rPr>
          <w:rFonts w:asciiTheme="minorHAnsi" w:hAnsiTheme="minorHAnsi"/>
          <w:color w:val="000000" w:themeColor="text1"/>
        </w:rPr>
        <w:t xml:space="preserve"> in which large is stronger than small</w:t>
      </w:r>
      <w:r w:rsidR="000B224C" w:rsidRPr="004C27CB">
        <w:rPr>
          <w:rFonts w:asciiTheme="minorHAnsi" w:hAnsiTheme="minorHAnsi"/>
          <w:color w:val="000000" w:themeColor="text1"/>
        </w:rPr>
        <w:t xml:space="preserve">. We therefore extend existing studies by showing how </w:t>
      </w:r>
      <w:r w:rsidR="004A0D0E" w:rsidRPr="004C27CB">
        <w:rPr>
          <w:rFonts w:asciiTheme="minorHAnsi" w:hAnsiTheme="minorHAnsi"/>
          <w:color w:val="000000" w:themeColor="text1"/>
        </w:rPr>
        <w:t>these states</w:t>
      </w:r>
      <w:r w:rsidR="000B224C" w:rsidRPr="004C27CB">
        <w:rPr>
          <w:rFonts w:asciiTheme="minorHAnsi" w:hAnsiTheme="minorHAnsi"/>
          <w:color w:val="000000" w:themeColor="text1"/>
        </w:rPr>
        <w:t xml:space="preserve"> have creatively exploited existing hierarchies in IOs by accentuating their vulnerability.</w:t>
      </w:r>
    </w:p>
    <w:p w14:paraId="4365A741" w14:textId="77777777" w:rsidR="000B224C" w:rsidRPr="004C27CB" w:rsidRDefault="000B224C" w:rsidP="009070A6">
      <w:pPr>
        <w:spacing w:line="360" w:lineRule="auto"/>
        <w:rPr>
          <w:rFonts w:asciiTheme="minorHAnsi" w:hAnsiTheme="minorHAnsi"/>
          <w:color w:val="000000" w:themeColor="text1"/>
        </w:rPr>
      </w:pPr>
    </w:p>
    <w:p w14:paraId="34A2C5C3" w14:textId="281FDB07" w:rsidR="000B224C" w:rsidRPr="004C27CB" w:rsidRDefault="000B224C" w:rsidP="00F35835">
      <w:pPr>
        <w:spacing w:line="360" w:lineRule="auto"/>
        <w:rPr>
          <w:rFonts w:asciiTheme="minorHAnsi" w:hAnsiTheme="minorHAnsi"/>
          <w:color w:val="000000" w:themeColor="text1"/>
        </w:rPr>
      </w:pPr>
      <w:r w:rsidRPr="004C27CB">
        <w:rPr>
          <w:rFonts w:asciiTheme="minorHAnsi" w:hAnsiTheme="minorHAnsi"/>
          <w:color w:val="000000" w:themeColor="text1"/>
        </w:rPr>
        <w:lastRenderedPageBreak/>
        <w:t>This article thus seeks to explain how the smallest and weakest members of IOs have become ‘norm entrepreneurs’</w:t>
      </w:r>
      <w:r w:rsidRPr="004C27CB">
        <w:rPr>
          <w:rStyle w:val="FootnoteReference"/>
          <w:rFonts w:asciiTheme="minorHAnsi" w:hAnsiTheme="minorHAnsi"/>
          <w:color w:val="000000" w:themeColor="text1"/>
        </w:rPr>
        <w:footnoteReference w:id="4"/>
      </w:r>
      <w:r w:rsidRPr="004C27CB">
        <w:rPr>
          <w:rFonts w:asciiTheme="minorHAnsi" w:hAnsiTheme="minorHAnsi"/>
          <w:color w:val="000000" w:themeColor="text1"/>
        </w:rPr>
        <w:t xml:space="preserve"> by </w:t>
      </w:r>
      <w:r w:rsidRPr="004C27CB">
        <w:rPr>
          <w:rFonts w:asciiTheme="minorHAnsi" w:hAnsiTheme="minorHAnsi"/>
          <w:i/>
          <w:color w:val="000000" w:themeColor="text1"/>
        </w:rPr>
        <w:t>emphasising</w:t>
      </w:r>
      <w:r w:rsidRPr="004C27CB">
        <w:rPr>
          <w:rFonts w:asciiTheme="minorHAnsi" w:hAnsiTheme="minorHAnsi"/>
          <w:color w:val="000000" w:themeColor="text1"/>
        </w:rPr>
        <w:t xml:space="preserve"> their unique vulnerability in a hierarchical order in which large is stronger than small. Compared to poorer but larger states</w:t>
      </w:r>
      <w:r w:rsidR="00983B66" w:rsidRPr="004C27CB">
        <w:rPr>
          <w:rFonts w:asciiTheme="minorHAnsi" w:hAnsiTheme="minorHAnsi"/>
          <w:color w:val="000000" w:themeColor="text1"/>
        </w:rPr>
        <w:t>,</w:t>
      </w:r>
      <w:r w:rsidRPr="004C27CB">
        <w:rPr>
          <w:rStyle w:val="FootnoteReference"/>
          <w:rFonts w:asciiTheme="minorHAnsi" w:hAnsiTheme="minorHAnsi"/>
          <w:color w:val="000000" w:themeColor="text1"/>
        </w:rPr>
        <w:footnoteReference w:id="5"/>
      </w:r>
      <w:r w:rsidRPr="004C27CB">
        <w:rPr>
          <w:rFonts w:asciiTheme="minorHAnsi" w:hAnsiTheme="minorHAnsi"/>
          <w:color w:val="000000" w:themeColor="text1"/>
        </w:rPr>
        <w:t xml:space="preserve"> SIDS and SVEs </w:t>
      </w:r>
      <w:r w:rsidR="005E39EA" w:rsidRPr="004C27CB">
        <w:rPr>
          <w:rFonts w:asciiTheme="minorHAnsi" w:hAnsiTheme="minorHAnsi"/>
          <w:color w:val="000000" w:themeColor="text1"/>
        </w:rPr>
        <w:t>claim to</w:t>
      </w:r>
      <w:r w:rsidRPr="004C27CB">
        <w:rPr>
          <w:rFonts w:asciiTheme="minorHAnsi" w:hAnsiTheme="minorHAnsi"/>
          <w:color w:val="000000" w:themeColor="text1"/>
        </w:rPr>
        <w:t xml:space="preserve"> enduring vulnerability is </w:t>
      </w:r>
      <w:r w:rsidR="005E39EA" w:rsidRPr="004C27CB">
        <w:rPr>
          <w:rFonts w:asciiTheme="minorHAnsi" w:hAnsiTheme="minorHAnsi"/>
          <w:color w:val="000000" w:themeColor="text1"/>
        </w:rPr>
        <w:t>based on their</w:t>
      </w:r>
      <w:r w:rsidRPr="004C27CB">
        <w:rPr>
          <w:rFonts w:asciiTheme="minorHAnsi" w:hAnsiTheme="minorHAnsi"/>
          <w:color w:val="000000" w:themeColor="text1"/>
        </w:rPr>
        <w:t xml:space="preserve">: 1) ongoing struggle with diseconomies of scale resulting from the fact that they have a narrow export base (usually a combination of tourism, financial services and fisheries) that is uniquely vulnerable to global economic fluctuations; 2) </w:t>
      </w:r>
      <w:r w:rsidR="005E39EA" w:rsidRPr="004C27CB">
        <w:rPr>
          <w:rFonts w:asciiTheme="minorHAnsi" w:hAnsiTheme="minorHAnsi"/>
          <w:color w:val="000000" w:themeColor="text1"/>
        </w:rPr>
        <w:t xml:space="preserve">that </w:t>
      </w:r>
      <w:r w:rsidRPr="004C27CB">
        <w:rPr>
          <w:rFonts w:asciiTheme="minorHAnsi" w:hAnsiTheme="minorHAnsi"/>
          <w:color w:val="000000" w:themeColor="text1"/>
        </w:rPr>
        <w:t>they are caught in a ‘middle income trap’ that sees them receive few of the concessions and development assistance of the very poorest countries, while having little prospect of becoming advanced industrialised nations; and 3) are often crippled by high levels of indebtedness as they need to regularly rebuild after extreme weather events; a cycle that will increase with climate change. To be sure, the group is diverse: many of these states are small islands, some Pacific SIDS receiving considerable development assistance, and some are land locked small states that experience few natural disasters</w:t>
      </w:r>
      <w:r w:rsidR="00855E83" w:rsidRPr="004C27CB">
        <w:rPr>
          <w:rFonts w:asciiTheme="minorHAnsi" w:hAnsiTheme="minorHAnsi"/>
          <w:color w:val="000000" w:themeColor="text1"/>
        </w:rPr>
        <w:t>.</w:t>
      </w:r>
      <w:r w:rsidRPr="004C27CB">
        <w:rPr>
          <w:rStyle w:val="FootnoteReference"/>
          <w:rFonts w:asciiTheme="minorHAnsi" w:hAnsiTheme="minorHAnsi"/>
          <w:color w:val="000000" w:themeColor="text1"/>
        </w:rPr>
        <w:footnoteReference w:id="6"/>
      </w:r>
      <w:r w:rsidRPr="004C27CB">
        <w:rPr>
          <w:rFonts w:asciiTheme="minorHAnsi" w:hAnsiTheme="minorHAnsi"/>
          <w:color w:val="000000" w:themeColor="text1"/>
        </w:rPr>
        <w:t xml:space="preserve"> But the general appeal is commonly made on behalf of the group nonetheless.</w:t>
      </w:r>
    </w:p>
    <w:p w14:paraId="623B4261" w14:textId="77777777" w:rsidR="000B224C" w:rsidRPr="004C27CB" w:rsidRDefault="000B224C" w:rsidP="009070A6">
      <w:pPr>
        <w:spacing w:line="360" w:lineRule="auto"/>
        <w:rPr>
          <w:rFonts w:asciiTheme="minorHAnsi" w:hAnsiTheme="minorHAnsi"/>
          <w:color w:val="000000" w:themeColor="text1"/>
        </w:rPr>
      </w:pPr>
    </w:p>
    <w:p w14:paraId="50FB5C37" w14:textId="6922663F" w:rsidR="00DD5589" w:rsidRPr="004C27CB" w:rsidRDefault="000B224C" w:rsidP="00DD5589">
      <w:pPr>
        <w:spacing w:line="360" w:lineRule="auto"/>
        <w:rPr>
          <w:rFonts w:asciiTheme="minorHAnsi" w:hAnsiTheme="minorHAnsi"/>
          <w:color w:val="000000" w:themeColor="text1"/>
        </w:rPr>
      </w:pPr>
      <w:r w:rsidRPr="004C27CB">
        <w:rPr>
          <w:rFonts w:asciiTheme="minorHAnsi" w:hAnsiTheme="minorHAnsi"/>
          <w:color w:val="000000" w:themeColor="text1"/>
        </w:rPr>
        <w:t>We follow Katzenstein’s</w:t>
      </w:r>
      <w:r w:rsidRPr="004C27CB">
        <w:rPr>
          <w:rStyle w:val="FootnoteReference"/>
          <w:rFonts w:asciiTheme="minorHAnsi" w:hAnsiTheme="minorHAnsi"/>
          <w:color w:val="000000" w:themeColor="text1"/>
        </w:rPr>
        <w:footnoteReference w:id="7"/>
      </w:r>
      <w:r w:rsidRPr="004C27CB">
        <w:rPr>
          <w:rFonts w:asciiTheme="minorHAnsi" w:hAnsiTheme="minorHAnsi"/>
          <w:color w:val="000000" w:themeColor="text1"/>
        </w:rPr>
        <w:t>, definition of norms as “social standards for the proper behaviour of actors of a stipulated identity”. The constitutive norm</w:t>
      </w:r>
      <w:r w:rsidRPr="004C27CB">
        <w:rPr>
          <w:rStyle w:val="FootnoteReference"/>
          <w:rFonts w:asciiTheme="minorHAnsi" w:hAnsiTheme="minorHAnsi"/>
          <w:color w:val="000000" w:themeColor="text1"/>
        </w:rPr>
        <w:footnoteReference w:id="8"/>
      </w:r>
      <w:r w:rsidRPr="004C27CB">
        <w:rPr>
          <w:rFonts w:asciiTheme="minorHAnsi" w:hAnsiTheme="minorHAnsi"/>
          <w:color w:val="000000" w:themeColor="text1"/>
        </w:rPr>
        <w:t xml:space="preserve"> that the states we now call SIDS and SVEs have championed is ‘differentiated development’: there is no one-size-fits all growth model and so for the states we now call SIDS and SVEs to pursue their right to development IOs need to differentiate between types of developing states, defined by their </w:t>
      </w:r>
      <w:r w:rsidRPr="004C27CB">
        <w:rPr>
          <w:rFonts w:asciiTheme="minorHAnsi" w:hAnsiTheme="minorHAnsi"/>
          <w:color w:val="000000" w:themeColor="text1"/>
        </w:rPr>
        <w:lastRenderedPageBreak/>
        <w:t>unique structural conditions, in order to maintain the principle of sovereign equality. This argument is buttressed by the observation that the current definition of development used by IOs includes everyone from the BRICS to the tiny Pacific Island state of Tuvalu (population 10,000), thus disadvantaging their smallest members. The evidence that this norm entrepreneurship has been persuasive is the creation of groupings like SIDS and SVEs in IOs—these groups would not exist unless IOs recognised the unique vulnerability of these states and by extension the principle of differentiated development (see Table 1). As Wiener (2014) argues</w:t>
      </w:r>
      <w:r w:rsidR="000D6451" w:rsidRPr="004C27CB">
        <w:rPr>
          <w:rFonts w:asciiTheme="minorHAnsi" w:hAnsiTheme="minorHAnsi"/>
          <w:color w:val="000000" w:themeColor="text1"/>
        </w:rPr>
        <w:t>,</w:t>
      </w:r>
      <w:r w:rsidRPr="004C27CB">
        <w:rPr>
          <w:rStyle w:val="FootnoteReference"/>
          <w:rFonts w:asciiTheme="minorHAnsi" w:hAnsiTheme="minorHAnsi"/>
          <w:color w:val="000000" w:themeColor="text1"/>
        </w:rPr>
        <w:footnoteReference w:id="9"/>
      </w:r>
      <w:r w:rsidRPr="004C27CB">
        <w:rPr>
          <w:rFonts w:asciiTheme="minorHAnsi" w:hAnsiTheme="minorHAnsi"/>
          <w:color w:val="000000" w:themeColor="text1"/>
        </w:rPr>
        <w:t xml:space="preserve"> constitutive norms both reflect and create new categories of actors and actions, identities and interests in specific contexts. In turn, SIDS and SVEs have used recognition of their vulnerability to gain benefits</w:t>
      </w:r>
      <w:r w:rsidR="009A70FF" w:rsidRPr="004C27CB">
        <w:rPr>
          <w:rFonts w:asciiTheme="minorHAnsi" w:hAnsiTheme="minorHAnsi"/>
          <w:color w:val="000000" w:themeColor="text1"/>
        </w:rPr>
        <w:t xml:space="preserve">. </w:t>
      </w:r>
      <w:r w:rsidR="00DD5589" w:rsidRPr="004C27CB">
        <w:rPr>
          <w:rFonts w:asciiTheme="minorHAnsi" w:hAnsiTheme="minorHAnsi"/>
          <w:color w:val="000000" w:themeColor="text1"/>
          <w:lang w:val="en-US"/>
        </w:rPr>
        <w:t xml:space="preserve">In process terms, the labels and the groupings they represent have changed the operation of IOs by allowing </w:t>
      </w:r>
      <w:r w:rsidR="00DD5589" w:rsidRPr="004C27CB">
        <w:rPr>
          <w:rFonts w:asciiTheme="minorHAnsi" w:hAnsiTheme="minorHAnsi" w:cstheme="minorHAnsi"/>
          <w:color w:val="000000" w:themeColor="text1"/>
        </w:rPr>
        <w:t xml:space="preserve">SIDS and SVEs </w:t>
      </w:r>
      <w:r w:rsidR="00DD5589" w:rsidRPr="004C27CB">
        <w:rPr>
          <w:rFonts w:asciiTheme="minorHAnsi" w:hAnsiTheme="minorHAnsi"/>
          <w:color w:val="000000" w:themeColor="text1"/>
          <w:lang w:val="en-US"/>
        </w:rPr>
        <w:t xml:space="preserve">to: </w:t>
      </w:r>
    </w:p>
    <w:p w14:paraId="560D8671" w14:textId="77777777" w:rsidR="00DD5589" w:rsidRPr="004C27CB" w:rsidRDefault="00DD5589" w:rsidP="00DD5589">
      <w:pPr>
        <w:spacing w:line="360" w:lineRule="auto"/>
        <w:rPr>
          <w:rFonts w:asciiTheme="minorHAnsi" w:hAnsiTheme="minorHAnsi"/>
          <w:color w:val="000000" w:themeColor="text1"/>
          <w:lang w:val="en-US"/>
        </w:rPr>
      </w:pPr>
    </w:p>
    <w:p w14:paraId="5FEB9370" w14:textId="77777777" w:rsidR="00DD5589" w:rsidRPr="004C27CB" w:rsidRDefault="00DD5589" w:rsidP="00DD5589">
      <w:pPr>
        <w:pStyle w:val="ListParagraph"/>
        <w:numPr>
          <w:ilvl w:val="0"/>
          <w:numId w:val="11"/>
        </w:numPr>
        <w:spacing w:line="360" w:lineRule="auto"/>
        <w:rPr>
          <w:color w:val="000000" w:themeColor="text1"/>
          <w:lang w:val="en-US"/>
        </w:rPr>
      </w:pPr>
      <w:r w:rsidRPr="004C27CB">
        <w:rPr>
          <w:color w:val="000000" w:themeColor="text1"/>
          <w:lang w:val="en-US"/>
        </w:rPr>
        <w:t xml:space="preserve">Create working groups, convene conferences and taskforces, and initiate reports and declarations, and secure work programs, that draw attention to their unique needs (i.e. </w:t>
      </w:r>
      <w:r w:rsidRPr="004C27CB">
        <w:rPr>
          <w:color w:val="000000" w:themeColor="text1"/>
        </w:rPr>
        <w:t xml:space="preserve">Declaration of Barbados </w:t>
      </w:r>
      <w:r w:rsidRPr="004C27CB">
        <w:rPr>
          <w:color w:val="000000" w:themeColor="text1"/>
          <w:lang w:val="en-US"/>
        </w:rPr>
        <w:t>or the SAMOA Pathway);</w:t>
      </w:r>
    </w:p>
    <w:p w14:paraId="6B840939" w14:textId="77777777" w:rsidR="00DD5589" w:rsidRPr="004C27CB" w:rsidRDefault="00DD5589" w:rsidP="00DD5589">
      <w:pPr>
        <w:pStyle w:val="ListParagraph"/>
        <w:numPr>
          <w:ilvl w:val="0"/>
          <w:numId w:val="11"/>
        </w:numPr>
        <w:spacing w:line="360" w:lineRule="auto"/>
        <w:rPr>
          <w:color w:val="000000" w:themeColor="text1"/>
          <w:lang w:val="en-US"/>
        </w:rPr>
      </w:pPr>
      <w:r w:rsidRPr="004C27CB">
        <w:rPr>
          <w:color w:val="000000" w:themeColor="text1"/>
          <w:lang w:val="en-US"/>
        </w:rPr>
        <w:t xml:space="preserve">Gain entry to key decision-making arenas (i.e. WTO Green Room) </w:t>
      </w:r>
    </w:p>
    <w:p w14:paraId="4362D23B" w14:textId="77777777" w:rsidR="00DD5589" w:rsidRPr="004C27CB" w:rsidRDefault="00DD5589" w:rsidP="00DD5589">
      <w:pPr>
        <w:pStyle w:val="ListParagraph"/>
        <w:numPr>
          <w:ilvl w:val="0"/>
          <w:numId w:val="11"/>
        </w:numPr>
        <w:spacing w:line="360" w:lineRule="auto"/>
        <w:rPr>
          <w:color w:val="000000" w:themeColor="text1"/>
          <w:lang w:val="en-US"/>
        </w:rPr>
      </w:pPr>
      <w:r w:rsidRPr="004C27CB">
        <w:rPr>
          <w:color w:val="000000" w:themeColor="text1"/>
          <w:lang w:val="en-US"/>
        </w:rPr>
        <w:t xml:space="preserve">Win positions on boards and key committees (i.e. </w:t>
      </w:r>
      <w:r w:rsidRPr="004C27CB">
        <w:rPr>
          <w:color w:val="000000" w:themeColor="text1"/>
          <w:lang w:val="en-GB"/>
        </w:rPr>
        <w:t>Clean Development Mechanism; Adaptation Fund; and the Green Climate Fund</w:t>
      </w:r>
      <w:r w:rsidRPr="004C27CB">
        <w:rPr>
          <w:color w:val="000000" w:themeColor="text1"/>
          <w:lang w:val="en-US"/>
        </w:rPr>
        <w:t>)</w:t>
      </w:r>
    </w:p>
    <w:p w14:paraId="41280B75" w14:textId="77777777" w:rsidR="00DD5589" w:rsidRPr="004C27CB" w:rsidRDefault="00DD5589" w:rsidP="00DD5589">
      <w:pPr>
        <w:pStyle w:val="ListParagraph"/>
        <w:numPr>
          <w:ilvl w:val="0"/>
          <w:numId w:val="11"/>
        </w:numPr>
        <w:spacing w:line="360" w:lineRule="auto"/>
        <w:rPr>
          <w:color w:val="000000" w:themeColor="text1"/>
          <w:lang w:val="en-US"/>
        </w:rPr>
      </w:pPr>
      <w:r w:rsidRPr="004C27CB">
        <w:rPr>
          <w:color w:val="000000" w:themeColor="text1"/>
          <w:lang w:val="en-US"/>
        </w:rPr>
        <w:t>Gain subsidies for their participation in IO activities (i.e. the LDC/SIDS Trust Fund at the HRC or the Commonwealth Secretariat Small States Office in New York and Geneva)</w:t>
      </w:r>
    </w:p>
    <w:p w14:paraId="384C622B" w14:textId="77777777" w:rsidR="00DD5589" w:rsidRPr="004C27CB" w:rsidRDefault="00DD5589" w:rsidP="00DD5589">
      <w:pPr>
        <w:spacing w:line="360" w:lineRule="auto"/>
        <w:rPr>
          <w:rFonts w:asciiTheme="minorHAnsi" w:hAnsiTheme="minorHAnsi"/>
          <w:color w:val="000000" w:themeColor="text1"/>
          <w:lang w:val="en-US"/>
        </w:rPr>
      </w:pPr>
    </w:p>
    <w:p w14:paraId="655EDD37" w14:textId="77777777" w:rsidR="00DD5589" w:rsidRPr="004C27CB" w:rsidRDefault="00DD5589" w:rsidP="00DD5589">
      <w:pPr>
        <w:spacing w:line="360" w:lineRule="auto"/>
        <w:rPr>
          <w:rFonts w:asciiTheme="minorHAnsi" w:hAnsiTheme="minorHAnsi"/>
          <w:color w:val="000000" w:themeColor="text1"/>
          <w:lang w:val="en-US"/>
        </w:rPr>
      </w:pPr>
      <w:r w:rsidRPr="004C27CB">
        <w:rPr>
          <w:rFonts w:asciiTheme="minorHAnsi" w:hAnsiTheme="minorHAnsi"/>
          <w:color w:val="000000" w:themeColor="text1"/>
          <w:lang w:val="en-US"/>
        </w:rPr>
        <w:t xml:space="preserve">This has further pluralized the decision-making of IOs. In policy terms, the label has resulted in </w:t>
      </w:r>
      <w:r w:rsidRPr="004C27CB">
        <w:rPr>
          <w:rFonts w:asciiTheme="minorHAnsi" w:hAnsiTheme="minorHAnsi" w:cstheme="minorHAnsi"/>
          <w:color w:val="000000" w:themeColor="text1"/>
        </w:rPr>
        <w:t>SIDS and SVEs</w:t>
      </w:r>
      <w:r w:rsidRPr="004C27CB">
        <w:rPr>
          <w:rFonts w:asciiTheme="minorHAnsi" w:hAnsiTheme="minorHAnsi"/>
          <w:color w:val="000000" w:themeColor="text1"/>
          <w:lang w:val="en-US"/>
        </w:rPr>
        <w:t>:</w:t>
      </w:r>
    </w:p>
    <w:p w14:paraId="03597FC5" w14:textId="77777777" w:rsidR="00DD5589" w:rsidRPr="004C27CB" w:rsidRDefault="00DD5589" w:rsidP="00DD5589">
      <w:pPr>
        <w:spacing w:line="360" w:lineRule="auto"/>
        <w:rPr>
          <w:rFonts w:asciiTheme="minorHAnsi" w:hAnsiTheme="minorHAnsi"/>
          <w:color w:val="000000" w:themeColor="text1"/>
          <w:lang w:val="en-US"/>
        </w:rPr>
      </w:pPr>
    </w:p>
    <w:p w14:paraId="1B87548D" w14:textId="2C4FDC13" w:rsidR="00DD5589" w:rsidRPr="004C27CB" w:rsidRDefault="00DD5589" w:rsidP="00DD5589">
      <w:pPr>
        <w:pStyle w:val="ListParagraph"/>
        <w:numPr>
          <w:ilvl w:val="0"/>
          <w:numId w:val="12"/>
        </w:numPr>
        <w:spacing w:line="360" w:lineRule="auto"/>
        <w:rPr>
          <w:color w:val="000000" w:themeColor="text1"/>
          <w:lang w:val="en-US"/>
        </w:rPr>
      </w:pPr>
      <w:r w:rsidRPr="004C27CB">
        <w:rPr>
          <w:color w:val="000000" w:themeColor="text1"/>
          <w:lang w:val="en-US"/>
        </w:rPr>
        <w:t xml:space="preserve">Providing leadership in decades of climate negotiations. They have not acted alone and they have had considerable technical support from NGOs, but they have unequivocally been key participants in the process, usually via </w:t>
      </w:r>
      <w:r w:rsidR="004A0E73" w:rsidRPr="004C27CB">
        <w:rPr>
          <w:color w:val="000000" w:themeColor="text1"/>
          <w:lang w:val="en-GB"/>
        </w:rPr>
        <w:t>the Alliance of Small Island States (AOSIS)</w:t>
      </w:r>
      <w:r w:rsidRPr="004C27CB">
        <w:rPr>
          <w:color w:val="000000" w:themeColor="text1"/>
          <w:lang w:val="en-US"/>
        </w:rPr>
        <w:t xml:space="preserve">, and this has resulted in, for example, SDGs on Oceans and Climate; the 2017 UN Ocean Conference and appointment of former Permanent </w:t>
      </w:r>
      <w:r w:rsidRPr="004C27CB">
        <w:rPr>
          <w:color w:val="000000" w:themeColor="text1"/>
          <w:lang w:val="en-US"/>
        </w:rPr>
        <w:lastRenderedPageBreak/>
        <w:t>Representative to the UN for Fiji, Peter Thomson, as UN Special Envoy for the Ocean; and the 2018 UN Security Council debate on climate change (2014 was even the International Year of the Small Island Developing State).</w:t>
      </w:r>
    </w:p>
    <w:p w14:paraId="31C3709A" w14:textId="610272EB" w:rsidR="00DD5589" w:rsidRPr="004C27CB" w:rsidRDefault="00DD5589" w:rsidP="00DD5589">
      <w:pPr>
        <w:pStyle w:val="ListParagraph"/>
        <w:numPr>
          <w:ilvl w:val="0"/>
          <w:numId w:val="12"/>
        </w:numPr>
        <w:spacing w:line="360" w:lineRule="auto"/>
        <w:rPr>
          <w:color w:val="000000" w:themeColor="text1"/>
          <w:lang w:val="en-US"/>
        </w:rPr>
      </w:pPr>
      <w:r w:rsidRPr="004C27CB">
        <w:rPr>
          <w:color w:val="000000" w:themeColor="text1"/>
          <w:lang w:val="en-US"/>
        </w:rPr>
        <w:t xml:space="preserve">Becoming a potential veto player across IOs. </w:t>
      </w:r>
      <w:r w:rsidR="004907D3" w:rsidRPr="004C27CB">
        <w:rPr>
          <w:color w:val="000000" w:themeColor="text1"/>
          <w:lang w:val="en-US"/>
        </w:rPr>
        <w:t>At the WTO</w:t>
      </w:r>
      <w:r w:rsidRPr="004C27CB">
        <w:rPr>
          <w:color w:val="000000" w:themeColor="text1"/>
          <w:lang w:val="en-US"/>
        </w:rPr>
        <w:t xml:space="preserve">, </w:t>
      </w:r>
      <w:r w:rsidR="00972693" w:rsidRPr="004C27CB">
        <w:rPr>
          <w:color w:val="000000" w:themeColor="text1"/>
          <w:lang w:val="en-US"/>
        </w:rPr>
        <w:t xml:space="preserve">for example, </w:t>
      </w:r>
      <w:r w:rsidRPr="004C27CB">
        <w:rPr>
          <w:color w:val="000000" w:themeColor="text1"/>
          <w:lang w:val="en-US"/>
        </w:rPr>
        <w:t xml:space="preserve">the SVEs could insist they had a dedicated work program as part of the Doha Round in the knowledge that their interest could not be just ignored in a process that required consensus. The WTO Committee on Trade and Development now meets regularly to discuss and review their work </w:t>
      </w:r>
      <w:proofErr w:type="spellStart"/>
      <w:r w:rsidRPr="004C27CB">
        <w:rPr>
          <w:color w:val="000000" w:themeColor="text1"/>
          <w:lang w:val="en-US"/>
        </w:rPr>
        <w:t>programme</w:t>
      </w:r>
      <w:proofErr w:type="spellEnd"/>
      <w:r w:rsidRPr="004C27CB">
        <w:rPr>
          <w:color w:val="000000" w:themeColor="text1"/>
          <w:lang w:val="en-US"/>
        </w:rPr>
        <w:t xml:space="preserve">; </w:t>
      </w:r>
    </w:p>
    <w:p w14:paraId="31C39372" w14:textId="77777777" w:rsidR="00DD5589" w:rsidRPr="004C27CB" w:rsidRDefault="00DD5589" w:rsidP="00DD5589">
      <w:pPr>
        <w:pStyle w:val="ListParagraph"/>
        <w:numPr>
          <w:ilvl w:val="0"/>
          <w:numId w:val="12"/>
        </w:numPr>
        <w:spacing w:line="360" w:lineRule="auto"/>
        <w:rPr>
          <w:color w:val="000000" w:themeColor="text1"/>
          <w:lang w:val="en-US"/>
        </w:rPr>
      </w:pPr>
      <w:r w:rsidRPr="004C27CB">
        <w:rPr>
          <w:color w:val="000000" w:themeColor="text1"/>
          <w:lang w:val="en-US"/>
        </w:rPr>
        <w:t xml:space="preserve">Convincing the World Bank and IMF to change the way they think about the types of lending they provide and projects they finance. That is, rather than off the shelf solutions interventions are increasingly tailored to the scalar dynamics of development in </w:t>
      </w:r>
      <w:r w:rsidRPr="004C27CB">
        <w:rPr>
          <w:rFonts w:cstheme="minorHAnsi"/>
          <w:color w:val="000000" w:themeColor="text1"/>
        </w:rPr>
        <w:t>SIDS and SVEs</w:t>
      </w:r>
      <w:r w:rsidRPr="004C27CB">
        <w:rPr>
          <w:color w:val="000000" w:themeColor="text1"/>
          <w:lang w:val="en-US"/>
        </w:rPr>
        <w:t>; and</w:t>
      </w:r>
    </w:p>
    <w:p w14:paraId="36FC4B8A" w14:textId="77777777" w:rsidR="00DD5589" w:rsidRPr="004C27CB" w:rsidRDefault="00DD5589" w:rsidP="00DD5589">
      <w:pPr>
        <w:pStyle w:val="ListParagraph"/>
        <w:numPr>
          <w:ilvl w:val="0"/>
          <w:numId w:val="12"/>
        </w:numPr>
        <w:spacing w:line="360" w:lineRule="auto"/>
        <w:rPr>
          <w:color w:val="000000" w:themeColor="text1"/>
          <w:lang w:val="en-US"/>
        </w:rPr>
      </w:pPr>
      <w:r w:rsidRPr="004C27CB">
        <w:rPr>
          <w:color w:val="000000" w:themeColor="text1"/>
          <w:lang w:val="en-US"/>
        </w:rPr>
        <w:t xml:space="preserve">Generating increased attention from IOs that had previously shown little interest: i.e. WIPO/WHO. </w:t>
      </w:r>
    </w:p>
    <w:p w14:paraId="07EABFC8" w14:textId="77777777" w:rsidR="00DD5589" w:rsidRPr="004C27CB" w:rsidRDefault="00DD5589" w:rsidP="00DD5589">
      <w:pPr>
        <w:spacing w:line="360" w:lineRule="auto"/>
        <w:rPr>
          <w:rFonts w:asciiTheme="minorHAnsi" w:hAnsiTheme="minorHAnsi"/>
          <w:color w:val="000000" w:themeColor="text1"/>
          <w:lang w:val="en-US"/>
        </w:rPr>
      </w:pPr>
    </w:p>
    <w:p w14:paraId="491772ED" w14:textId="2BD2D6F2" w:rsidR="009A70FF" w:rsidRPr="004C27CB" w:rsidRDefault="00DD5589" w:rsidP="00DD5589">
      <w:pPr>
        <w:spacing w:line="360" w:lineRule="auto"/>
        <w:rPr>
          <w:rFonts w:asciiTheme="minorHAnsi" w:hAnsiTheme="minorHAnsi"/>
          <w:color w:val="000000" w:themeColor="text1"/>
          <w:lang w:val="en-US"/>
        </w:rPr>
      </w:pPr>
      <w:r w:rsidRPr="004C27CB">
        <w:rPr>
          <w:rFonts w:asciiTheme="minorHAnsi" w:hAnsiTheme="minorHAnsi"/>
          <w:color w:val="000000" w:themeColor="text1"/>
          <w:lang w:val="en-US"/>
        </w:rPr>
        <w:t xml:space="preserve">This influence has </w:t>
      </w:r>
      <w:r w:rsidR="009A70FF" w:rsidRPr="004C27CB">
        <w:rPr>
          <w:rFonts w:asciiTheme="minorHAnsi" w:hAnsiTheme="minorHAnsi"/>
          <w:color w:val="000000" w:themeColor="text1"/>
          <w:lang w:val="en-US"/>
        </w:rPr>
        <w:t>resulted in</w:t>
      </w:r>
      <w:r w:rsidRPr="004C27CB">
        <w:rPr>
          <w:rFonts w:asciiTheme="minorHAnsi" w:hAnsiTheme="minorHAnsi"/>
          <w:color w:val="000000" w:themeColor="text1"/>
          <w:lang w:val="en-US"/>
        </w:rPr>
        <w:t xml:space="preserve"> </w:t>
      </w:r>
      <w:r w:rsidRPr="004C27CB">
        <w:rPr>
          <w:rFonts w:asciiTheme="minorHAnsi" w:hAnsiTheme="minorHAnsi" w:cstheme="minorHAnsi"/>
          <w:color w:val="000000" w:themeColor="text1"/>
        </w:rPr>
        <w:t xml:space="preserve">SIDS and SVEs </w:t>
      </w:r>
      <w:r w:rsidR="009A70FF" w:rsidRPr="004C27CB">
        <w:rPr>
          <w:rFonts w:asciiTheme="minorHAnsi" w:hAnsiTheme="minorHAnsi" w:cstheme="minorHAnsi"/>
          <w:color w:val="000000" w:themeColor="text1"/>
        </w:rPr>
        <w:t xml:space="preserve">either </w:t>
      </w:r>
      <w:r w:rsidRPr="004C27CB">
        <w:rPr>
          <w:rFonts w:asciiTheme="minorHAnsi" w:hAnsiTheme="minorHAnsi"/>
          <w:color w:val="000000" w:themeColor="text1"/>
          <w:lang w:val="en-US"/>
        </w:rPr>
        <w:t>gain</w:t>
      </w:r>
      <w:r w:rsidR="009A70FF" w:rsidRPr="004C27CB">
        <w:rPr>
          <w:rFonts w:asciiTheme="minorHAnsi" w:hAnsiTheme="minorHAnsi"/>
          <w:color w:val="000000" w:themeColor="text1"/>
          <w:lang w:val="en-US"/>
        </w:rPr>
        <w:t>ing</w:t>
      </w:r>
      <w:r w:rsidRPr="004C27CB">
        <w:rPr>
          <w:rFonts w:asciiTheme="minorHAnsi" w:hAnsiTheme="minorHAnsi"/>
          <w:color w:val="000000" w:themeColor="text1"/>
          <w:lang w:val="en-US"/>
        </w:rPr>
        <w:t xml:space="preserve"> trade concessions, access to concessional finance or development assistance</w:t>
      </w:r>
      <w:r w:rsidR="00972693" w:rsidRPr="004C27CB">
        <w:rPr>
          <w:rFonts w:asciiTheme="minorHAnsi" w:hAnsiTheme="minorHAnsi"/>
          <w:color w:val="000000" w:themeColor="text1"/>
          <w:lang w:val="en-US"/>
        </w:rPr>
        <w:t xml:space="preserve"> (</w:t>
      </w:r>
      <w:r w:rsidRPr="004C27CB">
        <w:rPr>
          <w:rFonts w:asciiTheme="minorHAnsi" w:hAnsiTheme="minorHAnsi"/>
          <w:color w:val="000000" w:themeColor="text1"/>
          <w:lang w:val="en-US"/>
        </w:rPr>
        <w:t>or veto existing concessions being taken away or graduation delayed</w:t>
      </w:r>
      <w:r w:rsidR="00972693" w:rsidRPr="004C27CB">
        <w:rPr>
          <w:rFonts w:asciiTheme="minorHAnsi" w:hAnsiTheme="minorHAnsi"/>
          <w:color w:val="000000" w:themeColor="text1"/>
          <w:lang w:val="en-US"/>
        </w:rPr>
        <w:t>)</w:t>
      </w:r>
      <w:r w:rsidR="009A70FF" w:rsidRPr="004C27CB">
        <w:rPr>
          <w:rFonts w:asciiTheme="minorHAnsi" w:hAnsiTheme="minorHAnsi"/>
          <w:color w:val="000000" w:themeColor="text1"/>
          <w:lang w:val="en-US"/>
        </w:rPr>
        <w:t xml:space="preserve">. It has also advanced </w:t>
      </w:r>
      <w:r w:rsidRPr="004C27CB">
        <w:rPr>
          <w:rFonts w:asciiTheme="minorHAnsi" w:hAnsiTheme="minorHAnsi"/>
          <w:color w:val="000000" w:themeColor="text1"/>
          <w:lang w:val="en-US"/>
        </w:rPr>
        <w:t>progressive action on climate change. These lists are not exhaustive and SIDS have not had it all their own way.</w:t>
      </w:r>
      <w:r w:rsidRPr="004C27CB">
        <w:rPr>
          <w:rStyle w:val="FootnoteReference"/>
          <w:rFonts w:asciiTheme="minorHAnsi" w:hAnsiTheme="minorHAnsi"/>
          <w:color w:val="000000" w:themeColor="text1"/>
          <w:lang w:val="en-US"/>
        </w:rPr>
        <w:footnoteReference w:id="10"/>
      </w:r>
      <w:r w:rsidRPr="004C27CB">
        <w:rPr>
          <w:rFonts w:asciiTheme="minorHAnsi" w:hAnsiTheme="minorHAnsi"/>
          <w:color w:val="000000" w:themeColor="text1"/>
          <w:lang w:val="en-US"/>
        </w:rPr>
        <w:t xml:space="preserve"> Moreover, these successes would pale in significance if SIDS in particular were able to win compensation for the disproportionate impact of climate change, which in many respects is the holy grail of the vulnerability claim. </w:t>
      </w:r>
    </w:p>
    <w:p w14:paraId="69EC7650" w14:textId="77777777" w:rsidR="009A70FF" w:rsidRPr="004C27CB" w:rsidRDefault="009A70FF" w:rsidP="00DD5589">
      <w:pPr>
        <w:spacing w:line="360" w:lineRule="auto"/>
        <w:rPr>
          <w:rFonts w:asciiTheme="minorHAnsi" w:hAnsiTheme="minorHAnsi"/>
          <w:color w:val="000000" w:themeColor="text1"/>
          <w:lang w:val="en-US"/>
        </w:rPr>
      </w:pPr>
    </w:p>
    <w:p w14:paraId="16C5F31E" w14:textId="56879195" w:rsidR="000B224C" w:rsidRPr="004C27CB" w:rsidRDefault="00DD5589" w:rsidP="009070A6">
      <w:pPr>
        <w:spacing w:line="360" w:lineRule="auto"/>
        <w:rPr>
          <w:rFonts w:asciiTheme="minorHAnsi" w:hAnsiTheme="minorHAnsi"/>
          <w:color w:val="000000" w:themeColor="text1"/>
          <w:lang w:val="en-US"/>
        </w:rPr>
      </w:pPr>
      <w:r w:rsidRPr="004C27CB">
        <w:rPr>
          <w:rFonts w:asciiTheme="minorHAnsi" w:hAnsiTheme="minorHAnsi"/>
          <w:color w:val="000000" w:themeColor="text1"/>
          <w:lang w:val="en-US"/>
        </w:rPr>
        <w:t xml:space="preserve">Caveats aside, these successes do illustrate that the label, and by extension the </w:t>
      </w:r>
      <w:r w:rsidRPr="004C27CB">
        <w:rPr>
          <w:rFonts w:asciiTheme="minorHAnsi" w:hAnsiTheme="minorHAnsi"/>
          <w:i/>
          <w:color w:val="000000" w:themeColor="text1"/>
          <w:lang w:val="en-US"/>
        </w:rPr>
        <w:t>competent performance</w:t>
      </w:r>
      <w:r w:rsidRPr="004C27CB">
        <w:rPr>
          <w:rFonts w:asciiTheme="minorHAnsi" w:hAnsiTheme="minorHAnsi"/>
          <w:color w:val="000000" w:themeColor="text1"/>
          <w:lang w:val="en-US"/>
        </w:rPr>
        <w:t xml:space="preserve"> of </w:t>
      </w:r>
      <w:r w:rsidRPr="004C27CB">
        <w:rPr>
          <w:rFonts w:asciiTheme="minorHAnsi" w:hAnsiTheme="minorHAnsi"/>
          <w:i/>
          <w:color w:val="000000" w:themeColor="text1"/>
          <w:lang w:val="en-US"/>
        </w:rPr>
        <w:t>vulnerability</w:t>
      </w:r>
      <w:r w:rsidRPr="004C27CB">
        <w:rPr>
          <w:rFonts w:asciiTheme="minorHAnsi" w:hAnsiTheme="minorHAnsi"/>
          <w:color w:val="000000" w:themeColor="text1"/>
          <w:lang w:val="en-US"/>
        </w:rPr>
        <w:t xml:space="preserve"> in the processes of IOs, are a key means by which maintaining a lowly rank in a hierarchy in which large is stronger than small can lead to diffusion ‘from below’.</w:t>
      </w:r>
      <w:r w:rsidRPr="004C27CB">
        <w:rPr>
          <w:rStyle w:val="FootnoteReference"/>
          <w:rFonts w:asciiTheme="minorHAnsi" w:hAnsiTheme="minorHAnsi"/>
          <w:color w:val="000000" w:themeColor="text1"/>
          <w:lang w:val="en-US"/>
        </w:rPr>
        <w:footnoteReference w:id="11"/>
      </w:r>
      <w:r w:rsidR="009A70FF" w:rsidRPr="004C27CB">
        <w:rPr>
          <w:rFonts w:asciiTheme="minorHAnsi" w:hAnsiTheme="minorHAnsi"/>
          <w:color w:val="000000" w:themeColor="text1"/>
          <w:lang w:val="en-US"/>
        </w:rPr>
        <w:t xml:space="preserve"> </w:t>
      </w:r>
      <w:r w:rsidR="004907D3" w:rsidRPr="004C27CB">
        <w:rPr>
          <w:rFonts w:asciiTheme="minorHAnsi" w:hAnsiTheme="minorHAnsi"/>
          <w:color w:val="000000" w:themeColor="text1"/>
          <w:lang w:val="en-US"/>
        </w:rPr>
        <w:t>The</w:t>
      </w:r>
      <w:r w:rsidR="009A70FF" w:rsidRPr="004C27CB">
        <w:rPr>
          <w:rFonts w:asciiTheme="minorHAnsi" w:hAnsiTheme="minorHAnsi"/>
          <w:color w:val="000000" w:themeColor="text1"/>
          <w:lang w:val="en-US"/>
        </w:rPr>
        <w:t xml:space="preserve"> </w:t>
      </w:r>
      <w:r w:rsidR="000B224C" w:rsidRPr="004C27CB">
        <w:rPr>
          <w:rFonts w:asciiTheme="minorHAnsi" w:hAnsiTheme="minorHAnsi"/>
          <w:color w:val="000000" w:themeColor="text1"/>
        </w:rPr>
        <w:t>competent performance of vulnerability</w:t>
      </w:r>
      <w:r w:rsidR="009A70FF" w:rsidRPr="004C27CB">
        <w:rPr>
          <w:rFonts w:asciiTheme="minorHAnsi" w:hAnsiTheme="minorHAnsi"/>
          <w:color w:val="000000" w:themeColor="text1"/>
        </w:rPr>
        <w:t xml:space="preserve"> </w:t>
      </w:r>
      <w:r w:rsidR="004907D3" w:rsidRPr="004C27CB">
        <w:rPr>
          <w:rFonts w:asciiTheme="minorHAnsi" w:hAnsiTheme="minorHAnsi"/>
          <w:color w:val="000000" w:themeColor="text1"/>
        </w:rPr>
        <w:t>has three characteristics</w:t>
      </w:r>
      <w:r w:rsidR="000B224C" w:rsidRPr="004C27CB">
        <w:rPr>
          <w:rFonts w:asciiTheme="minorHAnsi" w:hAnsiTheme="minorHAnsi"/>
          <w:color w:val="000000" w:themeColor="text1"/>
        </w:rPr>
        <w:t xml:space="preserve">: 1) </w:t>
      </w:r>
      <w:r w:rsidR="000B224C" w:rsidRPr="004C27CB">
        <w:rPr>
          <w:rFonts w:asciiTheme="minorHAnsi" w:hAnsiTheme="minorHAnsi"/>
          <w:color w:val="000000" w:themeColor="text1"/>
        </w:rPr>
        <w:lastRenderedPageBreak/>
        <w:t>‘rhetorical action’</w:t>
      </w:r>
      <w:r w:rsidR="008060EC" w:rsidRPr="004C27CB">
        <w:rPr>
          <w:rFonts w:asciiTheme="minorHAnsi" w:hAnsiTheme="minorHAnsi"/>
          <w:color w:val="000000" w:themeColor="text1"/>
        </w:rPr>
        <w:t>,</w:t>
      </w:r>
      <w:r w:rsidR="008060EC" w:rsidRPr="004C27CB">
        <w:rPr>
          <w:rStyle w:val="FootnoteReference"/>
          <w:rFonts w:asciiTheme="minorHAnsi" w:hAnsiTheme="minorHAnsi"/>
          <w:color w:val="000000" w:themeColor="text1"/>
        </w:rPr>
        <w:footnoteReference w:id="12"/>
      </w:r>
      <w:r w:rsidR="000B224C" w:rsidRPr="004C27CB">
        <w:rPr>
          <w:rFonts w:asciiTheme="minorHAnsi" w:hAnsiTheme="minorHAnsi"/>
          <w:color w:val="000000" w:themeColor="text1"/>
        </w:rPr>
        <w:t xml:space="preserve"> following the justifications outlined above; 2) collaboration or ‘coalition building’</w:t>
      </w:r>
      <w:r w:rsidR="000B224C" w:rsidRPr="004C27CB">
        <w:rPr>
          <w:rStyle w:val="FootnoteReference"/>
          <w:rFonts w:asciiTheme="minorHAnsi" w:hAnsiTheme="minorHAnsi"/>
          <w:color w:val="000000" w:themeColor="text1"/>
        </w:rPr>
        <w:footnoteReference w:id="13"/>
      </w:r>
      <w:r w:rsidR="000B224C" w:rsidRPr="004C27CB">
        <w:rPr>
          <w:rFonts w:asciiTheme="minorHAnsi" w:hAnsiTheme="minorHAnsi"/>
          <w:color w:val="000000" w:themeColor="text1"/>
        </w:rPr>
        <w:t xml:space="preserve"> among SIDS and SVEs to act as veto players on key decisions; and 3) active participation as a distinct grouping in the processes and everyday practices of IOs</w:t>
      </w:r>
      <w:r w:rsidR="008060EC" w:rsidRPr="004C27CB">
        <w:rPr>
          <w:rFonts w:asciiTheme="minorHAnsi" w:hAnsiTheme="minorHAnsi"/>
          <w:color w:val="000000" w:themeColor="text1"/>
        </w:rPr>
        <w:t>.</w:t>
      </w:r>
      <w:r w:rsidR="000B224C" w:rsidRPr="004C27CB">
        <w:rPr>
          <w:rStyle w:val="FootnoteReference"/>
          <w:rFonts w:asciiTheme="minorHAnsi" w:hAnsiTheme="minorHAnsi"/>
          <w:color w:val="000000" w:themeColor="text1"/>
        </w:rPr>
        <w:footnoteReference w:id="14"/>
      </w:r>
      <w:r w:rsidR="000B224C" w:rsidRPr="004C27CB">
        <w:rPr>
          <w:rFonts w:asciiTheme="minorHAnsi" w:hAnsiTheme="minorHAnsi"/>
          <w:color w:val="000000" w:themeColor="text1"/>
        </w:rPr>
        <w:t xml:space="preserve"> This agenda has been aided by the practice of consensus in multilateral institutions, the ability of SIDS and SVEs to use their weight (numbers) to threaten vetoes, and their voting power in leadership elections. But each procedural feature is contingent on </w:t>
      </w:r>
      <w:r w:rsidR="000B224C" w:rsidRPr="004C27CB">
        <w:rPr>
          <w:rFonts w:asciiTheme="minorHAnsi" w:hAnsiTheme="minorHAnsi"/>
          <w:i/>
          <w:color w:val="000000" w:themeColor="text1"/>
        </w:rPr>
        <w:t>presence</w:t>
      </w:r>
      <w:r w:rsidR="000B224C" w:rsidRPr="004C27CB">
        <w:rPr>
          <w:rFonts w:asciiTheme="minorHAnsi" w:hAnsiTheme="minorHAnsi"/>
          <w:color w:val="000000" w:themeColor="text1"/>
        </w:rPr>
        <w:t>, something that cannot be assumed for SIDS and SVEs who suffer from well-documented capacity deficits</w:t>
      </w:r>
      <w:r w:rsidR="008060EC" w:rsidRPr="004C27CB">
        <w:rPr>
          <w:rFonts w:asciiTheme="minorHAnsi" w:hAnsiTheme="minorHAnsi"/>
          <w:color w:val="000000" w:themeColor="text1"/>
        </w:rPr>
        <w:t>.</w:t>
      </w:r>
      <w:r w:rsidR="000B224C" w:rsidRPr="004C27CB">
        <w:rPr>
          <w:rStyle w:val="FootnoteReference"/>
          <w:rFonts w:asciiTheme="minorHAnsi" w:hAnsiTheme="minorHAnsi"/>
          <w:color w:val="000000" w:themeColor="text1"/>
        </w:rPr>
        <w:footnoteReference w:id="15"/>
      </w:r>
      <w:r w:rsidR="000B224C" w:rsidRPr="004C27CB">
        <w:rPr>
          <w:rFonts w:asciiTheme="minorHAnsi" w:hAnsiTheme="minorHAnsi"/>
          <w:color w:val="000000" w:themeColor="text1"/>
        </w:rPr>
        <w:t xml:space="preserve"> In short, to explain </w:t>
      </w:r>
      <w:r w:rsidR="000B224C" w:rsidRPr="004C27CB">
        <w:rPr>
          <w:rFonts w:asciiTheme="minorHAnsi" w:hAnsiTheme="minorHAnsi"/>
          <w:i/>
          <w:color w:val="000000" w:themeColor="text1"/>
        </w:rPr>
        <w:t>why</w:t>
      </w:r>
      <w:r w:rsidR="000B224C" w:rsidRPr="004C27CB">
        <w:rPr>
          <w:rFonts w:asciiTheme="minorHAnsi" w:hAnsiTheme="minorHAnsi"/>
          <w:color w:val="000000" w:themeColor="text1"/>
        </w:rPr>
        <w:t xml:space="preserve"> the label has assumed prominence we have to analyse </w:t>
      </w:r>
      <w:r w:rsidR="000B224C" w:rsidRPr="004C27CB">
        <w:rPr>
          <w:rFonts w:asciiTheme="minorHAnsi" w:hAnsiTheme="minorHAnsi"/>
          <w:i/>
          <w:color w:val="000000" w:themeColor="text1"/>
        </w:rPr>
        <w:t>how</w:t>
      </w:r>
      <w:r w:rsidR="000B224C" w:rsidRPr="004C27CB">
        <w:rPr>
          <w:rFonts w:asciiTheme="minorHAnsi" w:hAnsiTheme="minorHAnsi"/>
          <w:color w:val="000000" w:themeColor="text1"/>
        </w:rPr>
        <w:t xml:space="preserve"> these countries have engaged, individually and collectively, in the </w:t>
      </w:r>
      <w:r w:rsidR="000B224C" w:rsidRPr="004C27CB">
        <w:rPr>
          <w:rFonts w:asciiTheme="minorHAnsi" w:hAnsiTheme="minorHAnsi"/>
          <w:i/>
          <w:color w:val="000000" w:themeColor="text1"/>
        </w:rPr>
        <w:t>processes</w:t>
      </w:r>
      <w:r w:rsidR="000B224C" w:rsidRPr="004C27CB">
        <w:rPr>
          <w:rFonts w:asciiTheme="minorHAnsi" w:hAnsiTheme="minorHAnsi"/>
          <w:color w:val="000000" w:themeColor="text1"/>
        </w:rPr>
        <w:t xml:space="preserve"> of IOs. </w:t>
      </w:r>
    </w:p>
    <w:p w14:paraId="13DD9348" w14:textId="77777777" w:rsidR="000B224C" w:rsidRPr="004C27CB" w:rsidRDefault="000B224C" w:rsidP="009070A6">
      <w:pPr>
        <w:spacing w:line="360" w:lineRule="auto"/>
        <w:rPr>
          <w:rFonts w:asciiTheme="minorHAnsi" w:hAnsiTheme="minorHAnsi"/>
          <w:color w:val="000000" w:themeColor="text1"/>
        </w:rPr>
        <w:sectPr w:rsidR="000B224C" w:rsidRPr="004C27CB" w:rsidSect="00AB196F">
          <w:footerReference w:type="even" r:id="rId9"/>
          <w:footerReference w:type="default" r:id="rId10"/>
          <w:endnotePr>
            <w:numFmt w:val="decimal"/>
          </w:endnotePr>
          <w:pgSz w:w="11900" w:h="16840"/>
          <w:pgMar w:top="1440" w:right="1440" w:bottom="1440" w:left="1440" w:header="720" w:footer="720" w:gutter="0"/>
          <w:cols w:space="720"/>
          <w:docGrid w:linePitch="360"/>
        </w:sectPr>
      </w:pPr>
    </w:p>
    <w:p w14:paraId="5EEC4B6E" w14:textId="77777777" w:rsidR="000B224C" w:rsidRPr="004C27CB" w:rsidRDefault="000B224C" w:rsidP="00D2662A">
      <w:pPr>
        <w:outlineLvl w:val="0"/>
        <w:rPr>
          <w:rFonts w:asciiTheme="minorHAnsi" w:hAnsiTheme="minorHAnsi" w:cstheme="minorHAnsi"/>
          <w:b/>
          <w:color w:val="000000" w:themeColor="text1"/>
        </w:rPr>
      </w:pPr>
      <w:r w:rsidRPr="004C27CB">
        <w:rPr>
          <w:rFonts w:asciiTheme="minorHAnsi" w:hAnsiTheme="minorHAnsi" w:cstheme="minorHAnsi"/>
          <w:b/>
          <w:color w:val="000000" w:themeColor="text1"/>
        </w:rPr>
        <w:lastRenderedPageBreak/>
        <w:t>Table 1: Small State Groupings in IOs</w:t>
      </w:r>
    </w:p>
    <w:p w14:paraId="2A16ABF4" w14:textId="77777777" w:rsidR="000B224C" w:rsidRPr="004C27CB" w:rsidRDefault="000B224C" w:rsidP="00D2662A">
      <w:pPr>
        <w:rPr>
          <w:rFonts w:asciiTheme="minorHAnsi" w:hAnsiTheme="minorHAnsi" w:cstheme="minorHAnsi"/>
          <w:color w:val="000000" w:themeColor="text1"/>
        </w:rPr>
      </w:pPr>
    </w:p>
    <w:tbl>
      <w:tblPr>
        <w:tblStyle w:val="TableGrid"/>
        <w:tblW w:w="15315"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5"/>
        <w:gridCol w:w="2126"/>
        <w:gridCol w:w="1843"/>
        <w:gridCol w:w="1843"/>
        <w:gridCol w:w="1843"/>
        <w:gridCol w:w="1701"/>
        <w:gridCol w:w="2268"/>
        <w:gridCol w:w="2126"/>
      </w:tblGrid>
      <w:tr w:rsidR="004C27CB" w:rsidRPr="004C27CB" w14:paraId="6BE85774" w14:textId="77777777" w:rsidTr="00E439F3">
        <w:tc>
          <w:tcPr>
            <w:tcW w:w="1565" w:type="dxa"/>
            <w:tcBorders>
              <w:top w:val="double" w:sz="4" w:space="0" w:color="auto"/>
              <w:bottom w:val="single" w:sz="4" w:space="0" w:color="auto"/>
              <w:right w:val="single" w:sz="4" w:space="0" w:color="auto"/>
            </w:tcBorders>
          </w:tcPr>
          <w:p w14:paraId="42CF862F" w14:textId="77777777" w:rsidR="000B224C" w:rsidRPr="004C27CB" w:rsidRDefault="000B224C" w:rsidP="00E439F3">
            <w:pPr>
              <w:rPr>
                <w:rFonts w:asciiTheme="minorHAnsi" w:hAnsiTheme="minorHAnsi" w:cstheme="minorHAnsi"/>
                <w:b/>
                <w:color w:val="000000" w:themeColor="text1"/>
              </w:rPr>
            </w:pPr>
            <w:r w:rsidRPr="004C27CB">
              <w:rPr>
                <w:rFonts w:asciiTheme="minorHAnsi" w:hAnsiTheme="minorHAnsi" w:cstheme="minorHAnsi"/>
                <w:b/>
                <w:color w:val="000000" w:themeColor="text1"/>
              </w:rPr>
              <w:t>Organisation</w:t>
            </w:r>
          </w:p>
        </w:tc>
        <w:tc>
          <w:tcPr>
            <w:tcW w:w="2126" w:type="dxa"/>
            <w:tcBorders>
              <w:top w:val="double" w:sz="4" w:space="0" w:color="auto"/>
              <w:left w:val="single" w:sz="4" w:space="0" w:color="auto"/>
              <w:bottom w:val="single" w:sz="4" w:space="0" w:color="auto"/>
            </w:tcBorders>
          </w:tcPr>
          <w:p w14:paraId="2E5B8B0C" w14:textId="77777777" w:rsidR="000B224C" w:rsidRPr="004C27CB" w:rsidRDefault="000B224C" w:rsidP="00E439F3">
            <w:pPr>
              <w:rPr>
                <w:rFonts w:asciiTheme="minorHAnsi" w:hAnsiTheme="minorHAnsi" w:cstheme="minorHAnsi"/>
                <w:b/>
                <w:color w:val="000000" w:themeColor="text1"/>
              </w:rPr>
            </w:pPr>
            <w:r w:rsidRPr="004C27CB">
              <w:rPr>
                <w:rFonts w:asciiTheme="minorHAnsi" w:hAnsiTheme="minorHAnsi" w:cstheme="minorHAnsi"/>
                <w:b/>
                <w:color w:val="000000" w:themeColor="text1"/>
              </w:rPr>
              <w:t>United Nations (Small Island Developing States)</w:t>
            </w:r>
          </w:p>
        </w:tc>
        <w:tc>
          <w:tcPr>
            <w:tcW w:w="1843" w:type="dxa"/>
            <w:tcBorders>
              <w:top w:val="double" w:sz="4" w:space="0" w:color="auto"/>
              <w:bottom w:val="single" w:sz="4" w:space="0" w:color="auto"/>
            </w:tcBorders>
          </w:tcPr>
          <w:p w14:paraId="08F21A43" w14:textId="77777777" w:rsidR="000B224C" w:rsidRPr="004C27CB" w:rsidRDefault="000B224C" w:rsidP="00E439F3">
            <w:pPr>
              <w:rPr>
                <w:rFonts w:asciiTheme="minorHAnsi" w:hAnsiTheme="minorHAnsi" w:cstheme="minorHAnsi"/>
                <w:b/>
                <w:color w:val="000000" w:themeColor="text1"/>
              </w:rPr>
            </w:pPr>
            <w:r w:rsidRPr="004C27CB">
              <w:rPr>
                <w:rFonts w:asciiTheme="minorHAnsi" w:hAnsiTheme="minorHAnsi" w:cstheme="minorHAnsi"/>
                <w:b/>
                <w:color w:val="000000" w:themeColor="text1"/>
              </w:rPr>
              <w:t>United Nations (Alliance of Small Island States)</w:t>
            </w:r>
          </w:p>
        </w:tc>
        <w:tc>
          <w:tcPr>
            <w:tcW w:w="1843" w:type="dxa"/>
            <w:tcBorders>
              <w:top w:val="double" w:sz="4" w:space="0" w:color="auto"/>
              <w:bottom w:val="single" w:sz="4" w:space="0" w:color="auto"/>
            </w:tcBorders>
          </w:tcPr>
          <w:p w14:paraId="4AE63A15" w14:textId="77777777" w:rsidR="000B224C" w:rsidRPr="004C27CB" w:rsidRDefault="000B224C" w:rsidP="00E439F3">
            <w:pPr>
              <w:rPr>
                <w:rFonts w:asciiTheme="minorHAnsi" w:hAnsiTheme="minorHAnsi" w:cstheme="minorHAnsi"/>
                <w:b/>
                <w:color w:val="000000" w:themeColor="text1"/>
              </w:rPr>
            </w:pPr>
            <w:r w:rsidRPr="004C27CB">
              <w:rPr>
                <w:rFonts w:asciiTheme="minorHAnsi" w:hAnsiTheme="minorHAnsi" w:cstheme="minorHAnsi"/>
                <w:b/>
                <w:color w:val="000000" w:themeColor="text1"/>
              </w:rPr>
              <w:t>United Nations (Forum of Small States)</w:t>
            </w:r>
          </w:p>
        </w:tc>
        <w:tc>
          <w:tcPr>
            <w:tcW w:w="1843" w:type="dxa"/>
            <w:tcBorders>
              <w:top w:val="double" w:sz="4" w:space="0" w:color="auto"/>
              <w:bottom w:val="single" w:sz="4" w:space="0" w:color="auto"/>
            </w:tcBorders>
          </w:tcPr>
          <w:p w14:paraId="7D4F04E0" w14:textId="77777777" w:rsidR="000B224C" w:rsidRPr="004C27CB" w:rsidRDefault="000B224C" w:rsidP="00E439F3">
            <w:pPr>
              <w:rPr>
                <w:rFonts w:asciiTheme="minorHAnsi" w:hAnsiTheme="minorHAnsi" w:cstheme="minorHAnsi"/>
                <w:b/>
                <w:color w:val="000000" w:themeColor="text1"/>
              </w:rPr>
            </w:pPr>
            <w:r w:rsidRPr="004C27CB">
              <w:rPr>
                <w:rFonts w:asciiTheme="minorHAnsi" w:hAnsiTheme="minorHAnsi" w:cstheme="minorHAnsi"/>
                <w:b/>
                <w:color w:val="000000" w:themeColor="text1"/>
              </w:rPr>
              <w:t>The Commonwealth Secretariat</w:t>
            </w:r>
          </w:p>
        </w:tc>
        <w:tc>
          <w:tcPr>
            <w:tcW w:w="1701" w:type="dxa"/>
            <w:tcBorders>
              <w:top w:val="double" w:sz="4" w:space="0" w:color="auto"/>
              <w:bottom w:val="single" w:sz="4" w:space="0" w:color="auto"/>
            </w:tcBorders>
          </w:tcPr>
          <w:p w14:paraId="5B7B0FFE" w14:textId="77777777" w:rsidR="000B224C" w:rsidRPr="004C27CB" w:rsidRDefault="000B224C" w:rsidP="00E439F3">
            <w:pPr>
              <w:rPr>
                <w:rFonts w:asciiTheme="minorHAnsi" w:hAnsiTheme="minorHAnsi" w:cstheme="minorHAnsi"/>
                <w:b/>
                <w:color w:val="000000" w:themeColor="text1"/>
              </w:rPr>
            </w:pPr>
            <w:r w:rsidRPr="004C27CB">
              <w:rPr>
                <w:rFonts w:asciiTheme="minorHAnsi" w:hAnsiTheme="minorHAnsi" w:cstheme="minorHAnsi"/>
                <w:b/>
                <w:color w:val="000000" w:themeColor="text1"/>
              </w:rPr>
              <w:t>World Bank (Small States Forum)</w:t>
            </w:r>
          </w:p>
        </w:tc>
        <w:tc>
          <w:tcPr>
            <w:tcW w:w="2268" w:type="dxa"/>
            <w:tcBorders>
              <w:top w:val="double" w:sz="4" w:space="0" w:color="auto"/>
              <w:bottom w:val="single" w:sz="4" w:space="0" w:color="auto"/>
            </w:tcBorders>
          </w:tcPr>
          <w:p w14:paraId="1B215E9D" w14:textId="77777777" w:rsidR="000B224C" w:rsidRPr="004C27CB" w:rsidRDefault="000B224C" w:rsidP="00E439F3">
            <w:pPr>
              <w:rPr>
                <w:rFonts w:asciiTheme="minorHAnsi" w:hAnsiTheme="minorHAnsi" w:cstheme="minorHAnsi"/>
                <w:b/>
                <w:color w:val="000000" w:themeColor="text1"/>
              </w:rPr>
            </w:pPr>
            <w:r w:rsidRPr="004C27CB">
              <w:rPr>
                <w:rFonts w:asciiTheme="minorHAnsi" w:hAnsiTheme="minorHAnsi" w:cstheme="minorHAnsi"/>
                <w:b/>
                <w:color w:val="000000" w:themeColor="text1"/>
              </w:rPr>
              <w:t>World Trade Organization (Small and Vulnerable Economies)</w:t>
            </w:r>
          </w:p>
        </w:tc>
        <w:tc>
          <w:tcPr>
            <w:tcW w:w="2126" w:type="dxa"/>
            <w:tcBorders>
              <w:top w:val="double" w:sz="4" w:space="0" w:color="auto"/>
              <w:bottom w:val="single" w:sz="4" w:space="0" w:color="auto"/>
            </w:tcBorders>
          </w:tcPr>
          <w:p w14:paraId="6A37709E" w14:textId="77777777" w:rsidR="000B224C" w:rsidRPr="004C27CB" w:rsidRDefault="000B224C" w:rsidP="00E439F3">
            <w:pPr>
              <w:rPr>
                <w:rFonts w:asciiTheme="minorHAnsi" w:hAnsiTheme="minorHAnsi" w:cstheme="minorHAnsi"/>
                <w:b/>
                <w:color w:val="000000" w:themeColor="text1"/>
              </w:rPr>
            </w:pPr>
            <w:r w:rsidRPr="004C27CB">
              <w:rPr>
                <w:rFonts w:asciiTheme="minorHAnsi" w:hAnsiTheme="minorHAnsi" w:cstheme="minorHAnsi"/>
                <w:b/>
                <w:color w:val="000000" w:themeColor="text1"/>
              </w:rPr>
              <w:t xml:space="preserve">World Health Organisation (Small Countries Initiative) </w:t>
            </w:r>
          </w:p>
        </w:tc>
      </w:tr>
      <w:tr w:rsidR="004C27CB" w:rsidRPr="004C27CB" w14:paraId="493F5AE5" w14:textId="77777777" w:rsidTr="00E439F3">
        <w:tc>
          <w:tcPr>
            <w:tcW w:w="1565" w:type="dxa"/>
            <w:tcBorders>
              <w:top w:val="single" w:sz="4" w:space="0" w:color="auto"/>
              <w:bottom w:val="single" w:sz="4" w:space="0" w:color="auto"/>
              <w:right w:val="single" w:sz="4" w:space="0" w:color="auto"/>
            </w:tcBorders>
          </w:tcPr>
          <w:p w14:paraId="4B6FF939" w14:textId="77777777" w:rsidR="000B224C" w:rsidRPr="004C27CB" w:rsidRDefault="000B224C" w:rsidP="00E439F3">
            <w:pPr>
              <w:rPr>
                <w:rFonts w:asciiTheme="minorHAnsi" w:hAnsiTheme="minorHAnsi" w:cstheme="minorHAnsi"/>
                <w:b/>
                <w:color w:val="000000" w:themeColor="text1"/>
              </w:rPr>
            </w:pPr>
            <w:r w:rsidRPr="004C27CB">
              <w:rPr>
                <w:rFonts w:asciiTheme="minorHAnsi" w:hAnsiTheme="minorHAnsi" w:cstheme="minorHAnsi"/>
                <w:b/>
                <w:color w:val="000000" w:themeColor="text1"/>
              </w:rPr>
              <w:t>Definition</w:t>
            </w:r>
          </w:p>
        </w:tc>
        <w:tc>
          <w:tcPr>
            <w:tcW w:w="2126" w:type="dxa"/>
            <w:tcBorders>
              <w:top w:val="single" w:sz="4" w:space="0" w:color="auto"/>
              <w:left w:val="single" w:sz="4" w:space="0" w:color="auto"/>
              <w:bottom w:val="single" w:sz="4" w:space="0" w:color="auto"/>
            </w:tcBorders>
          </w:tcPr>
          <w:p w14:paraId="21B8D1C1" w14:textId="77777777" w:rsidR="000B224C" w:rsidRPr="004C27CB" w:rsidRDefault="000B224C" w:rsidP="00E439F3">
            <w:pPr>
              <w:rPr>
                <w:rFonts w:asciiTheme="minorHAnsi" w:hAnsiTheme="minorHAnsi" w:cstheme="minorHAnsi"/>
                <w:color w:val="000000" w:themeColor="text1"/>
              </w:rPr>
            </w:pPr>
            <w:r w:rsidRPr="004C27CB">
              <w:rPr>
                <w:rFonts w:asciiTheme="minorHAnsi" w:hAnsiTheme="minorHAnsi" w:cstheme="minorHAnsi"/>
                <w:color w:val="000000" w:themeColor="text1"/>
              </w:rPr>
              <w:t xml:space="preserve">Est. 1992 at the Rio Earth Summit. Defined as developing countries facing specific social, economic and environmental vulnerabilities. 38 are UN members and 14 are non-UN Members or Associate Members of the Regional Commissions. </w:t>
            </w:r>
          </w:p>
        </w:tc>
        <w:tc>
          <w:tcPr>
            <w:tcW w:w="1843" w:type="dxa"/>
            <w:tcBorders>
              <w:top w:val="single" w:sz="4" w:space="0" w:color="auto"/>
              <w:bottom w:val="single" w:sz="4" w:space="0" w:color="auto"/>
            </w:tcBorders>
          </w:tcPr>
          <w:p w14:paraId="4A53AEFB" w14:textId="77777777" w:rsidR="000B224C" w:rsidRPr="004C27CB" w:rsidRDefault="000B224C" w:rsidP="00E439F3">
            <w:pPr>
              <w:rPr>
                <w:rFonts w:asciiTheme="minorHAnsi" w:hAnsiTheme="minorHAnsi" w:cstheme="minorHAnsi"/>
                <w:color w:val="000000" w:themeColor="text1"/>
              </w:rPr>
            </w:pPr>
            <w:r w:rsidRPr="004C27CB">
              <w:rPr>
                <w:rFonts w:asciiTheme="minorHAnsi" w:hAnsiTheme="minorHAnsi" w:cstheme="minorHAnsi"/>
                <w:color w:val="000000" w:themeColor="text1"/>
              </w:rPr>
              <w:t>Est. 1990. An ad hoc negotiating body established by SIDS at the United Nations. 44 States and observers</w:t>
            </w:r>
          </w:p>
          <w:p w14:paraId="076CB32C" w14:textId="77777777" w:rsidR="000B224C" w:rsidRPr="004C27CB" w:rsidRDefault="000B224C" w:rsidP="00E439F3">
            <w:pPr>
              <w:rPr>
                <w:rFonts w:asciiTheme="minorHAnsi" w:hAnsiTheme="minorHAnsi" w:cstheme="minorHAnsi"/>
                <w:color w:val="000000" w:themeColor="text1"/>
              </w:rPr>
            </w:pPr>
          </w:p>
          <w:p w14:paraId="7022463F" w14:textId="77777777" w:rsidR="000B224C" w:rsidRPr="004C27CB" w:rsidRDefault="000B224C" w:rsidP="00E439F3">
            <w:pPr>
              <w:rPr>
                <w:rFonts w:asciiTheme="minorHAnsi" w:hAnsiTheme="minorHAnsi" w:cstheme="minorHAnsi"/>
                <w:color w:val="000000" w:themeColor="text1"/>
              </w:rPr>
            </w:pPr>
          </w:p>
        </w:tc>
        <w:tc>
          <w:tcPr>
            <w:tcW w:w="1843" w:type="dxa"/>
            <w:tcBorders>
              <w:top w:val="single" w:sz="4" w:space="0" w:color="auto"/>
              <w:bottom w:val="single" w:sz="4" w:space="0" w:color="auto"/>
            </w:tcBorders>
          </w:tcPr>
          <w:p w14:paraId="6DEDBF9E" w14:textId="77777777" w:rsidR="000B224C" w:rsidRPr="004C27CB" w:rsidRDefault="000B224C" w:rsidP="00E439F3">
            <w:pPr>
              <w:rPr>
                <w:rFonts w:asciiTheme="minorHAnsi" w:hAnsiTheme="minorHAnsi" w:cstheme="minorHAnsi"/>
                <w:color w:val="000000" w:themeColor="text1"/>
              </w:rPr>
            </w:pPr>
            <w:r w:rsidRPr="004C27CB">
              <w:rPr>
                <w:rFonts w:asciiTheme="minorHAnsi" w:hAnsiTheme="minorHAnsi" w:cstheme="minorHAnsi"/>
                <w:color w:val="000000" w:themeColor="text1"/>
              </w:rPr>
              <w:t>Est. 1992 by Singapore. Informal group for countries with populations of less than 10 million.</w:t>
            </w:r>
          </w:p>
        </w:tc>
        <w:tc>
          <w:tcPr>
            <w:tcW w:w="1843" w:type="dxa"/>
            <w:tcBorders>
              <w:top w:val="single" w:sz="4" w:space="0" w:color="auto"/>
              <w:bottom w:val="single" w:sz="4" w:space="0" w:color="auto"/>
            </w:tcBorders>
          </w:tcPr>
          <w:p w14:paraId="54DCFD6B" w14:textId="77777777" w:rsidR="000B224C" w:rsidRPr="004C27CB" w:rsidRDefault="000B224C" w:rsidP="00E439F3">
            <w:pPr>
              <w:rPr>
                <w:rFonts w:asciiTheme="minorHAnsi" w:hAnsiTheme="minorHAnsi" w:cstheme="minorHAnsi"/>
                <w:color w:val="000000" w:themeColor="text1"/>
              </w:rPr>
            </w:pPr>
            <w:r w:rsidRPr="004C27CB">
              <w:rPr>
                <w:rFonts w:asciiTheme="minorHAnsi" w:hAnsiTheme="minorHAnsi" w:cstheme="minorHAnsi"/>
                <w:color w:val="000000" w:themeColor="text1"/>
              </w:rPr>
              <w:t>Est. 1997 (but first designated in 1977 and initially defined in 1985). 31 Commonwealth members with a population size of 1.5 million people or less and larger member states that share similar characteristics with them.</w:t>
            </w:r>
          </w:p>
          <w:p w14:paraId="3CF2D6CD" w14:textId="77777777" w:rsidR="000B224C" w:rsidRPr="004C27CB" w:rsidRDefault="000B224C" w:rsidP="00E439F3">
            <w:pPr>
              <w:rPr>
                <w:rFonts w:asciiTheme="minorHAnsi" w:hAnsiTheme="minorHAnsi" w:cstheme="minorHAnsi"/>
                <w:color w:val="000000" w:themeColor="text1"/>
              </w:rPr>
            </w:pPr>
          </w:p>
        </w:tc>
        <w:tc>
          <w:tcPr>
            <w:tcW w:w="1701" w:type="dxa"/>
            <w:tcBorders>
              <w:top w:val="single" w:sz="4" w:space="0" w:color="auto"/>
              <w:bottom w:val="single" w:sz="4" w:space="0" w:color="auto"/>
            </w:tcBorders>
          </w:tcPr>
          <w:p w14:paraId="4B2743A6" w14:textId="77777777" w:rsidR="000B224C" w:rsidRPr="004C27CB" w:rsidRDefault="000B224C" w:rsidP="00E439F3">
            <w:pPr>
              <w:rPr>
                <w:rFonts w:asciiTheme="minorHAnsi" w:hAnsiTheme="minorHAnsi" w:cstheme="minorHAnsi"/>
                <w:color w:val="000000" w:themeColor="text1"/>
              </w:rPr>
            </w:pPr>
            <w:r w:rsidRPr="004C27CB">
              <w:rPr>
                <w:rFonts w:asciiTheme="minorHAnsi" w:hAnsiTheme="minorHAnsi" w:cstheme="minorHAnsi"/>
                <w:color w:val="000000" w:themeColor="text1"/>
              </w:rPr>
              <w:t xml:space="preserve">Est. 2000. The Bank defines small states as countries that: (a) have a population of 1.5 million or less; or (b) are members of the Small State Forum (SSF). The SSF currently has 50 members.  </w:t>
            </w:r>
          </w:p>
        </w:tc>
        <w:tc>
          <w:tcPr>
            <w:tcW w:w="2268" w:type="dxa"/>
            <w:tcBorders>
              <w:top w:val="single" w:sz="4" w:space="0" w:color="auto"/>
              <w:bottom w:val="single" w:sz="4" w:space="0" w:color="auto"/>
            </w:tcBorders>
          </w:tcPr>
          <w:p w14:paraId="3C5B1497" w14:textId="77777777" w:rsidR="000B224C" w:rsidRPr="004C27CB" w:rsidRDefault="000B224C" w:rsidP="00E439F3">
            <w:pPr>
              <w:rPr>
                <w:rFonts w:asciiTheme="minorHAnsi" w:hAnsiTheme="minorHAnsi" w:cstheme="minorHAnsi"/>
                <w:color w:val="000000" w:themeColor="text1"/>
              </w:rPr>
            </w:pPr>
            <w:r w:rsidRPr="004C27CB">
              <w:rPr>
                <w:rFonts w:asciiTheme="minorHAnsi" w:hAnsiTheme="minorHAnsi" w:cstheme="minorHAnsi"/>
                <w:color w:val="000000" w:themeColor="text1"/>
              </w:rPr>
              <w:t xml:space="preserve">Est. 2001 as part of the Doha Declaration. SVEs are defined as WTO members that account for a small fraction of world trade and are particularly vulnerable to economic uncertainties and environmental shocks but do not qualify as LDCs. The SVEs has 26 members.  </w:t>
            </w:r>
          </w:p>
        </w:tc>
        <w:tc>
          <w:tcPr>
            <w:tcW w:w="2126" w:type="dxa"/>
            <w:tcBorders>
              <w:top w:val="single" w:sz="4" w:space="0" w:color="auto"/>
              <w:bottom w:val="single" w:sz="4" w:space="0" w:color="auto"/>
            </w:tcBorders>
          </w:tcPr>
          <w:p w14:paraId="0D31C42B" w14:textId="77777777" w:rsidR="000B224C" w:rsidRPr="004C27CB" w:rsidRDefault="000B224C" w:rsidP="00E439F3">
            <w:pPr>
              <w:rPr>
                <w:rFonts w:asciiTheme="minorHAnsi" w:hAnsiTheme="minorHAnsi" w:cstheme="minorHAnsi"/>
                <w:color w:val="000000" w:themeColor="text1"/>
              </w:rPr>
            </w:pPr>
            <w:r w:rsidRPr="004C27CB">
              <w:rPr>
                <w:rFonts w:asciiTheme="minorHAnsi" w:hAnsiTheme="minorHAnsi" w:cstheme="minorHAnsi"/>
                <w:color w:val="000000" w:themeColor="text1"/>
              </w:rPr>
              <w:t>Est. in 2013 at an informal meeting in Turkey. The group comprises 8 countries in the WHO European Region with a population of less than 1 million people.</w:t>
            </w:r>
          </w:p>
        </w:tc>
      </w:tr>
      <w:tr w:rsidR="004C27CB" w:rsidRPr="004C27CB" w14:paraId="5A180795" w14:textId="77777777" w:rsidTr="00E439F3">
        <w:trPr>
          <w:trHeight w:val="4797"/>
        </w:trPr>
        <w:tc>
          <w:tcPr>
            <w:tcW w:w="1565" w:type="dxa"/>
            <w:tcBorders>
              <w:top w:val="single" w:sz="4" w:space="0" w:color="auto"/>
              <w:bottom w:val="double" w:sz="4" w:space="0" w:color="auto"/>
              <w:right w:val="single" w:sz="4" w:space="0" w:color="auto"/>
            </w:tcBorders>
          </w:tcPr>
          <w:p w14:paraId="1E8EE2A7" w14:textId="77777777" w:rsidR="000B224C" w:rsidRPr="004C27CB" w:rsidRDefault="000B224C" w:rsidP="00E439F3">
            <w:pPr>
              <w:rPr>
                <w:rFonts w:asciiTheme="minorHAnsi" w:hAnsiTheme="minorHAnsi" w:cstheme="minorHAnsi"/>
                <w:b/>
                <w:color w:val="000000" w:themeColor="text1"/>
              </w:rPr>
            </w:pPr>
            <w:r w:rsidRPr="004C27CB">
              <w:rPr>
                <w:rFonts w:asciiTheme="minorHAnsi" w:hAnsiTheme="minorHAnsi" w:cstheme="minorHAnsi"/>
                <w:b/>
                <w:color w:val="000000" w:themeColor="text1"/>
              </w:rPr>
              <w:lastRenderedPageBreak/>
              <w:t>Members</w:t>
            </w:r>
          </w:p>
        </w:tc>
        <w:tc>
          <w:tcPr>
            <w:tcW w:w="2126" w:type="dxa"/>
            <w:tcBorders>
              <w:top w:val="single" w:sz="4" w:space="0" w:color="auto"/>
              <w:left w:val="single" w:sz="4" w:space="0" w:color="auto"/>
              <w:bottom w:val="double" w:sz="4" w:space="0" w:color="auto"/>
            </w:tcBorders>
          </w:tcPr>
          <w:p w14:paraId="6A99E3E0" w14:textId="77777777" w:rsidR="000B224C" w:rsidRPr="004C27CB" w:rsidRDefault="000B224C" w:rsidP="00E439F3">
            <w:pPr>
              <w:rPr>
                <w:rFonts w:asciiTheme="minorHAnsi" w:hAnsiTheme="minorHAnsi" w:cstheme="minorHAnsi"/>
                <w:color w:val="000000" w:themeColor="text1"/>
              </w:rPr>
            </w:pPr>
            <w:r w:rsidRPr="004C27CB">
              <w:rPr>
                <w:rFonts w:asciiTheme="minorHAnsi" w:hAnsiTheme="minorHAnsi" w:cstheme="minorHAnsi"/>
                <w:b/>
                <w:color w:val="000000" w:themeColor="text1"/>
              </w:rPr>
              <w:t>UN Members:</w:t>
            </w:r>
            <w:r w:rsidRPr="004C27CB">
              <w:rPr>
                <w:rFonts w:asciiTheme="minorHAnsi" w:hAnsiTheme="minorHAnsi" w:cstheme="minorHAnsi"/>
                <w:color w:val="000000" w:themeColor="text1"/>
              </w:rPr>
              <w:t xml:space="preserve"> Antigua and Barbuda, Bahamas, Bahrain, Barbados, Belize, Cape Verde, Comoros*, Cuba, Dominica, Dominican Republic, Fiji, Grenada, Guinea-Bissau*, Guyana, Haiti*, Jamaica, Kiribati *, Maldives*, Marshall Islands, Federated States of Micronesia, Mauritius, Nauru, Palau, Papua New Guinea, Samoa*, São Tomé and Príncipe*, Singapore, St. Kitts and Nevis, St. Lucia, St. Vincent and the Grenadines, Seychelles, Solomon Islands*, Suriname, Timor-</w:t>
            </w:r>
            <w:r w:rsidRPr="004C27CB">
              <w:rPr>
                <w:rFonts w:asciiTheme="minorHAnsi" w:hAnsiTheme="minorHAnsi" w:cstheme="minorHAnsi"/>
                <w:color w:val="000000" w:themeColor="text1"/>
              </w:rPr>
              <w:lastRenderedPageBreak/>
              <w:t xml:space="preserve">Leste*, Tonga, Trinidad and Tobago, Tuvalu*, and Vanuatu*. </w:t>
            </w:r>
          </w:p>
          <w:p w14:paraId="2CC805F5" w14:textId="77777777" w:rsidR="000B224C" w:rsidRPr="004C27CB" w:rsidRDefault="000B224C" w:rsidP="00E439F3">
            <w:pPr>
              <w:rPr>
                <w:rFonts w:asciiTheme="minorHAnsi" w:hAnsiTheme="minorHAnsi" w:cstheme="minorHAnsi"/>
                <w:color w:val="000000" w:themeColor="text1"/>
              </w:rPr>
            </w:pPr>
          </w:p>
          <w:p w14:paraId="10994BF8" w14:textId="2C0E4251" w:rsidR="000B224C" w:rsidRPr="004C27CB" w:rsidRDefault="000B224C" w:rsidP="00E439F3">
            <w:pPr>
              <w:rPr>
                <w:rFonts w:asciiTheme="minorHAnsi" w:hAnsiTheme="minorHAnsi" w:cstheme="minorHAnsi"/>
                <w:b/>
                <w:color w:val="000000" w:themeColor="text1"/>
              </w:rPr>
            </w:pPr>
            <w:r w:rsidRPr="004C27CB">
              <w:rPr>
                <w:rFonts w:asciiTheme="minorHAnsi" w:hAnsiTheme="minorHAnsi" w:cstheme="minorHAnsi"/>
                <w:color w:val="000000" w:themeColor="text1"/>
              </w:rPr>
              <w:t>*</w:t>
            </w:r>
            <w:r w:rsidR="004F62D1" w:rsidRPr="004C27CB">
              <w:rPr>
                <w:rFonts w:asciiTheme="minorHAnsi" w:hAnsiTheme="minorHAnsi" w:cstheme="minorHAnsi"/>
                <w:color w:val="000000" w:themeColor="text1"/>
              </w:rPr>
              <w:t>Also,</w:t>
            </w:r>
            <w:r w:rsidRPr="004C27CB">
              <w:rPr>
                <w:rFonts w:asciiTheme="minorHAnsi" w:hAnsiTheme="minorHAnsi" w:cstheme="minorHAnsi"/>
                <w:color w:val="000000" w:themeColor="text1"/>
              </w:rPr>
              <w:t xml:space="preserve"> LDCs</w:t>
            </w:r>
          </w:p>
          <w:p w14:paraId="640412E7" w14:textId="77777777" w:rsidR="000B224C" w:rsidRPr="004C27CB" w:rsidRDefault="000B224C" w:rsidP="00E439F3">
            <w:pPr>
              <w:rPr>
                <w:rFonts w:asciiTheme="minorHAnsi" w:hAnsiTheme="minorHAnsi" w:cstheme="minorHAnsi"/>
                <w:b/>
                <w:color w:val="000000" w:themeColor="text1"/>
              </w:rPr>
            </w:pPr>
          </w:p>
          <w:p w14:paraId="0B560F66" w14:textId="77777777" w:rsidR="000B224C" w:rsidRPr="004C27CB" w:rsidRDefault="000B224C" w:rsidP="00E439F3">
            <w:pPr>
              <w:rPr>
                <w:rFonts w:asciiTheme="minorHAnsi" w:hAnsiTheme="minorHAnsi" w:cstheme="minorHAnsi"/>
                <w:color w:val="000000" w:themeColor="text1"/>
              </w:rPr>
            </w:pPr>
            <w:r w:rsidRPr="004C27CB">
              <w:rPr>
                <w:rFonts w:asciiTheme="minorHAnsi" w:hAnsiTheme="minorHAnsi" w:cstheme="minorHAnsi"/>
                <w:b/>
                <w:color w:val="000000" w:themeColor="text1"/>
              </w:rPr>
              <w:t>Non-UN Members</w:t>
            </w:r>
            <w:r w:rsidRPr="004C27CB">
              <w:rPr>
                <w:rFonts w:asciiTheme="minorHAnsi" w:hAnsiTheme="minorHAnsi" w:cstheme="minorHAnsi"/>
                <w:color w:val="000000" w:themeColor="text1"/>
              </w:rPr>
              <w:t>: American Samoa, Anguilla, Aruba, British Virgin Islands, Commonwealth of Northern Marianas, Cook Islands, French Polynesia, Guam, Montserrat, Netherlands Antilles, New Caledonia, Niue, Puerto Rico, and U.S. Virgin Islands</w:t>
            </w:r>
          </w:p>
          <w:p w14:paraId="7F99699C" w14:textId="77777777" w:rsidR="000B224C" w:rsidRPr="004C27CB" w:rsidRDefault="000B224C" w:rsidP="00E439F3">
            <w:pPr>
              <w:rPr>
                <w:rFonts w:asciiTheme="minorHAnsi" w:hAnsiTheme="minorHAnsi" w:cstheme="minorHAnsi"/>
                <w:color w:val="000000" w:themeColor="text1"/>
              </w:rPr>
            </w:pPr>
          </w:p>
        </w:tc>
        <w:tc>
          <w:tcPr>
            <w:tcW w:w="1843" w:type="dxa"/>
            <w:tcBorders>
              <w:top w:val="single" w:sz="4" w:space="0" w:color="auto"/>
              <w:bottom w:val="double" w:sz="4" w:space="0" w:color="auto"/>
            </w:tcBorders>
          </w:tcPr>
          <w:p w14:paraId="3B75704C" w14:textId="77777777" w:rsidR="000B224C" w:rsidRPr="004C27CB" w:rsidRDefault="000B224C" w:rsidP="00E439F3">
            <w:pPr>
              <w:rPr>
                <w:rFonts w:asciiTheme="minorHAnsi" w:hAnsiTheme="minorHAnsi" w:cstheme="minorHAnsi"/>
                <w:color w:val="000000" w:themeColor="text1"/>
              </w:rPr>
            </w:pPr>
            <w:r w:rsidRPr="004C27CB">
              <w:rPr>
                <w:rFonts w:asciiTheme="minorHAnsi" w:hAnsiTheme="minorHAnsi" w:cstheme="minorHAnsi"/>
                <w:b/>
                <w:color w:val="000000" w:themeColor="text1"/>
              </w:rPr>
              <w:lastRenderedPageBreak/>
              <w:t>Members:</w:t>
            </w:r>
            <w:r w:rsidRPr="004C27CB">
              <w:rPr>
                <w:rFonts w:asciiTheme="minorHAnsi" w:hAnsiTheme="minorHAnsi" w:cstheme="minorHAnsi"/>
                <w:color w:val="000000" w:themeColor="text1"/>
              </w:rPr>
              <w:t xml:space="preserve"> Antigua and Barbuda, Bahamas, Barbados, Belize, Cape Verde, Comoros, Cook Islands, Cuba, Dominica, Dominican Republic, Fiji, Federated States of Micronesia, Grenada, Guinea-Bissau, Guyana, Haiti, Jamaica, Kiribati, Maldives, Marshall Islands, Mauritius, Nauru, Niue, Palau, Papua New Guinea, Samoa, Singapore, Seychelles, Sao </w:t>
            </w:r>
            <w:r w:rsidRPr="004C27CB">
              <w:rPr>
                <w:rFonts w:asciiTheme="minorHAnsi" w:hAnsiTheme="minorHAnsi" w:cstheme="minorHAnsi"/>
                <w:color w:val="000000" w:themeColor="text1"/>
              </w:rPr>
              <w:lastRenderedPageBreak/>
              <w:t>Tome and Principe, Solomon Islands, St. Kitts and Nevis, St. Lucia, St. Vincent and the Grenadines, Suriname, Timor-Leste, Tonga, Trinidad and Tobago, Tuvalu, Vanuatu</w:t>
            </w:r>
          </w:p>
          <w:p w14:paraId="2361D95F" w14:textId="77777777" w:rsidR="000B224C" w:rsidRPr="004C27CB" w:rsidRDefault="000B224C" w:rsidP="00E439F3">
            <w:pPr>
              <w:rPr>
                <w:rFonts w:asciiTheme="minorHAnsi" w:hAnsiTheme="minorHAnsi" w:cstheme="minorHAnsi"/>
                <w:b/>
                <w:color w:val="000000" w:themeColor="text1"/>
              </w:rPr>
            </w:pPr>
          </w:p>
          <w:p w14:paraId="7BDCC91B" w14:textId="77777777" w:rsidR="000B224C" w:rsidRPr="004C27CB" w:rsidRDefault="000B224C" w:rsidP="00E439F3">
            <w:pPr>
              <w:rPr>
                <w:rFonts w:asciiTheme="minorHAnsi" w:hAnsiTheme="minorHAnsi" w:cstheme="minorHAnsi"/>
                <w:color w:val="000000" w:themeColor="text1"/>
              </w:rPr>
            </w:pPr>
            <w:r w:rsidRPr="004C27CB">
              <w:rPr>
                <w:rFonts w:asciiTheme="minorHAnsi" w:hAnsiTheme="minorHAnsi" w:cstheme="minorHAnsi"/>
                <w:b/>
                <w:color w:val="000000" w:themeColor="text1"/>
              </w:rPr>
              <w:t>Observers:</w:t>
            </w:r>
            <w:r w:rsidRPr="004C27CB">
              <w:rPr>
                <w:rFonts w:asciiTheme="minorHAnsi" w:hAnsiTheme="minorHAnsi" w:cstheme="minorHAnsi"/>
                <w:color w:val="000000" w:themeColor="text1"/>
              </w:rPr>
              <w:t xml:space="preserve"> American Samoa, Netherlands Antilles, Guam, U.S. Virgin Islands, Puerto Rico</w:t>
            </w:r>
          </w:p>
        </w:tc>
        <w:tc>
          <w:tcPr>
            <w:tcW w:w="1843" w:type="dxa"/>
            <w:tcBorders>
              <w:top w:val="single" w:sz="4" w:space="0" w:color="auto"/>
              <w:bottom w:val="double" w:sz="4" w:space="0" w:color="auto"/>
            </w:tcBorders>
          </w:tcPr>
          <w:p w14:paraId="601C0878" w14:textId="77777777" w:rsidR="000B224C" w:rsidRPr="004C27CB" w:rsidRDefault="000B224C" w:rsidP="00E439F3">
            <w:pPr>
              <w:rPr>
                <w:rFonts w:asciiTheme="minorHAnsi" w:hAnsiTheme="minorHAnsi" w:cstheme="minorHAnsi"/>
                <w:color w:val="000000" w:themeColor="text1"/>
              </w:rPr>
            </w:pPr>
            <w:r w:rsidRPr="004C27CB">
              <w:rPr>
                <w:rFonts w:asciiTheme="minorHAnsi" w:hAnsiTheme="minorHAnsi" w:cstheme="minorHAnsi"/>
                <w:b/>
                <w:color w:val="000000" w:themeColor="text1"/>
              </w:rPr>
              <w:lastRenderedPageBreak/>
              <w:t>Members:</w:t>
            </w:r>
            <w:r w:rsidRPr="004C27CB">
              <w:rPr>
                <w:rFonts w:asciiTheme="minorHAnsi" w:hAnsiTheme="minorHAnsi" w:cstheme="minorHAnsi"/>
                <w:color w:val="000000" w:themeColor="text1"/>
              </w:rPr>
              <w:t xml:space="preserve"> More than 100</w:t>
            </w:r>
          </w:p>
        </w:tc>
        <w:tc>
          <w:tcPr>
            <w:tcW w:w="1843" w:type="dxa"/>
            <w:tcBorders>
              <w:top w:val="single" w:sz="4" w:space="0" w:color="auto"/>
              <w:bottom w:val="double" w:sz="4" w:space="0" w:color="auto"/>
            </w:tcBorders>
          </w:tcPr>
          <w:p w14:paraId="2E7DC095" w14:textId="77777777" w:rsidR="000B224C" w:rsidRPr="004C27CB" w:rsidRDefault="000B224C" w:rsidP="00E439F3">
            <w:pPr>
              <w:rPr>
                <w:rFonts w:asciiTheme="minorHAnsi" w:hAnsiTheme="minorHAnsi" w:cstheme="minorHAnsi"/>
                <w:color w:val="000000" w:themeColor="text1"/>
                <w:lang w:val="en-AU"/>
              </w:rPr>
            </w:pPr>
            <w:r w:rsidRPr="004C27CB">
              <w:rPr>
                <w:rFonts w:asciiTheme="minorHAnsi" w:hAnsiTheme="minorHAnsi" w:cstheme="minorHAnsi"/>
                <w:b/>
                <w:color w:val="000000" w:themeColor="text1"/>
                <w:lang w:val="en-AU"/>
              </w:rPr>
              <w:t>Members:</w:t>
            </w:r>
            <w:r w:rsidRPr="004C27CB">
              <w:rPr>
                <w:rFonts w:asciiTheme="minorHAnsi" w:hAnsiTheme="minorHAnsi" w:cstheme="minorHAnsi"/>
                <w:color w:val="000000" w:themeColor="text1"/>
                <w:lang w:val="en-AU"/>
              </w:rPr>
              <w:t xml:space="preserve"> Antigua and Barbuda, The Bahamas, Barbados, Belize, Botswana, Brunei Darussalam, Cyprus, Dominica, Fiji, Grenada, Guyana, Jamaica, Kiribati, Lesotho, Mauritius, Namibia, Maldives, Malta, Nauru, Papua New Guinea, Samoa, Seychelles, Singapore, Solomon Islands, St Kitts and Nevis, St Lucia, St Vincent and the Grenadines, </w:t>
            </w:r>
            <w:r w:rsidRPr="004C27CB">
              <w:rPr>
                <w:rFonts w:asciiTheme="minorHAnsi" w:hAnsiTheme="minorHAnsi" w:cstheme="minorHAnsi"/>
                <w:color w:val="000000" w:themeColor="text1"/>
                <w:lang w:val="en-AU"/>
              </w:rPr>
              <w:lastRenderedPageBreak/>
              <w:t>Swaziland, Tonga, Trinidad and Tobago, Tuvalu, Vanuatu</w:t>
            </w:r>
          </w:p>
        </w:tc>
        <w:tc>
          <w:tcPr>
            <w:tcW w:w="1701" w:type="dxa"/>
            <w:tcBorders>
              <w:top w:val="single" w:sz="4" w:space="0" w:color="auto"/>
              <w:bottom w:val="double" w:sz="4" w:space="0" w:color="auto"/>
            </w:tcBorders>
          </w:tcPr>
          <w:p w14:paraId="2951D791" w14:textId="77777777" w:rsidR="000B224C" w:rsidRPr="004C27CB" w:rsidRDefault="000B224C" w:rsidP="00E439F3">
            <w:pPr>
              <w:rPr>
                <w:rFonts w:asciiTheme="minorHAnsi" w:hAnsiTheme="minorHAnsi" w:cstheme="minorHAnsi"/>
                <w:color w:val="000000" w:themeColor="text1"/>
              </w:rPr>
            </w:pPr>
            <w:r w:rsidRPr="004C27CB">
              <w:rPr>
                <w:rFonts w:asciiTheme="minorHAnsi" w:hAnsiTheme="minorHAnsi" w:cstheme="minorHAnsi"/>
                <w:b/>
                <w:color w:val="000000" w:themeColor="text1"/>
                <w:lang w:val="en-AU"/>
              </w:rPr>
              <w:lastRenderedPageBreak/>
              <w:t>Members</w:t>
            </w:r>
            <w:r w:rsidRPr="004C27CB">
              <w:rPr>
                <w:rFonts w:asciiTheme="minorHAnsi" w:hAnsiTheme="minorHAnsi" w:cstheme="minorHAnsi"/>
                <w:color w:val="000000" w:themeColor="text1"/>
                <w:lang w:val="en-AU"/>
              </w:rPr>
              <w:t xml:space="preserve">: Antigua and Barbuda, The Bahamas, Bahrain, Barbados, Belize, Bhutan, Botswana, Brunei Darussalam, Cabo Verde, Comoros, Cyprus, Djibouti, Dominica, Equatorial Guinea, Estonia, Fiji, Gabon, The Gambia, Grenada, Guinea-Bissau, Guyana, Iceland, Jamaica, Kiribati, Lesotho, Maldives, Malta, Marshall </w:t>
            </w:r>
            <w:r w:rsidRPr="004C27CB">
              <w:rPr>
                <w:rFonts w:asciiTheme="minorHAnsi" w:hAnsiTheme="minorHAnsi" w:cstheme="minorHAnsi"/>
                <w:color w:val="000000" w:themeColor="text1"/>
                <w:lang w:val="en-AU"/>
              </w:rPr>
              <w:lastRenderedPageBreak/>
              <w:t>Islands, Mauritius, Federated States Of Micronesia, Montenegro, Namibia, Nauru, Palau, Qatar, Samoa, San Marino, São Tomé &amp; Príncipe, Seychelles, Solomon Islands, St. Kitts And Nevis, St. Lucia, St. Vincent And The Grenadines, Suriname, Swaziland, Timor-Leste, Tonga, Trinidad And Tobago, Tuvalu, Vanuatu</w:t>
            </w:r>
          </w:p>
        </w:tc>
        <w:tc>
          <w:tcPr>
            <w:tcW w:w="2268" w:type="dxa"/>
            <w:tcBorders>
              <w:top w:val="single" w:sz="4" w:space="0" w:color="auto"/>
              <w:bottom w:val="double" w:sz="4" w:space="0" w:color="auto"/>
            </w:tcBorders>
          </w:tcPr>
          <w:p w14:paraId="43C79B6F" w14:textId="77777777" w:rsidR="000B224C" w:rsidRPr="004C27CB" w:rsidRDefault="000B224C" w:rsidP="00E439F3">
            <w:pPr>
              <w:rPr>
                <w:rFonts w:asciiTheme="minorHAnsi" w:hAnsiTheme="minorHAnsi" w:cstheme="minorHAnsi"/>
                <w:color w:val="000000" w:themeColor="text1"/>
              </w:rPr>
            </w:pPr>
            <w:r w:rsidRPr="004C27CB">
              <w:rPr>
                <w:rFonts w:asciiTheme="minorHAnsi" w:hAnsiTheme="minorHAnsi" w:cstheme="minorHAnsi"/>
                <w:b/>
                <w:color w:val="000000" w:themeColor="text1"/>
              </w:rPr>
              <w:lastRenderedPageBreak/>
              <w:t>Members:</w:t>
            </w:r>
            <w:r w:rsidRPr="004C27CB">
              <w:rPr>
                <w:rFonts w:asciiTheme="minorHAnsi" w:hAnsiTheme="minorHAnsi" w:cstheme="minorHAnsi"/>
                <w:color w:val="000000" w:themeColor="text1"/>
              </w:rPr>
              <w:t> </w:t>
            </w:r>
          </w:p>
          <w:p w14:paraId="5BA2CF48" w14:textId="77777777" w:rsidR="000B224C" w:rsidRPr="004C27CB" w:rsidRDefault="000B224C" w:rsidP="00E439F3">
            <w:pPr>
              <w:rPr>
                <w:rFonts w:asciiTheme="minorHAnsi" w:hAnsiTheme="minorHAnsi" w:cstheme="minorHAnsi"/>
                <w:b/>
                <w:color w:val="000000" w:themeColor="text1"/>
              </w:rPr>
            </w:pPr>
            <w:r w:rsidRPr="004C27CB">
              <w:rPr>
                <w:rFonts w:asciiTheme="minorHAnsi" w:hAnsiTheme="minorHAnsi" w:cstheme="minorHAnsi"/>
                <w:color w:val="000000" w:themeColor="text1"/>
              </w:rPr>
              <w:t>Antigua and Barbuda, Barbados, Belize, Bolivia, Cuba, Dominica, Dominican Republic, El Salvador, Ecuador, Fiji, Grenada, Guatemala, Honduras, Jamaica, Mauritania, Nicaragua, Panama, Papua New Guinea, Saint Kitts and Nevis, Saint Lucia, Saint Vincent and the Grenadines, Samoa, Seychelles, Sri Lanka, Tonga, Trinidad and Tobago</w:t>
            </w:r>
            <w:r w:rsidRPr="004C27CB">
              <w:rPr>
                <w:rFonts w:asciiTheme="minorHAnsi" w:hAnsiTheme="minorHAnsi" w:cstheme="minorHAnsi"/>
                <w:color w:val="000000" w:themeColor="text1"/>
              </w:rPr>
              <w:br/>
            </w:r>
          </w:p>
          <w:p w14:paraId="0FF6F4D2" w14:textId="77777777" w:rsidR="000B224C" w:rsidRPr="004C27CB" w:rsidRDefault="000B224C" w:rsidP="00E439F3">
            <w:pPr>
              <w:rPr>
                <w:rFonts w:asciiTheme="minorHAnsi" w:hAnsiTheme="minorHAnsi" w:cstheme="minorHAnsi"/>
                <w:color w:val="000000" w:themeColor="text1"/>
              </w:rPr>
            </w:pPr>
            <w:r w:rsidRPr="004C27CB">
              <w:rPr>
                <w:rFonts w:asciiTheme="minorHAnsi" w:hAnsiTheme="minorHAnsi" w:cstheme="minorHAnsi"/>
                <w:b/>
                <w:color w:val="000000" w:themeColor="text1"/>
              </w:rPr>
              <w:t>Observers</w:t>
            </w:r>
            <w:r w:rsidRPr="004C27CB">
              <w:rPr>
                <w:rFonts w:asciiTheme="minorHAnsi" w:hAnsiTheme="minorHAnsi" w:cstheme="minorHAnsi"/>
                <w:color w:val="000000" w:themeColor="text1"/>
              </w:rPr>
              <w:t>: </w:t>
            </w:r>
          </w:p>
          <w:p w14:paraId="101AD2D7" w14:textId="77777777" w:rsidR="000B224C" w:rsidRPr="004C27CB" w:rsidRDefault="000B224C" w:rsidP="00E439F3">
            <w:pPr>
              <w:rPr>
                <w:rFonts w:asciiTheme="minorHAnsi" w:hAnsiTheme="minorHAnsi" w:cstheme="minorHAnsi"/>
                <w:color w:val="000000" w:themeColor="text1"/>
              </w:rPr>
            </w:pPr>
            <w:r w:rsidRPr="004C27CB">
              <w:rPr>
                <w:rFonts w:asciiTheme="minorHAnsi" w:hAnsiTheme="minorHAnsi" w:cstheme="minorHAnsi"/>
                <w:color w:val="000000" w:themeColor="text1"/>
              </w:rPr>
              <w:t>Bahamas</w:t>
            </w:r>
          </w:p>
          <w:p w14:paraId="70173E92" w14:textId="77777777" w:rsidR="000B224C" w:rsidRPr="004C27CB" w:rsidRDefault="000B224C" w:rsidP="00E439F3">
            <w:pPr>
              <w:rPr>
                <w:rFonts w:asciiTheme="minorHAnsi" w:hAnsiTheme="minorHAnsi" w:cstheme="minorHAnsi"/>
                <w:color w:val="000000" w:themeColor="text1"/>
              </w:rPr>
            </w:pPr>
          </w:p>
        </w:tc>
        <w:tc>
          <w:tcPr>
            <w:tcW w:w="2126" w:type="dxa"/>
            <w:tcBorders>
              <w:top w:val="single" w:sz="4" w:space="0" w:color="auto"/>
              <w:bottom w:val="double" w:sz="4" w:space="0" w:color="auto"/>
            </w:tcBorders>
          </w:tcPr>
          <w:p w14:paraId="46C85748" w14:textId="77777777" w:rsidR="000B224C" w:rsidRPr="004C27CB" w:rsidRDefault="000B224C" w:rsidP="00E439F3">
            <w:pPr>
              <w:rPr>
                <w:rFonts w:asciiTheme="minorHAnsi" w:hAnsiTheme="minorHAnsi" w:cstheme="minorHAnsi"/>
                <w:color w:val="000000" w:themeColor="text1"/>
              </w:rPr>
            </w:pPr>
            <w:r w:rsidRPr="004C27CB">
              <w:rPr>
                <w:rFonts w:asciiTheme="minorHAnsi" w:hAnsiTheme="minorHAnsi" w:cstheme="minorHAnsi"/>
                <w:b/>
                <w:color w:val="000000" w:themeColor="text1"/>
              </w:rPr>
              <w:t>Members:</w:t>
            </w:r>
            <w:r w:rsidRPr="004C27CB">
              <w:rPr>
                <w:rFonts w:asciiTheme="minorHAnsi" w:hAnsiTheme="minorHAnsi" w:cstheme="minorHAnsi"/>
                <w:color w:val="000000" w:themeColor="text1"/>
              </w:rPr>
              <w:t xml:space="preserve"> Andorra, Cyprus, Iceland, Luxembourg, Malta, Monaco, Montenegro, San Marino</w:t>
            </w:r>
          </w:p>
          <w:p w14:paraId="0EC942E5" w14:textId="77777777" w:rsidR="000B224C" w:rsidRPr="004C27CB" w:rsidRDefault="000B224C" w:rsidP="00E439F3">
            <w:pPr>
              <w:rPr>
                <w:rFonts w:asciiTheme="minorHAnsi" w:hAnsiTheme="minorHAnsi" w:cstheme="minorHAnsi"/>
                <w:color w:val="000000" w:themeColor="text1"/>
              </w:rPr>
            </w:pPr>
          </w:p>
        </w:tc>
      </w:tr>
    </w:tbl>
    <w:p w14:paraId="60DC46D6" w14:textId="77777777" w:rsidR="000B224C" w:rsidRPr="004C27CB" w:rsidRDefault="000B224C" w:rsidP="009070A6">
      <w:pPr>
        <w:spacing w:line="360" w:lineRule="auto"/>
        <w:rPr>
          <w:rFonts w:asciiTheme="minorHAnsi" w:hAnsiTheme="minorHAnsi"/>
          <w:color w:val="000000" w:themeColor="text1"/>
        </w:rPr>
      </w:pPr>
    </w:p>
    <w:p w14:paraId="0F1976B9" w14:textId="77777777" w:rsidR="000B224C" w:rsidRPr="004C27CB" w:rsidRDefault="000B224C" w:rsidP="009070A6">
      <w:pPr>
        <w:spacing w:line="360" w:lineRule="auto"/>
        <w:rPr>
          <w:rFonts w:asciiTheme="minorHAnsi" w:hAnsiTheme="minorHAnsi"/>
          <w:color w:val="000000" w:themeColor="text1"/>
        </w:rPr>
        <w:sectPr w:rsidR="000B224C" w:rsidRPr="004C27CB" w:rsidSect="00D2662A">
          <w:endnotePr>
            <w:numFmt w:val="decimal"/>
          </w:endnotePr>
          <w:pgSz w:w="16840" w:h="11900" w:orient="landscape"/>
          <w:pgMar w:top="1440" w:right="1440" w:bottom="1440" w:left="1440" w:header="720" w:footer="720" w:gutter="0"/>
          <w:cols w:space="720"/>
          <w:docGrid w:linePitch="360"/>
        </w:sectPr>
      </w:pPr>
    </w:p>
    <w:p w14:paraId="6DEC28D1" w14:textId="24959DB3" w:rsidR="000B224C" w:rsidRPr="004C27CB" w:rsidRDefault="000B224C" w:rsidP="009070A6">
      <w:pPr>
        <w:spacing w:line="360" w:lineRule="auto"/>
        <w:rPr>
          <w:rFonts w:asciiTheme="minorHAnsi" w:hAnsiTheme="minorHAnsi"/>
          <w:color w:val="000000" w:themeColor="text1"/>
        </w:rPr>
      </w:pPr>
      <w:r w:rsidRPr="004C27CB">
        <w:rPr>
          <w:rFonts w:asciiTheme="minorHAnsi" w:hAnsiTheme="minorHAnsi"/>
          <w:color w:val="000000" w:themeColor="text1"/>
        </w:rPr>
        <w:lastRenderedPageBreak/>
        <w:t xml:space="preserve">The implications of this argument are threefold: </w:t>
      </w:r>
    </w:p>
    <w:p w14:paraId="0D95DDD0" w14:textId="77777777" w:rsidR="000B224C" w:rsidRPr="004C27CB" w:rsidRDefault="000B224C" w:rsidP="009070A6">
      <w:pPr>
        <w:spacing w:line="360" w:lineRule="auto"/>
        <w:rPr>
          <w:rFonts w:asciiTheme="minorHAnsi" w:hAnsiTheme="minorHAnsi"/>
          <w:color w:val="000000" w:themeColor="text1"/>
        </w:rPr>
      </w:pPr>
    </w:p>
    <w:p w14:paraId="0C4B5293" w14:textId="73ED3756" w:rsidR="000B224C" w:rsidRPr="004C27CB" w:rsidRDefault="000B224C" w:rsidP="004907D3">
      <w:pPr>
        <w:spacing w:line="360" w:lineRule="auto"/>
        <w:rPr>
          <w:rFonts w:asciiTheme="minorHAnsi" w:hAnsiTheme="minorHAnsi" w:cstheme="minorHAnsi"/>
          <w:color w:val="000000" w:themeColor="text1"/>
        </w:rPr>
      </w:pPr>
      <w:r w:rsidRPr="004C27CB">
        <w:rPr>
          <w:rFonts w:asciiTheme="minorHAnsi" w:hAnsiTheme="minorHAnsi" w:cstheme="minorHAnsi"/>
          <w:i/>
          <w:color w:val="000000" w:themeColor="text1"/>
        </w:rPr>
        <w:t>Conceptually</w:t>
      </w:r>
      <w:r w:rsidR="004907D3" w:rsidRPr="004C27CB">
        <w:rPr>
          <w:rFonts w:asciiTheme="minorHAnsi" w:hAnsiTheme="minorHAnsi" w:cstheme="minorHAnsi"/>
          <w:i/>
          <w:color w:val="000000" w:themeColor="text1"/>
        </w:rPr>
        <w:t>,</w:t>
      </w:r>
      <w:r w:rsidRPr="004C27CB">
        <w:rPr>
          <w:rFonts w:asciiTheme="minorHAnsi" w:hAnsiTheme="minorHAnsi" w:cstheme="minorHAnsi"/>
          <w:i/>
          <w:color w:val="000000" w:themeColor="text1"/>
        </w:rPr>
        <w:t xml:space="preserve"> </w:t>
      </w:r>
      <w:r w:rsidR="004907D3" w:rsidRPr="004C27CB">
        <w:rPr>
          <w:rFonts w:asciiTheme="minorHAnsi" w:hAnsiTheme="minorHAnsi" w:cstheme="minorHAnsi"/>
          <w:color w:val="000000" w:themeColor="text1"/>
        </w:rPr>
        <w:t>w</w:t>
      </w:r>
      <w:r w:rsidRPr="004C27CB">
        <w:rPr>
          <w:rFonts w:asciiTheme="minorHAnsi" w:hAnsiTheme="minorHAnsi" w:cstheme="minorHAnsi"/>
          <w:color w:val="000000" w:themeColor="text1"/>
        </w:rPr>
        <w:t xml:space="preserve">e add to the existing literature on the mechanisms that drive norm emergence and diffusion in the multilateral system, which have thus far focused on powerful states, IOs or NGOs as the key agents of change, by showing </w:t>
      </w:r>
      <w:r w:rsidRPr="004C27CB">
        <w:rPr>
          <w:rFonts w:asciiTheme="minorHAnsi" w:hAnsiTheme="minorHAnsi" w:cstheme="minorHAnsi"/>
          <w:i/>
          <w:color w:val="000000" w:themeColor="text1"/>
        </w:rPr>
        <w:t>how</w:t>
      </w:r>
      <w:r w:rsidRPr="004C27CB">
        <w:rPr>
          <w:rFonts w:asciiTheme="minorHAnsi" w:hAnsiTheme="minorHAnsi" w:cstheme="minorHAnsi"/>
          <w:color w:val="000000" w:themeColor="text1"/>
        </w:rPr>
        <w:t xml:space="preserve"> the smallest and weakest members can act as norm entrepreneurs. The acceptance and spread of the small state label </w:t>
      </w:r>
      <w:proofErr w:type="gramStart"/>
      <w:r w:rsidRPr="004C27CB">
        <w:rPr>
          <w:rFonts w:asciiTheme="minorHAnsi" w:hAnsiTheme="minorHAnsi" w:cstheme="minorHAnsi"/>
          <w:color w:val="000000" w:themeColor="text1"/>
        </w:rPr>
        <w:t>is</w:t>
      </w:r>
      <w:proofErr w:type="gramEnd"/>
      <w:r w:rsidRPr="004C27CB">
        <w:rPr>
          <w:rFonts w:asciiTheme="minorHAnsi" w:hAnsiTheme="minorHAnsi" w:cstheme="minorHAnsi"/>
          <w:color w:val="000000" w:themeColor="text1"/>
        </w:rPr>
        <w:t xml:space="preserve"> evidence of their persuasiveness and so we focus on how it has been achieved. We therefore contribute to recent scholarship</w:t>
      </w:r>
      <w:r w:rsidR="008060EC" w:rsidRPr="004C27CB">
        <w:rPr>
          <w:rStyle w:val="FootnoteReference"/>
          <w:rFonts w:asciiTheme="minorHAnsi" w:hAnsiTheme="minorHAnsi" w:cstheme="minorHAnsi"/>
          <w:color w:val="000000" w:themeColor="text1"/>
        </w:rPr>
        <w:footnoteReference w:id="16"/>
      </w:r>
      <w:r w:rsidRPr="004C27CB">
        <w:rPr>
          <w:rFonts w:asciiTheme="minorHAnsi" w:hAnsiTheme="minorHAnsi" w:cstheme="minorHAnsi"/>
          <w:color w:val="000000" w:themeColor="text1"/>
        </w:rPr>
        <w:t xml:space="preserve"> on the survival of small states under anarchy by illustrating that the international regime of norms can lead to situations where smallness becomes an asset that delivers benefits. In doing so we add to the literature on diffusion ‘from below’</w:t>
      </w:r>
      <w:r w:rsidRPr="004C27CB">
        <w:rPr>
          <w:rStyle w:val="FootnoteReference"/>
          <w:rFonts w:asciiTheme="minorHAnsi" w:hAnsiTheme="minorHAnsi" w:cstheme="minorHAnsi"/>
          <w:color w:val="000000" w:themeColor="text1"/>
        </w:rPr>
        <w:footnoteReference w:id="17"/>
      </w:r>
      <w:r w:rsidR="00DE35F5" w:rsidRPr="004C27CB">
        <w:rPr>
          <w:rFonts w:asciiTheme="minorHAnsi" w:hAnsiTheme="minorHAnsi" w:cstheme="minorHAnsi"/>
          <w:color w:val="000000" w:themeColor="text1"/>
        </w:rPr>
        <w:t xml:space="preserve"> </w:t>
      </w:r>
      <w:r w:rsidRPr="004C27CB">
        <w:rPr>
          <w:rFonts w:asciiTheme="minorHAnsi" w:hAnsiTheme="minorHAnsi" w:cstheme="minorHAnsi"/>
          <w:color w:val="000000" w:themeColor="text1"/>
        </w:rPr>
        <w:t xml:space="preserve">by highlighting that states can gain benefits by moving down, rather than up, a hierarchical order in which larger is stronger than small. </w:t>
      </w:r>
    </w:p>
    <w:p w14:paraId="3B529066" w14:textId="77777777" w:rsidR="000B224C" w:rsidRPr="004C27CB" w:rsidRDefault="000B224C" w:rsidP="009070A6">
      <w:pPr>
        <w:pStyle w:val="ListParagraph"/>
        <w:spacing w:line="360" w:lineRule="auto"/>
        <w:ind w:left="900"/>
        <w:rPr>
          <w:color w:val="000000" w:themeColor="text1"/>
        </w:rPr>
      </w:pPr>
    </w:p>
    <w:p w14:paraId="244CCC11" w14:textId="042BEF90" w:rsidR="000B224C" w:rsidRPr="004C27CB" w:rsidRDefault="000B224C" w:rsidP="004907D3">
      <w:pPr>
        <w:spacing w:line="360" w:lineRule="auto"/>
        <w:rPr>
          <w:rFonts w:asciiTheme="minorHAnsi" w:hAnsiTheme="minorHAnsi" w:cstheme="minorHAnsi"/>
          <w:color w:val="000000" w:themeColor="text1"/>
        </w:rPr>
      </w:pPr>
      <w:r w:rsidRPr="004C27CB">
        <w:rPr>
          <w:rFonts w:asciiTheme="minorHAnsi" w:hAnsiTheme="minorHAnsi" w:cstheme="minorHAnsi"/>
          <w:i/>
          <w:color w:val="000000" w:themeColor="text1"/>
        </w:rPr>
        <w:t>Methodologically</w:t>
      </w:r>
      <w:r w:rsidR="004907D3" w:rsidRPr="004C27CB">
        <w:rPr>
          <w:rFonts w:asciiTheme="minorHAnsi" w:hAnsiTheme="minorHAnsi" w:cstheme="minorHAnsi"/>
          <w:color w:val="000000" w:themeColor="text1"/>
        </w:rPr>
        <w:t>, w</w:t>
      </w:r>
      <w:r w:rsidRPr="004C27CB">
        <w:rPr>
          <w:rFonts w:asciiTheme="minorHAnsi" w:hAnsiTheme="minorHAnsi" w:cstheme="minorHAnsi"/>
          <w:color w:val="000000" w:themeColor="text1"/>
        </w:rPr>
        <w:t>e augment existing accounts of why norm diffusion typically occurs—usually: learning, emulation, and competition</w:t>
      </w:r>
      <w:r w:rsidRPr="004C27CB">
        <w:rPr>
          <w:rStyle w:val="FootnoteReference"/>
          <w:rFonts w:asciiTheme="minorHAnsi" w:hAnsiTheme="minorHAnsi" w:cstheme="minorHAnsi"/>
          <w:color w:val="000000" w:themeColor="text1"/>
        </w:rPr>
        <w:footnoteReference w:id="18"/>
      </w:r>
      <w:r w:rsidRPr="004C27CB">
        <w:rPr>
          <w:rFonts w:asciiTheme="minorHAnsi" w:hAnsiTheme="minorHAnsi" w:cstheme="minorHAnsi"/>
          <w:color w:val="000000" w:themeColor="text1"/>
        </w:rPr>
        <w:t xml:space="preserve">—by employing an interpretive approach that </w:t>
      </w:r>
      <w:proofErr w:type="spellStart"/>
      <w:r w:rsidR="00972693" w:rsidRPr="004C27CB">
        <w:rPr>
          <w:rFonts w:asciiTheme="minorHAnsi" w:hAnsiTheme="minorHAnsi" w:cstheme="minorHAnsi"/>
          <w:color w:val="000000" w:themeColor="text1"/>
        </w:rPr>
        <w:t>forgrounds</w:t>
      </w:r>
      <w:proofErr w:type="spellEnd"/>
      <w:r w:rsidRPr="004C27CB">
        <w:rPr>
          <w:rFonts w:asciiTheme="minorHAnsi" w:hAnsiTheme="minorHAnsi" w:cstheme="minorHAnsi"/>
          <w:color w:val="000000" w:themeColor="text1"/>
        </w:rPr>
        <w:t xml:space="preserve"> everyday practices and processes within institutionalised settings. Specifically, we show how SIDS and SVEs have drawn on established norms—the right to development and the sovereign equality of states—to illustrate that existing definitions of development are too narrow and that differentiation between </w:t>
      </w:r>
      <w:r w:rsidRPr="004C27CB">
        <w:rPr>
          <w:rFonts w:asciiTheme="minorHAnsi" w:hAnsiTheme="minorHAnsi" w:cstheme="minorHAnsi"/>
          <w:i/>
          <w:color w:val="000000" w:themeColor="text1"/>
        </w:rPr>
        <w:t>types</w:t>
      </w:r>
      <w:r w:rsidRPr="004C27CB">
        <w:rPr>
          <w:rFonts w:asciiTheme="minorHAnsi" w:hAnsiTheme="minorHAnsi" w:cstheme="minorHAnsi"/>
          <w:color w:val="000000" w:themeColor="text1"/>
        </w:rPr>
        <w:t xml:space="preserve"> of developing states, defined by their unique structural conditions, is necessary to protect their interests. In doing so they have created a constitutive norm based on the idea of ‘differentiated development’, despite resistance from larger states; and  </w:t>
      </w:r>
    </w:p>
    <w:p w14:paraId="697A6FE5" w14:textId="77777777" w:rsidR="000B224C" w:rsidRPr="004C27CB" w:rsidRDefault="000B224C" w:rsidP="009070A6">
      <w:pPr>
        <w:spacing w:line="360" w:lineRule="auto"/>
        <w:rPr>
          <w:rFonts w:asciiTheme="minorHAnsi" w:hAnsiTheme="minorHAnsi" w:cstheme="minorHAnsi"/>
          <w:color w:val="000000" w:themeColor="text1"/>
        </w:rPr>
      </w:pPr>
    </w:p>
    <w:p w14:paraId="1944B6A3" w14:textId="6C9DABFC" w:rsidR="000B224C" w:rsidRPr="004C27CB" w:rsidRDefault="000B224C" w:rsidP="004907D3">
      <w:pPr>
        <w:spacing w:line="360" w:lineRule="auto"/>
        <w:rPr>
          <w:rFonts w:asciiTheme="minorHAnsi" w:hAnsiTheme="minorHAnsi" w:cstheme="minorHAnsi"/>
          <w:color w:val="000000" w:themeColor="text1"/>
        </w:rPr>
      </w:pPr>
      <w:r w:rsidRPr="004C27CB">
        <w:rPr>
          <w:rFonts w:asciiTheme="minorHAnsi" w:hAnsiTheme="minorHAnsi" w:cstheme="minorHAnsi"/>
          <w:i/>
          <w:color w:val="000000" w:themeColor="text1"/>
        </w:rPr>
        <w:t>Empirically</w:t>
      </w:r>
      <w:r w:rsidR="004907D3" w:rsidRPr="004C27CB">
        <w:rPr>
          <w:rFonts w:asciiTheme="minorHAnsi" w:hAnsiTheme="minorHAnsi" w:cstheme="minorHAnsi"/>
          <w:color w:val="000000" w:themeColor="text1"/>
        </w:rPr>
        <w:t>,</w:t>
      </w:r>
      <w:r w:rsidRPr="004C27CB">
        <w:rPr>
          <w:rFonts w:asciiTheme="minorHAnsi" w:hAnsiTheme="minorHAnsi" w:cstheme="minorHAnsi"/>
          <w:color w:val="000000" w:themeColor="text1"/>
        </w:rPr>
        <w:t xml:space="preserve"> </w:t>
      </w:r>
      <w:r w:rsidR="004907D3" w:rsidRPr="004C27CB">
        <w:rPr>
          <w:rFonts w:asciiTheme="minorHAnsi" w:hAnsiTheme="minorHAnsi" w:cstheme="minorHAnsi"/>
          <w:color w:val="000000" w:themeColor="text1"/>
        </w:rPr>
        <w:t>w</w:t>
      </w:r>
      <w:r w:rsidRPr="004C27CB">
        <w:rPr>
          <w:rFonts w:asciiTheme="minorHAnsi" w:hAnsiTheme="minorHAnsi" w:cstheme="minorHAnsi"/>
          <w:color w:val="000000" w:themeColor="text1"/>
        </w:rPr>
        <w:t xml:space="preserve">e add to the small number of qualitative studies on norm diffusion in IOs by providing an in-depth historical account of the emergence and diffusion of the small state </w:t>
      </w:r>
      <w:r w:rsidRPr="004C27CB">
        <w:rPr>
          <w:rFonts w:asciiTheme="minorHAnsi" w:hAnsiTheme="minorHAnsi" w:cstheme="minorHAnsi"/>
          <w:color w:val="000000" w:themeColor="text1"/>
        </w:rPr>
        <w:lastRenderedPageBreak/>
        <w:t xml:space="preserve">label based on more than 80 interviews, conducted with ambassadors and international civil servants in Geneva, New York, and selected SIDS and SVEs, combined with documentary research. </w:t>
      </w:r>
    </w:p>
    <w:p w14:paraId="32101190" w14:textId="14DE7E79" w:rsidR="000B224C" w:rsidRPr="004C27CB" w:rsidRDefault="000B224C" w:rsidP="009070A6">
      <w:pPr>
        <w:spacing w:line="360" w:lineRule="auto"/>
        <w:rPr>
          <w:rFonts w:asciiTheme="minorHAnsi" w:hAnsiTheme="minorHAnsi"/>
          <w:color w:val="000000" w:themeColor="text1"/>
        </w:rPr>
      </w:pPr>
    </w:p>
    <w:p w14:paraId="4D5FABEA" w14:textId="56CA303A" w:rsidR="000B224C" w:rsidRPr="004C27CB" w:rsidRDefault="000B224C" w:rsidP="009070A6">
      <w:pPr>
        <w:spacing w:line="360" w:lineRule="auto"/>
        <w:rPr>
          <w:rFonts w:asciiTheme="minorHAnsi" w:hAnsiTheme="minorHAnsi"/>
          <w:color w:val="000000" w:themeColor="text1"/>
        </w:rPr>
      </w:pPr>
      <w:r w:rsidRPr="004C27CB">
        <w:rPr>
          <w:rFonts w:asciiTheme="minorHAnsi" w:hAnsiTheme="minorHAnsi"/>
          <w:color w:val="000000" w:themeColor="text1"/>
        </w:rPr>
        <w:t>As we substantiate these claims we make no effort to define a ‘small state’. The number of states has risen dramatically since the Second World War, with the UN’s membership rising from 51 in 1945 to 193 today. Despite the world population having doubled in this same period, the trend towards more states means that the average size of the state has shrunk</w:t>
      </w:r>
      <w:r w:rsidR="00DE35F5" w:rsidRPr="004C27CB">
        <w:rPr>
          <w:rFonts w:asciiTheme="minorHAnsi" w:hAnsiTheme="minorHAnsi"/>
          <w:color w:val="000000" w:themeColor="text1"/>
        </w:rPr>
        <w:t>.</w:t>
      </w:r>
      <w:r w:rsidRPr="004C27CB">
        <w:rPr>
          <w:rStyle w:val="FootnoteReference"/>
          <w:rFonts w:asciiTheme="minorHAnsi" w:hAnsiTheme="minorHAnsi"/>
          <w:color w:val="000000" w:themeColor="text1"/>
        </w:rPr>
        <w:footnoteReference w:id="19"/>
      </w:r>
      <w:r w:rsidRPr="004C27CB">
        <w:rPr>
          <w:rFonts w:asciiTheme="minorHAnsi" w:hAnsiTheme="minorHAnsi"/>
          <w:color w:val="000000" w:themeColor="text1"/>
        </w:rPr>
        <w:t xml:space="preserve"> Many of these new states have small populations. More than 100 have populations of less than 10 million; 39 have populations of less than 1 million. One consequence of this trend is that regardless of the definition used, the number of states that can be thought of as ‘small’ has steadily grown in recent decades. They have also become increasingly active participants in the multilateral system.</w:t>
      </w:r>
    </w:p>
    <w:p w14:paraId="7B462754" w14:textId="77777777" w:rsidR="000B224C" w:rsidRPr="004C27CB" w:rsidRDefault="000B224C" w:rsidP="009070A6">
      <w:pPr>
        <w:spacing w:line="360" w:lineRule="auto"/>
        <w:rPr>
          <w:rFonts w:asciiTheme="minorHAnsi" w:hAnsiTheme="minorHAnsi"/>
          <w:color w:val="000000" w:themeColor="text1"/>
        </w:rPr>
      </w:pPr>
    </w:p>
    <w:p w14:paraId="671F9652" w14:textId="2901247E" w:rsidR="000B224C" w:rsidRPr="004C27CB" w:rsidRDefault="000B224C" w:rsidP="009070A6">
      <w:pPr>
        <w:spacing w:line="360" w:lineRule="auto"/>
        <w:rPr>
          <w:rFonts w:asciiTheme="minorHAnsi" w:hAnsiTheme="minorHAnsi"/>
          <w:color w:val="000000" w:themeColor="text1"/>
        </w:rPr>
      </w:pPr>
      <w:r w:rsidRPr="004C27CB">
        <w:rPr>
          <w:rFonts w:asciiTheme="minorHAnsi" w:hAnsiTheme="minorHAnsi"/>
          <w:color w:val="000000" w:themeColor="text1"/>
        </w:rPr>
        <w:t>Since the 1950s, there has been an academic debate seeking to make sense of the participation of small and weak states in IOs</w:t>
      </w:r>
      <w:r w:rsidR="00DE35F5" w:rsidRPr="004C27CB">
        <w:rPr>
          <w:rFonts w:asciiTheme="minorHAnsi" w:hAnsiTheme="minorHAnsi"/>
          <w:color w:val="000000" w:themeColor="text1"/>
        </w:rPr>
        <w:t>.</w:t>
      </w:r>
      <w:r w:rsidRPr="004C27CB">
        <w:rPr>
          <w:rStyle w:val="FootnoteReference"/>
          <w:rFonts w:asciiTheme="minorHAnsi" w:hAnsiTheme="minorHAnsi"/>
          <w:color w:val="000000" w:themeColor="text1"/>
        </w:rPr>
        <w:footnoteReference w:id="20"/>
      </w:r>
      <w:r w:rsidRPr="004C27CB">
        <w:rPr>
          <w:rFonts w:asciiTheme="minorHAnsi" w:hAnsiTheme="minorHAnsi"/>
          <w:color w:val="000000" w:themeColor="text1"/>
        </w:rPr>
        <w:t xml:space="preserve"> Typically, size is measured on the basis of either population, territory, economy, or military capabilities (or a combination of these factors). IOs meanwhile have their own definitions—embedded in the formal rules and informal practices—which the state</w:t>
      </w:r>
      <w:r w:rsidR="005E39EA" w:rsidRPr="004C27CB">
        <w:rPr>
          <w:rFonts w:asciiTheme="minorHAnsi" w:hAnsiTheme="minorHAnsi"/>
          <w:color w:val="000000" w:themeColor="text1"/>
        </w:rPr>
        <w:t>s</w:t>
      </w:r>
      <w:r w:rsidRPr="004C27CB">
        <w:rPr>
          <w:rFonts w:asciiTheme="minorHAnsi" w:hAnsiTheme="minorHAnsi"/>
          <w:color w:val="000000" w:themeColor="text1"/>
        </w:rPr>
        <w:t xml:space="preserve"> we now call SIDS and SVEs have </w:t>
      </w:r>
      <w:r w:rsidR="005E39EA" w:rsidRPr="004C27CB">
        <w:rPr>
          <w:rFonts w:asciiTheme="minorHAnsi" w:hAnsiTheme="minorHAnsi"/>
          <w:color w:val="000000" w:themeColor="text1"/>
        </w:rPr>
        <w:t>created</w:t>
      </w:r>
      <w:r w:rsidRPr="004C27CB">
        <w:rPr>
          <w:rFonts w:asciiTheme="minorHAnsi" w:hAnsiTheme="minorHAnsi"/>
          <w:color w:val="000000" w:themeColor="text1"/>
        </w:rPr>
        <w:t xml:space="preserve"> to gain recognition and influence. So, we treat the definition as an empirical question and ask: when IOs talk about ‘small states’, </w:t>
      </w:r>
      <w:r w:rsidRPr="004C27CB">
        <w:rPr>
          <w:rFonts w:asciiTheme="minorHAnsi" w:hAnsiTheme="minorHAnsi"/>
          <w:i/>
          <w:color w:val="000000" w:themeColor="text1"/>
        </w:rPr>
        <w:t>who</w:t>
      </w:r>
      <w:r w:rsidRPr="004C27CB">
        <w:rPr>
          <w:rFonts w:asciiTheme="minorHAnsi" w:hAnsiTheme="minorHAnsi"/>
          <w:color w:val="000000" w:themeColor="text1"/>
        </w:rPr>
        <w:t xml:space="preserve"> are they talking about and </w:t>
      </w:r>
      <w:r w:rsidRPr="004C27CB">
        <w:rPr>
          <w:rFonts w:asciiTheme="minorHAnsi" w:hAnsiTheme="minorHAnsi"/>
          <w:i/>
          <w:color w:val="000000" w:themeColor="text1"/>
        </w:rPr>
        <w:t>why</w:t>
      </w:r>
      <w:r w:rsidRPr="004C27CB">
        <w:rPr>
          <w:rFonts w:asciiTheme="minorHAnsi" w:hAnsiTheme="minorHAnsi"/>
          <w:color w:val="000000" w:themeColor="text1"/>
        </w:rPr>
        <w:t xml:space="preserve"> have they created the definition that they have? Our claim is that the </w:t>
      </w:r>
      <w:r w:rsidR="005E39EA" w:rsidRPr="004C27CB">
        <w:rPr>
          <w:rFonts w:asciiTheme="minorHAnsi" w:hAnsiTheme="minorHAnsi"/>
          <w:color w:val="000000" w:themeColor="text1"/>
        </w:rPr>
        <w:t>fact that</w:t>
      </w:r>
      <w:r w:rsidRPr="004C27CB">
        <w:rPr>
          <w:rFonts w:asciiTheme="minorHAnsi" w:hAnsiTheme="minorHAnsi"/>
          <w:color w:val="000000" w:themeColor="text1"/>
        </w:rPr>
        <w:t xml:space="preserve"> IOs have defined SIDS and SVEs demonstrate</w:t>
      </w:r>
      <w:r w:rsidR="005E39EA" w:rsidRPr="004C27CB">
        <w:rPr>
          <w:rFonts w:asciiTheme="minorHAnsi" w:hAnsiTheme="minorHAnsi"/>
          <w:color w:val="000000" w:themeColor="text1"/>
        </w:rPr>
        <w:t>s</w:t>
      </w:r>
      <w:r w:rsidRPr="004C27CB">
        <w:rPr>
          <w:rFonts w:asciiTheme="minorHAnsi" w:hAnsiTheme="minorHAnsi"/>
          <w:color w:val="000000" w:themeColor="text1"/>
        </w:rPr>
        <w:t xml:space="preserve"> the capacity of these states to act as norm entrepreneurs and illustrates the tacit acceptance of </w:t>
      </w:r>
      <w:r w:rsidR="005E39EA" w:rsidRPr="004C27CB">
        <w:rPr>
          <w:rFonts w:asciiTheme="minorHAnsi" w:hAnsiTheme="minorHAnsi"/>
          <w:color w:val="000000" w:themeColor="text1"/>
        </w:rPr>
        <w:t>‘</w:t>
      </w:r>
      <w:r w:rsidRPr="004C27CB">
        <w:rPr>
          <w:rFonts w:asciiTheme="minorHAnsi" w:hAnsiTheme="minorHAnsi"/>
          <w:color w:val="000000" w:themeColor="text1"/>
        </w:rPr>
        <w:t>differentiat</w:t>
      </w:r>
      <w:r w:rsidR="005E39EA" w:rsidRPr="004C27CB">
        <w:rPr>
          <w:rFonts w:asciiTheme="minorHAnsi" w:hAnsiTheme="minorHAnsi"/>
          <w:color w:val="000000" w:themeColor="text1"/>
        </w:rPr>
        <w:t>ed development’ as a constitutive norm</w:t>
      </w:r>
      <w:r w:rsidRPr="004C27CB">
        <w:rPr>
          <w:rFonts w:asciiTheme="minorHAnsi" w:hAnsiTheme="minorHAnsi"/>
          <w:color w:val="000000" w:themeColor="text1"/>
        </w:rPr>
        <w:t xml:space="preserve">. Any analysis of the </w:t>
      </w:r>
      <w:r w:rsidRPr="004C27CB">
        <w:rPr>
          <w:rFonts w:asciiTheme="minorHAnsi" w:hAnsiTheme="minorHAnsi"/>
          <w:color w:val="000000" w:themeColor="text1"/>
        </w:rPr>
        <w:lastRenderedPageBreak/>
        <w:t>impact of SIDS and SVEs in IOs must therefore pay attention to how perceived size</w:t>
      </w:r>
      <w:r w:rsidRPr="004C27CB">
        <w:rPr>
          <w:rStyle w:val="FootnoteReference"/>
          <w:rFonts w:asciiTheme="minorHAnsi" w:hAnsiTheme="minorHAnsi"/>
          <w:color w:val="000000" w:themeColor="text1"/>
        </w:rPr>
        <w:footnoteReference w:id="21"/>
      </w:r>
      <w:r w:rsidRPr="004C27CB">
        <w:rPr>
          <w:rFonts w:asciiTheme="minorHAnsi" w:hAnsiTheme="minorHAnsi"/>
          <w:color w:val="000000" w:themeColor="text1"/>
        </w:rPr>
        <w:t xml:space="preserve"> is constituted by collective processes.</w:t>
      </w:r>
    </w:p>
    <w:p w14:paraId="750F8885" w14:textId="77777777" w:rsidR="000B224C" w:rsidRPr="004C27CB" w:rsidRDefault="000B224C" w:rsidP="009070A6">
      <w:pPr>
        <w:spacing w:line="360" w:lineRule="auto"/>
        <w:rPr>
          <w:rFonts w:asciiTheme="minorHAnsi" w:hAnsiTheme="minorHAnsi"/>
          <w:color w:val="000000" w:themeColor="text1"/>
        </w:rPr>
      </w:pPr>
    </w:p>
    <w:p w14:paraId="4E56AA7A" w14:textId="6ABC9D61" w:rsidR="000B224C" w:rsidRPr="004C27CB" w:rsidRDefault="000B224C" w:rsidP="00D2662A">
      <w:pPr>
        <w:spacing w:line="360" w:lineRule="auto"/>
        <w:rPr>
          <w:rFonts w:asciiTheme="minorHAnsi" w:hAnsiTheme="minorHAnsi"/>
          <w:color w:val="000000" w:themeColor="text1"/>
        </w:rPr>
      </w:pPr>
      <w:r w:rsidRPr="004C27CB">
        <w:rPr>
          <w:rFonts w:asciiTheme="minorHAnsi" w:hAnsiTheme="minorHAnsi"/>
          <w:color w:val="000000" w:themeColor="text1"/>
        </w:rPr>
        <w:t>This article unfolds over the following sections. First, we offer a brief summary of the importance of groupings and labels in multilateral diplomacy</w:t>
      </w:r>
      <w:r w:rsidR="005E39EA" w:rsidRPr="004C27CB">
        <w:rPr>
          <w:rFonts w:asciiTheme="minorHAnsi" w:hAnsiTheme="minorHAnsi"/>
          <w:color w:val="000000" w:themeColor="text1"/>
        </w:rPr>
        <w:t xml:space="preserve"> by reference to existing work on small states</w:t>
      </w:r>
      <w:r w:rsidRPr="004C27CB">
        <w:rPr>
          <w:rFonts w:asciiTheme="minorHAnsi" w:hAnsiTheme="minorHAnsi"/>
          <w:color w:val="000000" w:themeColor="text1"/>
        </w:rPr>
        <w:t>. Second, we situate our study by reference of Towns’s work on norms diffusion ‘from below’. Third, we discuss the approach and dataset we used to empirically verify these claims. Fourth, we narrate a history of how the SIDS and SVEs label has spread throughout the multilateral sphere</w:t>
      </w:r>
      <w:r w:rsidR="00972693" w:rsidRPr="004C27CB">
        <w:rPr>
          <w:rFonts w:asciiTheme="minorHAnsi" w:hAnsiTheme="minorHAnsi"/>
          <w:color w:val="000000" w:themeColor="text1"/>
        </w:rPr>
        <w:t xml:space="preserve"> focusing on the three characteristics of their performance</w:t>
      </w:r>
      <w:r w:rsidRPr="004C27CB">
        <w:rPr>
          <w:rFonts w:asciiTheme="minorHAnsi" w:hAnsiTheme="minorHAnsi"/>
          <w:color w:val="000000" w:themeColor="text1"/>
        </w:rPr>
        <w:t xml:space="preserve">. In the conclusion, we return to our argument that the key to explaining the diffusion of the small state label across IOs is the </w:t>
      </w:r>
      <w:r w:rsidRPr="004C27CB">
        <w:rPr>
          <w:rFonts w:asciiTheme="minorHAnsi" w:hAnsiTheme="minorHAnsi"/>
          <w:i/>
          <w:color w:val="000000" w:themeColor="text1"/>
        </w:rPr>
        <w:t>competent performance of vulnerability</w:t>
      </w:r>
      <w:r w:rsidRPr="004C27CB">
        <w:rPr>
          <w:rFonts w:asciiTheme="minorHAnsi" w:hAnsiTheme="minorHAnsi"/>
          <w:color w:val="000000" w:themeColor="text1"/>
        </w:rPr>
        <w:t xml:space="preserve"> within multilateral settings.</w:t>
      </w:r>
    </w:p>
    <w:p w14:paraId="6B3D650F" w14:textId="77777777" w:rsidR="000B224C" w:rsidRPr="004C27CB" w:rsidRDefault="000B224C" w:rsidP="00D2662A">
      <w:pPr>
        <w:spacing w:line="360" w:lineRule="auto"/>
        <w:rPr>
          <w:rFonts w:asciiTheme="minorHAnsi" w:hAnsiTheme="minorHAnsi"/>
          <w:b/>
          <w:color w:val="000000" w:themeColor="text1"/>
        </w:rPr>
      </w:pPr>
    </w:p>
    <w:p w14:paraId="1F386D29" w14:textId="6DD6F9E3" w:rsidR="000B224C" w:rsidRPr="004C27CB" w:rsidRDefault="000B224C" w:rsidP="00D2662A">
      <w:pPr>
        <w:spacing w:line="360" w:lineRule="auto"/>
        <w:rPr>
          <w:rFonts w:asciiTheme="minorHAnsi" w:hAnsiTheme="minorHAnsi"/>
          <w:b/>
          <w:color w:val="000000" w:themeColor="text1"/>
        </w:rPr>
      </w:pPr>
      <w:r w:rsidRPr="004C27CB">
        <w:rPr>
          <w:rFonts w:asciiTheme="minorHAnsi" w:hAnsiTheme="minorHAnsi"/>
          <w:b/>
          <w:color w:val="000000" w:themeColor="text1"/>
        </w:rPr>
        <w:t>Small States, Multilateralism, Groupings and Labels</w:t>
      </w:r>
    </w:p>
    <w:p w14:paraId="3B34CFC8" w14:textId="59A735A8" w:rsidR="000B224C" w:rsidRPr="004C27CB" w:rsidRDefault="000B224C" w:rsidP="009070A6">
      <w:pPr>
        <w:spacing w:line="360" w:lineRule="auto"/>
        <w:rPr>
          <w:rFonts w:asciiTheme="minorHAnsi" w:hAnsiTheme="minorHAnsi"/>
          <w:color w:val="000000" w:themeColor="text1"/>
        </w:rPr>
      </w:pPr>
    </w:p>
    <w:p w14:paraId="5C146327" w14:textId="42FF5CD6" w:rsidR="000B224C" w:rsidRPr="004C27CB" w:rsidRDefault="000B224C" w:rsidP="00CE1C56">
      <w:pPr>
        <w:spacing w:line="360" w:lineRule="auto"/>
        <w:rPr>
          <w:rFonts w:asciiTheme="minorHAnsi" w:hAnsiTheme="minorHAnsi"/>
          <w:color w:val="000000" w:themeColor="text1"/>
        </w:rPr>
      </w:pPr>
      <w:r w:rsidRPr="004C27CB">
        <w:rPr>
          <w:rFonts w:asciiTheme="minorHAnsi" w:hAnsiTheme="minorHAnsi"/>
          <w:color w:val="000000" w:themeColor="text1"/>
        </w:rPr>
        <w:t>Norms scholars typically explain the cycle</w:t>
      </w:r>
      <w:r w:rsidRPr="004C27CB">
        <w:rPr>
          <w:rStyle w:val="FootnoteReference"/>
          <w:rFonts w:asciiTheme="minorHAnsi" w:hAnsiTheme="minorHAnsi"/>
          <w:color w:val="000000" w:themeColor="text1"/>
        </w:rPr>
        <w:footnoteReference w:id="22"/>
      </w:r>
      <w:r w:rsidR="00DE35F5" w:rsidRPr="004C27CB">
        <w:rPr>
          <w:rFonts w:asciiTheme="minorHAnsi" w:hAnsiTheme="minorHAnsi"/>
          <w:color w:val="000000" w:themeColor="text1"/>
        </w:rPr>
        <w:t xml:space="preserve"> </w:t>
      </w:r>
      <w:r w:rsidRPr="004C27CB">
        <w:rPr>
          <w:rFonts w:asciiTheme="minorHAnsi" w:hAnsiTheme="minorHAnsi"/>
          <w:color w:val="000000" w:themeColor="text1"/>
        </w:rPr>
        <w:t>of emergence and diffusion as being driven by either coercive large states, the secretariat of IOs, or transnational advocacy networks</w:t>
      </w:r>
      <w:r w:rsidR="00DE35F5" w:rsidRPr="004C27CB">
        <w:rPr>
          <w:rFonts w:asciiTheme="minorHAnsi" w:hAnsiTheme="minorHAnsi"/>
          <w:color w:val="000000" w:themeColor="text1"/>
        </w:rPr>
        <w:t>.</w:t>
      </w:r>
      <w:r w:rsidRPr="004C27CB">
        <w:rPr>
          <w:rStyle w:val="FootnoteReference"/>
          <w:rFonts w:asciiTheme="minorHAnsi" w:hAnsiTheme="minorHAnsi"/>
          <w:color w:val="000000" w:themeColor="text1"/>
        </w:rPr>
        <w:footnoteReference w:id="23"/>
      </w:r>
      <w:r w:rsidRPr="004C27CB">
        <w:rPr>
          <w:rFonts w:asciiTheme="minorHAnsi" w:hAnsiTheme="minorHAnsi"/>
          <w:color w:val="000000" w:themeColor="text1"/>
        </w:rPr>
        <w:t xml:space="preserve"> In this literature small states are largely absent, with the traditional arguments are taken as given: that small states participated in IOs only when ‘America’s crusading spirit presented small allies with bargaining influence’</w:t>
      </w:r>
      <w:r w:rsidRPr="004C27CB">
        <w:rPr>
          <w:rStyle w:val="FootnoteReference"/>
          <w:rFonts w:asciiTheme="minorHAnsi" w:hAnsiTheme="minorHAnsi"/>
          <w:color w:val="000000" w:themeColor="text1"/>
        </w:rPr>
        <w:footnoteReference w:id="24"/>
      </w:r>
      <w:r w:rsidRPr="004C27CB">
        <w:rPr>
          <w:rFonts w:asciiTheme="minorHAnsi" w:hAnsiTheme="minorHAnsi"/>
          <w:color w:val="000000" w:themeColor="text1"/>
        </w:rPr>
        <w:t xml:space="preserve"> or when large states allowed them ‘to act </w:t>
      </w:r>
      <w:r w:rsidRPr="004C27CB">
        <w:rPr>
          <w:rFonts w:asciiTheme="minorHAnsi" w:hAnsiTheme="minorHAnsi"/>
          <w:color w:val="000000" w:themeColor="text1"/>
        </w:rPr>
        <w:lastRenderedPageBreak/>
        <w:t xml:space="preserve">collectively to help shape developing international attitudes, dogmas, and codes of proper </w:t>
      </w:r>
      <w:r w:rsidR="004F62D1" w:rsidRPr="004C27CB">
        <w:rPr>
          <w:rFonts w:asciiTheme="minorHAnsi" w:hAnsiTheme="minorHAnsi"/>
          <w:color w:val="000000" w:themeColor="text1"/>
        </w:rPr>
        <w:t>behaviour</w:t>
      </w:r>
      <w:r w:rsidRPr="004C27CB">
        <w:rPr>
          <w:rFonts w:asciiTheme="minorHAnsi" w:hAnsiTheme="minorHAnsi"/>
          <w:color w:val="000000" w:themeColor="text1"/>
        </w:rPr>
        <w:t>’</w:t>
      </w:r>
      <w:r w:rsidR="00DE35F5" w:rsidRPr="004C27CB">
        <w:rPr>
          <w:rFonts w:asciiTheme="minorHAnsi" w:hAnsiTheme="minorHAnsi"/>
          <w:color w:val="000000" w:themeColor="text1"/>
        </w:rPr>
        <w:t>.</w:t>
      </w:r>
      <w:r w:rsidRPr="004C27CB">
        <w:rPr>
          <w:rStyle w:val="FootnoteReference"/>
          <w:rFonts w:asciiTheme="minorHAnsi" w:hAnsiTheme="minorHAnsi"/>
          <w:color w:val="000000" w:themeColor="text1"/>
        </w:rPr>
        <w:footnoteReference w:id="25"/>
      </w:r>
    </w:p>
    <w:p w14:paraId="41D9D02F" w14:textId="77777777" w:rsidR="000B224C" w:rsidRPr="004C27CB" w:rsidRDefault="000B224C" w:rsidP="009070A6">
      <w:pPr>
        <w:spacing w:line="360" w:lineRule="auto"/>
        <w:rPr>
          <w:rFonts w:asciiTheme="minorHAnsi" w:hAnsiTheme="minorHAnsi"/>
          <w:color w:val="000000" w:themeColor="text1"/>
        </w:rPr>
      </w:pPr>
    </w:p>
    <w:p w14:paraId="5228677C" w14:textId="770BE900" w:rsidR="000B224C" w:rsidRPr="004C27CB" w:rsidRDefault="000B224C" w:rsidP="009070A6">
      <w:pPr>
        <w:spacing w:line="360" w:lineRule="auto"/>
        <w:rPr>
          <w:rFonts w:asciiTheme="minorHAnsi" w:hAnsiTheme="minorHAnsi"/>
          <w:color w:val="000000" w:themeColor="text1"/>
        </w:rPr>
      </w:pPr>
      <w:r w:rsidRPr="004C27CB">
        <w:rPr>
          <w:rFonts w:asciiTheme="minorHAnsi" w:hAnsiTheme="minorHAnsi"/>
          <w:color w:val="000000" w:themeColor="text1"/>
        </w:rPr>
        <w:t>There is a small but important body of work that contests this conventional account by showing that some small states, and those in Europe in particular, are an exception to this trend, at least on certain issues and in certain IOs.</w:t>
      </w:r>
      <w:r w:rsidR="0096346B" w:rsidRPr="004C27CB">
        <w:rPr>
          <w:rStyle w:val="FootnoteReference"/>
          <w:rFonts w:asciiTheme="minorHAnsi" w:hAnsiTheme="minorHAnsi"/>
          <w:color w:val="000000" w:themeColor="text1"/>
        </w:rPr>
        <w:footnoteReference w:id="26"/>
      </w:r>
      <w:r w:rsidRPr="004C27CB">
        <w:rPr>
          <w:rFonts w:asciiTheme="minorHAnsi" w:hAnsiTheme="minorHAnsi"/>
          <w:color w:val="000000" w:themeColor="text1"/>
        </w:rPr>
        <w:t xml:space="preserve"> Specifically, this work has focused on how small states overcome structural weaknesses via adaptive strategies, including agenda setting, issue prioritization </w:t>
      </w:r>
      <w:r w:rsidR="005E39EA" w:rsidRPr="004C27CB">
        <w:rPr>
          <w:rFonts w:asciiTheme="minorHAnsi" w:hAnsiTheme="minorHAnsi"/>
          <w:color w:val="000000" w:themeColor="text1"/>
        </w:rPr>
        <w:t>and</w:t>
      </w:r>
      <w:r w:rsidRPr="004C27CB">
        <w:rPr>
          <w:rFonts w:asciiTheme="minorHAnsi" w:hAnsiTheme="minorHAnsi"/>
          <w:color w:val="000000" w:themeColor="text1"/>
        </w:rPr>
        <w:t xml:space="preserve"> coalition building. We build on this work in our empirical section below but also extend it by focusing on SIDS and SVEs. By focusing on non-European states we also contribute to the literature on small state resilience, which is primarily dominated by economists interested in technical means by which these </w:t>
      </w:r>
      <w:r w:rsidR="005E39EA" w:rsidRPr="004C27CB">
        <w:rPr>
          <w:rFonts w:asciiTheme="minorHAnsi" w:hAnsiTheme="minorHAnsi"/>
          <w:color w:val="000000" w:themeColor="text1"/>
        </w:rPr>
        <w:t xml:space="preserve">poorer small </w:t>
      </w:r>
      <w:r w:rsidRPr="004C27CB">
        <w:rPr>
          <w:rFonts w:asciiTheme="minorHAnsi" w:hAnsiTheme="minorHAnsi"/>
          <w:color w:val="000000" w:themeColor="text1"/>
        </w:rPr>
        <w:t>states can better cope with exogenous shocks.</w:t>
      </w:r>
      <w:r w:rsidR="00855E83" w:rsidRPr="004C27CB">
        <w:rPr>
          <w:rStyle w:val="FootnoteReference"/>
          <w:rFonts w:asciiTheme="minorHAnsi" w:hAnsiTheme="minorHAnsi"/>
          <w:color w:val="000000" w:themeColor="text1"/>
        </w:rPr>
        <w:footnoteReference w:id="27"/>
      </w:r>
      <w:r w:rsidR="005E39EA" w:rsidRPr="004C27CB">
        <w:rPr>
          <w:rFonts w:asciiTheme="minorHAnsi" w:hAnsiTheme="minorHAnsi"/>
          <w:color w:val="000000" w:themeColor="text1"/>
        </w:rPr>
        <w:t xml:space="preserve"> </w:t>
      </w:r>
      <w:r w:rsidRPr="004C27CB">
        <w:rPr>
          <w:rFonts w:asciiTheme="minorHAnsi" w:hAnsiTheme="minorHAnsi"/>
          <w:color w:val="000000" w:themeColor="text1"/>
        </w:rPr>
        <w:t>Common to both sets of studies, however, is a belief that small states have sought to counter the perception they are vulnerable by adopting ‘the typical features of a sovereign state, despite radical diseconomies of scale, largely on symbolic grounds, which may provide incidental benefits</w:t>
      </w:r>
      <w:r w:rsidR="00DE35F5" w:rsidRPr="004C27CB">
        <w:rPr>
          <w:rFonts w:asciiTheme="minorHAnsi" w:hAnsiTheme="minorHAnsi"/>
          <w:color w:val="000000" w:themeColor="text1"/>
        </w:rPr>
        <w:t>’</w:t>
      </w:r>
      <w:r w:rsidRPr="004C27CB">
        <w:rPr>
          <w:rFonts w:asciiTheme="minorHAnsi" w:hAnsiTheme="minorHAnsi"/>
          <w:color w:val="000000" w:themeColor="text1"/>
        </w:rPr>
        <w:t>.</w:t>
      </w:r>
      <w:r w:rsidR="00855E83" w:rsidRPr="004C27CB">
        <w:rPr>
          <w:rStyle w:val="FootnoteReference"/>
          <w:rFonts w:asciiTheme="minorHAnsi" w:hAnsiTheme="minorHAnsi"/>
          <w:color w:val="000000" w:themeColor="text1"/>
        </w:rPr>
        <w:footnoteReference w:id="28"/>
      </w:r>
      <w:r w:rsidRPr="004C27CB">
        <w:rPr>
          <w:rFonts w:asciiTheme="minorHAnsi" w:hAnsiTheme="minorHAnsi"/>
          <w:color w:val="000000" w:themeColor="text1"/>
        </w:rPr>
        <w:t xml:space="preserve"> </w:t>
      </w:r>
    </w:p>
    <w:p w14:paraId="15ED782F" w14:textId="77777777" w:rsidR="000B224C" w:rsidRPr="004C27CB" w:rsidRDefault="000B224C" w:rsidP="009070A6">
      <w:pPr>
        <w:spacing w:line="360" w:lineRule="auto"/>
        <w:rPr>
          <w:rFonts w:asciiTheme="minorHAnsi" w:hAnsiTheme="minorHAnsi"/>
          <w:color w:val="000000" w:themeColor="text1"/>
        </w:rPr>
      </w:pPr>
    </w:p>
    <w:p w14:paraId="1E19BC74" w14:textId="694C289D" w:rsidR="000B224C" w:rsidRPr="004C27CB" w:rsidRDefault="000B224C" w:rsidP="009070A6">
      <w:pPr>
        <w:spacing w:line="360" w:lineRule="auto"/>
        <w:rPr>
          <w:rFonts w:asciiTheme="minorHAnsi" w:hAnsiTheme="minorHAnsi"/>
          <w:color w:val="000000" w:themeColor="text1"/>
        </w:rPr>
      </w:pPr>
      <w:r w:rsidRPr="004C27CB">
        <w:rPr>
          <w:rFonts w:asciiTheme="minorHAnsi" w:hAnsiTheme="minorHAnsi"/>
          <w:color w:val="000000" w:themeColor="text1"/>
        </w:rPr>
        <w:t xml:space="preserve">Securing social acceptance through conformity to promote legitimacy may explain why small states exist but it requires a much more radical departure from mainstream IR theories about sovereignty and statehood to claim that they might thrive and even alter the institutional practices of global governance by </w:t>
      </w:r>
      <w:r w:rsidRPr="004C27CB">
        <w:rPr>
          <w:rFonts w:asciiTheme="minorHAnsi" w:hAnsiTheme="minorHAnsi"/>
          <w:i/>
          <w:color w:val="000000" w:themeColor="text1"/>
        </w:rPr>
        <w:t>drawing attention to their vulnerability and smallness</w:t>
      </w:r>
      <w:r w:rsidR="00DE35F5" w:rsidRPr="004C27CB">
        <w:rPr>
          <w:rFonts w:asciiTheme="minorHAnsi" w:hAnsiTheme="minorHAnsi"/>
          <w:i/>
          <w:color w:val="000000" w:themeColor="text1"/>
        </w:rPr>
        <w:t>.</w:t>
      </w:r>
      <w:r w:rsidR="00DE35F5" w:rsidRPr="004C27CB">
        <w:rPr>
          <w:rStyle w:val="FootnoteReference"/>
          <w:rFonts w:asciiTheme="minorHAnsi" w:hAnsiTheme="minorHAnsi"/>
          <w:i/>
          <w:color w:val="000000" w:themeColor="text1"/>
        </w:rPr>
        <w:footnoteReference w:id="29"/>
      </w:r>
      <w:r w:rsidR="0070024E" w:rsidRPr="004C27CB">
        <w:rPr>
          <w:rFonts w:asciiTheme="minorHAnsi" w:hAnsiTheme="minorHAnsi"/>
          <w:i/>
          <w:color w:val="000000" w:themeColor="text1"/>
        </w:rPr>
        <w:t xml:space="preserve"> </w:t>
      </w:r>
      <w:r w:rsidRPr="004C27CB">
        <w:rPr>
          <w:rFonts w:asciiTheme="minorHAnsi" w:hAnsiTheme="minorHAnsi"/>
          <w:color w:val="000000" w:themeColor="text1"/>
        </w:rPr>
        <w:t xml:space="preserve">That is, rather than attempting to promote legitimacy via conformity, we argue that SIDS and SVEs have increasingly sought to demonstrate their vulnerability in a hierarchical world order in which large is stronger than small. Therefore, rather than a static </w:t>
      </w:r>
      <w:r w:rsidRPr="004C27CB">
        <w:rPr>
          <w:rFonts w:asciiTheme="minorHAnsi" w:hAnsiTheme="minorHAnsi"/>
          <w:color w:val="000000" w:themeColor="text1"/>
        </w:rPr>
        <w:lastRenderedPageBreak/>
        <w:t xml:space="preserve">category, we treat the competent performance of vulnerability as a </w:t>
      </w:r>
      <w:r w:rsidR="005E39EA" w:rsidRPr="004C27CB">
        <w:rPr>
          <w:rFonts w:asciiTheme="minorHAnsi" w:hAnsiTheme="minorHAnsi"/>
          <w:color w:val="000000" w:themeColor="text1"/>
        </w:rPr>
        <w:t xml:space="preserve">dynamic </w:t>
      </w:r>
      <w:r w:rsidRPr="004C27CB">
        <w:rPr>
          <w:rFonts w:asciiTheme="minorHAnsi" w:hAnsiTheme="minorHAnsi"/>
          <w:color w:val="000000" w:themeColor="text1"/>
        </w:rPr>
        <w:t>strategy</w:t>
      </w:r>
      <w:r w:rsidR="005E39EA" w:rsidRPr="004C27CB">
        <w:rPr>
          <w:rFonts w:asciiTheme="minorHAnsi" w:hAnsiTheme="minorHAnsi"/>
          <w:color w:val="000000" w:themeColor="text1"/>
        </w:rPr>
        <w:t xml:space="preserve"> that brings benefits, increases resilience and, in </w:t>
      </w:r>
      <w:r w:rsidR="004F62D1" w:rsidRPr="004C27CB">
        <w:rPr>
          <w:rFonts w:asciiTheme="minorHAnsi" w:hAnsiTheme="minorHAnsi"/>
          <w:color w:val="000000" w:themeColor="text1"/>
        </w:rPr>
        <w:t>extreme</w:t>
      </w:r>
      <w:r w:rsidR="005E39EA" w:rsidRPr="004C27CB">
        <w:rPr>
          <w:rFonts w:asciiTheme="minorHAnsi" w:hAnsiTheme="minorHAnsi"/>
          <w:color w:val="000000" w:themeColor="text1"/>
        </w:rPr>
        <w:t xml:space="preserve"> cases, ensures survival</w:t>
      </w:r>
      <w:r w:rsidRPr="004C27CB">
        <w:rPr>
          <w:rFonts w:asciiTheme="minorHAnsi" w:hAnsiTheme="minorHAnsi"/>
          <w:color w:val="000000" w:themeColor="text1"/>
        </w:rPr>
        <w:t>.</w:t>
      </w:r>
    </w:p>
    <w:p w14:paraId="222E9401" w14:textId="77777777" w:rsidR="000B224C" w:rsidRPr="004C27CB" w:rsidRDefault="000B224C" w:rsidP="009070A6">
      <w:pPr>
        <w:spacing w:line="360" w:lineRule="auto"/>
        <w:rPr>
          <w:rFonts w:asciiTheme="minorHAnsi" w:hAnsiTheme="minorHAnsi"/>
          <w:color w:val="000000" w:themeColor="text1"/>
        </w:rPr>
      </w:pPr>
    </w:p>
    <w:p w14:paraId="27819480" w14:textId="52473C2C" w:rsidR="000B224C" w:rsidRPr="004C27CB" w:rsidRDefault="000B224C" w:rsidP="002F6497">
      <w:pPr>
        <w:spacing w:line="360" w:lineRule="auto"/>
        <w:rPr>
          <w:rFonts w:asciiTheme="minorHAnsi" w:hAnsiTheme="minorHAnsi"/>
          <w:color w:val="000000" w:themeColor="text1"/>
        </w:rPr>
      </w:pPr>
      <w:r w:rsidRPr="004C27CB">
        <w:rPr>
          <w:rFonts w:asciiTheme="minorHAnsi" w:hAnsiTheme="minorHAnsi"/>
          <w:color w:val="000000" w:themeColor="text1"/>
        </w:rPr>
        <w:t>By drawing attention to the way SIDS and SVEs have used their vulnerability to carve out a space for themselves in the multilateral world, we add to the existing literature on multilateral cooperation in IOs that emphasises the diverse power and influence of multiple actors,</w:t>
      </w:r>
      <w:r w:rsidR="00855E83" w:rsidRPr="004C27CB">
        <w:rPr>
          <w:rStyle w:val="FootnoteReference"/>
          <w:rFonts w:asciiTheme="minorHAnsi" w:hAnsiTheme="minorHAnsi"/>
          <w:color w:val="000000" w:themeColor="text1"/>
        </w:rPr>
        <w:footnoteReference w:id="30"/>
      </w:r>
      <w:r w:rsidRPr="004C27CB">
        <w:rPr>
          <w:rFonts w:asciiTheme="minorHAnsi" w:hAnsiTheme="minorHAnsi"/>
          <w:color w:val="000000" w:themeColor="text1"/>
        </w:rPr>
        <w:t xml:space="preserve"> and support the emerging thesis that small states, individually or collectively, have already succeeded in placing their concerns on IO agendas and ‘generated international interest in their conditions’,</w:t>
      </w:r>
      <w:r w:rsidR="00131900" w:rsidRPr="004C27CB">
        <w:rPr>
          <w:rStyle w:val="FootnoteReference"/>
          <w:rFonts w:asciiTheme="minorHAnsi" w:hAnsiTheme="minorHAnsi"/>
          <w:color w:val="000000" w:themeColor="text1"/>
        </w:rPr>
        <w:footnoteReference w:id="31"/>
      </w:r>
      <w:r w:rsidRPr="004C27CB">
        <w:rPr>
          <w:rFonts w:asciiTheme="minorHAnsi" w:hAnsiTheme="minorHAnsi"/>
          <w:color w:val="000000" w:themeColor="text1"/>
        </w:rPr>
        <w:t xml:space="preserve"> especially on climate change</w:t>
      </w:r>
      <w:r w:rsidR="008101C1" w:rsidRPr="004C27CB">
        <w:rPr>
          <w:rFonts w:asciiTheme="minorHAnsi" w:hAnsiTheme="minorHAnsi"/>
          <w:color w:val="000000" w:themeColor="text1"/>
        </w:rPr>
        <w:t>.</w:t>
      </w:r>
      <w:r w:rsidR="008101C1" w:rsidRPr="004C27CB">
        <w:rPr>
          <w:rStyle w:val="FootnoteReference"/>
          <w:rFonts w:asciiTheme="minorHAnsi" w:hAnsiTheme="minorHAnsi" w:cs="Arial"/>
          <w:color w:val="000000" w:themeColor="text1"/>
          <w:shd w:val="clear" w:color="auto" w:fill="FFFFFF"/>
        </w:rPr>
        <w:footnoteReference w:id="32"/>
      </w:r>
      <w:r w:rsidRPr="004C27CB">
        <w:rPr>
          <w:rFonts w:asciiTheme="minorHAnsi" w:hAnsiTheme="minorHAnsi"/>
          <w:color w:val="000000" w:themeColor="text1"/>
        </w:rPr>
        <w:t xml:space="preserve"> Rather than being dependent on large states, we show that active and creative small states have used the label and the metaphor of smallness to realise specific goals.</w:t>
      </w:r>
      <w:r w:rsidR="008101C1" w:rsidRPr="004C27CB">
        <w:rPr>
          <w:rStyle w:val="FootnoteReference"/>
          <w:rFonts w:asciiTheme="minorHAnsi" w:hAnsiTheme="minorHAnsi"/>
          <w:color w:val="000000" w:themeColor="text1"/>
        </w:rPr>
        <w:footnoteReference w:id="33"/>
      </w:r>
      <w:r w:rsidRPr="004C27CB">
        <w:rPr>
          <w:rFonts w:asciiTheme="minorHAnsi" w:hAnsiTheme="minorHAnsi"/>
          <w:color w:val="000000" w:themeColor="text1"/>
        </w:rPr>
        <w:t xml:space="preserve"> Our argument thus turns on the claim that SIDS and SVEs were not given the label or a place in IOs, they </w:t>
      </w:r>
      <w:r w:rsidRPr="004C27CB">
        <w:rPr>
          <w:rFonts w:asciiTheme="minorHAnsi" w:hAnsiTheme="minorHAnsi"/>
          <w:i/>
          <w:color w:val="000000" w:themeColor="text1"/>
        </w:rPr>
        <w:t>fought</w:t>
      </w:r>
      <w:r w:rsidRPr="004C27CB">
        <w:rPr>
          <w:rFonts w:asciiTheme="minorHAnsi" w:hAnsiTheme="minorHAnsi"/>
          <w:color w:val="000000" w:themeColor="text1"/>
        </w:rPr>
        <w:t xml:space="preserve"> for them by drawing attention to their unique condition. </w:t>
      </w:r>
    </w:p>
    <w:p w14:paraId="4C962D83" w14:textId="77777777" w:rsidR="000B224C" w:rsidRPr="004C27CB" w:rsidRDefault="000B224C" w:rsidP="009070A6">
      <w:pPr>
        <w:spacing w:line="360" w:lineRule="auto"/>
        <w:rPr>
          <w:rFonts w:asciiTheme="minorHAnsi" w:hAnsiTheme="minorHAnsi"/>
          <w:color w:val="000000" w:themeColor="text1"/>
        </w:rPr>
      </w:pPr>
    </w:p>
    <w:p w14:paraId="52C079D6" w14:textId="39BBB571" w:rsidR="000B224C" w:rsidRPr="004C27CB" w:rsidRDefault="000B224C" w:rsidP="006B2196">
      <w:pPr>
        <w:spacing w:line="360" w:lineRule="auto"/>
        <w:outlineLvl w:val="0"/>
        <w:rPr>
          <w:rFonts w:asciiTheme="minorHAnsi" w:hAnsiTheme="minorHAnsi"/>
          <w:b/>
          <w:color w:val="000000" w:themeColor="text1"/>
        </w:rPr>
      </w:pPr>
      <w:r w:rsidRPr="004C27CB">
        <w:rPr>
          <w:rFonts w:asciiTheme="minorHAnsi" w:hAnsiTheme="minorHAnsi"/>
          <w:b/>
          <w:color w:val="000000" w:themeColor="text1"/>
        </w:rPr>
        <w:t>Norm Entrepreneurship and Diffusion ‘From Below’</w:t>
      </w:r>
    </w:p>
    <w:p w14:paraId="6BD41C87" w14:textId="77777777" w:rsidR="000B224C" w:rsidRPr="004C27CB" w:rsidRDefault="000B224C" w:rsidP="009070A6">
      <w:pPr>
        <w:spacing w:line="360" w:lineRule="auto"/>
        <w:rPr>
          <w:rFonts w:asciiTheme="minorHAnsi" w:hAnsiTheme="minorHAnsi"/>
          <w:color w:val="000000" w:themeColor="text1"/>
        </w:rPr>
      </w:pPr>
    </w:p>
    <w:p w14:paraId="3B08E96E" w14:textId="60EE7418" w:rsidR="000B224C" w:rsidRPr="004C27CB" w:rsidRDefault="000B224C" w:rsidP="009070A6">
      <w:pPr>
        <w:spacing w:line="360" w:lineRule="auto"/>
        <w:rPr>
          <w:rFonts w:asciiTheme="minorHAnsi" w:hAnsiTheme="minorHAnsi"/>
          <w:color w:val="000000" w:themeColor="text1"/>
        </w:rPr>
      </w:pPr>
      <w:r w:rsidRPr="004C27CB">
        <w:rPr>
          <w:rFonts w:asciiTheme="minorHAnsi" w:hAnsiTheme="minorHAnsi"/>
          <w:color w:val="000000" w:themeColor="text1"/>
        </w:rPr>
        <w:t>In addition to the literature on IOs, our argument that a dry and essentially static concept like vulnerability has been used by a group of structurally weak states to advance their interests in multilateral forums is significant because it contributes to theoretical debates about the relationship between norms and hierarchies. Specifically, we build on Towns’s  work on norm diffusion ‘from below’.</w:t>
      </w:r>
      <w:r w:rsidR="00983B66" w:rsidRPr="004C27CB">
        <w:rPr>
          <w:rStyle w:val="FootnoteReference"/>
          <w:rFonts w:asciiTheme="minorHAnsi" w:hAnsiTheme="minorHAnsi"/>
          <w:color w:val="000000" w:themeColor="text1"/>
        </w:rPr>
        <w:footnoteReference w:id="34"/>
      </w:r>
      <w:r w:rsidRPr="004C27CB">
        <w:rPr>
          <w:rFonts w:asciiTheme="minorHAnsi" w:hAnsiTheme="minorHAnsi"/>
          <w:color w:val="000000" w:themeColor="text1"/>
        </w:rPr>
        <w:t xml:space="preserve"> Towns</w:t>
      </w:r>
      <w:r w:rsidR="004A0D0E" w:rsidRPr="004C27CB">
        <w:rPr>
          <w:rFonts w:asciiTheme="minorHAnsi" w:hAnsiTheme="minorHAnsi"/>
          <w:color w:val="000000" w:themeColor="text1"/>
        </w:rPr>
        <w:t>’s</w:t>
      </w:r>
      <w:r w:rsidRPr="004C27CB">
        <w:rPr>
          <w:rFonts w:asciiTheme="minorHAnsi" w:hAnsiTheme="minorHAnsi"/>
          <w:color w:val="000000" w:themeColor="text1"/>
        </w:rPr>
        <w:t xml:space="preserve"> intervention critiques the existing norms literature for assuming that diffusion always spreads from the core to the periphery, making large states, IOs and other transnational advocacy coalitions the primary norm diffusers. In Towns’s account, which was employed to explain the rise of policies that sought to incorporate women into the state, diffusion was more dynamic. Indeed, she argues that countries on the periphery, who have a low rank in the hierarchical order, can increase their standing by initiating and adhering to norms.</w:t>
      </w:r>
    </w:p>
    <w:p w14:paraId="1569B128" w14:textId="191CF0A0" w:rsidR="000B224C" w:rsidRPr="004C27CB" w:rsidRDefault="000B224C" w:rsidP="009070A6">
      <w:pPr>
        <w:spacing w:line="360" w:lineRule="auto"/>
        <w:rPr>
          <w:rFonts w:asciiTheme="minorHAnsi" w:hAnsiTheme="minorHAnsi"/>
          <w:color w:val="000000" w:themeColor="text1"/>
        </w:rPr>
      </w:pPr>
    </w:p>
    <w:p w14:paraId="6DAF1E8B" w14:textId="20179B96" w:rsidR="000B224C" w:rsidRPr="004C27CB" w:rsidRDefault="000B224C" w:rsidP="009070A6">
      <w:pPr>
        <w:spacing w:line="360" w:lineRule="auto"/>
        <w:rPr>
          <w:rFonts w:asciiTheme="minorHAnsi" w:hAnsiTheme="minorHAnsi"/>
          <w:color w:val="000000" w:themeColor="text1"/>
        </w:rPr>
      </w:pPr>
      <w:r w:rsidRPr="004C27CB">
        <w:rPr>
          <w:rFonts w:asciiTheme="minorHAnsi" w:hAnsiTheme="minorHAnsi"/>
          <w:color w:val="000000" w:themeColor="text1"/>
        </w:rPr>
        <w:t xml:space="preserve">Towns’s conceptualisation rests on the following definitions and assumptions which we adopt in this study. First, that the international is social, constituted by inter-subjective knowledge, meaningful practices and social relations. Second, that identity is relational and creates differentiation between states by rendering them ‘distinctly recognisable’. Identities are not fixed; they change and this change is important for how we explain why, for example, some states would come to see themselves as a distinctly recognizable group called SIDS or SVEs. Third, identity and differentiation </w:t>
      </w:r>
      <w:r w:rsidR="004F62D1" w:rsidRPr="004C27CB">
        <w:rPr>
          <w:rFonts w:asciiTheme="minorHAnsi" w:hAnsiTheme="minorHAnsi"/>
          <w:color w:val="000000" w:themeColor="text1"/>
        </w:rPr>
        <w:t>mean</w:t>
      </w:r>
      <w:r w:rsidRPr="004C27CB">
        <w:rPr>
          <w:rFonts w:asciiTheme="minorHAnsi" w:hAnsiTheme="minorHAnsi"/>
          <w:color w:val="000000" w:themeColor="text1"/>
        </w:rPr>
        <w:t xml:space="preserve"> Towns views norm diffusion as more than a process by which states become increasingly similar; norms simultaneously homogenize </w:t>
      </w:r>
      <w:r w:rsidRPr="004C27CB">
        <w:rPr>
          <w:rFonts w:asciiTheme="minorHAnsi" w:hAnsiTheme="minorHAnsi"/>
          <w:i/>
          <w:color w:val="000000" w:themeColor="text1"/>
        </w:rPr>
        <w:t>and</w:t>
      </w:r>
      <w:r w:rsidRPr="004C27CB">
        <w:rPr>
          <w:rFonts w:asciiTheme="minorHAnsi" w:hAnsiTheme="minorHAnsi"/>
          <w:color w:val="000000" w:themeColor="text1"/>
        </w:rPr>
        <w:t xml:space="preserve"> stratify. Fourth, norms assign value and determine what constitutes valid behaviour for specific sorts of actors. Norms thus embody and create hierarchies of states. So, finally, to study norms is to study hierarchies and the inequalities they imply. </w:t>
      </w:r>
    </w:p>
    <w:p w14:paraId="39D8F2DE" w14:textId="77777777" w:rsidR="000B224C" w:rsidRPr="004C27CB" w:rsidRDefault="000B224C" w:rsidP="009070A6">
      <w:pPr>
        <w:spacing w:line="360" w:lineRule="auto"/>
        <w:rPr>
          <w:rFonts w:asciiTheme="minorHAnsi" w:hAnsiTheme="minorHAnsi"/>
          <w:color w:val="000000" w:themeColor="text1"/>
        </w:rPr>
      </w:pPr>
    </w:p>
    <w:p w14:paraId="495C9B65" w14:textId="767EC1F8" w:rsidR="000B224C" w:rsidRPr="004C27CB" w:rsidRDefault="000B224C" w:rsidP="0050501F">
      <w:pPr>
        <w:spacing w:line="360" w:lineRule="auto"/>
        <w:rPr>
          <w:rFonts w:asciiTheme="minorHAnsi" w:hAnsiTheme="minorHAnsi"/>
          <w:color w:val="000000" w:themeColor="text1"/>
        </w:rPr>
      </w:pPr>
      <w:r w:rsidRPr="004C27CB">
        <w:rPr>
          <w:rFonts w:asciiTheme="minorHAnsi" w:hAnsiTheme="minorHAnsi"/>
          <w:color w:val="000000" w:themeColor="text1"/>
        </w:rPr>
        <w:t xml:space="preserve">While our account of how norm diffusion ‘from below’ occurs owes a substantial debt to Towns, we also depart from her explanation in two important ways. First, like most norm scholars, Towns tacitly assumes that states take up norms to increase their rank in the global hierarchy. The development hierarchy, constituted by a host of economic indices, is slightly different to the state policies described by Towns in that while, as per convention, </w:t>
      </w:r>
      <w:r w:rsidRPr="004C27CB">
        <w:rPr>
          <w:rFonts w:asciiTheme="minorHAnsi" w:hAnsiTheme="minorHAnsi"/>
          <w:color w:val="000000" w:themeColor="text1"/>
        </w:rPr>
        <w:lastRenderedPageBreak/>
        <w:t xml:space="preserve">rank increases as states become more ‘developed’, benefits in the form of trade concessions, concessional finance, and development assistance flow in the opposite direction to those who can demonstrate that they are poor and vulnerable. As a result, many SIDS and SVEs see little benefit in ‘graduation’ from a lowly rank as it will result in a ‘middle income trap’ in which they are unable to further develop once trade concessions, concessional finance and development assistance are removed. In these circumstances, many SIDS and SVEs see their interests as best served by either delaying graduation (as was recently the case in Antigua and Barbuda after Hurricane Irma), or, as outlined here, by prosecuting a case for differentiated development. In doing so they aim to alter the system by which graduation occurs. </w:t>
      </w:r>
    </w:p>
    <w:p w14:paraId="3B36F6CA" w14:textId="77777777" w:rsidR="000B224C" w:rsidRPr="004C27CB" w:rsidRDefault="000B224C" w:rsidP="0050501F">
      <w:pPr>
        <w:spacing w:line="360" w:lineRule="auto"/>
        <w:rPr>
          <w:rFonts w:asciiTheme="minorHAnsi" w:hAnsiTheme="minorHAnsi"/>
          <w:color w:val="000000" w:themeColor="text1"/>
        </w:rPr>
      </w:pPr>
    </w:p>
    <w:p w14:paraId="4210AEC1" w14:textId="28F7F732" w:rsidR="000B224C" w:rsidRPr="004C27CB" w:rsidRDefault="000B224C" w:rsidP="0050501F">
      <w:pPr>
        <w:spacing w:line="360" w:lineRule="auto"/>
        <w:rPr>
          <w:rFonts w:asciiTheme="minorHAnsi" w:hAnsiTheme="minorHAnsi"/>
          <w:color w:val="000000" w:themeColor="text1"/>
        </w:rPr>
      </w:pPr>
      <w:r w:rsidRPr="004C27CB">
        <w:rPr>
          <w:rFonts w:asciiTheme="minorHAnsi" w:hAnsiTheme="minorHAnsi"/>
          <w:color w:val="000000" w:themeColor="text1"/>
        </w:rPr>
        <w:t>The idea that states would seek to dispense with or reinvent a hierarchical order ‘from below’ is consistent with Towns. The crucial point, and one on which our argument turns, is that ‘development’ is only one hierarchy in which SIDS and SVEs are situated; the perception of state size is related to economic size but in the international sphere it is also a distinct hierarchy. Thus, while it initially implies a reduced rank, the constitutive norm of differentiated development, once accepted, would eventually result in SIDS increasing their rank on development indices (or at least that is the aim). Nevertheless, maintain</w:t>
      </w:r>
      <w:r w:rsidR="00286459" w:rsidRPr="004C27CB">
        <w:rPr>
          <w:rFonts w:asciiTheme="minorHAnsi" w:hAnsiTheme="minorHAnsi"/>
          <w:color w:val="000000" w:themeColor="text1"/>
        </w:rPr>
        <w:t>in</w:t>
      </w:r>
      <w:r w:rsidRPr="004C27CB">
        <w:rPr>
          <w:rFonts w:asciiTheme="minorHAnsi" w:hAnsiTheme="minorHAnsi"/>
          <w:color w:val="000000" w:themeColor="text1"/>
        </w:rPr>
        <w:t>g the benefits (</w:t>
      </w:r>
      <w:r w:rsidR="004F62D1" w:rsidRPr="004C27CB">
        <w:rPr>
          <w:rFonts w:asciiTheme="minorHAnsi" w:hAnsiTheme="minorHAnsi"/>
          <w:color w:val="000000" w:themeColor="text1"/>
        </w:rPr>
        <w:t>i.e.</w:t>
      </w:r>
      <w:r w:rsidRPr="004C27CB">
        <w:rPr>
          <w:rFonts w:asciiTheme="minorHAnsi" w:hAnsiTheme="minorHAnsi"/>
          <w:color w:val="000000" w:themeColor="text1"/>
        </w:rPr>
        <w:t xml:space="preserve"> trade concessions at the WTO) that could enable this to occur would be contingent on continued acceptance of their vulnerability and thus a lowly rank in the related hierarchy, defined by size, in which large is stronger than small. Consequently, rather than seeking to increase their standing via conformity, SIDS and SVEs are attempting to stress their weakness in return for benefits that will assist their development. </w:t>
      </w:r>
    </w:p>
    <w:p w14:paraId="1D0B1F99" w14:textId="77777777" w:rsidR="000B224C" w:rsidRPr="004C27CB" w:rsidRDefault="000B224C" w:rsidP="009070A6">
      <w:pPr>
        <w:spacing w:line="360" w:lineRule="auto"/>
        <w:rPr>
          <w:rFonts w:asciiTheme="minorHAnsi" w:hAnsiTheme="minorHAnsi"/>
          <w:color w:val="000000" w:themeColor="text1"/>
        </w:rPr>
      </w:pPr>
    </w:p>
    <w:p w14:paraId="394692E8" w14:textId="7DFB9BFE" w:rsidR="000B224C" w:rsidRPr="004C27CB" w:rsidRDefault="000B224C" w:rsidP="009070A6">
      <w:pPr>
        <w:spacing w:line="360" w:lineRule="auto"/>
        <w:rPr>
          <w:rFonts w:asciiTheme="minorHAnsi" w:hAnsiTheme="minorHAnsi"/>
          <w:color w:val="000000" w:themeColor="text1"/>
        </w:rPr>
      </w:pPr>
      <w:r w:rsidRPr="004C27CB">
        <w:rPr>
          <w:rFonts w:asciiTheme="minorHAnsi" w:hAnsiTheme="minorHAnsi"/>
          <w:color w:val="000000" w:themeColor="text1"/>
        </w:rPr>
        <w:t xml:space="preserve">The important caveat here is that while SIDS and SVEs in the Caribbean, Pacific and Indian Ocean regions have pursued this strategy, European small states, which tend to be richer, have historically preferred the more conventional route of seeking to act </w:t>
      </w:r>
      <w:r w:rsidRPr="004C27CB">
        <w:rPr>
          <w:rFonts w:asciiTheme="minorHAnsi" w:hAnsiTheme="minorHAnsi"/>
          <w:i/>
          <w:color w:val="000000" w:themeColor="text1"/>
        </w:rPr>
        <w:t>as if</w:t>
      </w:r>
      <w:r w:rsidRPr="004C27CB">
        <w:rPr>
          <w:rFonts w:asciiTheme="minorHAnsi" w:hAnsiTheme="minorHAnsi"/>
          <w:color w:val="000000" w:themeColor="text1"/>
        </w:rPr>
        <w:t xml:space="preserve"> they were a large state </w:t>
      </w:r>
      <w:r w:rsidR="00286459" w:rsidRPr="004C27CB">
        <w:rPr>
          <w:rFonts w:asciiTheme="minorHAnsi" w:hAnsiTheme="minorHAnsi"/>
          <w:color w:val="000000" w:themeColor="text1"/>
        </w:rPr>
        <w:t>to protect their</w:t>
      </w:r>
      <w:r w:rsidRPr="004C27CB">
        <w:rPr>
          <w:rFonts w:asciiTheme="minorHAnsi" w:hAnsiTheme="minorHAnsi"/>
          <w:color w:val="000000" w:themeColor="text1"/>
        </w:rPr>
        <w:t xml:space="preserve"> ‘status’.</w:t>
      </w:r>
      <w:r w:rsidR="00983B66" w:rsidRPr="004C27CB">
        <w:rPr>
          <w:rStyle w:val="FootnoteReference"/>
          <w:rFonts w:asciiTheme="minorHAnsi" w:hAnsiTheme="minorHAnsi"/>
          <w:color w:val="000000" w:themeColor="text1"/>
        </w:rPr>
        <w:footnoteReference w:id="35"/>
      </w:r>
      <w:r w:rsidRPr="004C27CB">
        <w:rPr>
          <w:rFonts w:asciiTheme="minorHAnsi" w:hAnsiTheme="minorHAnsi"/>
          <w:color w:val="000000" w:themeColor="text1"/>
        </w:rPr>
        <w:t xml:space="preserve"> Interestingly, however, as the WHO example discussed below illustrates, the norm </w:t>
      </w:r>
      <w:r w:rsidR="00286459" w:rsidRPr="004C27CB">
        <w:rPr>
          <w:rFonts w:asciiTheme="minorHAnsi" w:hAnsiTheme="minorHAnsi"/>
          <w:color w:val="000000" w:themeColor="text1"/>
        </w:rPr>
        <w:t xml:space="preserve">of differentiated development </w:t>
      </w:r>
      <w:r w:rsidRPr="004C27CB">
        <w:rPr>
          <w:rFonts w:asciiTheme="minorHAnsi" w:hAnsiTheme="minorHAnsi"/>
          <w:color w:val="000000" w:themeColor="text1"/>
        </w:rPr>
        <w:t xml:space="preserve">is spreading and so even countries that have not previously identified as SIDS (i.e. Malta or Cyprus) are nevertheless </w:t>
      </w:r>
      <w:r w:rsidRPr="004C27CB">
        <w:rPr>
          <w:rFonts w:asciiTheme="minorHAnsi" w:hAnsiTheme="minorHAnsi"/>
          <w:color w:val="000000" w:themeColor="text1"/>
        </w:rPr>
        <w:lastRenderedPageBreak/>
        <w:t>adopting similar discursive strategies</w:t>
      </w:r>
      <w:r w:rsidR="00286459" w:rsidRPr="004C27CB">
        <w:rPr>
          <w:rFonts w:asciiTheme="minorHAnsi" w:hAnsiTheme="minorHAnsi"/>
          <w:color w:val="000000" w:themeColor="text1"/>
        </w:rPr>
        <w:t xml:space="preserve"> on issue</w:t>
      </w:r>
      <w:r w:rsidR="00001852" w:rsidRPr="004C27CB">
        <w:rPr>
          <w:rFonts w:asciiTheme="minorHAnsi" w:hAnsiTheme="minorHAnsi"/>
          <w:color w:val="000000" w:themeColor="text1"/>
        </w:rPr>
        <w:t>s</w:t>
      </w:r>
      <w:r w:rsidR="00286459" w:rsidRPr="004C27CB">
        <w:rPr>
          <w:rFonts w:asciiTheme="minorHAnsi" w:hAnsiTheme="minorHAnsi"/>
          <w:color w:val="000000" w:themeColor="text1"/>
        </w:rPr>
        <w:t xml:space="preserve"> like health, for example</w:t>
      </w:r>
      <w:r w:rsidRPr="004C27CB">
        <w:rPr>
          <w:rFonts w:asciiTheme="minorHAnsi" w:hAnsiTheme="minorHAnsi"/>
          <w:color w:val="000000" w:themeColor="text1"/>
        </w:rPr>
        <w:t xml:space="preserve">. Whether this will prove beneficial remains to be seen. Similarly, while we are at pains to show that the SIDS and SVEs label has already </w:t>
      </w:r>
      <w:r w:rsidR="00905C17" w:rsidRPr="004C27CB">
        <w:rPr>
          <w:rFonts w:asciiTheme="minorHAnsi" w:hAnsiTheme="minorHAnsi"/>
          <w:color w:val="000000" w:themeColor="text1"/>
        </w:rPr>
        <w:t>generated</w:t>
      </w:r>
      <w:r w:rsidRPr="004C27CB">
        <w:rPr>
          <w:rFonts w:asciiTheme="minorHAnsi" w:hAnsiTheme="minorHAnsi"/>
          <w:color w:val="000000" w:themeColor="text1"/>
        </w:rPr>
        <w:t xml:space="preserve"> </w:t>
      </w:r>
      <w:r w:rsidR="00905C17" w:rsidRPr="004C27CB">
        <w:rPr>
          <w:rFonts w:asciiTheme="minorHAnsi" w:hAnsiTheme="minorHAnsi"/>
          <w:color w:val="000000" w:themeColor="text1"/>
        </w:rPr>
        <w:t>assistance</w:t>
      </w:r>
      <w:r w:rsidRPr="004C27CB">
        <w:rPr>
          <w:rFonts w:asciiTheme="minorHAnsi" w:hAnsiTheme="minorHAnsi"/>
          <w:color w:val="000000" w:themeColor="text1"/>
        </w:rPr>
        <w:t xml:space="preserve">, </w:t>
      </w:r>
      <w:r w:rsidR="00905C17" w:rsidRPr="004C27CB">
        <w:rPr>
          <w:rFonts w:asciiTheme="minorHAnsi" w:hAnsiTheme="minorHAnsi"/>
          <w:color w:val="000000" w:themeColor="text1"/>
        </w:rPr>
        <w:t>it is important to</w:t>
      </w:r>
      <w:r w:rsidRPr="004C27CB">
        <w:rPr>
          <w:rFonts w:asciiTheme="minorHAnsi" w:hAnsiTheme="minorHAnsi"/>
          <w:color w:val="000000" w:themeColor="text1"/>
        </w:rPr>
        <w:t xml:space="preserve"> note that one of the main benefits they hope to achieve, but as yet remains unrealised, is compensation for the adverse consequences of climate change, also referred to as ‘loss and damage’ (Vanu</w:t>
      </w:r>
      <w:r w:rsidR="005A630C" w:rsidRPr="004C27CB">
        <w:rPr>
          <w:rFonts w:asciiTheme="minorHAnsi" w:hAnsiTheme="minorHAnsi"/>
          <w:color w:val="000000" w:themeColor="text1"/>
        </w:rPr>
        <w:t>a</w:t>
      </w:r>
      <w:r w:rsidRPr="004C27CB">
        <w:rPr>
          <w:rFonts w:asciiTheme="minorHAnsi" w:hAnsiTheme="minorHAnsi"/>
          <w:color w:val="000000" w:themeColor="text1"/>
        </w:rPr>
        <w:t xml:space="preserve">tu’s Foreign </w:t>
      </w:r>
      <w:r w:rsidR="004F62D1" w:rsidRPr="004C27CB">
        <w:rPr>
          <w:rFonts w:asciiTheme="minorHAnsi" w:hAnsiTheme="minorHAnsi"/>
          <w:color w:val="000000" w:themeColor="text1"/>
        </w:rPr>
        <w:t>Minister</w:t>
      </w:r>
      <w:r w:rsidRPr="004C27CB">
        <w:rPr>
          <w:rFonts w:asciiTheme="minorHAnsi" w:hAnsiTheme="minorHAnsi"/>
          <w:color w:val="000000" w:themeColor="text1"/>
        </w:rPr>
        <w:t xml:space="preserve"> declared at a Nov 2018 meeting of the Climate Vulnerable Forum that his country is exploring whether it can take legal action against fossil fuel companies and countries</w:t>
      </w:r>
      <w:r w:rsidR="00286459" w:rsidRPr="004C27CB">
        <w:rPr>
          <w:rFonts w:asciiTheme="minorHAnsi" w:hAnsiTheme="minorHAnsi"/>
          <w:color w:val="000000" w:themeColor="text1"/>
        </w:rPr>
        <w:t>, for example</w:t>
      </w:r>
      <w:r w:rsidR="005A630C" w:rsidRPr="004C27CB">
        <w:rPr>
          <w:rFonts w:asciiTheme="minorHAnsi" w:hAnsiTheme="minorHAnsi"/>
          <w:color w:val="000000" w:themeColor="text1"/>
        </w:rPr>
        <w:t>)</w:t>
      </w:r>
      <w:r w:rsidRPr="004C27CB">
        <w:rPr>
          <w:rFonts w:asciiTheme="minorHAnsi" w:hAnsiTheme="minorHAnsi"/>
          <w:color w:val="000000" w:themeColor="text1"/>
        </w:rPr>
        <w:t>.</w:t>
      </w:r>
      <w:r w:rsidR="005A630C" w:rsidRPr="004C27CB">
        <w:rPr>
          <w:rStyle w:val="FootnoteReference"/>
          <w:rFonts w:asciiTheme="minorHAnsi" w:hAnsiTheme="minorHAnsi"/>
          <w:color w:val="000000" w:themeColor="text1"/>
        </w:rPr>
        <w:footnoteReference w:id="36"/>
      </w:r>
      <w:r w:rsidRPr="004C27CB">
        <w:rPr>
          <w:rFonts w:asciiTheme="minorHAnsi" w:hAnsiTheme="minorHAnsi"/>
          <w:color w:val="000000" w:themeColor="text1"/>
        </w:rPr>
        <w:t xml:space="preserve"> Again, whether they will be successful in this pursuit is an open question. </w:t>
      </w:r>
      <w:r w:rsidR="004F62D1" w:rsidRPr="004C27CB">
        <w:rPr>
          <w:rFonts w:asciiTheme="minorHAnsi" w:hAnsiTheme="minorHAnsi"/>
          <w:color w:val="000000" w:themeColor="text1"/>
        </w:rPr>
        <w:t>However,</w:t>
      </w:r>
      <w:r w:rsidRPr="004C27CB">
        <w:rPr>
          <w:rFonts w:asciiTheme="minorHAnsi" w:hAnsiTheme="minorHAnsi"/>
          <w:color w:val="000000" w:themeColor="text1"/>
        </w:rPr>
        <w:t xml:space="preserve"> </w:t>
      </w:r>
      <w:r w:rsidR="00286459" w:rsidRPr="004C27CB">
        <w:rPr>
          <w:rFonts w:asciiTheme="minorHAnsi" w:hAnsiTheme="minorHAnsi"/>
          <w:color w:val="000000" w:themeColor="text1"/>
        </w:rPr>
        <w:t xml:space="preserve">SIDS and SVEs </w:t>
      </w:r>
      <w:r w:rsidRPr="004C27CB">
        <w:rPr>
          <w:rFonts w:asciiTheme="minorHAnsi" w:hAnsiTheme="minorHAnsi"/>
          <w:color w:val="000000" w:themeColor="text1"/>
        </w:rPr>
        <w:t>could not prosecute the case without the label and associated identity which is synonymous with acute vulnerability. Indeed, it may be that SIDS and SVEs are unsuccessful in pursing ‘loss and damage’ compensation but the constitutive norm ‘differentiate</w:t>
      </w:r>
      <w:r w:rsidR="00905C17" w:rsidRPr="004C27CB">
        <w:rPr>
          <w:rFonts w:asciiTheme="minorHAnsi" w:hAnsiTheme="minorHAnsi"/>
          <w:color w:val="000000" w:themeColor="text1"/>
        </w:rPr>
        <w:t>d</w:t>
      </w:r>
      <w:r w:rsidRPr="004C27CB">
        <w:rPr>
          <w:rFonts w:asciiTheme="minorHAnsi" w:hAnsiTheme="minorHAnsi"/>
          <w:color w:val="000000" w:themeColor="text1"/>
        </w:rPr>
        <w:t xml:space="preserve"> development’ remains. </w:t>
      </w:r>
    </w:p>
    <w:p w14:paraId="13D9AEA1" w14:textId="77777777" w:rsidR="000B224C" w:rsidRPr="004C27CB" w:rsidRDefault="000B224C" w:rsidP="009070A6">
      <w:pPr>
        <w:spacing w:line="360" w:lineRule="auto"/>
        <w:rPr>
          <w:rFonts w:asciiTheme="minorHAnsi" w:hAnsiTheme="minorHAnsi"/>
          <w:color w:val="000000" w:themeColor="text1"/>
        </w:rPr>
      </w:pPr>
    </w:p>
    <w:p w14:paraId="18FA8FE7" w14:textId="2506A12C" w:rsidR="000B224C" w:rsidRPr="004C27CB" w:rsidRDefault="000B224C" w:rsidP="00E065C8">
      <w:pPr>
        <w:spacing w:line="360" w:lineRule="auto"/>
        <w:rPr>
          <w:rFonts w:asciiTheme="minorHAnsi" w:hAnsiTheme="minorHAnsi"/>
          <w:color w:val="000000" w:themeColor="text1"/>
        </w:rPr>
      </w:pPr>
      <w:r w:rsidRPr="004C27CB">
        <w:rPr>
          <w:rFonts w:asciiTheme="minorHAnsi" w:hAnsiTheme="minorHAnsi"/>
          <w:color w:val="000000" w:themeColor="text1"/>
        </w:rPr>
        <w:t xml:space="preserve">The second point of departure from Towns is our emphasis on agency. We see SIDS and SVEs as ‘norm entrepreneurs’ and their deliberate efforts consequential in much the same way as mainstream </w:t>
      </w:r>
      <w:r w:rsidR="004F62D1" w:rsidRPr="004C27CB">
        <w:rPr>
          <w:rFonts w:asciiTheme="minorHAnsi" w:hAnsiTheme="minorHAnsi"/>
          <w:color w:val="000000" w:themeColor="text1"/>
        </w:rPr>
        <w:t>agentic</w:t>
      </w:r>
      <w:r w:rsidRPr="004C27CB">
        <w:rPr>
          <w:rFonts w:asciiTheme="minorHAnsi" w:hAnsiTheme="minorHAnsi"/>
          <w:color w:val="000000" w:themeColor="text1"/>
        </w:rPr>
        <w:t xml:space="preserve"> norms scholars. This is consistent with the interpretive approach we employ (discussed further below). Towns self-identifies as being uneasily situated between this approach and that of critical constructivists and its dynamic cultural structuralism.</w:t>
      </w:r>
      <w:r w:rsidR="00C8665A" w:rsidRPr="004C27CB">
        <w:rPr>
          <w:rStyle w:val="FootnoteReference"/>
          <w:rFonts w:asciiTheme="minorHAnsi" w:hAnsiTheme="minorHAnsi"/>
          <w:color w:val="000000" w:themeColor="text1"/>
        </w:rPr>
        <w:footnoteReference w:id="37"/>
      </w:r>
      <w:r w:rsidRPr="004C27CB">
        <w:rPr>
          <w:rFonts w:asciiTheme="minorHAnsi" w:hAnsiTheme="minorHAnsi"/>
          <w:color w:val="000000" w:themeColor="text1"/>
        </w:rPr>
        <w:t xml:space="preserve"> While the differences between our respective positions should not be overstated, we posit that a consciously agentic perspective provides scope for us to view states as pursuing their perceived interests by moving up </w:t>
      </w:r>
      <w:r w:rsidRPr="004C27CB">
        <w:rPr>
          <w:rFonts w:asciiTheme="minorHAnsi" w:hAnsiTheme="minorHAnsi"/>
          <w:i/>
          <w:color w:val="000000" w:themeColor="text1"/>
        </w:rPr>
        <w:t>and</w:t>
      </w:r>
      <w:r w:rsidRPr="004C27CB">
        <w:rPr>
          <w:rFonts w:asciiTheme="minorHAnsi" w:hAnsiTheme="minorHAnsi"/>
          <w:color w:val="000000" w:themeColor="text1"/>
        </w:rPr>
        <w:t xml:space="preserve"> down social hierarchies. To be clear, we are not saying SIDS and SVEs are autonomous. We acknowledge that the case we elucidate is contingent on an advantageous international regime of norms</w:t>
      </w:r>
      <w:r w:rsidR="0070024E" w:rsidRPr="004C27CB">
        <w:rPr>
          <w:rFonts w:asciiTheme="minorHAnsi" w:hAnsiTheme="minorHAnsi"/>
          <w:color w:val="000000" w:themeColor="text1"/>
        </w:rPr>
        <w:t>,</w:t>
      </w:r>
      <w:r w:rsidR="00C8665A" w:rsidRPr="004C27CB">
        <w:rPr>
          <w:rStyle w:val="FootnoteReference"/>
          <w:rFonts w:asciiTheme="minorHAnsi" w:hAnsiTheme="minorHAnsi"/>
          <w:color w:val="000000" w:themeColor="text1"/>
        </w:rPr>
        <w:footnoteReference w:id="38"/>
      </w:r>
      <w:r w:rsidRPr="004C27CB">
        <w:rPr>
          <w:rFonts w:asciiTheme="minorHAnsi" w:hAnsiTheme="minorHAnsi"/>
          <w:color w:val="000000" w:themeColor="text1"/>
        </w:rPr>
        <w:t xml:space="preserve"> including the sovereign equality of states and the right to development, and has been given impetus by the disproportionate impact of climate change on many SIDS and SVEs, which has proven to be a difficult moral claim for larger states to deny. But, at the same time the creation of the SIDS and SVEs category was not inevitable nor the process seamless; existing inter-</w:t>
      </w:r>
      <w:r w:rsidRPr="004C27CB">
        <w:rPr>
          <w:rFonts w:asciiTheme="minorHAnsi" w:hAnsiTheme="minorHAnsi"/>
          <w:color w:val="000000" w:themeColor="text1"/>
        </w:rPr>
        <w:lastRenderedPageBreak/>
        <w:t xml:space="preserve">subjective norms may be a necessary condition for change but they are not sufficient. This case cannot be explained without also accounting for the entrepreneurship of SIDS and SVEs in the face of opposition from larger and more powerful actors. </w:t>
      </w:r>
    </w:p>
    <w:p w14:paraId="0A37C7D9" w14:textId="57819786" w:rsidR="000B224C" w:rsidRPr="004C27CB" w:rsidRDefault="000B224C" w:rsidP="009070A6">
      <w:pPr>
        <w:spacing w:line="360" w:lineRule="auto"/>
        <w:rPr>
          <w:rFonts w:asciiTheme="minorHAnsi" w:hAnsiTheme="minorHAnsi"/>
          <w:color w:val="000000" w:themeColor="text1"/>
        </w:rPr>
      </w:pPr>
    </w:p>
    <w:p w14:paraId="6A0689AD" w14:textId="4B04C1E4" w:rsidR="000B224C" w:rsidRPr="004C27CB" w:rsidRDefault="000B224C" w:rsidP="009070A6">
      <w:pPr>
        <w:spacing w:line="360" w:lineRule="auto"/>
        <w:rPr>
          <w:rFonts w:asciiTheme="minorHAnsi" w:hAnsiTheme="minorHAnsi"/>
          <w:color w:val="000000" w:themeColor="text1"/>
        </w:rPr>
      </w:pPr>
      <w:r w:rsidRPr="004C27CB">
        <w:rPr>
          <w:rFonts w:asciiTheme="minorHAnsi" w:hAnsiTheme="minorHAnsi"/>
          <w:color w:val="000000" w:themeColor="text1"/>
        </w:rPr>
        <w:t xml:space="preserve">Our emphasis on agency and our recognition that change does not occur automatically highlights the importance of persuasion, which is a mainstay of the </w:t>
      </w:r>
      <w:proofErr w:type="gramStart"/>
      <w:r w:rsidRPr="004C27CB">
        <w:rPr>
          <w:rFonts w:asciiTheme="minorHAnsi" w:hAnsiTheme="minorHAnsi"/>
          <w:color w:val="000000" w:themeColor="text1"/>
        </w:rPr>
        <w:t>norms</w:t>
      </w:r>
      <w:proofErr w:type="gramEnd"/>
      <w:r w:rsidRPr="004C27CB">
        <w:rPr>
          <w:rFonts w:asciiTheme="minorHAnsi" w:hAnsiTheme="minorHAnsi"/>
          <w:color w:val="000000" w:themeColor="text1"/>
        </w:rPr>
        <w:t xml:space="preserve"> literature. We use the word </w:t>
      </w:r>
      <w:r w:rsidRPr="004C27CB">
        <w:rPr>
          <w:rFonts w:asciiTheme="minorHAnsi" w:hAnsiTheme="minorHAnsi"/>
          <w:i/>
          <w:color w:val="000000" w:themeColor="text1"/>
        </w:rPr>
        <w:t xml:space="preserve">competent </w:t>
      </w:r>
      <w:r w:rsidRPr="004C27CB">
        <w:rPr>
          <w:rFonts w:asciiTheme="minorHAnsi" w:hAnsiTheme="minorHAnsi"/>
          <w:color w:val="000000" w:themeColor="text1"/>
        </w:rPr>
        <w:t xml:space="preserve">to denote the importance of persuasion. </w:t>
      </w:r>
      <w:r w:rsidR="00286459" w:rsidRPr="004C27CB">
        <w:rPr>
          <w:rFonts w:asciiTheme="minorHAnsi" w:hAnsiTheme="minorHAnsi"/>
          <w:color w:val="000000" w:themeColor="text1"/>
        </w:rPr>
        <w:t>The importance of ‘</w:t>
      </w:r>
      <w:r w:rsidR="004F62D1" w:rsidRPr="004C27CB">
        <w:rPr>
          <w:rFonts w:asciiTheme="minorHAnsi" w:hAnsiTheme="minorHAnsi"/>
          <w:color w:val="000000" w:themeColor="text1"/>
        </w:rPr>
        <w:t>competence</w:t>
      </w:r>
      <w:r w:rsidR="00286459" w:rsidRPr="004C27CB">
        <w:rPr>
          <w:rFonts w:asciiTheme="minorHAnsi" w:hAnsiTheme="minorHAnsi"/>
          <w:color w:val="000000" w:themeColor="text1"/>
        </w:rPr>
        <w:t xml:space="preserve">’ </w:t>
      </w:r>
      <w:r w:rsidRPr="004C27CB">
        <w:rPr>
          <w:rFonts w:asciiTheme="minorHAnsi" w:hAnsiTheme="minorHAnsi"/>
          <w:color w:val="000000" w:themeColor="text1"/>
        </w:rPr>
        <w:t>highlight</w:t>
      </w:r>
      <w:r w:rsidR="00286459" w:rsidRPr="004C27CB">
        <w:rPr>
          <w:rFonts w:asciiTheme="minorHAnsi" w:hAnsiTheme="minorHAnsi"/>
          <w:color w:val="000000" w:themeColor="text1"/>
        </w:rPr>
        <w:t>s</w:t>
      </w:r>
      <w:r w:rsidRPr="004C27CB">
        <w:rPr>
          <w:rFonts w:asciiTheme="minorHAnsi" w:hAnsiTheme="minorHAnsi"/>
          <w:color w:val="000000" w:themeColor="text1"/>
        </w:rPr>
        <w:t xml:space="preserve"> that the case must be </w:t>
      </w:r>
      <w:r w:rsidR="00286459" w:rsidRPr="004C27CB">
        <w:rPr>
          <w:rFonts w:asciiTheme="minorHAnsi" w:hAnsiTheme="minorHAnsi"/>
          <w:color w:val="000000" w:themeColor="text1"/>
        </w:rPr>
        <w:t xml:space="preserve">embedded in existing processes </w:t>
      </w:r>
      <w:r w:rsidR="004F62D1" w:rsidRPr="004C27CB">
        <w:rPr>
          <w:rFonts w:asciiTheme="minorHAnsi" w:hAnsiTheme="minorHAnsi"/>
          <w:color w:val="000000" w:themeColor="text1"/>
        </w:rPr>
        <w:t>in order</w:t>
      </w:r>
      <w:r w:rsidR="00286459" w:rsidRPr="004C27CB">
        <w:rPr>
          <w:rFonts w:asciiTheme="minorHAnsi" w:hAnsiTheme="minorHAnsi"/>
          <w:color w:val="000000" w:themeColor="text1"/>
        </w:rPr>
        <w:t xml:space="preserve"> to</w:t>
      </w:r>
      <w:r w:rsidRPr="004C27CB">
        <w:rPr>
          <w:rFonts w:asciiTheme="minorHAnsi" w:hAnsiTheme="minorHAnsi"/>
          <w:color w:val="000000" w:themeColor="text1"/>
        </w:rPr>
        <w:t xml:space="preserve"> perceived by others as more than ‘whinging’ or complaining. The creation of the label would not have occurred if SIDS and SVEs had not couched their claim to vulnerability as an extension of existing liberal moral principles—the right to development and the sovereign equality of states</w:t>
      </w:r>
      <w:r w:rsidR="00286459" w:rsidRPr="004C27CB">
        <w:rPr>
          <w:rFonts w:asciiTheme="minorHAnsi" w:hAnsiTheme="minorHAnsi"/>
          <w:color w:val="000000" w:themeColor="text1"/>
        </w:rPr>
        <w:t xml:space="preserve">. But, they also had to </w:t>
      </w:r>
      <w:r w:rsidR="004F62D1" w:rsidRPr="004C27CB">
        <w:rPr>
          <w:rFonts w:asciiTheme="minorHAnsi" w:hAnsiTheme="minorHAnsi"/>
          <w:color w:val="000000" w:themeColor="text1"/>
        </w:rPr>
        <w:t>choose</w:t>
      </w:r>
      <w:r w:rsidR="00286459" w:rsidRPr="004C27CB">
        <w:rPr>
          <w:rFonts w:asciiTheme="minorHAnsi" w:hAnsiTheme="minorHAnsi"/>
          <w:color w:val="000000" w:themeColor="text1"/>
        </w:rPr>
        <w:t xml:space="preserve"> the right forums and approach within existing rules, and this meant active</w:t>
      </w:r>
      <w:r w:rsidRPr="004C27CB">
        <w:rPr>
          <w:rFonts w:asciiTheme="minorHAnsi" w:hAnsiTheme="minorHAnsi"/>
          <w:color w:val="000000" w:themeColor="text1"/>
        </w:rPr>
        <w:t xml:space="preserve"> participation in the processes and practices of IOs. We posit that if their performance of vulnerability had invoked different existing norms, been less coordinated, or was pursued outside multilateral forums, then the label would either not exist or have an alternate meaning. The </w:t>
      </w:r>
      <w:r w:rsidRPr="004C27CB">
        <w:rPr>
          <w:rFonts w:asciiTheme="minorHAnsi" w:hAnsiTheme="minorHAnsi"/>
          <w:i/>
          <w:color w:val="000000" w:themeColor="text1"/>
        </w:rPr>
        <w:t>competent</w:t>
      </w:r>
      <w:r w:rsidRPr="004C27CB">
        <w:rPr>
          <w:rFonts w:asciiTheme="minorHAnsi" w:hAnsiTheme="minorHAnsi"/>
          <w:color w:val="000000" w:themeColor="text1"/>
        </w:rPr>
        <w:t xml:space="preserve"> performance of vulnerability thus occurs in three ways:</w:t>
      </w:r>
    </w:p>
    <w:p w14:paraId="39E88329" w14:textId="77777777" w:rsidR="00286459" w:rsidRPr="004C27CB" w:rsidRDefault="00286459" w:rsidP="009070A6">
      <w:pPr>
        <w:spacing w:line="360" w:lineRule="auto"/>
        <w:rPr>
          <w:rFonts w:asciiTheme="minorHAnsi" w:hAnsiTheme="minorHAnsi"/>
          <w:color w:val="000000" w:themeColor="text1"/>
        </w:rPr>
      </w:pPr>
    </w:p>
    <w:p w14:paraId="3C76DE30" w14:textId="6C251FD1" w:rsidR="000B224C" w:rsidRPr="004C27CB" w:rsidRDefault="000B224C" w:rsidP="009070A6">
      <w:pPr>
        <w:pStyle w:val="ListParagraph"/>
        <w:numPr>
          <w:ilvl w:val="0"/>
          <w:numId w:val="13"/>
        </w:numPr>
        <w:spacing w:line="360" w:lineRule="auto"/>
        <w:rPr>
          <w:color w:val="000000" w:themeColor="text1"/>
        </w:rPr>
      </w:pPr>
      <w:r w:rsidRPr="004C27CB">
        <w:rPr>
          <w:color w:val="000000" w:themeColor="text1"/>
          <w:u w:val="single"/>
        </w:rPr>
        <w:t>Rhetorical action</w:t>
      </w:r>
      <w:r w:rsidR="00C8665A" w:rsidRPr="004C27CB">
        <w:rPr>
          <w:rStyle w:val="FootnoteReference"/>
          <w:color w:val="000000" w:themeColor="text1"/>
        </w:rPr>
        <w:footnoteReference w:id="39"/>
      </w:r>
      <w:r w:rsidRPr="004C27CB">
        <w:rPr>
          <w:color w:val="000000" w:themeColor="text1"/>
        </w:rPr>
        <w:t xml:space="preserve"> of the type identified by scholars working on the agency of African states in the international system,</w:t>
      </w:r>
      <w:r w:rsidR="00E00689" w:rsidRPr="004C27CB">
        <w:rPr>
          <w:rStyle w:val="FootnoteReference"/>
          <w:color w:val="000000" w:themeColor="text1"/>
        </w:rPr>
        <w:footnoteReference w:id="40"/>
      </w:r>
      <w:r w:rsidRPr="004C27CB">
        <w:rPr>
          <w:color w:val="000000" w:themeColor="text1"/>
        </w:rPr>
        <w:t xml:space="preserve"> that invokes existing norms in multilateral forums to highlight the unique economic and environmental circumstances of SIDS and SVEs and posits that they cannot be overcome by conventional development strategies; </w:t>
      </w:r>
    </w:p>
    <w:p w14:paraId="450B6732" w14:textId="2467936D" w:rsidR="000B224C" w:rsidRPr="004C27CB" w:rsidRDefault="000B224C" w:rsidP="009070A6">
      <w:pPr>
        <w:pStyle w:val="ListParagraph"/>
        <w:numPr>
          <w:ilvl w:val="0"/>
          <w:numId w:val="13"/>
        </w:numPr>
        <w:spacing w:line="360" w:lineRule="auto"/>
        <w:rPr>
          <w:color w:val="000000" w:themeColor="text1"/>
          <w:u w:val="single"/>
        </w:rPr>
      </w:pPr>
      <w:r w:rsidRPr="004C27CB">
        <w:rPr>
          <w:color w:val="000000" w:themeColor="text1"/>
          <w:u w:val="single"/>
        </w:rPr>
        <w:t>Collaboration</w:t>
      </w:r>
      <w:r w:rsidRPr="004C27CB">
        <w:rPr>
          <w:color w:val="000000" w:themeColor="text1"/>
        </w:rPr>
        <w:t xml:space="preserve"> or coalition building between SIDS and SVEs to take advantage of the principle of sovereign equality and the preference for consensus within IOs.</w:t>
      </w:r>
      <w:r w:rsidR="00E00689" w:rsidRPr="004C27CB">
        <w:rPr>
          <w:rStyle w:val="FootnoteReference"/>
          <w:color w:val="000000" w:themeColor="text1"/>
        </w:rPr>
        <w:footnoteReference w:id="41"/>
      </w:r>
      <w:r w:rsidRPr="004C27CB">
        <w:rPr>
          <w:color w:val="000000" w:themeColor="text1"/>
        </w:rPr>
        <w:t xml:space="preserve"> Both allow SIDS and SVEs to act as veto players on key decisions and leadership selections. </w:t>
      </w:r>
      <w:r w:rsidRPr="004C27CB">
        <w:rPr>
          <w:color w:val="000000" w:themeColor="text1"/>
        </w:rPr>
        <w:lastRenderedPageBreak/>
        <w:t>By threatening vetoes, SIDS and SVEs have been able to demonstrate that they can act as a grouping that justifies its own label in IOs; and</w:t>
      </w:r>
      <w:r w:rsidRPr="004C27CB">
        <w:rPr>
          <w:color w:val="000000" w:themeColor="text1"/>
          <w:u w:val="single"/>
        </w:rPr>
        <w:t xml:space="preserve"> </w:t>
      </w:r>
    </w:p>
    <w:p w14:paraId="0C2B1A51" w14:textId="130C6DD2" w:rsidR="000B224C" w:rsidRPr="004C27CB" w:rsidRDefault="000B224C" w:rsidP="00EE7880">
      <w:pPr>
        <w:pStyle w:val="ListParagraph"/>
        <w:numPr>
          <w:ilvl w:val="0"/>
          <w:numId w:val="13"/>
        </w:numPr>
        <w:spacing w:line="360" w:lineRule="auto"/>
        <w:rPr>
          <w:color w:val="000000" w:themeColor="text1"/>
        </w:rPr>
      </w:pPr>
      <w:r w:rsidRPr="004C27CB">
        <w:rPr>
          <w:color w:val="000000" w:themeColor="text1"/>
          <w:u w:val="single"/>
        </w:rPr>
        <w:t>Active participation</w:t>
      </w:r>
      <w:r w:rsidR="0023563F" w:rsidRPr="004C27CB">
        <w:rPr>
          <w:rStyle w:val="FootnoteReference"/>
          <w:color w:val="000000" w:themeColor="text1"/>
        </w:rPr>
        <w:footnoteReference w:id="42"/>
      </w:r>
      <w:r w:rsidRPr="004C27CB">
        <w:rPr>
          <w:color w:val="000000" w:themeColor="text1"/>
        </w:rPr>
        <w:t xml:space="preserve"> in the processes and everyday practices of IOs, including proposing initiatives or motions; holding leadership positions, taking up positions on boards and other decision-making bodies; co-ordinating positions; drafting text; holding press conferences and issuing press releases; briefing ministerial groups, delegations and taskforces; and attending workshops, meetings and conferences. The reason participation in the processes and practices of IOs is a necessary condition in our explanation is that the presence of SIDS and SVEs in IO decision-making cannot be assumed due to well-known capacity deficits</w:t>
      </w:r>
      <w:r w:rsidR="0070024E" w:rsidRPr="004C27CB">
        <w:rPr>
          <w:color w:val="000000" w:themeColor="text1"/>
        </w:rPr>
        <w:t>,</w:t>
      </w:r>
      <w:r w:rsidR="00732FCF" w:rsidRPr="004C27CB">
        <w:rPr>
          <w:rStyle w:val="FootnoteReference"/>
          <w:color w:val="000000" w:themeColor="text1"/>
        </w:rPr>
        <w:footnoteReference w:id="43"/>
      </w:r>
      <w:r w:rsidRPr="004C27CB">
        <w:rPr>
          <w:color w:val="000000" w:themeColor="text1"/>
        </w:rPr>
        <w:t xml:space="preserve"> where large states can have missions and delegations for most if not all IOs, SIDS and SVEs are often defined by their absence. A focus on the weakest and most peripheral members reveals, therefore, that norm diffusion is always contingent on </w:t>
      </w:r>
      <w:r w:rsidRPr="004C27CB">
        <w:rPr>
          <w:i/>
          <w:color w:val="000000" w:themeColor="text1"/>
        </w:rPr>
        <w:t>presence</w:t>
      </w:r>
      <w:r w:rsidRPr="004C27CB">
        <w:rPr>
          <w:color w:val="000000" w:themeColor="text1"/>
        </w:rPr>
        <w:t xml:space="preserve">. </w:t>
      </w:r>
    </w:p>
    <w:p w14:paraId="674DAB3F" w14:textId="77777777" w:rsidR="000B224C" w:rsidRPr="004C27CB" w:rsidRDefault="000B224C" w:rsidP="009070A6">
      <w:pPr>
        <w:spacing w:line="360" w:lineRule="auto"/>
        <w:rPr>
          <w:rFonts w:asciiTheme="minorHAnsi" w:hAnsiTheme="minorHAnsi"/>
          <w:color w:val="000000" w:themeColor="text1"/>
        </w:rPr>
      </w:pPr>
    </w:p>
    <w:p w14:paraId="6C2F356D" w14:textId="2EBA84F1" w:rsidR="000B224C" w:rsidRPr="004C27CB" w:rsidRDefault="000B224C" w:rsidP="009070A6">
      <w:pPr>
        <w:spacing w:line="360" w:lineRule="auto"/>
        <w:rPr>
          <w:rFonts w:asciiTheme="minorHAnsi" w:hAnsiTheme="minorHAnsi"/>
          <w:color w:val="000000" w:themeColor="text1"/>
        </w:rPr>
      </w:pPr>
      <w:r w:rsidRPr="004C27CB">
        <w:rPr>
          <w:rFonts w:asciiTheme="minorHAnsi" w:hAnsiTheme="minorHAnsi"/>
          <w:color w:val="000000" w:themeColor="text1"/>
        </w:rPr>
        <w:t>Having made this claim, the important caveat we must state from the outset is that we are not saying that the other mechanisms—e.g. learning, emulation, and competition—</w:t>
      </w:r>
      <w:r w:rsidR="00732FCF" w:rsidRPr="004C27CB">
        <w:rPr>
          <w:rStyle w:val="FootnoteReference"/>
          <w:rFonts w:asciiTheme="minorHAnsi" w:hAnsiTheme="minorHAnsi"/>
          <w:color w:val="000000" w:themeColor="text1"/>
        </w:rPr>
        <w:footnoteReference w:id="44"/>
      </w:r>
      <w:r w:rsidR="00646D8E" w:rsidRPr="004C27CB">
        <w:rPr>
          <w:rFonts w:asciiTheme="minorHAnsi" w:hAnsiTheme="minorHAnsi"/>
          <w:color w:val="000000" w:themeColor="text1"/>
        </w:rPr>
        <w:t xml:space="preserve"> </w:t>
      </w:r>
      <w:r w:rsidRPr="004C27CB">
        <w:rPr>
          <w:rFonts w:asciiTheme="minorHAnsi" w:hAnsiTheme="minorHAnsi"/>
          <w:color w:val="000000" w:themeColor="text1"/>
        </w:rPr>
        <w:t xml:space="preserve">for norm diffusion are not relevant for this case. Clearly individual SIDS and SVEs have learned from their success in the UN and attempted to replicate it across other IOs, even if with mixed results. </w:t>
      </w:r>
      <w:r w:rsidR="003C50BD" w:rsidRPr="004C27CB">
        <w:rPr>
          <w:rFonts w:asciiTheme="minorHAnsi" w:hAnsiTheme="minorHAnsi"/>
          <w:color w:val="000000" w:themeColor="text1"/>
        </w:rPr>
        <w:t>Our</w:t>
      </w:r>
      <w:r w:rsidR="00001852" w:rsidRPr="004C27CB">
        <w:rPr>
          <w:rFonts w:asciiTheme="minorHAnsi" w:hAnsiTheme="minorHAnsi"/>
          <w:color w:val="000000" w:themeColor="text1"/>
        </w:rPr>
        <w:t xml:space="preserve"> account </w:t>
      </w:r>
      <w:r w:rsidR="003C50BD" w:rsidRPr="004C27CB">
        <w:rPr>
          <w:rFonts w:asciiTheme="minorHAnsi" w:hAnsiTheme="minorHAnsi"/>
          <w:color w:val="000000" w:themeColor="text1"/>
        </w:rPr>
        <w:t xml:space="preserve">thus supports </w:t>
      </w:r>
      <w:r w:rsidR="00001852" w:rsidRPr="004C27CB">
        <w:rPr>
          <w:rFonts w:asciiTheme="minorHAnsi" w:hAnsiTheme="minorHAnsi"/>
          <w:color w:val="000000" w:themeColor="text1"/>
        </w:rPr>
        <w:t xml:space="preserve">recent work on </w:t>
      </w:r>
      <w:r w:rsidR="003C50BD" w:rsidRPr="004C27CB">
        <w:rPr>
          <w:rFonts w:asciiTheme="minorHAnsi" w:hAnsiTheme="minorHAnsi"/>
          <w:color w:val="000000" w:themeColor="text1"/>
        </w:rPr>
        <w:t>norm diffusion across IOs that highlights the importance of interconnectivity between formal and informal networks of actors.</w:t>
      </w:r>
      <w:r w:rsidR="003C50BD" w:rsidRPr="004C27CB">
        <w:rPr>
          <w:rStyle w:val="FootnoteReference"/>
          <w:rFonts w:asciiTheme="minorHAnsi" w:hAnsiTheme="minorHAnsi"/>
          <w:color w:val="000000" w:themeColor="text1"/>
        </w:rPr>
        <w:footnoteReference w:id="45"/>
      </w:r>
      <w:r w:rsidR="003C50BD" w:rsidRPr="004C27CB">
        <w:rPr>
          <w:rFonts w:asciiTheme="minorHAnsi" w:hAnsiTheme="minorHAnsi"/>
          <w:color w:val="000000" w:themeColor="text1"/>
        </w:rPr>
        <w:t xml:space="preserve"> </w:t>
      </w:r>
      <w:r w:rsidRPr="004C27CB">
        <w:rPr>
          <w:rFonts w:asciiTheme="minorHAnsi" w:hAnsiTheme="minorHAnsi"/>
          <w:color w:val="000000" w:themeColor="text1"/>
        </w:rPr>
        <w:t>Likewise, other IOs have sought to emulate the UN by pursuing a ‘development agenda’. Further, competition between IOs seeking to remain relevant to a dwindling pool of ‘developing’ client states could explain their increased interest in SIDS.</w:t>
      </w:r>
      <w:r w:rsidR="004C27CB" w:rsidRPr="004C27CB">
        <w:rPr>
          <w:rStyle w:val="FootnoteReference"/>
          <w:rFonts w:asciiTheme="minorHAnsi" w:hAnsiTheme="minorHAnsi"/>
          <w:color w:val="000000" w:themeColor="text1"/>
        </w:rPr>
        <w:footnoteReference w:id="46"/>
      </w:r>
      <w:r w:rsidRPr="004C27CB">
        <w:rPr>
          <w:rFonts w:asciiTheme="minorHAnsi" w:hAnsiTheme="minorHAnsi"/>
          <w:color w:val="000000" w:themeColor="text1"/>
        </w:rPr>
        <w:t xml:space="preserve"> Indeed, some </w:t>
      </w:r>
      <w:r w:rsidRPr="004C27CB">
        <w:rPr>
          <w:rFonts w:asciiTheme="minorHAnsi" w:hAnsiTheme="minorHAnsi"/>
          <w:color w:val="000000" w:themeColor="text1"/>
        </w:rPr>
        <w:lastRenderedPageBreak/>
        <w:t xml:space="preserve">large states have sought to further their own agenda in IOs by supporting smaller ones. So, we are not seeking to refute the claim that these other explanations matter. Rather, each has important limitations for explaining this case. </w:t>
      </w:r>
    </w:p>
    <w:p w14:paraId="240DBA88" w14:textId="77777777" w:rsidR="000B224C" w:rsidRPr="004C27CB" w:rsidRDefault="000B224C" w:rsidP="009070A6">
      <w:pPr>
        <w:spacing w:line="360" w:lineRule="auto"/>
        <w:rPr>
          <w:rFonts w:asciiTheme="minorHAnsi" w:hAnsiTheme="minorHAnsi"/>
          <w:color w:val="000000" w:themeColor="text1"/>
        </w:rPr>
      </w:pPr>
    </w:p>
    <w:p w14:paraId="2E8BA499" w14:textId="09085863" w:rsidR="000B224C" w:rsidRPr="004C27CB" w:rsidRDefault="000B224C" w:rsidP="009070A6">
      <w:pPr>
        <w:spacing w:line="360" w:lineRule="auto"/>
        <w:rPr>
          <w:rFonts w:asciiTheme="minorHAnsi" w:hAnsiTheme="minorHAnsi"/>
          <w:color w:val="000000" w:themeColor="text1"/>
        </w:rPr>
      </w:pPr>
      <w:r w:rsidRPr="004C27CB">
        <w:rPr>
          <w:rFonts w:asciiTheme="minorHAnsi" w:hAnsiTheme="minorHAnsi"/>
          <w:color w:val="000000" w:themeColor="text1"/>
        </w:rPr>
        <w:t>An account that privileged the explanatory power of learning would emphasise the contribution of SIDS and SVEs to the operation of IOs. The rise of SIDS and SVEs has generally been accepted even though many within IOs see them as ‘irritants’, responsible for gridlocks and delays,</w:t>
      </w:r>
      <w:r w:rsidR="00732FCF" w:rsidRPr="004C27CB">
        <w:rPr>
          <w:rStyle w:val="FootnoteReference"/>
          <w:rFonts w:asciiTheme="minorHAnsi" w:hAnsiTheme="minorHAnsi"/>
          <w:color w:val="000000" w:themeColor="text1"/>
        </w:rPr>
        <w:footnoteReference w:id="47"/>
      </w:r>
      <w:r w:rsidRPr="004C27CB">
        <w:rPr>
          <w:rFonts w:asciiTheme="minorHAnsi" w:hAnsiTheme="minorHAnsi"/>
          <w:color w:val="000000" w:themeColor="text1"/>
        </w:rPr>
        <w:t xml:space="preserve"> and that ‘differentiated development’ undermines the status of larger developing states (i.e. the BRICS). Likewise, while emulation offers some insights into the claims to exceptionalism employed by groupings of SIDS and SVEs, it tells us very little about the variation and evolution of the definition of small state </w:t>
      </w:r>
      <w:r w:rsidRPr="004C27CB">
        <w:rPr>
          <w:rFonts w:asciiTheme="minorHAnsi" w:hAnsiTheme="minorHAnsi"/>
          <w:i/>
          <w:color w:val="000000" w:themeColor="text1"/>
        </w:rPr>
        <w:t>between</w:t>
      </w:r>
      <w:r w:rsidRPr="004C27CB">
        <w:rPr>
          <w:rFonts w:asciiTheme="minorHAnsi" w:hAnsiTheme="minorHAnsi"/>
          <w:color w:val="000000" w:themeColor="text1"/>
        </w:rPr>
        <w:t xml:space="preserve"> IOs</w:t>
      </w:r>
      <w:r w:rsidR="00646D8E" w:rsidRPr="004C27CB">
        <w:rPr>
          <w:rFonts w:asciiTheme="minorHAnsi" w:hAnsiTheme="minorHAnsi"/>
          <w:color w:val="000000" w:themeColor="text1"/>
        </w:rPr>
        <w:t>.</w:t>
      </w:r>
      <w:r w:rsidR="00646D8E" w:rsidRPr="004C27CB">
        <w:rPr>
          <w:rStyle w:val="FootnoteReference"/>
          <w:rFonts w:asciiTheme="minorHAnsi" w:hAnsiTheme="minorHAnsi"/>
          <w:color w:val="000000" w:themeColor="text1"/>
        </w:rPr>
        <w:footnoteReference w:id="48"/>
      </w:r>
      <w:r w:rsidRPr="004C27CB">
        <w:rPr>
          <w:rFonts w:asciiTheme="minorHAnsi" w:hAnsiTheme="minorHAnsi"/>
          <w:color w:val="000000" w:themeColor="text1"/>
        </w:rPr>
        <w:t xml:space="preserve"> It also assumes that the strong, rather than the weak, are the driver of norm emergence and diffusion. Finally, competition between IOs can perhaps explain why they are interested in SIDS and SVEs, but it has less empirical purchase when seeking to account for why some states are interested in being classified as small in some IOs, but not others. </w:t>
      </w:r>
    </w:p>
    <w:p w14:paraId="1D03DD82" w14:textId="77777777" w:rsidR="000B224C" w:rsidRPr="004C27CB" w:rsidRDefault="000B224C" w:rsidP="00AD4A60">
      <w:pPr>
        <w:spacing w:line="360" w:lineRule="auto"/>
        <w:ind w:left="720"/>
        <w:rPr>
          <w:rFonts w:asciiTheme="minorHAnsi" w:hAnsiTheme="minorHAnsi"/>
          <w:color w:val="000000" w:themeColor="text1"/>
        </w:rPr>
      </w:pPr>
    </w:p>
    <w:p w14:paraId="38559320" w14:textId="2DA008BB" w:rsidR="000B224C" w:rsidRPr="004C27CB" w:rsidRDefault="000B224C" w:rsidP="006B2196">
      <w:pPr>
        <w:spacing w:line="360" w:lineRule="auto"/>
        <w:outlineLvl w:val="0"/>
        <w:rPr>
          <w:rFonts w:asciiTheme="minorHAnsi" w:hAnsiTheme="minorHAnsi"/>
          <w:b/>
          <w:color w:val="000000" w:themeColor="text1"/>
        </w:rPr>
      </w:pPr>
      <w:r w:rsidRPr="004C27CB">
        <w:rPr>
          <w:rFonts w:asciiTheme="minorHAnsi" w:hAnsiTheme="minorHAnsi"/>
          <w:b/>
          <w:color w:val="000000" w:themeColor="text1"/>
        </w:rPr>
        <w:t xml:space="preserve">Approach, Case Selection and Data </w:t>
      </w:r>
    </w:p>
    <w:p w14:paraId="2FA6AE15" w14:textId="77777777" w:rsidR="000B224C" w:rsidRPr="004C27CB" w:rsidRDefault="000B224C" w:rsidP="009070A6">
      <w:pPr>
        <w:spacing w:line="360" w:lineRule="auto"/>
        <w:rPr>
          <w:rFonts w:asciiTheme="minorHAnsi" w:hAnsiTheme="minorHAnsi"/>
          <w:color w:val="000000" w:themeColor="text1"/>
        </w:rPr>
      </w:pPr>
    </w:p>
    <w:p w14:paraId="58775D49" w14:textId="7B90486B" w:rsidR="000B224C" w:rsidRPr="004C27CB" w:rsidRDefault="000B224C" w:rsidP="009070A6">
      <w:pPr>
        <w:spacing w:line="360" w:lineRule="auto"/>
        <w:rPr>
          <w:rFonts w:asciiTheme="minorHAnsi" w:hAnsiTheme="minorHAnsi"/>
          <w:color w:val="000000" w:themeColor="text1"/>
        </w:rPr>
      </w:pPr>
      <w:r w:rsidRPr="004C27CB">
        <w:rPr>
          <w:rFonts w:asciiTheme="minorHAnsi" w:hAnsiTheme="minorHAnsi"/>
          <w:color w:val="000000" w:themeColor="text1"/>
        </w:rPr>
        <w:t>Our methodological approach draws on the extensive interpretive political science literature</w:t>
      </w:r>
      <w:r w:rsidR="00AB4A99" w:rsidRPr="004C27CB">
        <w:rPr>
          <w:rFonts w:asciiTheme="minorHAnsi" w:hAnsiTheme="minorHAnsi"/>
          <w:color w:val="000000" w:themeColor="text1"/>
        </w:rPr>
        <w:t>.</w:t>
      </w:r>
      <w:r w:rsidR="00AB4A99" w:rsidRPr="004C27CB">
        <w:rPr>
          <w:rStyle w:val="FootnoteReference"/>
          <w:rFonts w:asciiTheme="minorHAnsi" w:hAnsiTheme="minorHAnsi"/>
          <w:color w:val="000000" w:themeColor="text1"/>
        </w:rPr>
        <w:footnoteReference w:id="49"/>
      </w:r>
      <w:r w:rsidRPr="004C27CB">
        <w:rPr>
          <w:rFonts w:asciiTheme="minorHAnsi" w:hAnsiTheme="minorHAnsi"/>
          <w:color w:val="000000" w:themeColor="text1"/>
        </w:rPr>
        <w:t xml:space="preserve"> Interpretivists see intersubjectively held traditions (or norms) as co-constituted by agents in everyday practice: actors are socialised into traditions but also alter them as they interpret and enact them. Agents are thus ‘situated’—actions and practices do not take place on a </w:t>
      </w:r>
      <w:r w:rsidRPr="004C27CB">
        <w:rPr>
          <w:rFonts w:asciiTheme="minorHAnsi" w:hAnsiTheme="minorHAnsi"/>
          <w:i/>
          <w:color w:val="000000" w:themeColor="text1"/>
        </w:rPr>
        <w:t>tabula rasa</w:t>
      </w:r>
      <w:r w:rsidRPr="004C27CB">
        <w:rPr>
          <w:rFonts w:asciiTheme="minorHAnsi" w:hAnsiTheme="minorHAnsi"/>
          <w:color w:val="000000" w:themeColor="text1"/>
        </w:rPr>
        <w:t xml:space="preserve">. Our claim, that the competent performance of vulnerability in institutional settings can lead to norm emergence and diffusion, thus follows a well-worn </w:t>
      </w:r>
      <w:r w:rsidRPr="004C27CB">
        <w:rPr>
          <w:rFonts w:asciiTheme="minorHAnsi" w:hAnsiTheme="minorHAnsi"/>
          <w:color w:val="000000" w:themeColor="text1"/>
        </w:rPr>
        <w:lastRenderedPageBreak/>
        <w:t xml:space="preserve">interpretive logic: that the meanings and beliefs of situated agents, embedded within existing traditions (norms), causes them to act in certain ways. When traditions </w:t>
      </w:r>
      <w:proofErr w:type="gramStart"/>
      <w:r w:rsidRPr="004C27CB">
        <w:rPr>
          <w:rFonts w:asciiTheme="minorHAnsi" w:hAnsiTheme="minorHAnsi"/>
          <w:color w:val="000000" w:themeColor="text1"/>
        </w:rPr>
        <w:t>conflict</w:t>
      </w:r>
      <w:proofErr w:type="gramEnd"/>
      <w:r w:rsidRPr="004C27CB">
        <w:rPr>
          <w:rFonts w:asciiTheme="minorHAnsi" w:hAnsiTheme="minorHAnsi"/>
          <w:color w:val="000000" w:themeColor="text1"/>
        </w:rPr>
        <w:t xml:space="preserve"> they present actors with a dilemma. In this case, the key dilemma is the impending impact of climate change on SIDS and SVEs. As actors resolve these dilemmas in practice they alter existing norms. This is an explicitly causal claim based on the principle of ‘meaning holism’ rather than isolating atomised ‘mechanisms’.</w:t>
      </w:r>
      <w:r w:rsidR="00BF691E" w:rsidRPr="004C27CB">
        <w:rPr>
          <w:rStyle w:val="FootnoteReference"/>
          <w:rFonts w:asciiTheme="minorHAnsi" w:hAnsiTheme="minorHAnsi"/>
          <w:color w:val="000000" w:themeColor="text1"/>
        </w:rPr>
        <w:footnoteReference w:id="50"/>
      </w:r>
    </w:p>
    <w:p w14:paraId="49B081A2" w14:textId="77777777" w:rsidR="000B224C" w:rsidRPr="004C27CB" w:rsidRDefault="000B224C" w:rsidP="00AB1872">
      <w:pPr>
        <w:spacing w:line="360" w:lineRule="auto"/>
        <w:rPr>
          <w:rFonts w:asciiTheme="minorHAnsi" w:hAnsiTheme="minorHAnsi"/>
          <w:color w:val="000000" w:themeColor="text1"/>
          <w:highlight w:val="yellow"/>
        </w:rPr>
      </w:pPr>
    </w:p>
    <w:p w14:paraId="05D3DC55" w14:textId="398EF3FB" w:rsidR="000B224C" w:rsidRPr="004C27CB" w:rsidRDefault="000B224C" w:rsidP="009070A6">
      <w:pPr>
        <w:spacing w:line="360" w:lineRule="auto"/>
        <w:rPr>
          <w:rFonts w:asciiTheme="minorHAnsi" w:hAnsiTheme="minorHAnsi"/>
          <w:color w:val="000000" w:themeColor="text1"/>
        </w:rPr>
      </w:pPr>
      <w:r w:rsidRPr="004C27CB">
        <w:rPr>
          <w:rFonts w:asciiTheme="minorHAnsi" w:hAnsiTheme="minorHAnsi"/>
          <w:color w:val="000000" w:themeColor="text1"/>
        </w:rPr>
        <w:t>As ‘unlike units’, SIDS and SVEs can tell us much about the international system and its potentially hierarchical nature</w:t>
      </w:r>
      <w:r w:rsidR="00BF691E" w:rsidRPr="004C27CB">
        <w:rPr>
          <w:rStyle w:val="FootnoteReference"/>
          <w:rFonts w:asciiTheme="minorHAnsi" w:hAnsiTheme="minorHAnsi"/>
          <w:color w:val="000000" w:themeColor="text1"/>
        </w:rPr>
        <w:footnoteReference w:id="51"/>
      </w:r>
      <w:r w:rsidRPr="004C27CB">
        <w:rPr>
          <w:rFonts w:asciiTheme="minorHAnsi" w:hAnsiTheme="minorHAnsi"/>
          <w:color w:val="000000" w:themeColor="text1"/>
        </w:rPr>
        <w:t xml:space="preserve"> because they are a proxy for active membership or the ‘strength of the weak’ in IOs.</w:t>
      </w:r>
      <w:r w:rsidR="00BF691E" w:rsidRPr="004C27CB">
        <w:rPr>
          <w:rStyle w:val="FootnoteReference"/>
          <w:rFonts w:asciiTheme="minorHAnsi" w:hAnsiTheme="minorHAnsi"/>
          <w:color w:val="000000" w:themeColor="text1"/>
        </w:rPr>
        <w:footnoteReference w:id="52"/>
      </w:r>
      <w:r w:rsidRPr="004C27CB">
        <w:rPr>
          <w:rFonts w:asciiTheme="minorHAnsi" w:hAnsiTheme="minorHAnsi"/>
          <w:color w:val="000000" w:themeColor="text1"/>
        </w:rPr>
        <w:t xml:space="preserve"> Dismissing SIDS and SVEs flouts the general social science approach to selecting cases—representativeness and variation—</w:t>
      </w:r>
      <w:r w:rsidR="003E37B4" w:rsidRPr="004C27CB">
        <w:rPr>
          <w:rStyle w:val="FootnoteReference"/>
          <w:rFonts w:asciiTheme="minorHAnsi" w:hAnsiTheme="minorHAnsi"/>
          <w:color w:val="000000" w:themeColor="text1"/>
        </w:rPr>
        <w:footnoteReference w:id="53"/>
      </w:r>
      <w:r w:rsidR="003E37B4" w:rsidRPr="004C27CB">
        <w:rPr>
          <w:rFonts w:asciiTheme="minorHAnsi" w:hAnsiTheme="minorHAnsi"/>
          <w:color w:val="000000" w:themeColor="text1"/>
        </w:rPr>
        <w:t xml:space="preserve"> </w:t>
      </w:r>
      <w:r w:rsidRPr="004C27CB">
        <w:rPr>
          <w:rFonts w:asciiTheme="minorHAnsi" w:hAnsiTheme="minorHAnsi"/>
          <w:color w:val="000000" w:themeColor="text1"/>
        </w:rPr>
        <w:t>by focusing on great powers</w:t>
      </w:r>
      <w:r w:rsidR="0017439B" w:rsidRPr="004C27CB">
        <w:rPr>
          <w:rFonts w:asciiTheme="minorHAnsi" w:hAnsiTheme="minorHAnsi"/>
          <w:color w:val="000000" w:themeColor="text1"/>
        </w:rPr>
        <w:t>.</w:t>
      </w:r>
      <w:r w:rsidR="003E37B4" w:rsidRPr="004C27CB">
        <w:rPr>
          <w:rStyle w:val="FootnoteReference"/>
          <w:rFonts w:asciiTheme="minorHAnsi" w:hAnsiTheme="minorHAnsi"/>
          <w:color w:val="000000" w:themeColor="text1"/>
        </w:rPr>
        <w:footnoteReference w:id="54"/>
      </w:r>
      <w:r w:rsidRPr="004C27CB">
        <w:rPr>
          <w:rFonts w:asciiTheme="minorHAnsi" w:hAnsiTheme="minorHAnsi"/>
          <w:color w:val="000000" w:themeColor="text1"/>
        </w:rPr>
        <w:t xml:space="preserve"> Here we reverse that trend. SIDS and SVEs are thus ‘least likely’</w:t>
      </w:r>
      <w:r w:rsidR="002D26A8" w:rsidRPr="004C27CB">
        <w:rPr>
          <w:rStyle w:val="FootnoteReference"/>
          <w:rFonts w:asciiTheme="minorHAnsi" w:hAnsiTheme="minorHAnsi"/>
          <w:color w:val="000000" w:themeColor="text1"/>
        </w:rPr>
        <w:footnoteReference w:id="55"/>
      </w:r>
      <w:r w:rsidRPr="004C27CB">
        <w:rPr>
          <w:rFonts w:asciiTheme="minorHAnsi" w:hAnsiTheme="minorHAnsi"/>
          <w:color w:val="000000" w:themeColor="text1"/>
        </w:rPr>
        <w:t xml:space="preserve"> cases of norm entrepreneurship as they are typically seen as weak states not only because they lack capacity and thereby power</w:t>
      </w:r>
      <w:r w:rsidR="00E32421" w:rsidRPr="004C27CB">
        <w:rPr>
          <w:rFonts w:asciiTheme="minorHAnsi" w:hAnsiTheme="minorHAnsi"/>
          <w:color w:val="000000" w:themeColor="text1"/>
        </w:rPr>
        <w:t>,</w:t>
      </w:r>
      <w:r w:rsidR="00E32421" w:rsidRPr="004C27CB">
        <w:rPr>
          <w:rStyle w:val="FootnoteReference"/>
          <w:rFonts w:asciiTheme="minorHAnsi" w:hAnsiTheme="minorHAnsi"/>
          <w:color w:val="000000" w:themeColor="text1"/>
        </w:rPr>
        <w:footnoteReference w:id="56"/>
      </w:r>
      <w:r w:rsidRPr="004C27CB">
        <w:rPr>
          <w:rFonts w:asciiTheme="minorHAnsi" w:hAnsiTheme="minorHAnsi"/>
          <w:color w:val="000000" w:themeColor="text1"/>
        </w:rPr>
        <w:t xml:space="preserve"> but also because they ‘exhibit a low level of participation in world affairs’.</w:t>
      </w:r>
      <w:r w:rsidR="0047537A" w:rsidRPr="004C27CB">
        <w:rPr>
          <w:rStyle w:val="FootnoteReference"/>
          <w:rFonts w:asciiTheme="minorHAnsi" w:hAnsiTheme="minorHAnsi"/>
          <w:color w:val="000000" w:themeColor="text1"/>
        </w:rPr>
        <w:footnoteReference w:id="57"/>
      </w:r>
      <w:r w:rsidRPr="004C27CB">
        <w:rPr>
          <w:rFonts w:asciiTheme="minorHAnsi" w:hAnsiTheme="minorHAnsi"/>
          <w:color w:val="000000" w:themeColor="text1"/>
        </w:rPr>
        <w:t xml:space="preserve"> When they do participate, SIDS and SVEs are often conceptualised as being </w:t>
      </w:r>
      <w:r w:rsidRPr="004C27CB">
        <w:rPr>
          <w:rFonts w:asciiTheme="minorHAnsi" w:hAnsiTheme="minorHAnsi"/>
          <w:color w:val="000000" w:themeColor="text1"/>
        </w:rPr>
        <w:lastRenderedPageBreak/>
        <w:t>pawns of the powerful</w:t>
      </w:r>
      <w:r w:rsidR="0047537A" w:rsidRPr="004C27CB">
        <w:rPr>
          <w:rStyle w:val="FootnoteReference"/>
          <w:rFonts w:asciiTheme="minorHAnsi" w:hAnsiTheme="minorHAnsi"/>
          <w:color w:val="000000" w:themeColor="text1"/>
        </w:rPr>
        <w:footnoteReference w:id="58"/>
      </w:r>
      <w:r w:rsidRPr="004C27CB">
        <w:rPr>
          <w:rFonts w:asciiTheme="minorHAnsi" w:hAnsiTheme="minorHAnsi"/>
          <w:color w:val="000000" w:themeColor="text1"/>
        </w:rPr>
        <w:t xml:space="preserve"> with whom they seek ‘shelter’</w:t>
      </w:r>
      <w:r w:rsidR="0047537A" w:rsidRPr="004C27CB">
        <w:rPr>
          <w:rStyle w:val="FootnoteReference"/>
          <w:rFonts w:asciiTheme="minorHAnsi" w:hAnsiTheme="minorHAnsi"/>
          <w:color w:val="000000" w:themeColor="text1"/>
        </w:rPr>
        <w:footnoteReference w:id="59"/>
      </w:r>
      <w:r w:rsidRPr="004C27CB">
        <w:rPr>
          <w:rFonts w:asciiTheme="minorHAnsi" w:hAnsiTheme="minorHAnsi"/>
          <w:color w:val="000000" w:themeColor="text1"/>
        </w:rPr>
        <w:t xml:space="preserve"> and other benefits derived from conformity to institutionalised global norms.</w:t>
      </w:r>
      <w:r w:rsidR="0047537A" w:rsidRPr="004C27CB">
        <w:rPr>
          <w:rStyle w:val="FootnoteReference"/>
          <w:rFonts w:asciiTheme="minorHAnsi" w:hAnsiTheme="minorHAnsi"/>
          <w:color w:val="000000" w:themeColor="text1"/>
        </w:rPr>
        <w:footnoteReference w:id="60"/>
      </w:r>
      <w:r w:rsidRPr="004C27CB">
        <w:rPr>
          <w:rFonts w:asciiTheme="minorHAnsi" w:hAnsiTheme="minorHAnsi"/>
          <w:color w:val="000000" w:themeColor="text1"/>
        </w:rPr>
        <w:t xml:space="preserve"> We show that these conclusions only tell part of the story, and, on that basis, we posit that if we can demonstrate how their competent performance of vulnerability matters then our agentic account has considerable explanatory power.</w:t>
      </w:r>
    </w:p>
    <w:p w14:paraId="055EC987" w14:textId="77777777" w:rsidR="000B224C" w:rsidRPr="004C27CB" w:rsidRDefault="000B224C" w:rsidP="009070A6">
      <w:pPr>
        <w:spacing w:line="360" w:lineRule="auto"/>
        <w:rPr>
          <w:rFonts w:asciiTheme="minorHAnsi" w:hAnsiTheme="minorHAnsi"/>
          <w:color w:val="000000" w:themeColor="text1"/>
        </w:rPr>
      </w:pPr>
    </w:p>
    <w:p w14:paraId="6AEB5708" w14:textId="3C32C524" w:rsidR="000B224C" w:rsidRPr="004C27CB" w:rsidRDefault="000B224C" w:rsidP="009070A6">
      <w:pPr>
        <w:spacing w:line="360" w:lineRule="auto"/>
        <w:rPr>
          <w:rFonts w:asciiTheme="minorHAnsi" w:hAnsiTheme="minorHAnsi"/>
          <w:color w:val="000000" w:themeColor="text1"/>
        </w:rPr>
      </w:pPr>
      <w:r w:rsidRPr="004C27CB">
        <w:rPr>
          <w:rFonts w:asciiTheme="minorHAnsi" w:hAnsiTheme="minorHAnsi"/>
          <w:color w:val="000000" w:themeColor="text1"/>
        </w:rPr>
        <w:t>Much of the diffusion literature is based on large N quantitative work.</w:t>
      </w:r>
      <w:r w:rsidR="00427225" w:rsidRPr="004C27CB">
        <w:rPr>
          <w:rStyle w:val="FootnoteReference"/>
          <w:rFonts w:asciiTheme="minorHAnsi" w:hAnsiTheme="minorHAnsi"/>
          <w:color w:val="000000" w:themeColor="text1"/>
        </w:rPr>
        <w:footnoteReference w:id="61"/>
      </w:r>
      <w:r w:rsidRPr="004C27CB">
        <w:rPr>
          <w:rFonts w:asciiTheme="minorHAnsi" w:hAnsiTheme="minorHAnsi"/>
          <w:color w:val="000000" w:themeColor="text1"/>
        </w:rPr>
        <w:t xml:space="preserve"> One distinguishing feature of an interpretive approach is that it champions qualitative, fine grained, and historically situated analysis. Empirically we focus on the interaction between the established operating traditions and procedures of IOs, which were agreed upon more than a half century ago and still have binding force on member states, and the practices that shape both routines and expectations. Our account is ‘experience near’</w:t>
      </w:r>
      <w:r w:rsidR="0055239A" w:rsidRPr="004C27CB">
        <w:rPr>
          <w:rStyle w:val="FootnoteReference"/>
          <w:rFonts w:asciiTheme="minorHAnsi" w:hAnsiTheme="minorHAnsi"/>
          <w:color w:val="000000" w:themeColor="text1"/>
        </w:rPr>
        <w:footnoteReference w:id="62"/>
      </w:r>
      <w:r w:rsidRPr="004C27CB">
        <w:rPr>
          <w:rFonts w:asciiTheme="minorHAnsi" w:hAnsiTheme="minorHAnsi"/>
          <w:color w:val="000000" w:themeColor="text1"/>
        </w:rPr>
        <w:t xml:space="preserve"> and thus adopts an ‘ethnographic’ sensibility.</w:t>
      </w:r>
      <w:r w:rsidR="0055239A" w:rsidRPr="004C27CB">
        <w:rPr>
          <w:rStyle w:val="FootnoteReference"/>
          <w:rFonts w:asciiTheme="minorHAnsi" w:hAnsiTheme="minorHAnsi"/>
          <w:color w:val="000000" w:themeColor="text1"/>
        </w:rPr>
        <w:footnoteReference w:id="63"/>
      </w:r>
      <w:r w:rsidRPr="004C27CB">
        <w:rPr>
          <w:rFonts w:asciiTheme="minorHAnsi" w:hAnsiTheme="minorHAnsi"/>
          <w:color w:val="000000" w:themeColor="text1"/>
        </w:rPr>
        <w:t xml:space="preserve"> We primarily rely on 89 interviews with past and present diplomats and international civil servants. The interview sample was snowballed—we started with present-day diplomats who then put us in touch with their predecessors. As above, we made no effort to define ‘small state’ but rather talked to diplomats from states who acted under that label in IOs, specifically in the UN system, Commonwealth, WTO, World Bank, WIPO, and the WHO. The choice of IOs emerged iteratively as we asked small state diplomats which IOs they engaged in, and why. We then sought out officials in these </w:t>
      </w:r>
      <w:r w:rsidRPr="004C27CB">
        <w:rPr>
          <w:rFonts w:asciiTheme="minorHAnsi" w:hAnsiTheme="minorHAnsi"/>
          <w:color w:val="000000" w:themeColor="text1"/>
        </w:rPr>
        <w:lastRenderedPageBreak/>
        <w:t>IOs who work on small state issues to gain their perspective.</w:t>
      </w:r>
      <w:r w:rsidRPr="004C27CB">
        <w:rPr>
          <w:rStyle w:val="FootnoteReference"/>
          <w:rFonts w:asciiTheme="minorHAnsi" w:hAnsiTheme="minorHAnsi"/>
          <w:color w:val="000000" w:themeColor="text1"/>
        </w:rPr>
        <w:footnoteReference w:id="64"/>
      </w:r>
      <w:r w:rsidRPr="004C27CB">
        <w:rPr>
          <w:rFonts w:asciiTheme="minorHAnsi" w:hAnsiTheme="minorHAnsi"/>
          <w:color w:val="000000" w:themeColor="text1"/>
        </w:rPr>
        <w:t xml:space="preserve"> When selecting small states our aim was to gain a breadth of perspectives—rich and poor, different regions, different levels of engagement in IOs, etc.—so as to ensure our analysis was holistic.</w:t>
      </w:r>
      <w:r w:rsidRPr="004C27CB">
        <w:rPr>
          <w:rStyle w:val="FootnoteReference"/>
          <w:rFonts w:asciiTheme="minorHAnsi" w:hAnsiTheme="minorHAnsi"/>
          <w:color w:val="000000" w:themeColor="text1"/>
        </w:rPr>
        <w:footnoteReference w:id="65"/>
      </w:r>
      <w:r w:rsidRPr="004C27CB">
        <w:rPr>
          <w:rFonts w:asciiTheme="minorHAnsi" w:hAnsiTheme="minorHAnsi"/>
          <w:color w:val="000000" w:themeColor="text1"/>
        </w:rPr>
        <w:t xml:space="preserve"> We also spoke to diplomats from larger states who support small states in pursuing their issues.</w:t>
      </w:r>
      <w:r w:rsidRPr="004C27CB">
        <w:rPr>
          <w:rStyle w:val="FootnoteReference"/>
          <w:rFonts w:asciiTheme="minorHAnsi" w:hAnsiTheme="minorHAnsi"/>
          <w:color w:val="000000" w:themeColor="text1"/>
        </w:rPr>
        <w:footnoteReference w:id="66"/>
      </w:r>
      <w:r w:rsidRPr="004C27CB">
        <w:rPr>
          <w:rFonts w:asciiTheme="minorHAnsi" w:hAnsiTheme="minorHAnsi"/>
          <w:color w:val="000000" w:themeColor="text1"/>
        </w:rPr>
        <w:t xml:space="preserve"> Given the emphasis on SIDS and SVEs in this article, we primarily rely on that interview data here (68 interviews were conducted with diplomats from SIDS, SVEs or their IO counterparts). </w:t>
      </w:r>
    </w:p>
    <w:p w14:paraId="2432CC57" w14:textId="77777777" w:rsidR="000B224C" w:rsidRPr="004C27CB" w:rsidRDefault="000B224C" w:rsidP="009070A6">
      <w:pPr>
        <w:spacing w:line="360" w:lineRule="auto"/>
        <w:rPr>
          <w:rFonts w:asciiTheme="minorHAnsi" w:hAnsiTheme="minorHAnsi"/>
          <w:color w:val="000000" w:themeColor="text1"/>
        </w:rPr>
      </w:pPr>
    </w:p>
    <w:p w14:paraId="1601583F" w14:textId="429E8FF6" w:rsidR="000B224C" w:rsidRPr="004C27CB" w:rsidRDefault="000B224C" w:rsidP="009070A6">
      <w:pPr>
        <w:spacing w:line="360" w:lineRule="auto"/>
        <w:rPr>
          <w:color w:val="000000" w:themeColor="text1"/>
        </w:rPr>
      </w:pPr>
      <w:r w:rsidRPr="004C27CB">
        <w:rPr>
          <w:rFonts w:asciiTheme="minorHAnsi" w:hAnsiTheme="minorHAnsi"/>
          <w:color w:val="000000" w:themeColor="text1"/>
        </w:rPr>
        <w:t>Our interview questions focused on the everyday practice of small state diplomacy—we wanted to know when and how SIDS and SVEs participate in IOs; in which IOs and on what issues; and what the challenges and opportunities of participation are. We then augmented their account with documentary records (e.g. major reports on SIDS by IOs, reports from UNSIDS conferences, regular WTO reports on the SVE work program, etc. We use conventional citations for these sources below but this represents only a fraction of the material consulted); we traced how actors interpreted practises and processes across IOs and across time.</w:t>
      </w:r>
      <w:r w:rsidR="0055239A" w:rsidRPr="004C27CB">
        <w:rPr>
          <w:rStyle w:val="FootnoteReference"/>
          <w:rFonts w:asciiTheme="minorHAnsi" w:hAnsiTheme="minorHAnsi"/>
          <w:color w:val="000000" w:themeColor="text1"/>
        </w:rPr>
        <w:footnoteReference w:id="67"/>
      </w:r>
      <w:r w:rsidRPr="004C27CB">
        <w:rPr>
          <w:rFonts w:asciiTheme="minorHAnsi" w:hAnsiTheme="minorHAnsi"/>
          <w:color w:val="000000" w:themeColor="text1"/>
        </w:rPr>
        <w:t xml:space="preserve"> In some instances, we were allowed to observe meetings and participate in conferences. When interviewees gave us instances of when and how their participation had mattered in IOs, we followed this up by accessing formal agenda, minutes and voting records. We then went back to interviewees to confirm the accuracy of the written account. We employ key quotes selectively to demonstrate key themes – they are thus illustrative of the broader dataset and we could have included many more to buttress each point. The result is an historically-orientated description of the practice of small state participation across IOs over more than two decades. </w:t>
      </w:r>
    </w:p>
    <w:p w14:paraId="3DF210E8" w14:textId="77777777" w:rsidR="000B224C" w:rsidRPr="004C27CB" w:rsidRDefault="000B224C" w:rsidP="009070A6">
      <w:pPr>
        <w:spacing w:line="360" w:lineRule="auto"/>
        <w:rPr>
          <w:rFonts w:asciiTheme="minorHAnsi" w:hAnsiTheme="minorHAnsi"/>
          <w:color w:val="000000" w:themeColor="text1"/>
        </w:rPr>
      </w:pPr>
    </w:p>
    <w:p w14:paraId="1225D08B" w14:textId="5770D8C2" w:rsidR="000B224C" w:rsidRPr="004C27CB" w:rsidRDefault="000B224C" w:rsidP="006B2196">
      <w:pPr>
        <w:spacing w:line="360" w:lineRule="auto"/>
        <w:outlineLvl w:val="0"/>
        <w:rPr>
          <w:rFonts w:asciiTheme="minorHAnsi" w:hAnsiTheme="minorHAnsi"/>
          <w:b/>
          <w:color w:val="000000" w:themeColor="text1"/>
        </w:rPr>
      </w:pPr>
      <w:r w:rsidRPr="004C27CB">
        <w:rPr>
          <w:rFonts w:asciiTheme="minorHAnsi" w:hAnsiTheme="minorHAnsi"/>
          <w:b/>
          <w:color w:val="000000" w:themeColor="text1"/>
        </w:rPr>
        <w:t>Small States and the Multilateral World: The Rise of a Label</w:t>
      </w:r>
    </w:p>
    <w:p w14:paraId="4FBE11AD" w14:textId="77777777" w:rsidR="000B224C" w:rsidRPr="004C27CB" w:rsidRDefault="000B224C" w:rsidP="009070A6">
      <w:pPr>
        <w:spacing w:line="360" w:lineRule="auto"/>
        <w:rPr>
          <w:rFonts w:asciiTheme="minorHAnsi" w:hAnsiTheme="minorHAnsi"/>
          <w:b/>
          <w:color w:val="000000" w:themeColor="text1"/>
        </w:rPr>
      </w:pPr>
    </w:p>
    <w:p w14:paraId="38C89365" w14:textId="559284B8"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t>The countries that are typically considered SIDS and SVEs today were engaged in international affairs long before they assumed a distinct labe</w:t>
      </w:r>
      <w:r w:rsidR="0017439B" w:rsidRPr="004C27CB">
        <w:rPr>
          <w:rFonts w:asciiTheme="minorHAnsi" w:hAnsiTheme="minorHAnsi" w:cstheme="minorHAnsi"/>
          <w:color w:val="000000" w:themeColor="text1"/>
        </w:rPr>
        <w:t>l</w:t>
      </w:r>
      <w:r w:rsidRPr="004C27CB">
        <w:rPr>
          <w:rFonts w:asciiTheme="minorHAnsi" w:hAnsiTheme="minorHAnsi" w:cstheme="minorHAnsi"/>
          <w:color w:val="000000" w:themeColor="text1"/>
        </w:rPr>
        <w:t>.</w:t>
      </w:r>
      <w:r w:rsidR="00B9476D" w:rsidRPr="004C27CB">
        <w:rPr>
          <w:rStyle w:val="FootnoteReference"/>
          <w:rFonts w:asciiTheme="minorHAnsi" w:hAnsiTheme="minorHAnsi" w:cstheme="minorHAnsi"/>
          <w:color w:val="000000" w:themeColor="text1"/>
        </w:rPr>
        <w:footnoteReference w:id="68"/>
      </w:r>
      <w:r w:rsidRPr="004C27CB">
        <w:rPr>
          <w:rFonts w:asciiTheme="minorHAnsi" w:hAnsiTheme="minorHAnsi" w:cstheme="minorHAnsi"/>
          <w:color w:val="000000" w:themeColor="text1"/>
        </w:rPr>
        <w:t xml:space="preserve"> On achieving independence in the decades after the Second World War they joined the UN. They were members of the African, Caribbean and Pacific Group (ACP), for example, which has been in existence since 1975. Outside the UN, the most prominent champion of the SIDS agenda has been The Commonwealth.</w:t>
      </w:r>
      <w:r w:rsidR="00B9476D" w:rsidRPr="004C27CB">
        <w:rPr>
          <w:rStyle w:val="FootnoteReference"/>
          <w:rFonts w:asciiTheme="minorHAnsi" w:hAnsiTheme="minorHAnsi" w:cstheme="minorHAnsi"/>
          <w:color w:val="000000" w:themeColor="text1"/>
        </w:rPr>
        <w:footnoteReference w:id="69"/>
      </w:r>
      <w:r w:rsidRPr="004C27CB">
        <w:rPr>
          <w:rFonts w:asciiTheme="minorHAnsi" w:hAnsiTheme="minorHAnsi" w:cstheme="minorHAnsi"/>
          <w:color w:val="000000" w:themeColor="text1"/>
        </w:rPr>
        <w:t xml:space="preserve"> SIDS make up two thirds of the Commonwealth’s membership; the Commonwealth therefore has a vested interest in these states and their issues. The Commonwealth has also provided an office for SIDS seeking to represent themselves in New York since the 1980s. They held the first Ministerial Group on Small States (MGSS) in 1993. The MGSS met 6 times between 1993 and 2006. It has been replaced by an Open-ended Ministerial Group on Small States. The Commonwealth also began holding a Global Biennial Conference on Small States in 2010. The Commonwealth has altered its definition of small states during this period.</w:t>
      </w:r>
      <w:r w:rsidR="00B9476D" w:rsidRPr="004C27CB">
        <w:rPr>
          <w:rStyle w:val="FootnoteReference"/>
          <w:rFonts w:asciiTheme="minorHAnsi" w:hAnsiTheme="minorHAnsi" w:cstheme="minorHAnsi"/>
          <w:color w:val="000000" w:themeColor="text1"/>
        </w:rPr>
        <w:footnoteReference w:id="70"/>
      </w:r>
      <w:r w:rsidRPr="004C27CB">
        <w:rPr>
          <w:rFonts w:asciiTheme="minorHAnsi" w:hAnsiTheme="minorHAnsi" w:cstheme="minorHAnsi"/>
          <w:color w:val="000000" w:themeColor="text1"/>
        </w:rPr>
        <w:t xml:space="preserve"> As per Table 1, the 1997 definition includes states with populations over 1 million who share similar characteristics and regional links with small states (i.e. Papua New Guinea and Jamaica).</w:t>
      </w:r>
    </w:p>
    <w:p w14:paraId="01CB6136" w14:textId="77777777" w:rsidR="000B224C" w:rsidRPr="004C27CB" w:rsidRDefault="000B224C" w:rsidP="00DC744C">
      <w:pPr>
        <w:spacing w:line="360" w:lineRule="auto"/>
        <w:rPr>
          <w:rFonts w:asciiTheme="minorHAnsi" w:hAnsiTheme="minorHAnsi" w:cstheme="minorHAnsi"/>
          <w:color w:val="000000" w:themeColor="text1"/>
        </w:rPr>
      </w:pPr>
    </w:p>
    <w:p w14:paraId="725D0E16" w14:textId="7BBE9F20"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t>Individual IOs have also offered opportunities for small state</w:t>
      </w:r>
      <w:r w:rsidR="009E7D58" w:rsidRPr="004C27CB">
        <w:rPr>
          <w:rFonts w:asciiTheme="minorHAnsi" w:hAnsiTheme="minorHAnsi" w:cstheme="minorHAnsi"/>
          <w:color w:val="000000" w:themeColor="text1"/>
        </w:rPr>
        <w:t>s</w:t>
      </w:r>
      <w:r w:rsidRPr="004C27CB">
        <w:rPr>
          <w:rFonts w:asciiTheme="minorHAnsi" w:hAnsiTheme="minorHAnsi" w:cstheme="minorHAnsi"/>
          <w:color w:val="000000" w:themeColor="text1"/>
        </w:rPr>
        <w:t xml:space="preserve"> to cooperate. The World Bank and WTO provide examples where the institutional rules of IOs can be strategically influenced by active SIDS and SVEs. These rules may not always favour SIDS and SVEs as much as they do in the UN system but the ability to exercise vetoes in systems based on consensus and use numbers in leadership selections are still significant. Indeed, we argue that the institutional rules and practices can also explain why a label has not emerged in all IOs.  </w:t>
      </w:r>
    </w:p>
    <w:p w14:paraId="76F2480B" w14:textId="77777777" w:rsidR="000B224C" w:rsidRPr="004C27CB" w:rsidRDefault="000B224C" w:rsidP="00DC744C">
      <w:pPr>
        <w:spacing w:line="360" w:lineRule="auto"/>
        <w:rPr>
          <w:rFonts w:asciiTheme="minorHAnsi" w:hAnsiTheme="minorHAnsi" w:cstheme="minorHAnsi"/>
          <w:color w:val="000000" w:themeColor="text1"/>
        </w:rPr>
      </w:pPr>
    </w:p>
    <w:p w14:paraId="47C2CE0C" w14:textId="4ECD70B8"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lastRenderedPageBreak/>
        <w:t xml:space="preserve">The first caveat therefore is that we are not claiming to tell the story of each small state, or indeed the multitude of ways the countries we now refer to as SIDS and SVEs engage in diplomatic affairs. Rather, we seek to tell the story of the </w:t>
      </w:r>
      <w:r w:rsidR="00BA49CC" w:rsidRPr="004C27CB">
        <w:rPr>
          <w:rFonts w:asciiTheme="minorHAnsi" w:hAnsiTheme="minorHAnsi" w:cstheme="minorHAnsi"/>
          <w:color w:val="000000" w:themeColor="text1"/>
        </w:rPr>
        <w:t>SIDS and SVEs</w:t>
      </w:r>
      <w:r w:rsidRPr="004C27CB">
        <w:rPr>
          <w:rFonts w:asciiTheme="minorHAnsi" w:hAnsiTheme="minorHAnsi" w:cstheme="minorHAnsi"/>
          <w:color w:val="000000" w:themeColor="text1"/>
        </w:rPr>
        <w:t xml:space="preserve"> label in IOs. By IOs we primarily mean institutions of global governance, rather than regional institutions like the EU.</w:t>
      </w:r>
      <w:r w:rsidR="00364184" w:rsidRPr="004C27CB">
        <w:rPr>
          <w:rStyle w:val="FootnoteReference"/>
          <w:rFonts w:asciiTheme="minorHAnsi" w:hAnsiTheme="minorHAnsi" w:cstheme="minorHAnsi"/>
          <w:color w:val="000000" w:themeColor="text1"/>
        </w:rPr>
        <w:footnoteReference w:id="71"/>
      </w:r>
      <w:r w:rsidRPr="004C27CB">
        <w:rPr>
          <w:rFonts w:asciiTheme="minorHAnsi" w:hAnsiTheme="minorHAnsi" w:cstheme="minorHAnsi"/>
          <w:color w:val="000000" w:themeColor="text1"/>
        </w:rPr>
        <w:t xml:space="preserve"> </w:t>
      </w:r>
    </w:p>
    <w:p w14:paraId="17678C89" w14:textId="77777777" w:rsidR="000B224C" w:rsidRPr="004C27CB" w:rsidRDefault="000B224C" w:rsidP="00DC744C">
      <w:pPr>
        <w:spacing w:line="360" w:lineRule="auto"/>
        <w:rPr>
          <w:rFonts w:asciiTheme="minorHAnsi" w:hAnsiTheme="minorHAnsi" w:cstheme="minorHAnsi"/>
          <w:color w:val="000000" w:themeColor="text1"/>
        </w:rPr>
      </w:pPr>
    </w:p>
    <w:p w14:paraId="7A872601" w14:textId="26A58CCB"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t>Second, while some actors from SIDS and SVEs have had a vision for collective action, these states have no collective grand strategy for doing so across multiple IOs. Reflecting this ad-hoc emergence, each IO has a different definition of what a small state is and some countries are considered small states on certain issues but not others. Indeed, as outlined below, discussion among SIDS and SVEs themselves about who should be able to assume the label is central to debates about differentiated development in IOs.</w:t>
      </w:r>
    </w:p>
    <w:p w14:paraId="353FCCE0" w14:textId="77777777" w:rsidR="000B224C" w:rsidRPr="004C27CB" w:rsidRDefault="000B224C" w:rsidP="00DC744C">
      <w:pPr>
        <w:spacing w:line="360" w:lineRule="auto"/>
        <w:rPr>
          <w:rFonts w:asciiTheme="minorHAnsi" w:hAnsiTheme="minorHAnsi" w:cstheme="minorHAnsi"/>
          <w:color w:val="000000" w:themeColor="text1"/>
        </w:rPr>
      </w:pPr>
    </w:p>
    <w:p w14:paraId="6BA37FA5" w14:textId="77777777" w:rsidR="000B224C" w:rsidRPr="004C27CB" w:rsidRDefault="000B224C" w:rsidP="00DC744C">
      <w:pPr>
        <w:spacing w:line="360" w:lineRule="auto"/>
        <w:rPr>
          <w:rFonts w:asciiTheme="minorHAnsi" w:hAnsiTheme="minorHAnsi" w:cstheme="minorHAnsi"/>
          <w:i/>
          <w:color w:val="000000" w:themeColor="text1"/>
        </w:rPr>
      </w:pPr>
      <w:r w:rsidRPr="004C27CB">
        <w:rPr>
          <w:rFonts w:asciiTheme="minorHAnsi" w:hAnsiTheme="minorHAnsi" w:cstheme="minorHAnsi"/>
          <w:i/>
          <w:color w:val="000000" w:themeColor="text1"/>
        </w:rPr>
        <w:t>Rhetorical action</w:t>
      </w:r>
    </w:p>
    <w:p w14:paraId="7A64C7B6" w14:textId="77777777" w:rsidR="000B224C" w:rsidRPr="004C27CB" w:rsidRDefault="000B224C" w:rsidP="00DC744C">
      <w:pPr>
        <w:spacing w:line="360" w:lineRule="auto"/>
        <w:rPr>
          <w:rFonts w:asciiTheme="minorHAnsi" w:hAnsiTheme="minorHAnsi" w:cstheme="minorHAnsi"/>
          <w:color w:val="000000" w:themeColor="text1"/>
        </w:rPr>
      </w:pPr>
    </w:p>
    <w:p w14:paraId="074E8B2E" w14:textId="42DC9BFE" w:rsidR="000B224C" w:rsidRPr="004C27CB" w:rsidRDefault="000B224C" w:rsidP="00DC744C">
      <w:pPr>
        <w:spacing w:line="360" w:lineRule="auto"/>
        <w:ind w:left="720"/>
        <w:rPr>
          <w:rFonts w:asciiTheme="minorHAnsi" w:hAnsiTheme="minorHAnsi" w:cstheme="minorHAnsi"/>
          <w:color w:val="000000" w:themeColor="text1"/>
        </w:rPr>
      </w:pPr>
      <w:r w:rsidRPr="004C27CB">
        <w:rPr>
          <w:rFonts w:asciiTheme="minorHAnsi" w:hAnsiTheme="minorHAnsi" w:cstheme="minorHAnsi"/>
          <w:color w:val="000000" w:themeColor="text1"/>
        </w:rPr>
        <w:t>[For] the Maldives, a mean sea level rise of 2 metres would suffice to virtually submerge the entire country of 1,190 small islands ... That would be the death of a nation.</w:t>
      </w:r>
      <w:r w:rsidR="0017439B" w:rsidRPr="004C27CB">
        <w:rPr>
          <w:rStyle w:val="FootnoteReference"/>
          <w:rFonts w:asciiTheme="minorHAnsi" w:hAnsiTheme="minorHAnsi" w:cstheme="minorHAnsi"/>
          <w:color w:val="000000" w:themeColor="text1"/>
        </w:rPr>
        <w:footnoteReference w:id="72"/>
      </w:r>
      <w:r w:rsidRPr="004C27CB">
        <w:rPr>
          <w:rFonts w:asciiTheme="minorHAnsi" w:hAnsiTheme="minorHAnsi" w:cstheme="minorHAnsi"/>
          <w:color w:val="000000" w:themeColor="text1"/>
        </w:rPr>
        <w:t xml:space="preserve"> </w:t>
      </w:r>
    </w:p>
    <w:p w14:paraId="6B3E1323" w14:textId="77777777" w:rsidR="000B224C" w:rsidRPr="004C27CB" w:rsidRDefault="000B224C" w:rsidP="00DC744C">
      <w:pPr>
        <w:spacing w:line="360" w:lineRule="auto"/>
        <w:rPr>
          <w:rFonts w:asciiTheme="minorHAnsi" w:hAnsiTheme="minorHAnsi" w:cstheme="minorHAnsi"/>
          <w:color w:val="000000" w:themeColor="text1"/>
        </w:rPr>
      </w:pPr>
    </w:p>
    <w:p w14:paraId="47712518" w14:textId="1065EF33"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t>It is impossible to determine a precise date for when the label small state came into common usage in IOs as it has emerged iteratively in everyday diplomacy. ‘Microstate’ is a term that has been used at the UN since at least the 1960s and UNCTAD set in motion studies on island developing states in the 1970s</w:t>
      </w:r>
      <w:r w:rsidR="0035358F" w:rsidRPr="004C27CB">
        <w:rPr>
          <w:rFonts w:asciiTheme="minorHAnsi" w:hAnsiTheme="minorHAnsi" w:cstheme="minorHAnsi"/>
          <w:color w:val="000000" w:themeColor="text1"/>
        </w:rPr>
        <w:t>.</w:t>
      </w:r>
      <w:r w:rsidR="00364184" w:rsidRPr="004C27CB">
        <w:rPr>
          <w:rStyle w:val="FootnoteReference"/>
          <w:rFonts w:asciiTheme="minorHAnsi" w:hAnsiTheme="minorHAnsi" w:cstheme="minorHAnsi"/>
          <w:color w:val="000000" w:themeColor="text1"/>
        </w:rPr>
        <w:footnoteReference w:id="73"/>
      </w:r>
      <w:r w:rsidRPr="004C27CB">
        <w:rPr>
          <w:rFonts w:asciiTheme="minorHAnsi" w:hAnsiTheme="minorHAnsi" w:cstheme="minorHAnsi"/>
          <w:color w:val="000000" w:themeColor="text1"/>
        </w:rPr>
        <w:t xml:space="preserve"> The general consensus is that group consciousness was heightened by international recognition of climate change in the late 1980s and early 1990s. As the above quote illustrates, the Maldives, a low-lying atoll nation in the Indian Ocean, claims to be the first country to talk about the impact of climate change </w:t>
      </w:r>
      <w:r w:rsidRPr="004C27CB">
        <w:rPr>
          <w:rFonts w:asciiTheme="minorHAnsi" w:hAnsiTheme="minorHAnsi" w:cstheme="minorHAnsi"/>
          <w:color w:val="000000" w:themeColor="text1"/>
        </w:rPr>
        <w:lastRenderedPageBreak/>
        <w:t>on small states at the UN. In 1989 the first Small States Conference on Sea Level Rise was held in Male, Maldives. It was funded jointly by the Commonwealth and Australia. The vulnerability of islands and low-lying islands in particular to sea level rise was later recognized by the 44th session of the UN General Assembly (resolution 44/206) in 1989, which expressed concern that:</w:t>
      </w:r>
    </w:p>
    <w:p w14:paraId="5AA8DB77" w14:textId="77777777" w:rsidR="000B224C" w:rsidRPr="004C27CB" w:rsidRDefault="000B224C" w:rsidP="00DC744C">
      <w:pPr>
        <w:spacing w:line="360" w:lineRule="auto"/>
        <w:rPr>
          <w:rFonts w:asciiTheme="minorHAnsi" w:hAnsiTheme="minorHAnsi" w:cstheme="minorHAnsi"/>
          <w:color w:val="000000" w:themeColor="text1"/>
        </w:rPr>
      </w:pPr>
    </w:p>
    <w:p w14:paraId="1AF84497" w14:textId="77777777" w:rsidR="000B224C" w:rsidRPr="004C27CB" w:rsidRDefault="000B224C" w:rsidP="00DC744C">
      <w:pPr>
        <w:spacing w:line="360" w:lineRule="auto"/>
        <w:ind w:left="720"/>
        <w:rPr>
          <w:rFonts w:asciiTheme="minorHAnsi" w:hAnsiTheme="minorHAnsi" w:cstheme="minorHAnsi"/>
          <w:color w:val="000000" w:themeColor="text1"/>
        </w:rPr>
      </w:pPr>
      <w:r w:rsidRPr="004C27CB">
        <w:rPr>
          <w:rFonts w:asciiTheme="minorHAnsi" w:hAnsiTheme="minorHAnsi" w:cstheme="minorHAnsi"/>
          <w:color w:val="000000" w:themeColor="text1"/>
        </w:rPr>
        <w:t>sea-level rise resulting from global climate change could lead, inter alia, to abnormally high tides, which could intensify flooding and the erosion of coastal areas and damage infrastructure on islands and in low-lying coastal areas,</w:t>
      </w:r>
    </w:p>
    <w:p w14:paraId="416C1EF6" w14:textId="77777777" w:rsidR="000B224C" w:rsidRPr="004C27CB" w:rsidRDefault="000B224C" w:rsidP="00DC744C">
      <w:pPr>
        <w:spacing w:line="360" w:lineRule="auto"/>
        <w:rPr>
          <w:rFonts w:asciiTheme="minorHAnsi" w:hAnsiTheme="minorHAnsi" w:cstheme="minorHAnsi"/>
          <w:color w:val="000000" w:themeColor="text1"/>
        </w:rPr>
      </w:pPr>
    </w:p>
    <w:p w14:paraId="6BEC8F7E" w14:textId="3A6A2C58"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t>And recommended</w:t>
      </w:r>
      <w:r w:rsidR="00BA49CC" w:rsidRPr="004C27CB">
        <w:rPr>
          <w:rFonts w:asciiTheme="minorHAnsi" w:hAnsiTheme="minorHAnsi" w:cstheme="minorHAnsi"/>
          <w:color w:val="000000" w:themeColor="text1"/>
        </w:rPr>
        <w:t>:</w:t>
      </w:r>
    </w:p>
    <w:p w14:paraId="6D49C397" w14:textId="77777777" w:rsidR="000B224C" w:rsidRPr="004C27CB" w:rsidRDefault="000B224C" w:rsidP="00DC744C">
      <w:pPr>
        <w:spacing w:line="360" w:lineRule="auto"/>
        <w:rPr>
          <w:rFonts w:asciiTheme="minorHAnsi" w:hAnsiTheme="minorHAnsi" w:cstheme="minorHAnsi"/>
          <w:color w:val="000000" w:themeColor="text1"/>
        </w:rPr>
      </w:pPr>
    </w:p>
    <w:p w14:paraId="41E16A92" w14:textId="77777777" w:rsidR="000B224C" w:rsidRPr="004C27CB" w:rsidRDefault="000B224C" w:rsidP="00DC744C">
      <w:pPr>
        <w:spacing w:line="360" w:lineRule="auto"/>
        <w:ind w:left="720"/>
        <w:rPr>
          <w:rFonts w:asciiTheme="minorHAnsi" w:hAnsiTheme="minorHAnsi" w:cstheme="minorHAnsi"/>
          <w:color w:val="000000" w:themeColor="text1"/>
        </w:rPr>
      </w:pPr>
      <w:r w:rsidRPr="004C27CB">
        <w:rPr>
          <w:rFonts w:asciiTheme="minorHAnsi" w:hAnsiTheme="minorHAnsi" w:cstheme="minorHAnsi"/>
          <w:color w:val="000000" w:themeColor="text1"/>
        </w:rPr>
        <w:t>that the vulnerability of affected countries and their marine ecosystems to sea-level rise be considered during discussions of a draft framework convention on climate as well as within the framework of the United Nations conference on environment and development to be held in 1992 and during the preparatory process for the conference</w:t>
      </w:r>
    </w:p>
    <w:p w14:paraId="7FC24079" w14:textId="77777777" w:rsidR="000B224C" w:rsidRPr="004C27CB" w:rsidRDefault="000B224C" w:rsidP="00DC744C">
      <w:pPr>
        <w:spacing w:line="360" w:lineRule="auto"/>
        <w:rPr>
          <w:rFonts w:asciiTheme="minorHAnsi" w:hAnsiTheme="minorHAnsi" w:cstheme="minorHAnsi"/>
          <w:color w:val="000000" w:themeColor="text1"/>
        </w:rPr>
      </w:pPr>
    </w:p>
    <w:p w14:paraId="5A304F34" w14:textId="2CC7FDC9"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t>The Commonwealth had a different definition. In July 1998 a MGSS delegation met with the President of the World Bank to discuss the SIDS Agenda. This led to the creation of the Commonwealth / World Bank Joint Task Force on Small States which produced an Interim Report on “Small States: Meeting Challenges in the Global Economy” that was considered and adopted at the global conference on the development agenda for SIDS, in London, UK, in 2000. This report described small state vulnerability as:</w:t>
      </w:r>
    </w:p>
    <w:p w14:paraId="0A5B5170" w14:textId="77777777" w:rsidR="000B224C" w:rsidRPr="004C27CB" w:rsidRDefault="000B224C" w:rsidP="00DC744C">
      <w:pPr>
        <w:spacing w:line="360" w:lineRule="auto"/>
        <w:rPr>
          <w:rFonts w:asciiTheme="minorHAnsi" w:hAnsiTheme="minorHAnsi" w:cstheme="minorHAnsi"/>
          <w:color w:val="000000" w:themeColor="text1"/>
        </w:rPr>
      </w:pPr>
    </w:p>
    <w:p w14:paraId="6C4FFD77" w14:textId="7A2F4E67" w:rsidR="000B224C" w:rsidRPr="004C27CB" w:rsidRDefault="000B224C" w:rsidP="00DC744C">
      <w:pPr>
        <w:spacing w:line="360" w:lineRule="auto"/>
        <w:ind w:left="720"/>
        <w:rPr>
          <w:rFonts w:asciiTheme="minorHAnsi" w:hAnsiTheme="minorHAnsi" w:cstheme="minorHAnsi"/>
          <w:color w:val="000000" w:themeColor="text1"/>
        </w:rPr>
      </w:pPr>
      <w:r w:rsidRPr="004C27CB">
        <w:rPr>
          <w:rFonts w:asciiTheme="minorHAnsi" w:hAnsiTheme="minorHAnsi" w:cstheme="minorHAnsi"/>
          <w:color w:val="000000" w:themeColor="text1"/>
        </w:rPr>
        <w:t xml:space="preserve">The above factors–remoteness and isolation, volatile economic growth, investor perceptions, high poverty and limited institutional capacity–suggest intuitively that small states would be more vulnerable than their larger developing country counterparts. Vulnerability means exposure to exogenous shocks over which the </w:t>
      </w:r>
      <w:r w:rsidRPr="004C27CB">
        <w:rPr>
          <w:rFonts w:asciiTheme="minorHAnsi" w:hAnsiTheme="minorHAnsi" w:cstheme="minorHAnsi"/>
          <w:color w:val="000000" w:themeColor="text1"/>
        </w:rPr>
        <w:lastRenderedPageBreak/>
        <w:t>affected country has little or no control, and relatively low resilience to withstand and recover from these shocks.</w:t>
      </w:r>
      <w:r w:rsidR="00364184" w:rsidRPr="004C27CB">
        <w:rPr>
          <w:rStyle w:val="FootnoteReference"/>
          <w:rFonts w:asciiTheme="minorHAnsi" w:hAnsiTheme="minorHAnsi" w:cstheme="minorHAnsi"/>
          <w:color w:val="000000" w:themeColor="text1"/>
        </w:rPr>
        <w:footnoteReference w:id="74"/>
      </w:r>
    </w:p>
    <w:p w14:paraId="53BBBEE2" w14:textId="77777777" w:rsidR="000B224C" w:rsidRPr="004C27CB" w:rsidRDefault="000B224C" w:rsidP="00DC744C">
      <w:pPr>
        <w:spacing w:line="360" w:lineRule="auto"/>
        <w:rPr>
          <w:rFonts w:asciiTheme="minorHAnsi" w:hAnsiTheme="minorHAnsi" w:cstheme="minorHAnsi"/>
          <w:color w:val="000000" w:themeColor="text1"/>
        </w:rPr>
      </w:pPr>
    </w:p>
    <w:p w14:paraId="6496B94B" w14:textId="77777777"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t>A result of this report the Commonwealth definition of a small state became the World Bank definition. The Bank’s Small States Forum has been held every year since 2000 during the Annual Meetings, bringing together Finance Ministers and Central Bank Governors from 50 small states.</w:t>
      </w:r>
    </w:p>
    <w:p w14:paraId="054F603F" w14:textId="77777777" w:rsidR="000B224C" w:rsidRPr="004C27CB" w:rsidRDefault="000B224C" w:rsidP="00DC744C">
      <w:pPr>
        <w:spacing w:line="360" w:lineRule="auto"/>
        <w:rPr>
          <w:rFonts w:asciiTheme="minorHAnsi" w:hAnsiTheme="minorHAnsi" w:cstheme="minorHAnsi"/>
          <w:color w:val="000000" w:themeColor="text1"/>
        </w:rPr>
      </w:pPr>
    </w:p>
    <w:p w14:paraId="512BF6E0" w14:textId="77777777"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t xml:space="preserve">In other IOs, such as WHO, WIPO and the UNHRC, small states claim that the factors that make small state economies vulnerable apply equally to health. For instance, the main drivers of health outcomes—e.g. food supply and quality—are global and small states economies are, more vulnerable to fluctuations and quality of supply. Likewise, economies of scale—the cost of equipment and pharmaceuticals, and the availability of skilled labour— limit medical treatment in small states. But, despite their interests and the fact that individual small states have found the WHO to be receptive to these arguments, there is no equivalent to the SIDS grouping in the WHO. </w:t>
      </w:r>
    </w:p>
    <w:p w14:paraId="197D2E94" w14:textId="77777777" w:rsidR="000B224C" w:rsidRPr="004C27CB" w:rsidRDefault="000B224C" w:rsidP="00DC744C">
      <w:pPr>
        <w:spacing w:line="360" w:lineRule="auto"/>
        <w:rPr>
          <w:rFonts w:asciiTheme="minorHAnsi" w:hAnsiTheme="minorHAnsi" w:cstheme="minorHAnsi"/>
          <w:color w:val="000000" w:themeColor="text1"/>
        </w:rPr>
      </w:pPr>
    </w:p>
    <w:p w14:paraId="727094EA" w14:textId="77777777" w:rsidR="000B224C" w:rsidRPr="004C27CB" w:rsidRDefault="000B224C" w:rsidP="00DC744C">
      <w:pPr>
        <w:spacing w:line="360" w:lineRule="auto"/>
        <w:rPr>
          <w:rFonts w:asciiTheme="minorHAnsi" w:hAnsiTheme="minorHAnsi" w:cstheme="minorHAnsi"/>
          <w:i/>
          <w:color w:val="000000" w:themeColor="text1"/>
        </w:rPr>
      </w:pPr>
      <w:r w:rsidRPr="004C27CB">
        <w:rPr>
          <w:rFonts w:asciiTheme="minorHAnsi" w:hAnsiTheme="minorHAnsi" w:cstheme="minorHAnsi"/>
          <w:i/>
          <w:color w:val="000000" w:themeColor="text1"/>
        </w:rPr>
        <w:t>Collaboration</w:t>
      </w:r>
    </w:p>
    <w:p w14:paraId="640DDB34" w14:textId="77777777" w:rsidR="000B224C" w:rsidRPr="004C27CB" w:rsidRDefault="000B224C" w:rsidP="00DC744C">
      <w:pPr>
        <w:spacing w:line="360" w:lineRule="auto"/>
        <w:rPr>
          <w:rFonts w:asciiTheme="minorHAnsi" w:hAnsiTheme="minorHAnsi" w:cstheme="minorHAnsi"/>
          <w:color w:val="000000" w:themeColor="text1"/>
        </w:rPr>
      </w:pPr>
    </w:p>
    <w:p w14:paraId="029F4006" w14:textId="6207869C"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t>The 1989 meeting in Maldives and the impending FCCC negotiations inspired the formation of AOSIS in 1990, which at the time comprised 24 island states under the leadership of Maldives, Vanuatu and Trinidad and Tobago. Since then, membership has grown to 39 members plus 5 observers, all of whom coordinate positions at the UN.</w:t>
      </w:r>
      <w:r w:rsidR="007D716C" w:rsidRPr="004C27CB">
        <w:rPr>
          <w:rStyle w:val="FootnoteReference"/>
          <w:rFonts w:asciiTheme="minorHAnsi" w:hAnsiTheme="minorHAnsi" w:cstheme="minorHAnsi"/>
          <w:color w:val="000000" w:themeColor="text1"/>
        </w:rPr>
        <w:footnoteReference w:id="75"/>
      </w:r>
      <w:r w:rsidRPr="004C27CB">
        <w:rPr>
          <w:rFonts w:asciiTheme="minorHAnsi" w:hAnsiTheme="minorHAnsi" w:cstheme="minorHAnsi"/>
          <w:color w:val="000000" w:themeColor="text1"/>
        </w:rPr>
        <w:t xml:space="preserve"> Member states of AOSIS work together primarily through New York diplomatic missions, with major policy decisions taken at ambassadorial-level plenary sessions.</w:t>
      </w:r>
      <w:r w:rsidR="007D716C" w:rsidRPr="004C27CB">
        <w:rPr>
          <w:rStyle w:val="FootnoteReference"/>
          <w:rFonts w:asciiTheme="minorHAnsi" w:hAnsiTheme="minorHAnsi" w:cstheme="minorHAnsi"/>
          <w:color w:val="000000" w:themeColor="text1"/>
        </w:rPr>
        <w:footnoteReference w:id="76"/>
      </w:r>
      <w:r w:rsidRPr="004C27CB">
        <w:rPr>
          <w:rFonts w:asciiTheme="minorHAnsi" w:hAnsiTheme="minorHAnsi" w:cstheme="minorHAnsi"/>
          <w:color w:val="000000" w:themeColor="text1"/>
        </w:rPr>
        <w:t xml:space="preserve"> AOSIS has no formal charter or secretariat but receives considerable pro-bono technical assistance.</w:t>
      </w:r>
      <w:r w:rsidR="007D716C" w:rsidRPr="004C27CB">
        <w:rPr>
          <w:rStyle w:val="FootnoteReference"/>
          <w:rFonts w:asciiTheme="minorHAnsi" w:hAnsiTheme="minorHAnsi" w:cstheme="minorHAnsi"/>
          <w:color w:val="000000" w:themeColor="text1"/>
        </w:rPr>
        <w:footnoteReference w:id="77"/>
      </w:r>
    </w:p>
    <w:p w14:paraId="3267C966" w14:textId="77777777" w:rsidR="000B224C" w:rsidRPr="004C27CB" w:rsidRDefault="000B224C" w:rsidP="00DC744C">
      <w:pPr>
        <w:spacing w:line="360" w:lineRule="auto"/>
        <w:rPr>
          <w:rFonts w:asciiTheme="minorHAnsi" w:hAnsiTheme="minorHAnsi" w:cstheme="minorHAnsi"/>
          <w:color w:val="000000" w:themeColor="text1"/>
        </w:rPr>
      </w:pPr>
    </w:p>
    <w:p w14:paraId="52A60FC5" w14:textId="635FB86C"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lastRenderedPageBreak/>
        <w:t>The success of AOSIS in the deliberations on climate change in the early 1990s is well documented</w:t>
      </w:r>
      <w:r w:rsidR="00BA49CC" w:rsidRPr="004C27CB">
        <w:rPr>
          <w:rFonts w:asciiTheme="minorHAnsi" w:hAnsiTheme="minorHAnsi" w:cstheme="minorHAnsi"/>
          <w:color w:val="000000" w:themeColor="text1"/>
        </w:rPr>
        <w:t>.</w:t>
      </w:r>
      <w:r w:rsidR="007D716C" w:rsidRPr="004C27CB">
        <w:rPr>
          <w:rStyle w:val="FootnoteReference"/>
          <w:rFonts w:asciiTheme="minorHAnsi" w:hAnsiTheme="minorHAnsi" w:cstheme="minorHAnsi"/>
          <w:color w:val="000000" w:themeColor="text1"/>
        </w:rPr>
        <w:footnoteReference w:id="78"/>
      </w:r>
      <w:r w:rsidRPr="004C27CB">
        <w:rPr>
          <w:rFonts w:asciiTheme="minorHAnsi" w:hAnsiTheme="minorHAnsi" w:cstheme="minorHAnsi"/>
          <w:color w:val="000000" w:themeColor="text1"/>
        </w:rPr>
        <w:t xml:space="preserve"> In the negotiating committee set up by United Nations General Assembly (UNGA) to develop a climate change convention, the chair of AOSIS, Suriname-born Robert F. Van Lierop, then Permanent Representative of Vanuatu to the United Nations, set three goals</w:t>
      </w:r>
      <w:r w:rsidR="00585B56" w:rsidRPr="004C27CB">
        <w:rPr>
          <w:rStyle w:val="FootnoteReference"/>
          <w:rFonts w:asciiTheme="minorHAnsi" w:hAnsiTheme="minorHAnsi" w:cstheme="minorHAnsi"/>
          <w:color w:val="000000" w:themeColor="text1"/>
        </w:rPr>
        <w:footnoteReference w:id="79"/>
      </w:r>
      <w:r w:rsidRPr="004C27CB">
        <w:rPr>
          <w:rFonts w:asciiTheme="minorHAnsi" w:hAnsiTheme="minorHAnsi" w:cstheme="minorHAnsi"/>
          <w:color w:val="000000" w:themeColor="text1"/>
        </w:rPr>
        <w:t>:</w:t>
      </w:r>
    </w:p>
    <w:p w14:paraId="47B7CE82" w14:textId="77777777" w:rsidR="000B224C" w:rsidRPr="004C27CB" w:rsidRDefault="000B224C" w:rsidP="00DC744C">
      <w:pPr>
        <w:spacing w:line="360" w:lineRule="auto"/>
        <w:rPr>
          <w:rFonts w:asciiTheme="minorHAnsi" w:hAnsiTheme="minorHAnsi" w:cstheme="minorHAnsi"/>
          <w:color w:val="000000" w:themeColor="text1"/>
        </w:rPr>
      </w:pPr>
    </w:p>
    <w:p w14:paraId="717A382D" w14:textId="77777777" w:rsidR="000B224C" w:rsidRPr="004C27CB" w:rsidRDefault="000B224C" w:rsidP="00DC744C">
      <w:pPr>
        <w:pStyle w:val="ListParagraph"/>
        <w:numPr>
          <w:ilvl w:val="0"/>
          <w:numId w:val="14"/>
        </w:numPr>
        <w:spacing w:line="360" w:lineRule="auto"/>
        <w:rPr>
          <w:rFonts w:cstheme="minorHAnsi"/>
          <w:color w:val="000000" w:themeColor="text1"/>
        </w:rPr>
      </w:pPr>
      <w:r w:rsidRPr="004C27CB">
        <w:rPr>
          <w:rFonts w:cstheme="minorHAnsi"/>
          <w:color w:val="000000" w:themeColor="text1"/>
        </w:rPr>
        <w:t>to devise a common negotiating position at the intergovernmental negotiating committee (INC) for a frame- work convention on climate change;</w:t>
      </w:r>
    </w:p>
    <w:p w14:paraId="78CA0636" w14:textId="77777777" w:rsidR="000B224C" w:rsidRPr="004C27CB" w:rsidRDefault="000B224C" w:rsidP="00DC744C">
      <w:pPr>
        <w:pStyle w:val="ListParagraph"/>
        <w:numPr>
          <w:ilvl w:val="0"/>
          <w:numId w:val="14"/>
        </w:numPr>
        <w:spacing w:line="360" w:lineRule="auto"/>
        <w:rPr>
          <w:rFonts w:cstheme="minorHAnsi"/>
          <w:color w:val="000000" w:themeColor="text1"/>
        </w:rPr>
      </w:pPr>
      <w:r w:rsidRPr="004C27CB">
        <w:rPr>
          <w:rFonts w:cstheme="minorHAnsi"/>
          <w:color w:val="000000" w:themeColor="text1"/>
        </w:rPr>
        <w:t>to focus world attention on the plight of small island countries in the face of the threat of global warming; and</w:t>
      </w:r>
    </w:p>
    <w:p w14:paraId="795D4D29" w14:textId="77777777" w:rsidR="000B224C" w:rsidRPr="004C27CB" w:rsidRDefault="000B224C" w:rsidP="00DC744C">
      <w:pPr>
        <w:pStyle w:val="ListParagraph"/>
        <w:numPr>
          <w:ilvl w:val="0"/>
          <w:numId w:val="14"/>
        </w:numPr>
        <w:spacing w:line="360" w:lineRule="auto"/>
        <w:rPr>
          <w:rFonts w:cstheme="minorHAnsi"/>
          <w:color w:val="000000" w:themeColor="text1"/>
        </w:rPr>
      </w:pPr>
      <w:r w:rsidRPr="004C27CB">
        <w:rPr>
          <w:rFonts w:cstheme="minorHAnsi"/>
          <w:color w:val="000000" w:themeColor="text1"/>
        </w:rPr>
        <w:t>to consider strategies to cope with its damaging effects and to ensure that AOSIS’ interests were properly addressed by an effective Convention.</w:t>
      </w:r>
    </w:p>
    <w:p w14:paraId="0B660E5E" w14:textId="77777777" w:rsidR="000B224C" w:rsidRPr="004C27CB" w:rsidRDefault="000B224C" w:rsidP="00DC744C">
      <w:pPr>
        <w:spacing w:line="360" w:lineRule="auto"/>
        <w:rPr>
          <w:rFonts w:asciiTheme="minorHAnsi" w:hAnsiTheme="minorHAnsi" w:cstheme="minorHAnsi"/>
          <w:color w:val="000000" w:themeColor="text1"/>
        </w:rPr>
      </w:pPr>
    </w:p>
    <w:p w14:paraId="6541D1FC" w14:textId="412FF6B0"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t>To achieve these goals, AOSIS had 12 key objectives; in the majority of cases (10 of 12) they were successful in getting their preferred wording in the draft text. For example, their first objective was that the preamble should expressly recognize the problems and unique vulnerability of small island countries. This position is reflected in the text agreed and adopted at the Fifth Session of the Intergovernmental Negotiating Committee for a Framework Convention on Climate Change on 9 May 1992</w:t>
      </w:r>
      <w:r w:rsidR="00BA49CC" w:rsidRPr="004C27CB">
        <w:rPr>
          <w:rFonts w:asciiTheme="minorHAnsi" w:hAnsiTheme="minorHAnsi" w:cstheme="minorHAnsi"/>
          <w:color w:val="000000" w:themeColor="text1"/>
        </w:rPr>
        <w:t>.</w:t>
      </w:r>
    </w:p>
    <w:p w14:paraId="2921A656" w14:textId="77777777" w:rsidR="000B224C" w:rsidRPr="004C27CB" w:rsidRDefault="000B224C" w:rsidP="00DC744C">
      <w:pPr>
        <w:spacing w:line="360" w:lineRule="auto"/>
        <w:rPr>
          <w:rFonts w:asciiTheme="minorHAnsi" w:hAnsiTheme="minorHAnsi" w:cstheme="minorHAnsi"/>
          <w:color w:val="000000" w:themeColor="text1"/>
        </w:rPr>
      </w:pPr>
    </w:p>
    <w:p w14:paraId="0AF6F967" w14:textId="2ADCAB02"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t>Part of the reason for the success of AOSIS was the considerable goodwill among the international community towards small and vulnerable countries. Van Lierop and John Ashe,</w:t>
      </w:r>
      <w:r w:rsidR="00585B56" w:rsidRPr="004C27CB">
        <w:rPr>
          <w:rStyle w:val="FootnoteReference"/>
          <w:rFonts w:asciiTheme="minorHAnsi" w:hAnsiTheme="minorHAnsi" w:cstheme="minorHAnsi"/>
          <w:color w:val="000000" w:themeColor="text1"/>
        </w:rPr>
        <w:footnoteReference w:id="80"/>
      </w:r>
      <w:r w:rsidRPr="004C27CB">
        <w:rPr>
          <w:rFonts w:asciiTheme="minorHAnsi" w:hAnsiTheme="minorHAnsi" w:cstheme="minorHAnsi"/>
          <w:color w:val="000000" w:themeColor="text1"/>
        </w:rPr>
        <w:t xml:space="preserve"> representative for Antigua and Barbuda, argue that the weight of the group and its numbers as a negotiating bloc were also important. We might add that AOSIS enjoyed a first-mover advantage vis-à-vis other groups</w:t>
      </w:r>
      <w:r w:rsidR="00585B56" w:rsidRPr="004C27CB">
        <w:rPr>
          <w:rStyle w:val="FootnoteReference"/>
          <w:rFonts w:asciiTheme="minorHAnsi" w:hAnsiTheme="minorHAnsi" w:cstheme="minorHAnsi"/>
          <w:color w:val="000000" w:themeColor="text1"/>
        </w:rPr>
        <w:footnoteReference w:id="81"/>
      </w:r>
      <w:r w:rsidR="00585B56" w:rsidRPr="004C27CB">
        <w:rPr>
          <w:rFonts w:asciiTheme="minorHAnsi" w:hAnsiTheme="minorHAnsi" w:cstheme="minorHAnsi"/>
          <w:color w:val="000000" w:themeColor="text1"/>
        </w:rPr>
        <w:t xml:space="preserve"> </w:t>
      </w:r>
      <w:r w:rsidRPr="004C27CB">
        <w:rPr>
          <w:rFonts w:asciiTheme="minorHAnsi" w:hAnsiTheme="minorHAnsi" w:cstheme="minorHAnsi"/>
          <w:color w:val="000000" w:themeColor="text1"/>
        </w:rPr>
        <w:t xml:space="preserve">and that the process of UNFCCC deliberations—six intensive, two-week long negotiating sessions over 14 months leading up </w:t>
      </w:r>
      <w:r w:rsidRPr="004C27CB">
        <w:rPr>
          <w:rFonts w:asciiTheme="minorHAnsi" w:hAnsiTheme="minorHAnsi" w:cstheme="minorHAnsi"/>
          <w:color w:val="000000" w:themeColor="text1"/>
        </w:rPr>
        <w:lastRenderedPageBreak/>
        <w:t>to the 1992 Rio Conference—advantaged the skilled diplomats who led AOSIS during this period, rather than unwieldy bureaucratic teams.</w:t>
      </w:r>
    </w:p>
    <w:p w14:paraId="3FCA94D2" w14:textId="77777777" w:rsidR="000B224C" w:rsidRPr="004C27CB" w:rsidRDefault="000B224C" w:rsidP="00DC744C">
      <w:pPr>
        <w:spacing w:line="360" w:lineRule="auto"/>
        <w:rPr>
          <w:rFonts w:asciiTheme="minorHAnsi" w:hAnsiTheme="minorHAnsi" w:cstheme="minorHAnsi"/>
          <w:color w:val="000000" w:themeColor="text1"/>
        </w:rPr>
      </w:pPr>
    </w:p>
    <w:p w14:paraId="59BC232A" w14:textId="087C03F2"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t>AOSIS success in the UNFCCC process illustrated the potential of the group. This was confirmed at the United Nations Conference on Environment and Development in Rio de Janeiro, 1992 where they again succeeded in inserting their position in the formal text.</w:t>
      </w:r>
      <w:r w:rsidR="00585B56" w:rsidRPr="004C27CB">
        <w:rPr>
          <w:rStyle w:val="FootnoteReference"/>
          <w:rFonts w:asciiTheme="minorHAnsi" w:hAnsiTheme="minorHAnsi" w:cstheme="minorHAnsi"/>
          <w:color w:val="000000" w:themeColor="text1"/>
        </w:rPr>
        <w:footnoteReference w:id="82"/>
      </w:r>
      <w:r w:rsidRPr="004C27CB">
        <w:rPr>
          <w:rFonts w:asciiTheme="minorHAnsi" w:hAnsiTheme="minorHAnsi" w:cstheme="minorHAnsi"/>
          <w:color w:val="000000" w:themeColor="text1"/>
        </w:rPr>
        <w:t xml:space="preserve"> Agenda 21 makes numerous references to the unique challenges of small islands, designating them a ‘special case’ (17.123) by virtue of their fragility and vulnerability to environmental hazards. It further noted that SIDS would require cooperation from the international community to meet these challenges (17.126). In addition to a work program, $130 million funding commitment, and a decision to hold the first ever UN conference on small states, Agenda 21 also urged that other IOs recognize the unique circumstances of SIDS.</w:t>
      </w:r>
    </w:p>
    <w:p w14:paraId="219DEB29" w14:textId="77777777" w:rsidR="000B224C" w:rsidRPr="004C27CB" w:rsidRDefault="000B224C" w:rsidP="00DC744C">
      <w:pPr>
        <w:spacing w:line="360" w:lineRule="auto"/>
        <w:rPr>
          <w:rFonts w:asciiTheme="minorHAnsi" w:hAnsiTheme="minorHAnsi" w:cstheme="minorHAnsi"/>
          <w:color w:val="000000" w:themeColor="text1"/>
        </w:rPr>
      </w:pPr>
    </w:p>
    <w:p w14:paraId="425342C2" w14:textId="6053C821"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t>Small states’ representation at the World Bank and the IMF differs from other IOs. There are a limited number of Executive Directors (ED) in each IO; some represent individual countries, but the majority represent groupings of countries. Most of the Anglophone Caribbean countries are in a group where Canada provides the ED. The Pacific countries are in a grouping where the ED rotates between Australia, New Zealand and South Korea. The members of the group take turns in providing representatives to serve in the EDs’ office. The EDs insist they represent all the countries in their group. ‘I am an Executive Director, not an Ambassador,’ one insisted. When Prime Minister of Barbados and leader of the Joint Task Force, Owen Arthur, wanted to present the report at the Bank his appearance was arranged by the (Canadian-led) ED’s office as Barbados is a member of the group. Ultimately the World Bank’s Development Committee broadly accepted the recommendations of the report but did not endorse a new category that would see small states treated like LDCs.</w:t>
      </w:r>
      <w:r w:rsidR="00AF7D05" w:rsidRPr="004C27CB">
        <w:rPr>
          <w:rStyle w:val="FootnoteReference"/>
          <w:rFonts w:asciiTheme="minorHAnsi" w:hAnsiTheme="minorHAnsi" w:cstheme="minorHAnsi"/>
          <w:color w:val="000000" w:themeColor="text1"/>
        </w:rPr>
        <w:footnoteReference w:id="83"/>
      </w:r>
      <w:r w:rsidRPr="004C27CB">
        <w:rPr>
          <w:rFonts w:asciiTheme="minorHAnsi" w:hAnsiTheme="minorHAnsi" w:cstheme="minorHAnsi"/>
          <w:color w:val="000000" w:themeColor="text1"/>
        </w:rPr>
        <w:t xml:space="preserve"> As we will elaborate further below, a key reason is that the principle of sovereign equality provides SIDS greater leverage at the UN when compared to the weighted voting of the Bank, and that may have altered the outcomes.</w:t>
      </w:r>
    </w:p>
    <w:p w14:paraId="0F34F588" w14:textId="77777777" w:rsidR="000B224C" w:rsidRPr="004C27CB" w:rsidRDefault="000B224C" w:rsidP="00DC744C">
      <w:pPr>
        <w:spacing w:line="360" w:lineRule="auto"/>
        <w:rPr>
          <w:rFonts w:asciiTheme="minorHAnsi" w:hAnsiTheme="minorHAnsi" w:cstheme="minorHAnsi"/>
          <w:color w:val="000000" w:themeColor="text1"/>
        </w:rPr>
      </w:pPr>
    </w:p>
    <w:p w14:paraId="7DBC08D7" w14:textId="7B6964FD"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t>The 1998 joint Commonwealth-World Bank report noted earlier also had an influence at the WTO which, at the time, was in the midst of deliberating about whether to commence a new round of trade negotiations. When the EU demanded that one set of issues be included on the agenda, and then India and others sought a second tranche, SVEs wanted their voice heard. As a WTO official</w:t>
      </w:r>
      <w:r w:rsidR="00AF7D05" w:rsidRPr="004C27CB">
        <w:rPr>
          <w:rStyle w:val="FootnoteReference"/>
          <w:rFonts w:asciiTheme="minorHAnsi" w:hAnsiTheme="minorHAnsi" w:cstheme="minorHAnsi"/>
          <w:color w:val="000000" w:themeColor="text1"/>
        </w:rPr>
        <w:footnoteReference w:id="84"/>
      </w:r>
      <w:r w:rsidRPr="004C27CB">
        <w:rPr>
          <w:rFonts w:asciiTheme="minorHAnsi" w:hAnsiTheme="minorHAnsi" w:cstheme="minorHAnsi"/>
          <w:color w:val="000000" w:themeColor="text1"/>
        </w:rPr>
        <w:t xml:space="preserve"> explained:</w:t>
      </w:r>
    </w:p>
    <w:p w14:paraId="31AC2747" w14:textId="77777777" w:rsidR="000B224C" w:rsidRPr="004C27CB" w:rsidRDefault="000B224C" w:rsidP="00DC744C">
      <w:pPr>
        <w:spacing w:line="360" w:lineRule="auto"/>
        <w:rPr>
          <w:rFonts w:asciiTheme="minorHAnsi" w:hAnsiTheme="minorHAnsi" w:cstheme="minorHAnsi"/>
          <w:color w:val="000000" w:themeColor="text1"/>
        </w:rPr>
      </w:pPr>
    </w:p>
    <w:p w14:paraId="346B9C58" w14:textId="77777777" w:rsidR="000B224C" w:rsidRPr="004C27CB" w:rsidRDefault="000B224C" w:rsidP="00DC744C">
      <w:pPr>
        <w:spacing w:line="360" w:lineRule="auto"/>
        <w:ind w:left="720"/>
        <w:rPr>
          <w:rFonts w:asciiTheme="minorHAnsi" w:hAnsiTheme="minorHAnsi" w:cstheme="minorHAnsi"/>
          <w:color w:val="000000" w:themeColor="text1"/>
        </w:rPr>
      </w:pPr>
      <w:r w:rsidRPr="004C27CB">
        <w:rPr>
          <w:rFonts w:asciiTheme="minorHAnsi" w:hAnsiTheme="minorHAnsi" w:cstheme="minorHAnsi"/>
          <w:color w:val="000000" w:themeColor="text1"/>
        </w:rPr>
        <w:t>Barbados, leading the SIDS from the UN, said, “we want a work program on small economies”… Mike Moore [then Director General of the WTO]… was basically the one who was Mr Small States. So, he played to Barbados and said “we’ll get you your work program”.</w:t>
      </w:r>
    </w:p>
    <w:p w14:paraId="1F59B5BC" w14:textId="77777777" w:rsidR="000B224C" w:rsidRPr="004C27CB" w:rsidRDefault="000B224C" w:rsidP="00DC744C">
      <w:pPr>
        <w:spacing w:line="360" w:lineRule="auto"/>
        <w:rPr>
          <w:rFonts w:asciiTheme="minorHAnsi" w:hAnsiTheme="minorHAnsi" w:cstheme="minorHAnsi"/>
          <w:color w:val="000000" w:themeColor="text1"/>
        </w:rPr>
      </w:pPr>
    </w:p>
    <w:p w14:paraId="4F9DB800" w14:textId="77777777"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t>The need for consensus assisted their case. They had to be brought on board for the Round to be launched.</w:t>
      </w:r>
    </w:p>
    <w:p w14:paraId="70A8B582" w14:textId="77777777" w:rsidR="000B224C" w:rsidRPr="004C27CB" w:rsidRDefault="000B224C" w:rsidP="00DC744C">
      <w:pPr>
        <w:spacing w:line="360" w:lineRule="auto"/>
        <w:rPr>
          <w:rFonts w:asciiTheme="minorHAnsi" w:hAnsiTheme="minorHAnsi" w:cstheme="minorHAnsi"/>
          <w:color w:val="000000" w:themeColor="text1"/>
        </w:rPr>
      </w:pPr>
    </w:p>
    <w:p w14:paraId="13483072" w14:textId="55954C3F"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t>Here, again, the existing rules of IOs mattered but, in this case, the potential to act as veto players favoured SVEs, with the 2001 Doha Ministerial Declaration duly establishing a work program on Small and Vulnerable Economies (SVEs). In keeping with the focus of the WTO, the term ‘small, vulnerable economies’</w:t>
      </w:r>
    </w:p>
    <w:p w14:paraId="5B9AF94E" w14:textId="77777777" w:rsidR="000B224C" w:rsidRPr="004C27CB" w:rsidRDefault="000B224C" w:rsidP="00DC744C">
      <w:pPr>
        <w:spacing w:line="360" w:lineRule="auto"/>
        <w:rPr>
          <w:rFonts w:asciiTheme="minorHAnsi" w:hAnsiTheme="minorHAnsi" w:cstheme="minorHAnsi"/>
          <w:color w:val="000000" w:themeColor="text1"/>
        </w:rPr>
      </w:pPr>
    </w:p>
    <w:p w14:paraId="53772E66" w14:textId="446E9A78" w:rsidR="000B224C" w:rsidRPr="004C27CB" w:rsidRDefault="000B224C" w:rsidP="00DC744C">
      <w:pPr>
        <w:spacing w:line="360" w:lineRule="auto"/>
        <w:ind w:left="720"/>
        <w:rPr>
          <w:rFonts w:asciiTheme="minorHAnsi" w:hAnsiTheme="minorHAnsi" w:cstheme="minorHAnsi"/>
          <w:color w:val="000000" w:themeColor="text1"/>
        </w:rPr>
      </w:pPr>
      <w:r w:rsidRPr="004C27CB">
        <w:rPr>
          <w:rFonts w:asciiTheme="minorHAnsi" w:hAnsiTheme="minorHAnsi" w:cstheme="minorHAnsi"/>
          <w:color w:val="000000" w:themeColor="text1"/>
        </w:rPr>
        <w:t>applies to Members with economies that, in the period 1999 to 2004, had an average share of (a) world merchandise trade of no more than 0.16 per cent or less, and (b) world trade in non-agricultural products of no more than 0.1 per cent and (c) world trade in agricultural products of no more than 0.4 per cent</w:t>
      </w:r>
      <w:r w:rsidR="00AF7D05" w:rsidRPr="004C27CB">
        <w:rPr>
          <w:rFonts w:asciiTheme="minorHAnsi" w:hAnsiTheme="minorHAnsi" w:cstheme="minorHAnsi"/>
          <w:color w:val="000000" w:themeColor="text1"/>
        </w:rPr>
        <w:t>.</w:t>
      </w:r>
      <w:r w:rsidR="00AF7D05" w:rsidRPr="004C27CB">
        <w:rPr>
          <w:rStyle w:val="FootnoteReference"/>
          <w:rFonts w:asciiTheme="minorHAnsi" w:hAnsiTheme="minorHAnsi" w:cstheme="minorHAnsi"/>
          <w:color w:val="000000" w:themeColor="text1"/>
        </w:rPr>
        <w:footnoteReference w:id="85"/>
      </w:r>
    </w:p>
    <w:p w14:paraId="1E3BE69C" w14:textId="77777777" w:rsidR="000B224C" w:rsidRPr="004C27CB" w:rsidRDefault="000B224C" w:rsidP="00DC744C">
      <w:pPr>
        <w:spacing w:line="360" w:lineRule="auto"/>
        <w:rPr>
          <w:rFonts w:asciiTheme="minorHAnsi" w:hAnsiTheme="minorHAnsi" w:cstheme="minorHAnsi"/>
          <w:color w:val="000000" w:themeColor="text1"/>
        </w:rPr>
      </w:pPr>
    </w:p>
    <w:p w14:paraId="7B0AA331" w14:textId="1CB0F800"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t>Even though the WTO category encompasses many SVEs that are not islands, including a number of Latin American countries, the lessons drawn from experiences at the UN in New York were nevertheless applied to the WTO in Geneva by representatives of the SIDS.</w:t>
      </w:r>
    </w:p>
    <w:p w14:paraId="62239BAA" w14:textId="77777777"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t xml:space="preserve"> </w:t>
      </w:r>
    </w:p>
    <w:p w14:paraId="0B17B52F" w14:textId="6817A676"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lastRenderedPageBreak/>
        <w:t>By contrast in the WHO decisions about levels and types of assistance to the health departments of SIDS are primarily taken in the semi-independent regional offices, rather than through diplomatic channels in New York and Geneva. The interests of SIDS can sometimes be lost within larger blocks—e.g. Western Pacific Region. Further, it is difficult for a small state group to be coordinated in Geneva as most small state diplomatic posts do not have staff dedicated to covering the WHO. One exception is the WHO European Region’s small countries initiative. The eight members of the initiative are: Andorra, Cyprus, Iceland, Luxembourg, Malta, Monaco, Montenegro, and San Marino. All have populations of 1 million or less. Echoing our emphasis on process, the initiative was founded in 2013 at an informal meeting during the 63rd session of the WHO Regional Committee for Europe. A high-level meeting was subsequently organized in July 2014, by San Marino. Again, the key to its success has been the ability to combine the rhetoric of vulnerability with procedural mechanisms:</w:t>
      </w:r>
    </w:p>
    <w:p w14:paraId="278E792F" w14:textId="77777777" w:rsidR="000B224C" w:rsidRPr="004C27CB" w:rsidRDefault="000B224C" w:rsidP="00DC744C">
      <w:pPr>
        <w:spacing w:line="360" w:lineRule="auto"/>
        <w:rPr>
          <w:rFonts w:asciiTheme="minorHAnsi" w:hAnsiTheme="minorHAnsi" w:cstheme="minorHAnsi"/>
          <w:color w:val="000000" w:themeColor="text1"/>
        </w:rPr>
      </w:pPr>
    </w:p>
    <w:p w14:paraId="1FCBC0E4" w14:textId="06026BC9" w:rsidR="000B224C" w:rsidRPr="004C27CB" w:rsidRDefault="000B224C" w:rsidP="00DC744C">
      <w:pPr>
        <w:spacing w:line="360" w:lineRule="auto"/>
        <w:ind w:left="720"/>
        <w:rPr>
          <w:rFonts w:asciiTheme="minorHAnsi" w:hAnsiTheme="minorHAnsi" w:cstheme="minorHAnsi"/>
          <w:color w:val="000000" w:themeColor="text1"/>
        </w:rPr>
      </w:pPr>
      <w:r w:rsidRPr="004C27CB">
        <w:rPr>
          <w:rFonts w:asciiTheme="minorHAnsi" w:hAnsiTheme="minorHAnsi" w:cstheme="minorHAnsi"/>
          <w:color w:val="000000" w:themeColor="text1"/>
        </w:rPr>
        <w:t>It was I think a little bit of politics. The regional director was up for her renewal, eight small states is eight votes and she committed to do something specific for the small states. San Marino put up the initial funding</w:t>
      </w:r>
      <w:r w:rsidR="00645167" w:rsidRPr="004C27CB">
        <w:rPr>
          <w:rFonts w:asciiTheme="minorHAnsi" w:hAnsiTheme="minorHAnsi" w:cstheme="minorHAnsi"/>
          <w:color w:val="000000" w:themeColor="text1"/>
        </w:rPr>
        <w:t>.</w:t>
      </w:r>
      <w:r w:rsidR="00645167" w:rsidRPr="004C27CB">
        <w:rPr>
          <w:rStyle w:val="FootnoteReference"/>
          <w:rFonts w:asciiTheme="minorHAnsi" w:hAnsiTheme="minorHAnsi" w:cstheme="minorHAnsi"/>
          <w:color w:val="000000" w:themeColor="text1"/>
        </w:rPr>
        <w:footnoteReference w:id="86"/>
      </w:r>
      <w:r w:rsidRPr="004C27CB">
        <w:rPr>
          <w:rFonts w:asciiTheme="minorHAnsi" w:hAnsiTheme="minorHAnsi" w:cstheme="minorHAnsi"/>
          <w:color w:val="000000" w:themeColor="text1"/>
        </w:rPr>
        <w:t xml:space="preserve"> </w:t>
      </w:r>
    </w:p>
    <w:p w14:paraId="66B3A2DF" w14:textId="77777777" w:rsidR="000B224C" w:rsidRPr="004C27CB" w:rsidRDefault="000B224C" w:rsidP="00DC744C">
      <w:pPr>
        <w:spacing w:line="360" w:lineRule="auto"/>
        <w:rPr>
          <w:rFonts w:asciiTheme="minorHAnsi" w:hAnsiTheme="minorHAnsi" w:cstheme="minorHAnsi"/>
          <w:color w:val="000000" w:themeColor="text1"/>
        </w:rPr>
      </w:pPr>
    </w:p>
    <w:p w14:paraId="7DB4A971" w14:textId="18CBBEB1"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t xml:space="preserve">Attempts to create an African SIDS group are also being discussed. The key caveat here is, of course, that these states are not SIDS or SVEs. We take this development in WHO as evidence that the discourse of vulnerability has become so pervasive that even wealthier small states have begun to perform it. </w:t>
      </w:r>
    </w:p>
    <w:p w14:paraId="16D55F7F" w14:textId="77777777" w:rsidR="000B224C" w:rsidRPr="004C27CB" w:rsidRDefault="000B224C" w:rsidP="00DC744C">
      <w:pPr>
        <w:spacing w:line="360" w:lineRule="auto"/>
        <w:rPr>
          <w:rFonts w:asciiTheme="minorHAnsi" w:hAnsiTheme="minorHAnsi" w:cstheme="minorHAnsi"/>
          <w:color w:val="000000" w:themeColor="text1"/>
        </w:rPr>
      </w:pPr>
    </w:p>
    <w:p w14:paraId="12BD3FF7" w14:textId="77777777" w:rsidR="000B224C" w:rsidRPr="004C27CB" w:rsidRDefault="000B224C" w:rsidP="00DC744C">
      <w:pPr>
        <w:spacing w:line="360" w:lineRule="auto"/>
        <w:rPr>
          <w:rFonts w:asciiTheme="minorHAnsi" w:hAnsiTheme="minorHAnsi" w:cstheme="minorHAnsi"/>
          <w:i/>
          <w:color w:val="000000" w:themeColor="text1"/>
        </w:rPr>
      </w:pPr>
      <w:r w:rsidRPr="004C27CB">
        <w:rPr>
          <w:rFonts w:asciiTheme="minorHAnsi" w:hAnsiTheme="minorHAnsi" w:cstheme="minorHAnsi"/>
          <w:i/>
          <w:color w:val="000000" w:themeColor="text1"/>
        </w:rPr>
        <w:t>Active Participation</w:t>
      </w:r>
    </w:p>
    <w:p w14:paraId="014B9C62" w14:textId="77777777" w:rsidR="000B224C" w:rsidRPr="004C27CB" w:rsidRDefault="000B224C" w:rsidP="00DC744C">
      <w:pPr>
        <w:spacing w:line="360" w:lineRule="auto"/>
        <w:rPr>
          <w:rFonts w:asciiTheme="minorHAnsi" w:hAnsiTheme="minorHAnsi" w:cstheme="minorHAnsi"/>
          <w:color w:val="000000" w:themeColor="text1"/>
        </w:rPr>
      </w:pPr>
    </w:p>
    <w:p w14:paraId="4CBB112D" w14:textId="2D2DA7B9"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t>The creation of an identifiable UN grouping, separate but emerging from AOSIS, was not a given. As one Caribbean diplomat</w:t>
      </w:r>
      <w:r w:rsidR="00645167" w:rsidRPr="004C27CB">
        <w:rPr>
          <w:rStyle w:val="FootnoteReference"/>
          <w:rFonts w:asciiTheme="minorHAnsi" w:hAnsiTheme="minorHAnsi" w:cstheme="minorHAnsi"/>
          <w:color w:val="000000" w:themeColor="text1"/>
        </w:rPr>
        <w:footnoteReference w:id="87"/>
      </w:r>
      <w:r w:rsidR="00645167" w:rsidRPr="004C27CB">
        <w:rPr>
          <w:rFonts w:asciiTheme="minorHAnsi" w:hAnsiTheme="minorHAnsi" w:cstheme="minorHAnsi"/>
          <w:color w:val="000000" w:themeColor="text1"/>
        </w:rPr>
        <w:t xml:space="preserve"> </w:t>
      </w:r>
      <w:r w:rsidRPr="004C27CB">
        <w:rPr>
          <w:rFonts w:asciiTheme="minorHAnsi" w:hAnsiTheme="minorHAnsi" w:cstheme="minorHAnsi"/>
          <w:color w:val="000000" w:themeColor="text1"/>
        </w:rPr>
        <w:t>recalls:</w:t>
      </w:r>
    </w:p>
    <w:p w14:paraId="3F8EC051" w14:textId="77777777" w:rsidR="000B224C" w:rsidRPr="004C27CB" w:rsidRDefault="000B224C" w:rsidP="00DC744C">
      <w:pPr>
        <w:spacing w:line="360" w:lineRule="auto"/>
        <w:rPr>
          <w:rFonts w:asciiTheme="minorHAnsi" w:hAnsiTheme="minorHAnsi" w:cstheme="minorHAnsi"/>
          <w:color w:val="000000" w:themeColor="text1"/>
        </w:rPr>
      </w:pPr>
    </w:p>
    <w:p w14:paraId="6274C7FA" w14:textId="77777777" w:rsidR="000B224C" w:rsidRPr="004C27CB" w:rsidRDefault="000B224C" w:rsidP="00DC744C">
      <w:pPr>
        <w:spacing w:line="360" w:lineRule="auto"/>
        <w:ind w:left="720"/>
        <w:rPr>
          <w:rFonts w:asciiTheme="minorHAnsi" w:hAnsiTheme="minorHAnsi" w:cstheme="minorHAnsi"/>
          <w:color w:val="000000" w:themeColor="text1"/>
        </w:rPr>
      </w:pPr>
      <w:r w:rsidRPr="004C27CB">
        <w:rPr>
          <w:rFonts w:asciiTheme="minorHAnsi" w:hAnsiTheme="minorHAnsi" w:cstheme="minorHAnsi"/>
          <w:color w:val="000000" w:themeColor="text1"/>
        </w:rPr>
        <w:lastRenderedPageBreak/>
        <w:t>We were told then you're never going to get another category within the United Nations. “We're done with categories; there are too many of them already” [they said] … “it won't happen, it won't happen”. We fought for years and years and it did happen.</w:t>
      </w:r>
    </w:p>
    <w:p w14:paraId="3528B8E2" w14:textId="77777777" w:rsidR="000B224C" w:rsidRPr="004C27CB" w:rsidRDefault="000B224C" w:rsidP="00DC744C">
      <w:pPr>
        <w:spacing w:line="360" w:lineRule="auto"/>
        <w:rPr>
          <w:rFonts w:asciiTheme="minorHAnsi" w:hAnsiTheme="minorHAnsi" w:cstheme="minorHAnsi"/>
          <w:color w:val="000000" w:themeColor="text1"/>
        </w:rPr>
      </w:pPr>
    </w:p>
    <w:p w14:paraId="764981A0" w14:textId="77777777" w:rsidR="000B224C" w:rsidRPr="004C27CB" w:rsidRDefault="000B224C" w:rsidP="00DC744C">
      <w:pPr>
        <w:spacing w:line="360" w:lineRule="auto"/>
        <w:ind w:left="720"/>
        <w:rPr>
          <w:rFonts w:asciiTheme="minorHAnsi" w:hAnsiTheme="minorHAnsi" w:cstheme="minorHAnsi"/>
          <w:color w:val="000000" w:themeColor="text1"/>
        </w:rPr>
      </w:pPr>
      <w:r w:rsidRPr="004C27CB">
        <w:rPr>
          <w:rFonts w:asciiTheme="minorHAnsi" w:hAnsiTheme="minorHAnsi" w:cstheme="minorHAnsi"/>
          <w:color w:val="000000" w:themeColor="text1"/>
        </w:rPr>
        <w:t>You just wear them down. In other words, if they say it's not going to be a category. Okay but this what we're doing, we want a plan of action - incrementally, it just sticks. You call yourselves something, you group yourselves … Then it can't be reversed …</w:t>
      </w:r>
    </w:p>
    <w:p w14:paraId="7CFEDAEC" w14:textId="77777777" w:rsidR="000B224C" w:rsidRPr="004C27CB" w:rsidRDefault="000B224C" w:rsidP="00DC744C">
      <w:pPr>
        <w:spacing w:line="360" w:lineRule="auto"/>
        <w:rPr>
          <w:rFonts w:asciiTheme="minorHAnsi" w:hAnsiTheme="minorHAnsi" w:cstheme="minorHAnsi"/>
          <w:color w:val="000000" w:themeColor="text1"/>
        </w:rPr>
      </w:pPr>
    </w:p>
    <w:p w14:paraId="58217D0E" w14:textId="0C25410E" w:rsidR="000B224C" w:rsidRPr="004C27CB" w:rsidRDefault="000B224C" w:rsidP="00DC744C">
      <w:pPr>
        <w:spacing w:line="360" w:lineRule="auto"/>
        <w:ind w:left="720"/>
        <w:rPr>
          <w:rFonts w:asciiTheme="minorHAnsi" w:hAnsiTheme="minorHAnsi" w:cstheme="minorHAnsi"/>
          <w:color w:val="000000" w:themeColor="text1"/>
        </w:rPr>
      </w:pPr>
      <w:r w:rsidRPr="004C27CB">
        <w:rPr>
          <w:rFonts w:asciiTheme="minorHAnsi" w:hAnsiTheme="minorHAnsi" w:cstheme="minorHAnsi"/>
          <w:color w:val="000000" w:themeColor="text1"/>
        </w:rPr>
        <w:t xml:space="preserve">Because obviously one on one you don't stand a chance. But it is the weight of numbers … because the issues are so clear cut, the level of coordination and like- mindedness becomes easier. I mean there isn't a whole range of differences or nuances [between small states] where it comes to climate change. Things like that can galvanise a constituency and then they hang together. </w:t>
      </w:r>
    </w:p>
    <w:p w14:paraId="17C75C87" w14:textId="77777777" w:rsidR="000B224C" w:rsidRPr="004C27CB" w:rsidRDefault="000B224C" w:rsidP="00DC744C">
      <w:pPr>
        <w:spacing w:line="360" w:lineRule="auto"/>
        <w:rPr>
          <w:rFonts w:asciiTheme="minorHAnsi" w:hAnsiTheme="minorHAnsi" w:cstheme="minorHAnsi"/>
          <w:color w:val="000000" w:themeColor="text1"/>
        </w:rPr>
      </w:pPr>
    </w:p>
    <w:p w14:paraId="563563BC" w14:textId="70603D78"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t xml:space="preserve">Within the UN system the </w:t>
      </w:r>
      <w:r w:rsidR="00BA49CC" w:rsidRPr="004C27CB">
        <w:rPr>
          <w:rFonts w:asciiTheme="minorHAnsi" w:hAnsiTheme="minorHAnsi" w:cstheme="minorHAnsi"/>
          <w:color w:val="000000" w:themeColor="text1"/>
        </w:rPr>
        <w:t xml:space="preserve">SIDS </w:t>
      </w:r>
      <w:r w:rsidRPr="004C27CB">
        <w:rPr>
          <w:rFonts w:asciiTheme="minorHAnsi" w:hAnsiTheme="minorHAnsi" w:cstheme="minorHAnsi"/>
          <w:color w:val="000000" w:themeColor="text1"/>
        </w:rPr>
        <w:t xml:space="preserve">label was </w:t>
      </w:r>
      <w:r w:rsidR="00BA49CC" w:rsidRPr="004C27CB">
        <w:rPr>
          <w:rFonts w:asciiTheme="minorHAnsi" w:hAnsiTheme="minorHAnsi" w:cstheme="minorHAnsi"/>
          <w:color w:val="000000" w:themeColor="text1"/>
        </w:rPr>
        <w:t>created</w:t>
      </w:r>
      <w:r w:rsidRPr="004C27CB">
        <w:rPr>
          <w:rFonts w:asciiTheme="minorHAnsi" w:hAnsiTheme="minorHAnsi" w:cstheme="minorHAnsi"/>
          <w:color w:val="000000" w:themeColor="text1"/>
        </w:rPr>
        <w:t xml:space="preserve"> for the Global Conference on the Sustainable Development of Small Island Developing States in Barbados, 1994. This conference followed the success of Rio and helped consolidate the emerging group and its agenda by translating the principles embodied in Agenda 21 into specific policies contained in the Declaration of Barbados and the Programme of Action for Sustainable Development of Small Island Developing States.</w:t>
      </w:r>
    </w:p>
    <w:p w14:paraId="59400214" w14:textId="77777777" w:rsidR="000B224C" w:rsidRPr="004C27CB" w:rsidRDefault="000B224C" w:rsidP="00DC744C">
      <w:pPr>
        <w:spacing w:line="360" w:lineRule="auto"/>
        <w:rPr>
          <w:rFonts w:asciiTheme="minorHAnsi" w:hAnsiTheme="minorHAnsi" w:cstheme="minorHAnsi"/>
          <w:color w:val="000000" w:themeColor="text1"/>
        </w:rPr>
      </w:pPr>
    </w:p>
    <w:p w14:paraId="079CB0DB" w14:textId="0C66CA58"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t>The membership of SIDS was decided in the lead-up to the conference by a single UN official</w:t>
      </w:r>
      <w:r w:rsidR="00645167" w:rsidRPr="004C27CB">
        <w:rPr>
          <w:rStyle w:val="FootnoteReference"/>
          <w:rFonts w:asciiTheme="minorHAnsi" w:hAnsiTheme="minorHAnsi" w:cstheme="minorHAnsi"/>
          <w:color w:val="000000" w:themeColor="text1"/>
        </w:rPr>
        <w:footnoteReference w:id="88"/>
      </w:r>
      <w:r w:rsidRPr="004C27CB">
        <w:rPr>
          <w:rFonts w:asciiTheme="minorHAnsi" w:hAnsiTheme="minorHAnsi" w:cstheme="minorHAnsi"/>
          <w:color w:val="000000" w:themeColor="text1"/>
        </w:rPr>
        <w:t xml:space="preserve"> who recalls:</w:t>
      </w:r>
    </w:p>
    <w:p w14:paraId="21397124" w14:textId="77777777" w:rsidR="000B224C" w:rsidRPr="004C27CB" w:rsidRDefault="000B224C" w:rsidP="00DC744C">
      <w:pPr>
        <w:spacing w:line="360" w:lineRule="auto"/>
        <w:rPr>
          <w:rFonts w:asciiTheme="minorHAnsi" w:hAnsiTheme="minorHAnsi" w:cstheme="minorHAnsi"/>
          <w:color w:val="000000" w:themeColor="text1"/>
        </w:rPr>
      </w:pPr>
    </w:p>
    <w:p w14:paraId="33B632AB" w14:textId="77777777" w:rsidR="000B224C" w:rsidRPr="004C27CB" w:rsidRDefault="000B224C" w:rsidP="00DC744C">
      <w:pPr>
        <w:spacing w:line="360" w:lineRule="auto"/>
        <w:ind w:left="720"/>
        <w:rPr>
          <w:rFonts w:asciiTheme="minorHAnsi" w:hAnsiTheme="minorHAnsi" w:cstheme="minorHAnsi"/>
          <w:color w:val="000000" w:themeColor="text1"/>
        </w:rPr>
      </w:pPr>
      <w:r w:rsidRPr="004C27CB">
        <w:rPr>
          <w:rFonts w:asciiTheme="minorHAnsi" w:hAnsiTheme="minorHAnsi" w:cstheme="minorHAnsi"/>
          <w:color w:val="000000" w:themeColor="text1"/>
        </w:rPr>
        <w:t xml:space="preserve">I said let's make it 10 million and that was that … [it’s] the population of Cuba … We wanted Cuba's political strength … the energy that the Cubans would bring to bear … [and] the fact that they were not easily intimidated … They could [also] be a useful nuisance ... If western powers wanted to change something that small islands were </w:t>
      </w:r>
      <w:r w:rsidRPr="004C27CB">
        <w:rPr>
          <w:rFonts w:asciiTheme="minorHAnsi" w:hAnsiTheme="minorHAnsi" w:cstheme="minorHAnsi"/>
          <w:color w:val="000000" w:themeColor="text1"/>
        </w:rPr>
        <w:lastRenderedPageBreak/>
        <w:t>putting forward then you had Cuba as a scapegoat … “Look at these crazy Cubans. What can we do with them?”</w:t>
      </w:r>
    </w:p>
    <w:p w14:paraId="6FC293A0" w14:textId="77777777" w:rsidR="000B224C" w:rsidRPr="004C27CB" w:rsidRDefault="000B224C" w:rsidP="00DC744C">
      <w:pPr>
        <w:spacing w:line="360" w:lineRule="auto"/>
        <w:rPr>
          <w:rFonts w:asciiTheme="minorHAnsi" w:hAnsiTheme="minorHAnsi" w:cstheme="minorHAnsi"/>
          <w:color w:val="000000" w:themeColor="text1"/>
        </w:rPr>
      </w:pPr>
    </w:p>
    <w:p w14:paraId="16A6423C" w14:textId="23BE86A4"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t>SIDS have held specific seats on the various UN bodies dedicated to tackling climate change, a role on the Executive Board of the Clean Development Mechanism, and the boards of the Adaptation Fund and the Green Climate Fund.</w:t>
      </w:r>
      <w:r w:rsidR="00645167" w:rsidRPr="004C27CB">
        <w:rPr>
          <w:rStyle w:val="FootnoteReference"/>
          <w:rFonts w:asciiTheme="minorHAnsi" w:hAnsiTheme="minorHAnsi" w:cstheme="minorHAnsi"/>
          <w:color w:val="000000" w:themeColor="text1"/>
        </w:rPr>
        <w:footnoteReference w:id="89"/>
      </w:r>
      <w:r w:rsidRPr="004C27CB">
        <w:rPr>
          <w:rFonts w:asciiTheme="minorHAnsi" w:hAnsiTheme="minorHAnsi" w:cstheme="minorHAnsi"/>
          <w:color w:val="000000" w:themeColor="text1"/>
        </w:rPr>
        <w:t xml:space="preserve"> The exceptional vulnerability of this grouping has been affirmed at two subsequent SIDS conferences: Mauritius in 2005 and Samoa in 2014. It has also been acknowledged at all of the major UN conferences and summits on economic, social and environmental issues since 1994. More recently, SIDS via AOSIS, played a crucial role in the negotiating period during CoP21 and the subsequent Paris Agreement.</w:t>
      </w:r>
      <w:r w:rsidR="00645167" w:rsidRPr="004C27CB">
        <w:rPr>
          <w:rStyle w:val="FootnoteReference"/>
          <w:rFonts w:asciiTheme="minorHAnsi" w:hAnsiTheme="minorHAnsi" w:cstheme="minorHAnsi"/>
          <w:color w:val="000000" w:themeColor="text1"/>
        </w:rPr>
        <w:footnoteReference w:id="90"/>
      </w:r>
      <w:r w:rsidRPr="004C27CB">
        <w:rPr>
          <w:rFonts w:asciiTheme="minorHAnsi" w:hAnsiTheme="minorHAnsi" w:cstheme="minorHAnsi"/>
          <w:color w:val="000000" w:themeColor="text1"/>
        </w:rPr>
        <w:t xml:space="preserve"> Consistent with more than two-decades of activism, they succeeded in highlighting their special circumstances as vulnerable countries and in doing so pushed for ambitious long-term temperature targets. They also succeeded in ensuring that loss and damage will be part of the ongoing global discussions about the impact of climate change.</w:t>
      </w:r>
      <w:r w:rsidR="004616C9" w:rsidRPr="004C27CB">
        <w:rPr>
          <w:rStyle w:val="FootnoteReference"/>
          <w:rFonts w:asciiTheme="minorHAnsi" w:hAnsiTheme="minorHAnsi" w:cstheme="minorHAnsi"/>
          <w:color w:val="000000" w:themeColor="text1"/>
        </w:rPr>
        <w:footnoteReference w:id="91"/>
      </w:r>
    </w:p>
    <w:p w14:paraId="0347BADD" w14:textId="77777777" w:rsidR="000B224C" w:rsidRPr="004C27CB" w:rsidRDefault="000B224C" w:rsidP="00DC744C">
      <w:pPr>
        <w:spacing w:line="360" w:lineRule="auto"/>
        <w:rPr>
          <w:rFonts w:asciiTheme="minorHAnsi" w:hAnsiTheme="minorHAnsi" w:cstheme="minorHAnsi"/>
          <w:color w:val="000000" w:themeColor="text1"/>
        </w:rPr>
      </w:pPr>
    </w:p>
    <w:p w14:paraId="71D85333" w14:textId="79226F91"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t>Part of their success has been the ability to define common positions, speak with one voice, build coalitions with other states, and in doing so ensure their positions are included in the final texts.</w:t>
      </w:r>
      <w:r w:rsidR="003E10C8" w:rsidRPr="004C27CB">
        <w:rPr>
          <w:rStyle w:val="FootnoteReference"/>
          <w:rFonts w:asciiTheme="minorHAnsi" w:hAnsiTheme="minorHAnsi" w:cstheme="minorHAnsi"/>
          <w:color w:val="000000" w:themeColor="text1"/>
        </w:rPr>
        <w:footnoteReference w:id="92"/>
      </w:r>
      <w:r w:rsidRPr="004C27CB">
        <w:rPr>
          <w:rFonts w:asciiTheme="minorHAnsi" w:hAnsiTheme="minorHAnsi" w:cstheme="minorHAnsi"/>
          <w:color w:val="000000" w:themeColor="text1"/>
        </w:rPr>
        <w:t xml:space="preserve"> Chief climate change negotiator for the Pacific Island state of Tuvalu, Ian Fry</w:t>
      </w:r>
      <w:r w:rsidR="004857DA" w:rsidRPr="004C27CB">
        <w:rPr>
          <w:rFonts w:asciiTheme="minorHAnsi" w:hAnsiTheme="minorHAnsi" w:cstheme="minorHAnsi"/>
          <w:color w:val="000000" w:themeColor="text1"/>
        </w:rPr>
        <w:t>,</w:t>
      </w:r>
      <w:r w:rsidR="004857DA" w:rsidRPr="004C27CB">
        <w:rPr>
          <w:rStyle w:val="FootnoteReference"/>
          <w:rFonts w:asciiTheme="minorHAnsi" w:hAnsiTheme="minorHAnsi" w:cstheme="minorHAnsi"/>
          <w:color w:val="000000" w:themeColor="text1"/>
        </w:rPr>
        <w:footnoteReference w:id="93"/>
      </w:r>
      <w:r w:rsidR="004857DA" w:rsidRPr="004C27CB">
        <w:rPr>
          <w:rFonts w:asciiTheme="minorHAnsi" w:hAnsiTheme="minorHAnsi" w:cstheme="minorHAnsi"/>
          <w:color w:val="000000" w:themeColor="text1"/>
        </w:rPr>
        <w:t xml:space="preserve"> </w:t>
      </w:r>
      <w:r w:rsidRPr="004C27CB">
        <w:rPr>
          <w:rFonts w:asciiTheme="minorHAnsi" w:hAnsiTheme="minorHAnsi" w:cstheme="minorHAnsi"/>
          <w:color w:val="000000" w:themeColor="text1"/>
        </w:rPr>
        <w:t>reflects that:</w:t>
      </w:r>
    </w:p>
    <w:p w14:paraId="12FCBE19" w14:textId="77777777" w:rsidR="000B224C" w:rsidRPr="004C27CB" w:rsidRDefault="000B224C" w:rsidP="00DC744C">
      <w:pPr>
        <w:spacing w:line="360" w:lineRule="auto"/>
        <w:rPr>
          <w:rFonts w:asciiTheme="minorHAnsi" w:hAnsiTheme="minorHAnsi" w:cstheme="minorHAnsi"/>
          <w:color w:val="000000" w:themeColor="text1"/>
        </w:rPr>
      </w:pPr>
    </w:p>
    <w:p w14:paraId="05158526" w14:textId="77777777" w:rsidR="000B224C" w:rsidRPr="004C27CB" w:rsidRDefault="000B224C" w:rsidP="00DC744C">
      <w:pPr>
        <w:spacing w:line="360" w:lineRule="auto"/>
        <w:ind w:left="720"/>
        <w:rPr>
          <w:rFonts w:asciiTheme="minorHAnsi" w:hAnsiTheme="minorHAnsi" w:cstheme="minorHAnsi"/>
          <w:color w:val="000000" w:themeColor="text1"/>
        </w:rPr>
      </w:pPr>
      <w:r w:rsidRPr="004C27CB">
        <w:rPr>
          <w:rFonts w:asciiTheme="minorHAnsi" w:hAnsiTheme="minorHAnsi" w:cstheme="minorHAnsi"/>
          <w:color w:val="000000" w:themeColor="text1"/>
        </w:rPr>
        <w:t xml:space="preserve">In these [CoP] processes, the SIDS tried to use a variety of groupings, processes and tactics to elevate their interests. During 2015, the Republic of the Marshall Islands began convening meetings of ministers in the margins of the preparatory negotiations. The ministers were handpicked “like-minded” countries who were keen on setting a level of “high ambition” within the agreement. It included </w:t>
      </w:r>
      <w:r w:rsidRPr="004C27CB">
        <w:rPr>
          <w:rFonts w:asciiTheme="minorHAnsi" w:hAnsiTheme="minorHAnsi" w:cstheme="minorHAnsi"/>
          <w:color w:val="000000" w:themeColor="text1"/>
        </w:rPr>
        <w:lastRenderedPageBreak/>
        <w:t>countries from Latin America, the Pacific, Europe (including the European Commission) and Africa … This group began as an informal exchange of views on how to drive a high-ambition agenda. Indeed, during the Paris Conference of Parties, it became known as the “High Ambition Group”. It began to hold press conferences under this banner. Just prior to CoP-21, the US was invited to attend a meeting of the group and joined forces with them. This tended to add theatrical air and political muscle to the group. At one of the plenary sessions of the CoP, the group walked in together under rousing applause and cheers from various well-primed observers. It appeared more like a Presidential rally than a CoP.</w:t>
      </w:r>
    </w:p>
    <w:p w14:paraId="25A1C1E5" w14:textId="77777777" w:rsidR="000B224C" w:rsidRPr="004C27CB" w:rsidRDefault="000B224C" w:rsidP="00DC744C">
      <w:pPr>
        <w:spacing w:line="360" w:lineRule="auto"/>
        <w:rPr>
          <w:rFonts w:asciiTheme="minorHAnsi" w:hAnsiTheme="minorHAnsi" w:cstheme="minorHAnsi"/>
          <w:color w:val="000000" w:themeColor="text1"/>
        </w:rPr>
      </w:pPr>
    </w:p>
    <w:p w14:paraId="499845C8" w14:textId="77777777"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t>As this comment illustrates, what began as informal meetings initiated by the smallest states in the world ended up drawing in one of the ‘great powers’ and had considerable influence on a key international agreement that may shape the future of the planet. Likewise, SIDS active participation was the key to the establishment of Sustainable Development Goals (SDGs) 13 (Climate Action) and 14 (Life Below Water), with the latter resulting in the inaugural United Nations Oceans Conference held in Malta in 2017. The key figure pushing this agenda, now the UN Secretary-General’s Special Envoy for the Ocean, was Peter Thomson, formerly Fiji’s Permanent Representative to the United Nations and President of the General Assembly in 2016-2017.</w:t>
      </w:r>
    </w:p>
    <w:p w14:paraId="71B9F075" w14:textId="77777777" w:rsidR="000B224C" w:rsidRPr="004C27CB" w:rsidRDefault="000B224C" w:rsidP="00DC744C">
      <w:pPr>
        <w:spacing w:line="360" w:lineRule="auto"/>
        <w:rPr>
          <w:rFonts w:asciiTheme="minorHAnsi" w:hAnsiTheme="minorHAnsi" w:cstheme="minorHAnsi"/>
          <w:color w:val="000000" w:themeColor="text1"/>
        </w:rPr>
      </w:pPr>
    </w:p>
    <w:p w14:paraId="054A9A70" w14:textId="39138274"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t>SIDS have not had it all their way since 1992. Indeed, after further success at Kyoto in 1997,</w:t>
      </w:r>
      <w:r w:rsidR="004857DA" w:rsidRPr="004C27CB">
        <w:rPr>
          <w:rStyle w:val="FootnoteReference"/>
          <w:rFonts w:asciiTheme="minorHAnsi" w:hAnsiTheme="minorHAnsi" w:cstheme="minorHAnsi"/>
          <w:color w:val="000000" w:themeColor="text1"/>
        </w:rPr>
        <w:footnoteReference w:id="94"/>
      </w:r>
      <w:r w:rsidRPr="004C27CB">
        <w:rPr>
          <w:rFonts w:asciiTheme="minorHAnsi" w:hAnsiTheme="minorHAnsi" w:cstheme="minorHAnsi"/>
          <w:color w:val="000000" w:themeColor="text1"/>
        </w:rPr>
        <w:t xml:space="preserve"> there were fears the SIDS agenda had stalled at the UN</w:t>
      </w:r>
      <w:r w:rsidR="00EC61E3" w:rsidRPr="004C27CB">
        <w:rPr>
          <w:rFonts w:asciiTheme="minorHAnsi" w:hAnsiTheme="minorHAnsi" w:cstheme="minorHAnsi"/>
          <w:color w:val="000000" w:themeColor="text1"/>
        </w:rPr>
        <w:t>.</w:t>
      </w:r>
      <w:r w:rsidR="00C71868" w:rsidRPr="004C27CB">
        <w:rPr>
          <w:rStyle w:val="FootnoteReference"/>
          <w:rFonts w:asciiTheme="minorHAnsi" w:hAnsiTheme="minorHAnsi" w:cstheme="minorHAnsi"/>
          <w:color w:val="000000" w:themeColor="text1"/>
        </w:rPr>
        <w:footnoteReference w:id="95"/>
      </w:r>
      <w:r w:rsidR="00EC61E3" w:rsidRPr="004C27CB">
        <w:rPr>
          <w:rFonts w:asciiTheme="minorHAnsi" w:hAnsiTheme="minorHAnsi" w:cstheme="minorHAnsi"/>
          <w:color w:val="000000" w:themeColor="text1"/>
        </w:rPr>
        <w:t xml:space="preserve"> </w:t>
      </w:r>
      <w:r w:rsidRPr="004C27CB">
        <w:rPr>
          <w:rFonts w:asciiTheme="minorHAnsi" w:hAnsiTheme="minorHAnsi" w:cstheme="minorHAnsi"/>
          <w:color w:val="000000" w:themeColor="text1"/>
        </w:rPr>
        <w:t>Retaining group cohesion has been a problem, especially as the size of AOSIS has expanded.</w:t>
      </w:r>
      <w:r w:rsidR="00EC61E3" w:rsidRPr="004C27CB">
        <w:rPr>
          <w:rStyle w:val="FootnoteReference"/>
          <w:rFonts w:asciiTheme="minorHAnsi" w:hAnsiTheme="minorHAnsi" w:cstheme="minorHAnsi"/>
          <w:color w:val="000000" w:themeColor="text1"/>
        </w:rPr>
        <w:footnoteReference w:id="96"/>
      </w:r>
      <w:r w:rsidRPr="004C27CB">
        <w:rPr>
          <w:rFonts w:asciiTheme="minorHAnsi" w:hAnsiTheme="minorHAnsi" w:cstheme="minorHAnsi"/>
          <w:color w:val="000000" w:themeColor="text1"/>
        </w:rPr>
        <w:t xml:space="preserve"> These issues were apparent as early as Barbados and were prominent in Mauritius.</w:t>
      </w:r>
      <w:r w:rsidR="001B363C" w:rsidRPr="004C27CB">
        <w:rPr>
          <w:rStyle w:val="FootnoteReference"/>
          <w:rFonts w:asciiTheme="minorHAnsi" w:hAnsiTheme="minorHAnsi" w:cstheme="minorHAnsi"/>
          <w:color w:val="000000" w:themeColor="text1"/>
        </w:rPr>
        <w:footnoteReference w:id="97"/>
      </w:r>
      <w:r w:rsidRPr="004C27CB">
        <w:rPr>
          <w:rFonts w:asciiTheme="minorHAnsi" w:hAnsiTheme="minorHAnsi" w:cstheme="minorHAnsi"/>
          <w:color w:val="000000" w:themeColor="text1"/>
        </w:rPr>
        <w:t xml:space="preserve"> As a result, SIDS sub-groups, including the Pacific SIDS (PSIDS), the CARICOM Community, and the Coalition of </w:t>
      </w:r>
      <w:r w:rsidRPr="004C27CB">
        <w:rPr>
          <w:rFonts w:asciiTheme="minorHAnsi" w:hAnsiTheme="minorHAnsi" w:cstheme="minorHAnsi"/>
          <w:color w:val="000000" w:themeColor="text1"/>
        </w:rPr>
        <w:lastRenderedPageBreak/>
        <w:t>Coral Atoll Nations, have spun off to represent distinct interests.</w:t>
      </w:r>
      <w:r w:rsidR="001B363C" w:rsidRPr="004C27CB">
        <w:rPr>
          <w:rStyle w:val="FootnoteReference"/>
          <w:rFonts w:asciiTheme="minorHAnsi" w:hAnsiTheme="minorHAnsi" w:cstheme="minorHAnsi"/>
          <w:color w:val="000000" w:themeColor="text1"/>
        </w:rPr>
        <w:footnoteReference w:id="98"/>
      </w:r>
      <w:r w:rsidRPr="004C27CB">
        <w:rPr>
          <w:rFonts w:asciiTheme="minorHAnsi" w:hAnsiTheme="minorHAnsi" w:cstheme="minorHAnsi"/>
          <w:color w:val="000000" w:themeColor="text1"/>
        </w:rPr>
        <w:t xml:space="preserve"> Reflecting this diversity, in the same year as the Rio conference Singapore established an informal grouping of small states in New York known as the Forum of Small States (FOSS). Today FOSS comprises 107 countries that meet a few times a year to discuss issues of concern to small states. In 2012 it held its inaugural Conference on Small States in New York. FOSS also meets in Geneva. </w:t>
      </w:r>
    </w:p>
    <w:p w14:paraId="1A137DC0" w14:textId="77777777" w:rsidR="000B224C" w:rsidRPr="004C27CB" w:rsidRDefault="000B224C" w:rsidP="00DC744C">
      <w:pPr>
        <w:spacing w:line="360" w:lineRule="auto"/>
        <w:rPr>
          <w:rFonts w:asciiTheme="minorHAnsi" w:hAnsiTheme="minorHAnsi" w:cstheme="minorHAnsi"/>
          <w:color w:val="000000" w:themeColor="text1"/>
        </w:rPr>
      </w:pPr>
    </w:p>
    <w:p w14:paraId="78CBF807" w14:textId="77777777"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t>The SIDS label thus remains somewhat ambiguous and the exceptionalism it generates is not guaranteed. There is nothing natural or neutral about the SIDS category; it has been created to give voice to the political concerns of a specific group of states. If SIDS had not actively participated in the process the label would in all likelihood not exist in the UN, let alone elsewhere. In turn, the SIDS category has provided successive generations of diplomats a platform on the world stage. And, by drawing attention to their vulnerable condition, particularly in climate change discussions, they have shaped global deliberations and set precedents that others have followed.</w:t>
      </w:r>
    </w:p>
    <w:p w14:paraId="43F7171C" w14:textId="77777777" w:rsidR="000B224C" w:rsidRPr="004C27CB" w:rsidRDefault="000B224C" w:rsidP="00DC744C">
      <w:pPr>
        <w:spacing w:line="360" w:lineRule="auto"/>
        <w:rPr>
          <w:rFonts w:asciiTheme="minorHAnsi" w:hAnsiTheme="minorHAnsi" w:cstheme="minorHAnsi"/>
          <w:color w:val="000000" w:themeColor="text1"/>
        </w:rPr>
      </w:pPr>
    </w:p>
    <w:p w14:paraId="793E5CAB" w14:textId="0F5AF6DF"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t>In the WTO the SVEs is an intermediary grouping, but its formation was seen by SVE diplomats as a huge victory nonetheless. As a former SIDS diplomat who later worked at the WTO asserted</w:t>
      </w:r>
      <w:r w:rsidR="001B363C" w:rsidRPr="004C27CB">
        <w:rPr>
          <w:rStyle w:val="FootnoteReference"/>
          <w:rFonts w:asciiTheme="minorHAnsi" w:hAnsiTheme="minorHAnsi" w:cstheme="minorHAnsi"/>
          <w:color w:val="000000" w:themeColor="text1"/>
        </w:rPr>
        <w:footnoteReference w:id="99"/>
      </w:r>
      <w:r w:rsidRPr="004C27CB">
        <w:rPr>
          <w:rFonts w:asciiTheme="minorHAnsi" w:hAnsiTheme="minorHAnsi" w:cstheme="minorHAnsi"/>
          <w:color w:val="000000" w:themeColor="text1"/>
        </w:rPr>
        <w:t>:</w:t>
      </w:r>
    </w:p>
    <w:p w14:paraId="6876019B" w14:textId="77777777" w:rsidR="000B224C" w:rsidRPr="004C27CB" w:rsidRDefault="000B224C" w:rsidP="00DC744C">
      <w:pPr>
        <w:spacing w:line="360" w:lineRule="auto"/>
        <w:rPr>
          <w:rFonts w:asciiTheme="minorHAnsi" w:hAnsiTheme="minorHAnsi" w:cstheme="minorHAnsi"/>
          <w:color w:val="000000" w:themeColor="text1"/>
        </w:rPr>
      </w:pPr>
    </w:p>
    <w:p w14:paraId="12289052" w14:textId="5E2AF66A" w:rsidR="000B224C" w:rsidRPr="004C27CB" w:rsidRDefault="000B224C" w:rsidP="00DC744C">
      <w:pPr>
        <w:spacing w:line="360" w:lineRule="auto"/>
        <w:ind w:left="720"/>
        <w:rPr>
          <w:rFonts w:asciiTheme="minorHAnsi" w:hAnsiTheme="minorHAnsi" w:cstheme="minorHAnsi"/>
          <w:color w:val="000000" w:themeColor="text1"/>
        </w:rPr>
      </w:pPr>
      <w:r w:rsidRPr="004C27CB">
        <w:rPr>
          <w:rFonts w:asciiTheme="minorHAnsi" w:hAnsiTheme="minorHAnsi" w:cstheme="minorHAnsi"/>
          <w:color w:val="000000" w:themeColor="text1"/>
        </w:rPr>
        <w:t xml:space="preserve">This meant the small states had a home. They had a place. They had an anchor to WTO discussions because the report of this committee would then go to what is the highest decision-making body in the WTO which is the General Council. So, from an institutional perspective, I mean I think that was really, really important … Every single WTO decision since then has incorporated and recognised the legitimacy of having a dedicated discussion of small vulnerable economies. So, we've never had to go in there and renegotiate. We've never had to reaffirm the importance of keeping it there. It is something which is now ingrained in the DNA of the WTO. </w:t>
      </w:r>
    </w:p>
    <w:p w14:paraId="39355AAD" w14:textId="77777777" w:rsidR="000B224C" w:rsidRPr="004C27CB" w:rsidRDefault="000B224C" w:rsidP="00DC744C">
      <w:pPr>
        <w:spacing w:line="360" w:lineRule="auto"/>
        <w:rPr>
          <w:rFonts w:asciiTheme="minorHAnsi" w:hAnsiTheme="minorHAnsi" w:cstheme="minorHAnsi"/>
          <w:color w:val="000000" w:themeColor="text1"/>
        </w:rPr>
      </w:pPr>
    </w:p>
    <w:p w14:paraId="4EE4843A" w14:textId="51E32F64"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lastRenderedPageBreak/>
        <w:t xml:space="preserve">The SVEs meet regularly, have focal points for items on the WTO agenda, and co-ordinate positions. They have succeeded in gaining agreement through the General Council that they be allowed to use regional bodies for notifications. This may seem like a minor amendment to the processes but the principle at the WTO is that unless countries are bound within a single economic community, like the EU, only member states can have a voice in deliberations. But many SVEs find the costs of maintaining missions in Geneva too prohibitive. This agreement allowed them to be represented by regional bodies like the Organisation of Eastern Caribbean States or the Pacific Islands Forum who can act as an intermediary and representative at various headquarters. </w:t>
      </w:r>
    </w:p>
    <w:p w14:paraId="2FB175B2" w14:textId="77777777" w:rsidR="000B224C" w:rsidRPr="004C27CB" w:rsidRDefault="000B224C" w:rsidP="00DC744C">
      <w:pPr>
        <w:spacing w:line="360" w:lineRule="auto"/>
        <w:rPr>
          <w:rFonts w:asciiTheme="minorHAnsi" w:hAnsiTheme="minorHAnsi" w:cstheme="minorHAnsi"/>
          <w:color w:val="000000" w:themeColor="text1"/>
        </w:rPr>
      </w:pPr>
    </w:p>
    <w:p w14:paraId="45FCF239" w14:textId="414B6EDD"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t>The upshot of these and numerous other examples is that during the 2000s, SVEs, led by active countries like Mauritius, Barbados and Jamaica, were able to carve out a place within the WTO. Not only did they show that SVEs had a voice and could fight their corner, but they came to be seen as a constructive player in the WTO system, leading to occasions when their representatives were invited to Green Room meetings when compromises were thrashed out by key players. For our purposes, the important point is that by competently performing vulnerability SVEs have influenced IOs outside the UN system and climate negotiations.</w:t>
      </w:r>
    </w:p>
    <w:p w14:paraId="13E55644" w14:textId="77777777" w:rsidR="000B224C" w:rsidRPr="004C27CB" w:rsidRDefault="000B224C" w:rsidP="00DC744C">
      <w:pPr>
        <w:spacing w:line="360" w:lineRule="auto"/>
        <w:rPr>
          <w:rFonts w:asciiTheme="minorHAnsi" w:hAnsiTheme="minorHAnsi" w:cstheme="minorHAnsi"/>
          <w:color w:val="000000" w:themeColor="text1"/>
        </w:rPr>
      </w:pPr>
    </w:p>
    <w:p w14:paraId="602B3536" w14:textId="03B918B4"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t>That participation is not universal. Its significance is underscored by (the lack of) SIDS involvement in WIPO. Traditionally SIDS and SVEs may have intellectual property concerns and, like many middle powers with few direct interests, they rarely engage. In the last decade WIPO has taken on a development agenda and the Secretariat has spent considerable effort seeking to involve members who are not active participants. In general,  IP issues are seen by many SIDS and SVEs to be too peripheral, and too technical. As a result, SIDS and SVEs have not embedded themselves into the fabric of WIPO’s processes in the same way they have in other IOs. The key point, from our perspective, is that while we have placed considerable emphasis on the importance of institutional mechanisms, they are not sufficient in and of themselves to drive norm emergence and diffusion.</w:t>
      </w:r>
    </w:p>
    <w:p w14:paraId="74A52F88" w14:textId="77777777" w:rsidR="000B224C" w:rsidRPr="004C27CB" w:rsidRDefault="000B224C" w:rsidP="00DC744C">
      <w:pPr>
        <w:spacing w:line="360" w:lineRule="auto"/>
        <w:rPr>
          <w:rFonts w:asciiTheme="minorHAnsi" w:hAnsiTheme="minorHAnsi" w:cstheme="minorHAnsi"/>
          <w:color w:val="000000" w:themeColor="text1"/>
        </w:rPr>
      </w:pPr>
    </w:p>
    <w:p w14:paraId="001D6939" w14:textId="4BD23E34"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t xml:space="preserve">This example highlights the well-documented capacity problems that SIDS and SVEs have in participating in IOs. It is virtually impossible for them to cultivate competent performances </w:t>
      </w:r>
      <w:r w:rsidRPr="004C27CB">
        <w:rPr>
          <w:rFonts w:asciiTheme="minorHAnsi" w:hAnsiTheme="minorHAnsi" w:cstheme="minorHAnsi"/>
          <w:color w:val="000000" w:themeColor="text1"/>
        </w:rPr>
        <w:lastRenderedPageBreak/>
        <w:t>if they are not present.</w:t>
      </w:r>
      <w:r w:rsidR="004C27CB" w:rsidRPr="004C27CB">
        <w:rPr>
          <w:rStyle w:val="FootnoteReference"/>
          <w:rFonts w:asciiTheme="minorHAnsi" w:hAnsiTheme="minorHAnsi" w:cstheme="minorHAnsi"/>
          <w:color w:val="000000" w:themeColor="text1"/>
        </w:rPr>
        <w:footnoteReference w:id="100"/>
      </w:r>
      <w:r w:rsidRPr="004C27CB">
        <w:rPr>
          <w:rFonts w:asciiTheme="minorHAnsi" w:hAnsiTheme="minorHAnsi" w:cstheme="minorHAnsi"/>
          <w:color w:val="000000" w:themeColor="text1"/>
        </w:rPr>
        <w:t xml:space="preserve"> Most SIDS and SVEs have a mission in New York but they are represented in smaller numbers in Geneva where missions work on multiple IOs and may also be accredited to other European states. To overcome some of these difficulties the Commonwealth has established a Small States office in Geneva. The office provides subsidised facilities for small state missions and some expert staff who can assist in understanding the common problems they must discuss. But the core issue remains. Small teams mean that SIDS and SVEs tend to focus on those issues and IOs that are of primary importance and where they can have the most impact (i.e. the WTO).</w:t>
      </w:r>
    </w:p>
    <w:p w14:paraId="035A6A15" w14:textId="77777777" w:rsidR="000B224C" w:rsidRPr="004C27CB" w:rsidRDefault="000B224C" w:rsidP="00DC744C">
      <w:pPr>
        <w:spacing w:line="360" w:lineRule="auto"/>
        <w:rPr>
          <w:rFonts w:asciiTheme="minorHAnsi" w:hAnsiTheme="minorHAnsi" w:cstheme="minorHAnsi"/>
          <w:color w:val="000000" w:themeColor="text1"/>
        </w:rPr>
      </w:pPr>
    </w:p>
    <w:p w14:paraId="3EA447DA" w14:textId="6DB7C831" w:rsidR="000B224C" w:rsidRPr="004C27CB" w:rsidRDefault="000B224C" w:rsidP="00DC744C">
      <w:pPr>
        <w:spacing w:line="360" w:lineRule="auto"/>
        <w:rPr>
          <w:rFonts w:asciiTheme="minorHAnsi" w:hAnsiTheme="minorHAnsi" w:cstheme="minorHAnsi"/>
          <w:color w:val="000000" w:themeColor="text1"/>
        </w:rPr>
      </w:pPr>
      <w:r w:rsidRPr="004C27CB">
        <w:rPr>
          <w:rFonts w:asciiTheme="minorHAnsi" w:hAnsiTheme="minorHAnsi" w:cstheme="minorHAnsi"/>
          <w:color w:val="000000" w:themeColor="text1"/>
        </w:rPr>
        <w:t>The capacity problems that impede the active participation of SIDS has recently been recognised by the 2012 establishment by the UNHRC of a Voluntary Technical Assistance Trust Fund to Support the Participation of Least Developed Countries and Small Island Developing States in the work of the Human Rights Council (resolution 19/26). The fact that developing countries require concessions and additional support is a well-established norm in IOs since the Second World War. By placing SIDS in the same category, the LDCs/SIDS Trust Fund—administered by the OHCHR and funded by 21 countries</w:t>
      </w:r>
      <w:r w:rsidR="004F62D1" w:rsidRPr="004C27CB">
        <w:rPr>
          <w:rStyle w:val="FootnoteReference"/>
          <w:rFonts w:asciiTheme="minorHAnsi" w:hAnsiTheme="minorHAnsi" w:cstheme="minorHAnsi"/>
          <w:color w:val="000000" w:themeColor="text1"/>
        </w:rPr>
        <w:footnoteReference w:id="101"/>
      </w:r>
      <w:r w:rsidRPr="004C27CB">
        <w:rPr>
          <w:rFonts w:asciiTheme="minorHAnsi" w:hAnsiTheme="minorHAnsi" w:cstheme="minorHAnsi"/>
          <w:color w:val="000000" w:themeColor="text1"/>
        </w:rPr>
        <w:t xml:space="preserve"> — provides essential funding, capacity building, and training to support participation in the processes of the UNHRC. Further support for this initiative was provided by resolution 34/40, passed in 2017, which was co-sponsored by 120 states, making it the second most sponsored resolution since the establishment of the HRC in 2006.</w:t>
      </w:r>
      <w:r w:rsidR="004F62D1" w:rsidRPr="004C27CB">
        <w:rPr>
          <w:rStyle w:val="FootnoteReference"/>
          <w:rFonts w:asciiTheme="minorHAnsi" w:hAnsiTheme="minorHAnsi" w:cstheme="minorHAnsi"/>
          <w:color w:val="000000" w:themeColor="text1"/>
        </w:rPr>
        <w:footnoteReference w:id="102"/>
      </w:r>
      <w:r w:rsidRPr="004C27CB">
        <w:rPr>
          <w:rFonts w:asciiTheme="minorHAnsi" w:hAnsiTheme="minorHAnsi" w:cstheme="minorHAnsi"/>
          <w:color w:val="000000" w:themeColor="text1"/>
        </w:rPr>
        <w:t xml:space="preserve"> If nothing else, this illustrates how well accepted the label and the unique vulnerability of smallness have become.</w:t>
      </w:r>
    </w:p>
    <w:p w14:paraId="5009C4BD" w14:textId="77777777" w:rsidR="000B224C" w:rsidRPr="004C27CB" w:rsidRDefault="000B224C" w:rsidP="009070A6">
      <w:pPr>
        <w:spacing w:line="360" w:lineRule="auto"/>
        <w:rPr>
          <w:rFonts w:asciiTheme="minorHAnsi" w:hAnsiTheme="minorHAnsi"/>
          <w:i/>
          <w:color w:val="000000" w:themeColor="text1"/>
        </w:rPr>
      </w:pPr>
    </w:p>
    <w:p w14:paraId="21CD58A2" w14:textId="34E4CA4B" w:rsidR="000B224C" w:rsidRPr="004C27CB" w:rsidRDefault="000B224C" w:rsidP="006B2196">
      <w:pPr>
        <w:spacing w:line="360" w:lineRule="auto"/>
        <w:outlineLvl w:val="0"/>
        <w:rPr>
          <w:rFonts w:asciiTheme="minorHAnsi" w:hAnsiTheme="minorHAnsi"/>
          <w:b/>
          <w:color w:val="000000" w:themeColor="text1"/>
        </w:rPr>
      </w:pPr>
      <w:r w:rsidRPr="004C27CB">
        <w:rPr>
          <w:rFonts w:asciiTheme="minorHAnsi" w:hAnsiTheme="minorHAnsi"/>
          <w:b/>
          <w:color w:val="000000" w:themeColor="text1"/>
        </w:rPr>
        <w:t>Conclusion</w:t>
      </w:r>
    </w:p>
    <w:p w14:paraId="5DCE0DC0" w14:textId="77777777" w:rsidR="000B224C" w:rsidRPr="004C27CB" w:rsidRDefault="000B224C" w:rsidP="009070A6">
      <w:pPr>
        <w:spacing w:line="360" w:lineRule="auto"/>
        <w:rPr>
          <w:rFonts w:asciiTheme="minorHAnsi" w:hAnsiTheme="minorHAnsi"/>
          <w:b/>
          <w:color w:val="000000" w:themeColor="text1"/>
        </w:rPr>
      </w:pPr>
    </w:p>
    <w:p w14:paraId="33469133" w14:textId="580D48DE" w:rsidR="00087ADF" w:rsidRPr="004C27CB" w:rsidRDefault="000B224C" w:rsidP="009070A6">
      <w:pPr>
        <w:spacing w:line="360" w:lineRule="auto"/>
        <w:rPr>
          <w:rFonts w:asciiTheme="minorHAnsi" w:hAnsiTheme="minorHAnsi"/>
          <w:color w:val="000000" w:themeColor="text1"/>
          <w:lang w:val="en-US"/>
        </w:rPr>
      </w:pPr>
      <w:r w:rsidRPr="004C27CB">
        <w:rPr>
          <w:rFonts w:asciiTheme="minorHAnsi" w:hAnsiTheme="minorHAnsi"/>
          <w:color w:val="000000" w:themeColor="text1"/>
          <w:lang w:val="en-US"/>
        </w:rPr>
        <w:t xml:space="preserve">By combining rhetorical action, collaboration and active participation, the states we now call </w:t>
      </w:r>
      <w:r w:rsidRPr="004C27CB">
        <w:rPr>
          <w:rFonts w:asciiTheme="minorHAnsi" w:hAnsiTheme="minorHAnsi" w:cstheme="minorHAnsi"/>
          <w:color w:val="000000" w:themeColor="text1"/>
        </w:rPr>
        <w:t xml:space="preserve">SIDS and SVEs </w:t>
      </w:r>
      <w:r w:rsidRPr="004C27CB">
        <w:rPr>
          <w:rFonts w:asciiTheme="minorHAnsi" w:hAnsiTheme="minorHAnsi"/>
          <w:color w:val="000000" w:themeColor="text1"/>
          <w:lang w:val="en-US"/>
        </w:rPr>
        <w:t xml:space="preserve">have acted as norm entrepreneurs and in doing so created distinct labels and associated groupings across multiple IOs. The key to the creation and diffusion of this constitutive norm is the </w:t>
      </w:r>
      <w:r w:rsidRPr="004C27CB">
        <w:rPr>
          <w:rFonts w:asciiTheme="minorHAnsi" w:hAnsiTheme="minorHAnsi"/>
          <w:i/>
          <w:color w:val="000000" w:themeColor="text1"/>
          <w:lang w:val="en-US"/>
        </w:rPr>
        <w:t xml:space="preserve">competent performance of vulnerability, </w:t>
      </w:r>
      <w:r w:rsidRPr="004C27CB">
        <w:rPr>
          <w:rFonts w:asciiTheme="minorHAnsi" w:hAnsiTheme="minorHAnsi"/>
          <w:color w:val="000000" w:themeColor="text1"/>
          <w:lang w:val="en-US"/>
        </w:rPr>
        <w:t xml:space="preserve">aided by an existing, </w:t>
      </w:r>
      <w:r w:rsidRPr="004C27CB">
        <w:rPr>
          <w:rFonts w:asciiTheme="minorHAnsi" w:hAnsiTheme="minorHAnsi"/>
          <w:color w:val="000000" w:themeColor="text1"/>
          <w:lang w:val="en-US"/>
        </w:rPr>
        <w:lastRenderedPageBreak/>
        <w:t>advantageous regime of norms</w:t>
      </w:r>
      <w:r w:rsidRPr="004C27CB">
        <w:rPr>
          <w:rStyle w:val="FootnoteReference"/>
          <w:rFonts w:asciiTheme="minorHAnsi" w:hAnsiTheme="minorHAnsi"/>
          <w:color w:val="000000" w:themeColor="text1"/>
          <w:lang w:val="en-US"/>
        </w:rPr>
        <w:footnoteReference w:id="103"/>
      </w:r>
      <w:r w:rsidR="00225D1A" w:rsidRPr="004C27CB">
        <w:rPr>
          <w:rFonts w:asciiTheme="minorHAnsi" w:hAnsiTheme="minorHAnsi"/>
          <w:color w:val="000000" w:themeColor="text1"/>
          <w:lang w:val="en-US"/>
        </w:rPr>
        <w:t>, including</w:t>
      </w:r>
      <w:r w:rsidR="00087ADF" w:rsidRPr="004C27CB">
        <w:rPr>
          <w:rFonts w:asciiTheme="minorHAnsi" w:hAnsiTheme="minorHAnsi"/>
          <w:color w:val="000000" w:themeColor="text1"/>
          <w:lang w:val="en-US"/>
        </w:rPr>
        <w:t xml:space="preserve"> the right to development and the sovereign equality of states</w:t>
      </w:r>
      <w:r w:rsidR="00225D1A" w:rsidRPr="004C27CB">
        <w:rPr>
          <w:rFonts w:asciiTheme="minorHAnsi" w:hAnsiTheme="minorHAnsi"/>
          <w:color w:val="000000" w:themeColor="text1"/>
          <w:lang w:val="en-US"/>
        </w:rPr>
        <w:t>, and the disproportionate impact of climate change</w:t>
      </w:r>
      <w:r w:rsidR="00087ADF" w:rsidRPr="004C27CB">
        <w:rPr>
          <w:rFonts w:asciiTheme="minorHAnsi" w:hAnsiTheme="minorHAnsi"/>
          <w:color w:val="000000" w:themeColor="text1"/>
          <w:lang w:val="en-US"/>
        </w:rPr>
        <w:t xml:space="preserve">. </w:t>
      </w:r>
      <w:r w:rsidR="00002DE2" w:rsidRPr="004C27CB">
        <w:rPr>
          <w:rFonts w:asciiTheme="minorHAnsi" w:hAnsiTheme="minorHAnsi"/>
          <w:color w:val="000000" w:themeColor="text1"/>
          <w:lang w:val="en-US"/>
        </w:rPr>
        <w:t>To be sure, the process has been ad-hoc in nature, which</w:t>
      </w:r>
      <w:r w:rsidR="00436BE9" w:rsidRPr="004C27CB">
        <w:rPr>
          <w:rFonts w:asciiTheme="minorHAnsi" w:hAnsiTheme="minorHAnsi"/>
          <w:color w:val="000000" w:themeColor="text1"/>
          <w:lang w:val="en-US"/>
        </w:rPr>
        <w:t>,</w:t>
      </w:r>
      <w:r w:rsidR="00002DE2" w:rsidRPr="004C27CB">
        <w:rPr>
          <w:rFonts w:asciiTheme="minorHAnsi" w:hAnsiTheme="minorHAnsi"/>
          <w:color w:val="000000" w:themeColor="text1"/>
          <w:lang w:val="en-US"/>
        </w:rPr>
        <w:t xml:space="preserve"> </w:t>
      </w:r>
      <w:r w:rsidR="00436BE9" w:rsidRPr="004C27CB">
        <w:rPr>
          <w:rFonts w:asciiTheme="minorHAnsi" w:hAnsiTheme="minorHAnsi"/>
          <w:color w:val="000000" w:themeColor="text1"/>
          <w:lang w:val="en-US"/>
        </w:rPr>
        <w:t xml:space="preserve">when combined with the institutional rules of IOs, </w:t>
      </w:r>
      <w:r w:rsidR="00002DE2" w:rsidRPr="004C27CB">
        <w:rPr>
          <w:rFonts w:asciiTheme="minorHAnsi" w:hAnsiTheme="minorHAnsi"/>
          <w:color w:val="000000" w:themeColor="text1"/>
          <w:lang w:val="en-US"/>
        </w:rPr>
        <w:t>explains the variation in terms of both reception</w:t>
      </w:r>
      <w:r w:rsidR="00604312" w:rsidRPr="004C27CB">
        <w:rPr>
          <w:rFonts w:asciiTheme="minorHAnsi" w:hAnsiTheme="minorHAnsi"/>
          <w:color w:val="000000" w:themeColor="text1"/>
          <w:lang w:val="en-US"/>
        </w:rPr>
        <w:t xml:space="preserve">, nomenclature </w:t>
      </w:r>
      <w:r w:rsidR="00002DE2" w:rsidRPr="004C27CB">
        <w:rPr>
          <w:rFonts w:asciiTheme="minorHAnsi" w:hAnsiTheme="minorHAnsi"/>
          <w:color w:val="000000" w:themeColor="text1"/>
          <w:lang w:val="en-US"/>
        </w:rPr>
        <w:t xml:space="preserve">and definition. But our </w:t>
      </w:r>
      <w:r w:rsidR="00225D1A" w:rsidRPr="004C27CB">
        <w:rPr>
          <w:rFonts w:asciiTheme="minorHAnsi" w:hAnsiTheme="minorHAnsi"/>
          <w:color w:val="000000" w:themeColor="text1"/>
          <w:lang w:val="en-US"/>
        </w:rPr>
        <w:t>empirical description</w:t>
      </w:r>
      <w:r w:rsidR="00002DE2" w:rsidRPr="004C27CB">
        <w:rPr>
          <w:rFonts w:asciiTheme="minorHAnsi" w:hAnsiTheme="minorHAnsi"/>
          <w:color w:val="000000" w:themeColor="text1"/>
          <w:lang w:val="en-US"/>
        </w:rPr>
        <w:t xml:space="preserve"> reveals that these labels share more than a family resemblance; </w:t>
      </w:r>
      <w:r w:rsidR="008B234D" w:rsidRPr="004C27CB">
        <w:rPr>
          <w:rFonts w:asciiTheme="minorHAnsi" w:hAnsiTheme="minorHAnsi"/>
          <w:color w:val="000000" w:themeColor="text1"/>
          <w:lang w:val="en-US"/>
        </w:rPr>
        <w:t>the</w:t>
      </w:r>
      <w:r w:rsidR="00002DE2" w:rsidRPr="004C27CB">
        <w:rPr>
          <w:rFonts w:asciiTheme="minorHAnsi" w:hAnsiTheme="minorHAnsi"/>
          <w:color w:val="000000" w:themeColor="text1"/>
          <w:lang w:val="en-US"/>
        </w:rPr>
        <w:t xml:space="preserve"> core norm</w:t>
      </w:r>
      <w:r w:rsidR="008B234D" w:rsidRPr="004C27CB">
        <w:rPr>
          <w:rFonts w:asciiTheme="minorHAnsi" w:hAnsiTheme="minorHAnsi"/>
          <w:color w:val="000000" w:themeColor="text1"/>
          <w:lang w:val="en-US"/>
        </w:rPr>
        <w:t xml:space="preserve"> </w:t>
      </w:r>
      <w:r w:rsidR="00774B20" w:rsidRPr="004C27CB">
        <w:rPr>
          <w:rFonts w:asciiTheme="minorHAnsi" w:hAnsiTheme="minorHAnsi"/>
          <w:color w:val="000000" w:themeColor="text1"/>
          <w:lang w:val="en-US"/>
        </w:rPr>
        <w:t xml:space="preserve">of ‘differentiated development’ </w:t>
      </w:r>
      <w:r w:rsidR="008B234D" w:rsidRPr="004C27CB">
        <w:rPr>
          <w:rFonts w:asciiTheme="minorHAnsi" w:hAnsiTheme="minorHAnsi"/>
          <w:color w:val="000000" w:themeColor="text1"/>
          <w:lang w:val="en-US"/>
        </w:rPr>
        <w:t xml:space="preserve">and the </w:t>
      </w:r>
      <w:r w:rsidR="00225D1A" w:rsidRPr="004C27CB">
        <w:rPr>
          <w:rFonts w:asciiTheme="minorHAnsi" w:hAnsiTheme="minorHAnsi"/>
          <w:color w:val="000000" w:themeColor="text1"/>
          <w:lang w:val="en-US"/>
        </w:rPr>
        <w:t xml:space="preserve">way they have been diffused </w:t>
      </w:r>
      <w:r w:rsidR="008B234D" w:rsidRPr="004C27CB">
        <w:rPr>
          <w:rFonts w:asciiTheme="minorHAnsi" w:hAnsiTheme="minorHAnsi"/>
          <w:color w:val="000000" w:themeColor="text1"/>
          <w:lang w:val="en-US"/>
        </w:rPr>
        <w:t>are the same even if the outcome</w:t>
      </w:r>
      <w:r w:rsidR="00B85412" w:rsidRPr="004C27CB">
        <w:rPr>
          <w:rFonts w:asciiTheme="minorHAnsi" w:hAnsiTheme="minorHAnsi"/>
          <w:color w:val="000000" w:themeColor="text1"/>
          <w:lang w:val="en-US"/>
        </w:rPr>
        <w:t xml:space="preserve">, be it the </w:t>
      </w:r>
      <w:r w:rsidR="00641D15" w:rsidRPr="004C27CB">
        <w:rPr>
          <w:rFonts w:asciiTheme="minorHAnsi" w:hAnsiTheme="minorHAnsi"/>
          <w:color w:val="000000" w:themeColor="text1"/>
          <w:lang w:val="en-US"/>
        </w:rPr>
        <w:t>n</w:t>
      </w:r>
      <w:r w:rsidR="00B85412" w:rsidRPr="004C27CB">
        <w:rPr>
          <w:rFonts w:asciiTheme="minorHAnsi" w:hAnsiTheme="minorHAnsi"/>
          <w:color w:val="000000" w:themeColor="text1"/>
          <w:lang w:val="en-US"/>
        </w:rPr>
        <w:t>ame of the label and its membership,</w:t>
      </w:r>
      <w:r w:rsidR="008B234D" w:rsidRPr="004C27CB">
        <w:rPr>
          <w:rFonts w:asciiTheme="minorHAnsi" w:hAnsiTheme="minorHAnsi"/>
          <w:color w:val="000000" w:themeColor="text1"/>
          <w:lang w:val="en-US"/>
        </w:rPr>
        <w:t xml:space="preserve"> varies</w:t>
      </w:r>
      <w:r w:rsidR="00002DE2" w:rsidRPr="004C27CB">
        <w:rPr>
          <w:rFonts w:asciiTheme="minorHAnsi" w:hAnsiTheme="minorHAnsi"/>
          <w:color w:val="000000" w:themeColor="text1"/>
          <w:lang w:val="en-US"/>
        </w:rPr>
        <w:t xml:space="preserve">.  </w:t>
      </w:r>
    </w:p>
    <w:p w14:paraId="3DF73960" w14:textId="77777777" w:rsidR="008A50B5" w:rsidRPr="004C27CB" w:rsidRDefault="008A50B5" w:rsidP="009070A6">
      <w:pPr>
        <w:spacing w:line="360" w:lineRule="auto"/>
        <w:rPr>
          <w:rFonts w:asciiTheme="minorHAnsi" w:hAnsiTheme="minorHAnsi"/>
          <w:color w:val="000000" w:themeColor="text1"/>
          <w:lang w:val="en-US"/>
        </w:rPr>
      </w:pPr>
    </w:p>
    <w:p w14:paraId="61B9826C" w14:textId="61C44EAF" w:rsidR="00774B20" w:rsidRPr="004C27CB" w:rsidRDefault="00F910D4" w:rsidP="009070A6">
      <w:pPr>
        <w:spacing w:line="360" w:lineRule="auto"/>
        <w:rPr>
          <w:rFonts w:asciiTheme="minorHAnsi" w:hAnsiTheme="minorHAnsi"/>
          <w:color w:val="000000" w:themeColor="text1"/>
          <w:lang w:val="en-US"/>
        </w:rPr>
      </w:pPr>
      <w:r w:rsidRPr="004C27CB">
        <w:rPr>
          <w:rFonts w:asciiTheme="minorHAnsi" w:hAnsiTheme="minorHAnsi"/>
          <w:color w:val="000000" w:themeColor="text1"/>
          <w:lang w:val="en-US"/>
        </w:rPr>
        <w:t>Based on this finding we add to recent scholarship</w:t>
      </w:r>
      <w:r w:rsidR="001B363C" w:rsidRPr="004C27CB">
        <w:rPr>
          <w:rStyle w:val="FootnoteReference"/>
          <w:rFonts w:asciiTheme="minorHAnsi" w:hAnsiTheme="minorHAnsi"/>
          <w:color w:val="000000" w:themeColor="text1"/>
          <w:lang w:val="en-US"/>
        </w:rPr>
        <w:footnoteReference w:id="104"/>
      </w:r>
      <w:r w:rsidRPr="004C27CB">
        <w:rPr>
          <w:rFonts w:asciiTheme="minorHAnsi" w:hAnsiTheme="minorHAnsi"/>
          <w:color w:val="000000" w:themeColor="text1"/>
          <w:lang w:val="en-US"/>
        </w:rPr>
        <w:t xml:space="preserve"> on the existence of small states under anarchy by illustrating that their survival is not merely a by-product of an international regime of norms; </w:t>
      </w:r>
      <w:r w:rsidR="00911DD5" w:rsidRPr="004C27CB">
        <w:rPr>
          <w:rFonts w:asciiTheme="minorHAnsi" w:hAnsiTheme="minorHAnsi" w:cstheme="minorHAnsi"/>
          <w:color w:val="000000" w:themeColor="text1"/>
        </w:rPr>
        <w:t xml:space="preserve">SIDS and SVEs </w:t>
      </w:r>
      <w:r w:rsidRPr="004C27CB">
        <w:rPr>
          <w:rFonts w:asciiTheme="minorHAnsi" w:hAnsiTheme="minorHAnsi"/>
          <w:color w:val="000000" w:themeColor="text1"/>
          <w:lang w:val="en-US"/>
        </w:rPr>
        <w:t xml:space="preserve">are actors in their own right whose participation in the processes of IOs has brought them recognition and benefits from the international system. We also add to the literature on the creative diplomacy of small states by showing that the well-documented strategies of European states can also be adapted for SIDS and SVEs, even if </w:t>
      </w:r>
      <w:r w:rsidR="005F0831" w:rsidRPr="004C27CB">
        <w:rPr>
          <w:rFonts w:asciiTheme="minorHAnsi" w:hAnsiTheme="minorHAnsi"/>
          <w:color w:val="000000" w:themeColor="text1"/>
          <w:lang w:val="en-US"/>
        </w:rPr>
        <w:t>they do not seek them same</w:t>
      </w:r>
      <w:r w:rsidRPr="004C27CB">
        <w:rPr>
          <w:rFonts w:asciiTheme="minorHAnsi" w:hAnsiTheme="minorHAnsi"/>
          <w:color w:val="000000" w:themeColor="text1"/>
          <w:lang w:val="en-US"/>
        </w:rPr>
        <w:t xml:space="preserve"> ‘status</w:t>
      </w:r>
      <w:r w:rsidR="005F0831" w:rsidRPr="004C27CB">
        <w:rPr>
          <w:rFonts w:asciiTheme="minorHAnsi" w:hAnsiTheme="minorHAnsi"/>
          <w:color w:val="000000" w:themeColor="text1"/>
          <w:lang w:val="en-US"/>
        </w:rPr>
        <w:t>’</w:t>
      </w:r>
      <w:r w:rsidRPr="004C27CB">
        <w:rPr>
          <w:rFonts w:asciiTheme="minorHAnsi" w:hAnsiTheme="minorHAnsi"/>
          <w:color w:val="000000" w:themeColor="text1"/>
          <w:lang w:val="en-US"/>
        </w:rPr>
        <w:t xml:space="preserve"> (de Carvalho and Neumann 2015). </w:t>
      </w:r>
      <w:r w:rsidR="005323AE" w:rsidRPr="004C27CB">
        <w:rPr>
          <w:rFonts w:asciiTheme="minorHAnsi" w:hAnsiTheme="minorHAnsi"/>
          <w:color w:val="000000" w:themeColor="text1"/>
          <w:lang w:val="en-US"/>
        </w:rPr>
        <w:t>We</w:t>
      </w:r>
      <w:r w:rsidRPr="004C27CB">
        <w:rPr>
          <w:rFonts w:asciiTheme="minorHAnsi" w:hAnsiTheme="minorHAnsi"/>
          <w:color w:val="000000" w:themeColor="text1"/>
          <w:lang w:val="en-US"/>
        </w:rPr>
        <w:t xml:space="preserve"> also extend the literature on resilience by highlighting how vulnerability functions as an adaptive strategy in its own right. Being </w:t>
      </w:r>
      <w:r w:rsidR="00995B60" w:rsidRPr="004C27CB">
        <w:rPr>
          <w:rFonts w:asciiTheme="minorHAnsi" w:hAnsiTheme="minorHAnsi"/>
          <w:color w:val="000000" w:themeColor="text1"/>
          <w:lang w:val="en-US"/>
        </w:rPr>
        <w:t xml:space="preserve">recognized as a distinct group </w:t>
      </w:r>
      <w:r w:rsidR="008318AB" w:rsidRPr="004C27CB">
        <w:rPr>
          <w:rFonts w:asciiTheme="minorHAnsi" w:hAnsiTheme="minorHAnsi"/>
          <w:color w:val="000000" w:themeColor="text1"/>
          <w:lang w:val="en-US"/>
        </w:rPr>
        <w:t>defined</w:t>
      </w:r>
      <w:r w:rsidR="008B234D" w:rsidRPr="004C27CB">
        <w:rPr>
          <w:rFonts w:asciiTheme="minorHAnsi" w:hAnsiTheme="minorHAnsi"/>
          <w:color w:val="000000" w:themeColor="text1"/>
          <w:lang w:val="en-US"/>
        </w:rPr>
        <w:t xml:space="preserve"> by its structural weaknesses </w:t>
      </w:r>
      <w:r w:rsidR="00995B60" w:rsidRPr="004C27CB">
        <w:rPr>
          <w:rFonts w:asciiTheme="minorHAnsi" w:hAnsiTheme="minorHAnsi"/>
          <w:color w:val="000000" w:themeColor="text1"/>
          <w:lang w:val="en-US"/>
        </w:rPr>
        <w:t xml:space="preserve">has ostensibly </w:t>
      </w:r>
      <w:r w:rsidR="00D36BBC" w:rsidRPr="004C27CB">
        <w:rPr>
          <w:rFonts w:asciiTheme="minorHAnsi" w:hAnsiTheme="minorHAnsi"/>
          <w:color w:val="000000" w:themeColor="text1"/>
          <w:lang w:val="en-US"/>
        </w:rPr>
        <w:t xml:space="preserve">entrenched </w:t>
      </w:r>
      <w:r w:rsidR="00911DD5" w:rsidRPr="004C27CB">
        <w:rPr>
          <w:rFonts w:asciiTheme="minorHAnsi" w:hAnsiTheme="minorHAnsi" w:cstheme="minorHAnsi"/>
          <w:color w:val="000000" w:themeColor="text1"/>
        </w:rPr>
        <w:t xml:space="preserve">SIDS and SVEs </w:t>
      </w:r>
      <w:r w:rsidR="00D36BBC" w:rsidRPr="004C27CB">
        <w:rPr>
          <w:rFonts w:asciiTheme="minorHAnsi" w:hAnsiTheme="minorHAnsi"/>
          <w:color w:val="000000" w:themeColor="text1"/>
          <w:lang w:val="en-US"/>
        </w:rPr>
        <w:t xml:space="preserve">lowly </w:t>
      </w:r>
      <w:r w:rsidR="00774B20" w:rsidRPr="004C27CB">
        <w:rPr>
          <w:rFonts w:asciiTheme="minorHAnsi" w:hAnsiTheme="minorHAnsi"/>
          <w:color w:val="000000" w:themeColor="text1"/>
          <w:lang w:val="en-US"/>
        </w:rPr>
        <w:t>status</w:t>
      </w:r>
      <w:r w:rsidR="00995B60" w:rsidRPr="004C27CB">
        <w:rPr>
          <w:rFonts w:asciiTheme="minorHAnsi" w:hAnsiTheme="minorHAnsi"/>
          <w:color w:val="000000" w:themeColor="text1"/>
          <w:lang w:val="en-US"/>
        </w:rPr>
        <w:t xml:space="preserve">, </w:t>
      </w:r>
      <w:r w:rsidRPr="004C27CB">
        <w:rPr>
          <w:rFonts w:asciiTheme="minorHAnsi" w:hAnsiTheme="minorHAnsi"/>
          <w:color w:val="000000" w:themeColor="text1"/>
          <w:lang w:val="en-US"/>
        </w:rPr>
        <w:t xml:space="preserve">but </w:t>
      </w:r>
      <w:r w:rsidR="00995B60" w:rsidRPr="004C27CB">
        <w:rPr>
          <w:rFonts w:asciiTheme="minorHAnsi" w:hAnsiTheme="minorHAnsi"/>
          <w:color w:val="000000" w:themeColor="text1"/>
          <w:lang w:val="en-US"/>
        </w:rPr>
        <w:t xml:space="preserve">it has also brought benefits. </w:t>
      </w:r>
      <w:r w:rsidR="00D36BBC" w:rsidRPr="004C27CB">
        <w:rPr>
          <w:rFonts w:asciiTheme="minorHAnsi" w:hAnsiTheme="minorHAnsi"/>
          <w:color w:val="000000" w:themeColor="text1"/>
          <w:lang w:val="en-US"/>
        </w:rPr>
        <w:t>Indeed, in the context of climate change</w:t>
      </w:r>
      <w:r w:rsidR="00CB302B" w:rsidRPr="004C27CB">
        <w:rPr>
          <w:rStyle w:val="FootnoteReference"/>
          <w:rFonts w:asciiTheme="minorHAnsi" w:hAnsiTheme="minorHAnsi"/>
          <w:color w:val="000000" w:themeColor="text1"/>
          <w:lang w:val="en-US"/>
        </w:rPr>
        <w:footnoteReference w:id="105"/>
      </w:r>
      <w:r w:rsidR="00D36BBC" w:rsidRPr="004C27CB">
        <w:rPr>
          <w:rFonts w:asciiTheme="minorHAnsi" w:hAnsiTheme="minorHAnsi"/>
          <w:color w:val="000000" w:themeColor="text1"/>
          <w:lang w:val="en-US"/>
        </w:rPr>
        <w:t xml:space="preserve">, those facing extinction may find that highlighting their vulnerability secures survival. </w:t>
      </w:r>
    </w:p>
    <w:p w14:paraId="5A0093F4" w14:textId="50DB3432" w:rsidR="00CE1C56" w:rsidRPr="004C27CB" w:rsidRDefault="00CE1C56" w:rsidP="008D3361">
      <w:pPr>
        <w:rPr>
          <w:rFonts w:asciiTheme="minorHAnsi" w:hAnsiTheme="minorHAnsi"/>
          <w:b/>
          <w:color w:val="000000" w:themeColor="text1"/>
          <w:lang w:val="es-CL"/>
        </w:rPr>
      </w:pPr>
    </w:p>
    <w:sectPr w:rsidR="00CE1C56" w:rsidRPr="004C27CB" w:rsidSect="00AB196F">
      <w:footerReference w:type="even" r:id="rId11"/>
      <w:footerReference w:type="default" r:id="rId12"/>
      <w:endnotePr>
        <w:numFmt w:val="decimal"/>
      </w:endnotePr>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6A6C3" w14:textId="77777777" w:rsidR="00C856BE" w:rsidRDefault="00C856BE" w:rsidP="00511FDE">
      <w:r>
        <w:separator/>
      </w:r>
    </w:p>
  </w:endnote>
  <w:endnote w:type="continuationSeparator" w:id="0">
    <w:p w14:paraId="42C2B964" w14:textId="77777777" w:rsidR="00C856BE" w:rsidRDefault="00C856BE" w:rsidP="00511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4249A" w14:textId="77777777" w:rsidR="00645167" w:rsidRDefault="00645167" w:rsidP="00BA39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3D0CCC" w14:textId="77777777" w:rsidR="00645167" w:rsidRDefault="00645167" w:rsidP="00014C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E65D" w14:textId="77777777" w:rsidR="00645167" w:rsidRDefault="00645167" w:rsidP="00BA39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40CD2E1D" w14:textId="77777777" w:rsidR="00645167" w:rsidRDefault="00645167" w:rsidP="006F5E1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7AB5B" w14:textId="77777777" w:rsidR="00645167" w:rsidRDefault="00645167" w:rsidP="00BA39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C9EE4C" w14:textId="77777777" w:rsidR="00645167" w:rsidRDefault="00645167" w:rsidP="00014CC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BEF3" w14:textId="39717E78" w:rsidR="00645167" w:rsidRDefault="00645167" w:rsidP="00BA39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2734ACFA" w14:textId="77777777" w:rsidR="00645167" w:rsidRDefault="00645167" w:rsidP="006F5E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46445" w14:textId="77777777" w:rsidR="00C856BE" w:rsidRDefault="00C856BE" w:rsidP="00511FDE">
      <w:r>
        <w:separator/>
      </w:r>
    </w:p>
  </w:footnote>
  <w:footnote w:type="continuationSeparator" w:id="0">
    <w:p w14:paraId="665CCE89" w14:textId="77777777" w:rsidR="00C856BE" w:rsidRDefault="00C856BE" w:rsidP="00511FDE">
      <w:r>
        <w:continuationSeparator/>
      </w:r>
    </w:p>
  </w:footnote>
  <w:footnote w:id="1">
    <w:p w14:paraId="08C55B0E" w14:textId="77777777" w:rsidR="004A0D0E" w:rsidRPr="004C27CB" w:rsidRDefault="004A0D0E" w:rsidP="004A0D0E">
      <w:pPr>
        <w:rPr>
          <w:rFonts w:asciiTheme="minorHAnsi" w:hAnsiTheme="minorHAnsi" w:cstheme="minorHAnsi"/>
          <w:color w:val="000000" w:themeColor="text1"/>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w:t>
      </w:r>
      <w:r w:rsidRPr="004C27CB">
        <w:rPr>
          <w:rFonts w:asciiTheme="minorHAnsi" w:hAnsiTheme="minorHAnsi" w:cstheme="minorHAnsi"/>
          <w:color w:val="000000" w:themeColor="text1"/>
          <w:lang w:val="pt-BR"/>
        </w:rPr>
        <w:t>Benjamin de Carvalho, and Iver B. Neumann (eds), </w:t>
      </w:r>
      <w:r w:rsidRPr="004C27CB">
        <w:rPr>
          <w:rFonts w:asciiTheme="minorHAnsi" w:hAnsiTheme="minorHAnsi" w:cstheme="minorHAnsi"/>
          <w:i/>
          <w:iCs/>
          <w:color w:val="000000" w:themeColor="text1"/>
        </w:rPr>
        <w:t>Small states and status seeking: Norway's quest for international standing</w:t>
      </w:r>
      <w:r w:rsidRPr="004C27CB">
        <w:rPr>
          <w:rFonts w:asciiTheme="minorHAnsi" w:hAnsiTheme="minorHAnsi" w:cstheme="minorHAnsi"/>
          <w:i/>
          <w:color w:val="000000" w:themeColor="text1"/>
        </w:rPr>
        <w:t>,</w:t>
      </w:r>
      <w:r w:rsidRPr="004C27CB">
        <w:rPr>
          <w:rFonts w:asciiTheme="minorHAnsi" w:hAnsiTheme="minorHAnsi" w:cstheme="minorHAnsi"/>
          <w:color w:val="000000" w:themeColor="text1"/>
        </w:rPr>
        <w:t xml:space="preserve"> (London and New York: Routledge, 2015). </w:t>
      </w:r>
    </w:p>
  </w:footnote>
  <w:footnote w:id="2">
    <w:p w14:paraId="47960CD1" w14:textId="4846206C" w:rsidR="00645167" w:rsidRPr="004C27CB" w:rsidRDefault="00645167" w:rsidP="00E33FA4">
      <w:pPr>
        <w:rPr>
          <w:rFonts w:asciiTheme="minorHAnsi" w:hAnsiTheme="minorHAnsi" w:cstheme="minorHAnsi"/>
          <w:color w:val="000000" w:themeColor="text1"/>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shd w:val="clear" w:color="auto" w:fill="FFFFFF"/>
          <w:vertAlign w:val="superscript"/>
        </w:rPr>
        <w:t xml:space="preserve"> </w:t>
      </w:r>
      <w:r w:rsidRPr="004C27CB">
        <w:rPr>
          <w:rFonts w:asciiTheme="minorHAnsi" w:hAnsiTheme="minorHAnsi" w:cstheme="minorHAnsi"/>
          <w:color w:val="000000" w:themeColor="text1"/>
          <w:shd w:val="clear" w:color="auto" w:fill="FFFFFF"/>
        </w:rPr>
        <w:t>Annica Kronsell, ‘Can Small States Influence EU Norms?: Insights from Sweden's participation in the field of environmental politics’,</w:t>
      </w:r>
      <w:r w:rsidRPr="004C27CB">
        <w:rPr>
          <w:rFonts w:asciiTheme="minorHAnsi" w:hAnsiTheme="minorHAnsi" w:cstheme="minorHAnsi"/>
          <w:color w:val="000000" w:themeColor="text1"/>
        </w:rPr>
        <w:t> </w:t>
      </w:r>
      <w:r w:rsidRPr="004C27CB">
        <w:rPr>
          <w:rFonts w:asciiTheme="minorHAnsi" w:hAnsiTheme="minorHAnsi" w:cstheme="minorHAnsi"/>
          <w:i/>
          <w:color w:val="000000" w:themeColor="text1"/>
          <w:shd w:val="clear" w:color="auto" w:fill="FFFFFF"/>
        </w:rPr>
        <w:t>Scandinavian Studies</w:t>
      </w:r>
      <w:r w:rsidRPr="004C27CB">
        <w:rPr>
          <w:rFonts w:asciiTheme="minorHAnsi" w:hAnsiTheme="minorHAnsi" w:cstheme="minorHAnsi"/>
          <w:color w:val="000000" w:themeColor="text1"/>
          <w:shd w:val="clear" w:color="auto" w:fill="FFFFFF"/>
        </w:rPr>
        <w:t>,</w:t>
      </w:r>
      <w:r w:rsidRPr="004C27CB">
        <w:rPr>
          <w:rFonts w:asciiTheme="minorHAnsi" w:hAnsiTheme="minorHAnsi" w:cstheme="minorHAnsi"/>
          <w:color w:val="000000" w:themeColor="text1"/>
        </w:rPr>
        <w:t> </w:t>
      </w:r>
      <w:r w:rsidRPr="004C27CB">
        <w:rPr>
          <w:rFonts w:asciiTheme="minorHAnsi" w:hAnsiTheme="minorHAnsi" w:cstheme="minorHAnsi"/>
          <w:color w:val="000000" w:themeColor="text1"/>
          <w:shd w:val="clear" w:color="auto" w:fill="FFFFFF"/>
        </w:rPr>
        <w:t>74:3 (2002), pp. 287-304; Christine Ingebritsen, ‘Norm entrepreneurs: Scandinavia's role in world politics’, </w:t>
      </w:r>
      <w:r w:rsidRPr="004C27CB">
        <w:rPr>
          <w:rFonts w:asciiTheme="minorHAnsi" w:hAnsiTheme="minorHAnsi" w:cstheme="minorHAnsi"/>
          <w:i/>
          <w:iCs/>
          <w:color w:val="000000" w:themeColor="text1"/>
          <w:shd w:val="clear" w:color="auto" w:fill="FFFFFF"/>
        </w:rPr>
        <w:t>Cooperation and Conflict</w:t>
      </w:r>
      <w:r w:rsidR="000D6451" w:rsidRPr="004C27CB">
        <w:rPr>
          <w:rFonts w:asciiTheme="minorHAnsi" w:hAnsiTheme="minorHAnsi" w:cstheme="minorHAnsi"/>
          <w:i/>
          <w:iCs/>
          <w:color w:val="000000" w:themeColor="text1"/>
          <w:shd w:val="clear" w:color="auto" w:fill="FFFFFF"/>
        </w:rPr>
        <w:t>,</w:t>
      </w:r>
      <w:r w:rsidRPr="004C27CB">
        <w:rPr>
          <w:rFonts w:asciiTheme="minorHAnsi" w:hAnsiTheme="minorHAnsi" w:cstheme="minorHAnsi"/>
          <w:color w:val="000000" w:themeColor="text1"/>
          <w:shd w:val="clear" w:color="auto" w:fill="FFFFFF"/>
        </w:rPr>
        <w:t> 37:1 (2002), pp. 11-23;</w:t>
      </w:r>
      <w:r w:rsidRPr="004C27CB">
        <w:rPr>
          <w:rFonts w:asciiTheme="minorHAnsi" w:hAnsiTheme="minorHAnsi" w:cstheme="minorHAnsi"/>
          <w:color w:val="000000" w:themeColor="text1"/>
        </w:rPr>
        <w:t xml:space="preserve"> Christopher S. Browning, ‘Small, smart and salient? Rethinking identity in the small states literature’, </w:t>
      </w:r>
      <w:r w:rsidRPr="004C27CB">
        <w:rPr>
          <w:rFonts w:asciiTheme="minorHAnsi" w:hAnsiTheme="minorHAnsi" w:cstheme="minorHAnsi"/>
          <w:i/>
          <w:iCs/>
          <w:color w:val="000000" w:themeColor="text1"/>
        </w:rPr>
        <w:t>Cambridge Review of International Affairs</w:t>
      </w:r>
      <w:r w:rsidRPr="004C27CB">
        <w:rPr>
          <w:rFonts w:asciiTheme="minorHAnsi" w:hAnsiTheme="minorHAnsi" w:cstheme="minorHAnsi"/>
          <w:iCs/>
          <w:color w:val="000000" w:themeColor="text1"/>
        </w:rPr>
        <w:t>,</w:t>
      </w:r>
      <w:r w:rsidRPr="004C27CB">
        <w:rPr>
          <w:rFonts w:asciiTheme="minorHAnsi" w:hAnsiTheme="minorHAnsi" w:cstheme="minorHAnsi"/>
          <w:color w:val="000000" w:themeColor="text1"/>
        </w:rPr>
        <w:t> 19:4 (2006), pp. 669-84.</w:t>
      </w:r>
    </w:p>
  </w:footnote>
  <w:footnote w:id="3">
    <w:p w14:paraId="4F9F00D8" w14:textId="4556AB06" w:rsidR="00645167" w:rsidRPr="004C27CB" w:rsidRDefault="00645167" w:rsidP="00E33FA4">
      <w:pPr>
        <w:rPr>
          <w:rFonts w:asciiTheme="minorHAnsi" w:hAnsiTheme="minorHAnsi" w:cstheme="minorHAnsi"/>
          <w:color w:val="000000" w:themeColor="text1"/>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Ann E. Towns, ‘Norms and social hierarchies: understanding international policy diffusion “from below”’, </w:t>
      </w:r>
      <w:r w:rsidRPr="004C27CB">
        <w:rPr>
          <w:rFonts w:asciiTheme="minorHAnsi" w:hAnsiTheme="minorHAnsi" w:cstheme="minorHAnsi"/>
          <w:i/>
          <w:iCs/>
          <w:color w:val="000000" w:themeColor="text1"/>
        </w:rPr>
        <w:t>International Organization</w:t>
      </w:r>
      <w:r w:rsidR="000D6451" w:rsidRPr="004C27CB">
        <w:rPr>
          <w:rFonts w:asciiTheme="minorHAnsi" w:hAnsiTheme="minorHAnsi" w:cstheme="minorHAnsi"/>
          <w:i/>
          <w:iCs/>
          <w:color w:val="000000" w:themeColor="text1"/>
        </w:rPr>
        <w:t>,</w:t>
      </w:r>
      <w:r w:rsidRPr="004C27CB">
        <w:rPr>
          <w:rFonts w:asciiTheme="minorHAnsi" w:hAnsiTheme="minorHAnsi" w:cstheme="minorHAnsi"/>
          <w:color w:val="000000" w:themeColor="text1"/>
        </w:rPr>
        <w:t> 66:2 (2012), pp. 179-209; Ann E. Towns, </w:t>
      </w:r>
      <w:r w:rsidRPr="004C27CB">
        <w:rPr>
          <w:rFonts w:asciiTheme="minorHAnsi" w:hAnsiTheme="minorHAnsi" w:cstheme="minorHAnsi"/>
          <w:i/>
          <w:iCs/>
          <w:color w:val="000000" w:themeColor="text1"/>
        </w:rPr>
        <w:t>Women and states: Norms and hierarchies in international society</w:t>
      </w:r>
      <w:r w:rsidRPr="004C27CB">
        <w:rPr>
          <w:rFonts w:asciiTheme="minorHAnsi" w:hAnsiTheme="minorHAnsi" w:cstheme="minorHAnsi"/>
          <w:i/>
          <w:color w:val="000000" w:themeColor="text1"/>
        </w:rPr>
        <w:t>,</w:t>
      </w:r>
      <w:r w:rsidRPr="004C27CB">
        <w:rPr>
          <w:rFonts w:asciiTheme="minorHAnsi" w:hAnsiTheme="minorHAnsi" w:cstheme="minorHAnsi"/>
          <w:color w:val="000000" w:themeColor="text1"/>
        </w:rPr>
        <w:t xml:space="preserve"> (Cambridge: Cambridge University Press, 2010).</w:t>
      </w:r>
    </w:p>
  </w:footnote>
  <w:footnote w:id="4">
    <w:p w14:paraId="7D2C69CF" w14:textId="41EB444E" w:rsidR="00645167" w:rsidRPr="004C27CB" w:rsidRDefault="00645167" w:rsidP="00E33FA4">
      <w:pPr>
        <w:rPr>
          <w:rFonts w:asciiTheme="minorHAnsi" w:hAnsiTheme="minorHAnsi" w:cstheme="minorHAnsi"/>
          <w:color w:val="000000" w:themeColor="text1"/>
          <w:shd w:val="clear" w:color="auto" w:fill="FFFFFF"/>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vertAlign w:val="superscript"/>
        </w:rPr>
        <w:t xml:space="preserve"> </w:t>
      </w:r>
      <w:r w:rsidRPr="004C27CB">
        <w:rPr>
          <w:rFonts w:asciiTheme="minorHAnsi" w:hAnsiTheme="minorHAnsi" w:cstheme="minorHAnsi"/>
          <w:color w:val="000000" w:themeColor="text1"/>
          <w:shd w:val="clear" w:color="auto" w:fill="FFFFFF"/>
        </w:rPr>
        <w:t>Martha Finnemore and Kathryn Sikkink, ‘International norm dynamics and political change’,</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International organization</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color w:val="000000" w:themeColor="text1"/>
          <w:shd w:val="clear" w:color="auto" w:fill="FFFFFF"/>
        </w:rPr>
        <w:t>52:4 (1998), pp. 887-917.</w:t>
      </w:r>
    </w:p>
  </w:footnote>
  <w:footnote w:id="5">
    <w:p w14:paraId="4735C2B6" w14:textId="57F58325" w:rsidR="00645167" w:rsidRPr="004C27CB" w:rsidRDefault="00645167" w:rsidP="00E33FA4">
      <w:pPr>
        <w:rPr>
          <w:rFonts w:asciiTheme="minorHAnsi" w:hAnsiTheme="minorHAnsi" w:cstheme="minorHAnsi"/>
          <w:color w:val="000000" w:themeColor="text1"/>
          <w:shd w:val="clear" w:color="auto" w:fill="FFFFFF"/>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See Cédric Jourde, ‘</w:t>
      </w:r>
      <w:r w:rsidRPr="004C27CB">
        <w:rPr>
          <w:rFonts w:asciiTheme="minorHAnsi" w:hAnsiTheme="minorHAnsi" w:cstheme="minorHAnsi"/>
          <w:color w:val="000000" w:themeColor="text1"/>
          <w:lang w:eastAsia="en-GB"/>
        </w:rPr>
        <w:t>The international relations of small neoauthoritarian states: Islamism, warlordism, and the framing of stability’, </w:t>
      </w:r>
      <w:r w:rsidRPr="004C27CB">
        <w:rPr>
          <w:rFonts w:asciiTheme="minorHAnsi" w:hAnsiTheme="minorHAnsi" w:cstheme="minorHAnsi"/>
          <w:i/>
          <w:color w:val="000000" w:themeColor="text1"/>
          <w:lang w:eastAsia="en-GB"/>
        </w:rPr>
        <w:t>International Studies Quarterly</w:t>
      </w:r>
      <w:r w:rsidRPr="004C27CB">
        <w:rPr>
          <w:rFonts w:asciiTheme="minorHAnsi" w:hAnsiTheme="minorHAnsi" w:cstheme="minorHAnsi"/>
          <w:color w:val="000000" w:themeColor="text1"/>
          <w:lang w:eastAsia="en-GB"/>
        </w:rPr>
        <w:t>, 51:2 (2007), pp. 481-503; Donna Lee,</w:t>
      </w:r>
      <w:r w:rsidRPr="004C27CB">
        <w:rPr>
          <w:rFonts w:asciiTheme="minorHAnsi" w:hAnsiTheme="minorHAnsi" w:cstheme="minorHAnsi"/>
          <w:color w:val="000000" w:themeColor="text1"/>
          <w:shd w:val="clear" w:color="auto" w:fill="FFFFFF"/>
          <w:lang w:eastAsia="en-GB"/>
        </w:rPr>
        <w:t xml:space="preserve"> ‘African agency in global trade governance’, in</w:t>
      </w:r>
      <w:r w:rsidRPr="004C27CB">
        <w:rPr>
          <w:rFonts w:asciiTheme="minorHAnsi" w:hAnsiTheme="minorHAnsi" w:cstheme="minorHAnsi"/>
          <w:color w:val="000000" w:themeColor="text1"/>
          <w:shd w:val="clear" w:color="auto" w:fill="FFFFFF"/>
        </w:rPr>
        <w:t xml:space="preserve"> William Brown and Sophie Harman (eds.), </w:t>
      </w:r>
      <w:r w:rsidRPr="004C27CB">
        <w:rPr>
          <w:rFonts w:asciiTheme="minorHAnsi" w:hAnsiTheme="minorHAnsi" w:cstheme="minorHAnsi"/>
          <w:i/>
          <w:color w:val="000000" w:themeColor="text1"/>
          <w:shd w:val="clear" w:color="auto" w:fill="FFFFFF"/>
          <w:lang w:eastAsia="en-GB"/>
        </w:rPr>
        <w:t>African agency in international politics</w:t>
      </w:r>
      <w:r w:rsidRPr="004C27CB">
        <w:rPr>
          <w:rFonts w:asciiTheme="minorHAnsi" w:hAnsiTheme="minorHAnsi" w:cstheme="minorHAnsi"/>
          <w:i/>
          <w:color w:val="000000" w:themeColor="text1"/>
          <w:shd w:val="clear" w:color="auto" w:fill="FFFFFF"/>
        </w:rPr>
        <w:t xml:space="preserve">, </w:t>
      </w:r>
      <w:r w:rsidRPr="004C27CB">
        <w:rPr>
          <w:rFonts w:asciiTheme="minorHAnsi" w:hAnsiTheme="minorHAnsi" w:cstheme="minorHAnsi"/>
          <w:color w:val="000000" w:themeColor="text1"/>
          <w:shd w:val="clear" w:color="auto" w:fill="FFFFFF"/>
        </w:rPr>
        <w:t xml:space="preserve">(London: Routledge, </w:t>
      </w:r>
      <w:r w:rsidRPr="004C27CB">
        <w:rPr>
          <w:rFonts w:asciiTheme="minorHAnsi" w:hAnsiTheme="minorHAnsi" w:cstheme="minorHAnsi"/>
          <w:color w:val="000000" w:themeColor="text1"/>
          <w:shd w:val="clear" w:color="auto" w:fill="FFFFFF"/>
          <w:lang w:eastAsia="en-GB"/>
        </w:rPr>
        <w:t>2013),</w:t>
      </w:r>
      <w:r w:rsidRPr="004C27CB">
        <w:rPr>
          <w:rFonts w:asciiTheme="minorHAnsi" w:hAnsiTheme="minorHAnsi" w:cstheme="minorHAnsi"/>
          <w:i/>
          <w:color w:val="000000" w:themeColor="text1"/>
          <w:shd w:val="clear" w:color="auto" w:fill="FFFFFF"/>
        </w:rPr>
        <w:t xml:space="preserve"> </w:t>
      </w:r>
      <w:r w:rsidRPr="004C27CB">
        <w:rPr>
          <w:rFonts w:asciiTheme="minorHAnsi" w:hAnsiTheme="minorHAnsi" w:cstheme="minorHAnsi"/>
          <w:color w:val="000000" w:themeColor="text1"/>
          <w:shd w:val="clear" w:color="auto" w:fill="FFFFFF"/>
        </w:rPr>
        <w:t xml:space="preserve">pp. 44-48, ch. 3; and J.A Laker, </w:t>
      </w:r>
      <w:r w:rsidRPr="004C27CB">
        <w:rPr>
          <w:rFonts w:asciiTheme="minorHAnsi" w:hAnsiTheme="minorHAnsi" w:cstheme="minorHAnsi"/>
          <w:i/>
          <w:color w:val="000000" w:themeColor="text1"/>
          <w:shd w:val="clear" w:color="auto" w:fill="FFFFFF"/>
        </w:rPr>
        <w:t>African Participation at the World Trade Organisation</w:t>
      </w:r>
      <w:r w:rsidRPr="004C27CB">
        <w:rPr>
          <w:rFonts w:asciiTheme="minorHAnsi" w:hAnsiTheme="minorHAnsi" w:cstheme="minorHAnsi"/>
          <w:color w:val="000000" w:themeColor="text1"/>
          <w:shd w:val="clear" w:color="auto" w:fill="FFFFFF"/>
        </w:rPr>
        <w:t>, (Leiden: Martinus Nijhoff, 2014).</w:t>
      </w:r>
    </w:p>
  </w:footnote>
  <w:footnote w:id="6">
    <w:p w14:paraId="6EFD450F" w14:textId="2F0E6A23" w:rsidR="00645167" w:rsidRPr="004C27CB" w:rsidRDefault="00645167" w:rsidP="00E33FA4">
      <w:pPr>
        <w:rPr>
          <w:rFonts w:asciiTheme="minorHAnsi" w:hAnsiTheme="minorHAnsi" w:cstheme="minorHAnsi"/>
          <w:color w:val="000000" w:themeColor="text1"/>
          <w:shd w:val="clear" w:color="auto" w:fill="FFFFFF"/>
        </w:rPr>
      </w:pPr>
      <w:r w:rsidRPr="004C27CB">
        <w:rPr>
          <w:rStyle w:val="FootnoteReference"/>
          <w:rFonts w:asciiTheme="minorHAnsi" w:hAnsiTheme="minorHAnsi" w:cstheme="minorHAnsi"/>
          <w:color w:val="000000" w:themeColor="text1"/>
          <w:vertAlign w:val="baseline"/>
        </w:rPr>
        <w:footnoteRef/>
      </w:r>
      <w:r w:rsidRPr="004C27CB">
        <w:rPr>
          <w:rFonts w:asciiTheme="minorHAnsi" w:hAnsiTheme="minorHAnsi" w:cstheme="minorHAnsi"/>
          <w:color w:val="000000" w:themeColor="text1"/>
        </w:rPr>
        <w:t xml:space="preserve"> </w:t>
      </w:r>
      <w:r w:rsidRPr="004C27CB">
        <w:rPr>
          <w:rFonts w:asciiTheme="minorHAnsi" w:hAnsiTheme="minorHAnsi" w:cstheme="minorHAnsi"/>
          <w:color w:val="000000" w:themeColor="text1"/>
          <w:shd w:val="clear" w:color="auto" w:fill="FFFFFF"/>
        </w:rPr>
        <w:t>William Vlcek,</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Offshore finance and small states: Sovereignty, size and money</w:t>
      </w:r>
      <w:r w:rsidRPr="004C27CB">
        <w:rPr>
          <w:rFonts w:asciiTheme="minorHAnsi" w:hAnsiTheme="minorHAnsi" w:cstheme="minorHAnsi"/>
          <w:color w:val="000000" w:themeColor="text1"/>
          <w:shd w:val="clear" w:color="auto" w:fill="FFFFFF"/>
        </w:rPr>
        <w:t>, (London: Palgrave Macmillan, 2008); Matthew Louis Bishop, ‘The political economy of small states: Enduring vulnerability?’,</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Review of International Political Economy,</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color w:val="000000" w:themeColor="text1"/>
          <w:shd w:val="clear" w:color="auto" w:fill="FFFFFF"/>
        </w:rPr>
        <w:t>19:5 (2012), pp. 942-960; John Connell,</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Islands at risk?: environments, economies and contemporary change</w:t>
      </w:r>
      <w:r w:rsidRPr="004C27CB">
        <w:rPr>
          <w:rFonts w:asciiTheme="minorHAnsi" w:hAnsiTheme="minorHAnsi" w:cstheme="minorHAnsi"/>
          <w:color w:val="000000" w:themeColor="text1"/>
          <w:shd w:val="clear" w:color="auto" w:fill="FFFFFF"/>
        </w:rPr>
        <w:t>, (Cheltenham: Edward Elgar Publishing, 2013)</w:t>
      </w:r>
    </w:p>
  </w:footnote>
  <w:footnote w:id="7">
    <w:p w14:paraId="4B17A028" w14:textId="19D9F4B5" w:rsidR="00645167" w:rsidRPr="004C27CB" w:rsidRDefault="00645167" w:rsidP="000D6451">
      <w:pPr>
        <w:rPr>
          <w:rFonts w:asciiTheme="minorHAnsi" w:hAnsiTheme="minorHAnsi" w:cstheme="minorHAnsi"/>
          <w:color w:val="000000" w:themeColor="text1"/>
        </w:rPr>
      </w:pPr>
      <w:r w:rsidRPr="004C27CB">
        <w:rPr>
          <w:rStyle w:val="FootnoteReference"/>
          <w:rFonts w:asciiTheme="minorHAnsi" w:hAnsiTheme="minorHAnsi" w:cstheme="minorHAnsi"/>
          <w:color w:val="000000" w:themeColor="text1"/>
          <w:vertAlign w:val="baseline"/>
        </w:rPr>
        <w:footnoteRef/>
      </w:r>
      <w:r w:rsidRPr="004C27CB">
        <w:rPr>
          <w:rFonts w:asciiTheme="minorHAnsi" w:hAnsiTheme="minorHAnsi" w:cstheme="minorHAnsi"/>
          <w:color w:val="000000" w:themeColor="text1"/>
        </w:rPr>
        <w:t xml:space="preserve"> Peter J. Katzenstein (ed.), </w:t>
      </w:r>
      <w:r w:rsidRPr="004C27CB">
        <w:rPr>
          <w:rFonts w:asciiTheme="minorHAnsi" w:hAnsiTheme="minorHAnsi" w:cstheme="minorHAnsi"/>
          <w:i/>
          <w:iCs/>
          <w:color w:val="000000" w:themeColor="text1"/>
        </w:rPr>
        <w:t>The culture of national security: Norms and identity in world politics</w:t>
      </w:r>
      <w:r w:rsidRPr="004C27CB">
        <w:rPr>
          <w:rFonts w:asciiTheme="minorHAnsi" w:hAnsiTheme="minorHAnsi" w:cstheme="minorHAnsi"/>
          <w:iCs/>
          <w:color w:val="000000" w:themeColor="text1"/>
        </w:rPr>
        <w:t>,</w:t>
      </w:r>
      <w:r w:rsidRPr="004C27CB">
        <w:rPr>
          <w:rFonts w:asciiTheme="minorHAnsi" w:hAnsiTheme="minorHAnsi" w:cstheme="minorHAnsi"/>
          <w:color w:val="000000" w:themeColor="text1"/>
        </w:rPr>
        <w:t xml:space="preserve"> (New York: Columbia University Press, 1996), p.</w:t>
      </w:r>
      <w:r w:rsidR="000D6451" w:rsidRPr="004C27CB">
        <w:rPr>
          <w:rFonts w:asciiTheme="minorHAnsi" w:hAnsiTheme="minorHAnsi" w:cstheme="minorHAnsi"/>
          <w:color w:val="000000" w:themeColor="text1"/>
        </w:rPr>
        <w:t xml:space="preserve"> </w:t>
      </w:r>
      <w:r w:rsidRPr="004C27CB">
        <w:rPr>
          <w:rFonts w:asciiTheme="minorHAnsi" w:hAnsiTheme="minorHAnsi" w:cstheme="minorHAnsi"/>
          <w:color w:val="000000" w:themeColor="text1"/>
        </w:rPr>
        <w:t>5.</w:t>
      </w:r>
    </w:p>
  </w:footnote>
  <w:footnote w:id="8">
    <w:p w14:paraId="4CF64CEF" w14:textId="6812E53A" w:rsidR="00645167" w:rsidRPr="004C27CB" w:rsidRDefault="00645167" w:rsidP="00E33FA4">
      <w:pPr>
        <w:pStyle w:val="FootnoteText"/>
        <w:rPr>
          <w:rFonts w:asciiTheme="minorHAnsi" w:hAnsiTheme="minorHAnsi" w:cstheme="minorHAnsi"/>
          <w:color w:val="000000" w:themeColor="text1"/>
          <w:sz w:val="24"/>
          <w:szCs w:val="24"/>
          <w:lang w:val="en-AU"/>
        </w:rPr>
      </w:pPr>
      <w:r w:rsidRPr="004C27CB">
        <w:rPr>
          <w:rStyle w:val="FootnoteReference"/>
          <w:rFonts w:asciiTheme="minorHAnsi" w:hAnsiTheme="minorHAnsi" w:cstheme="minorHAnsi"/>
          <w:color w:val="000000" w:themeColor="text1"/>
          <w:sz w:val="24"/>
          <w:szCs w:val="24"/>
          <w:vertAlign w:val="baseline"/>
        </w:rPr>
        <w:footnoteRef/>
      </w:r>
      <w:r w:rsidRPr="004C27CB">
        <w:rPr>
          <w:rFonts w:asciiTheme="minorHAnsi" w:hAnsiTheme="minorHAnsi" w:cstheme="minorHAnsi"/>
          <w:color w:val="000000" w:themeColor="text1"/>
          <w:sz w:val="24"/>
          <w:szCs w:val="24"/>
        </w:rPr>
        <w:t xml:space="preserve"> Finnemore and Sikkink (1998)</w:t>
      </w:r>
    </w:p>
  </w:footnote>
  <w:footnote w:id="9">
    <w:p w14:paraId="48638344" w14:textId="1760FC8D" w:rsidR="00645167" w:rsidRPr="004C27CB" w:rsidRDefault="00645167" w:rsidP="00E33FA4">
      <w:pPr>
        <w:pStyle w:val="FootnoteText"/>
        <w:rPr>
          <w:rFonts w:asciiTheme="minorHAnsi" w:hAnsiTheme="minorHAnsi" w:cstheme="minorHAnsi"/>
          <w:color w:val="000000" w:themeColor="text1"/>
          <w:sz w:val="24"/>
          <w:szCs w:val="24"/>
          <w:lang w:val="en-AU"/>
        </w:rPr>
      </w:pPr>
      <w:r w:rsidRPr="004C27CB">
        <w:rPr>
          <w:rStyle w:val="FootnoteReference"/>
          <w:rFonts w:asciiTheme="minorHAnsi" w:hAnsiTheme="minorHAnsi" w:cstheme="minorHAnsi"/>
          <w:color w:val="000000" w:themeColor="text1"/>
          <w:sz w:val="24"/>
          <w:szCs w:val="24"/>
          <w:vertAlign w:val="baseline"/>
        </w:rPr>
        <w:footnoteRef/>
      </w:r>
      <w:r w:rsidRPr="004C27CB">
        <w:rPr>
          <w:rFonts w:asciiTheme="minorHAnsi" w:hAnsiTheme="minorHAnsi" w:cstheme="minorHAnsi"/>
          <w:color w:val="000000" w:themeColor="text1"/>
          <w:sz w:val="24"/>
          <w:szCs w:val="24"/>
        </w:rPr>
        <w:t xml:space="preserve"> Antje Wiener, </w:t>
      </w:r>
      <w:r w:rsidRPr="004C27CB">
        <w:rPr>
          <w:rFonts w:asciiTheme="minorHAnsi" w:hAnsiTheme="minorHAnsi" w:cstheme="minorHAnsi"/>
          <w:i/>
          <w:color w:val="000000" w:themeColor="text1"/>
          <w:sz w:val="24"/>
          <w:szCs w:val="24"/>
        </w:rPr>
        <w:t xml:space="preserve">A theory of </w:t>
      </w:r>
      <w:r w:rsidR="004F62D1" w:rsidRPr="004C27CB">
        <w:rPr>
          <w:rFonts w:asciiTheme="minorHAnsi" w:hAnsiTheme="minorHAnsi" w:cstheme="minorHAnsi"/>
          <w:i/>
          <w:color w:val="000000" w:themeColor="text1"/>
          <w:sz w:val="24"/>
          <w:szCs w:val="24"/>
        </w:rPr>
        <w:t>contestation</w:t>
      </w:r>
      <w:r w:rsidR="000D6451" w:rsidRPr="004C27CB">
        <w:rPr>
          <w:rFonts w:asciiTheme="minorHAnsi" w:hAnsiTheme="minorHAnsi" w:cstheme="minorHAnsi"/>
          <w:i/>
          <w:color w:val="000000" w:themeColor="text1"/>
          <w:sz w:val="24"/>
          <w:szCs w:val="24"/>
        </w:rPr>
        <w:t>,</w:t>
      </w:r>
      <w:r w:rsidRPr="004C27CB">
        <w:rPr>
          <w:rFonts w:asciiTheme="minorHAnsi" w:hAnsiTheme="minorHAnsi" w:cstheme="minorHAnsi"/>
          <w:color w:val="000000" w:themeColor="text1"/>
          <w:sz w:val="24"/>
          <w:szCs w:val="24"/>
        </w:rPr>
        <w:t xml:space="preserve"> (Berlin: Springer, 2014)</w:t>
      </w:r>
    </w:p>
  </w:footnote>
  <w:footnote w:id="10">
    <w:p w14:paraId="586FE5DF" w14:textId="77777777" w:rsidR="00DD5589" w:rsidRPr="004C27CB" w:rsidRDefault="00DD5589" w:rsidP="00DD5589">
      <w:pPr>
        <w:pStyle w:val="FootnoteText"/>
        <w:rPr>
          <w:rFonts w:asciiTheme="minorHAnsi" w:hAnsiTheme="minorHAnsi" w:cstheme="minorHAnsi"/>
          <w:color w:val="000000" w:themeColor="text1"/>
          <w:sz w:val="24"/>
          <w:szCs w:val="24"/>
          <w:lang w:val="en-AU"/>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rPr>
        <w:t xml:space="preserve"> </w:t>
      </w:r>
      <w:r w:rsidRPr="004C27CB">
        <w:rPr>
          <w:rFonts w:asciiTheme="minorHAnsi" w:hAnsiTheme="minorHAnsi" w:cstheme="minorHAnsi"/>
          <w:color w:val="000000" w:themeColor="text1"/>
          <w:sz w:val="24"/>
          <w:szCs w:val="24"/>
          <w:lang w:val="en-US"/>
        </w:rPr>
        <w:t>e.g. Jackson (2012) on Antigua and Barbuda’s case against the US in the WTO.</w:t>
      </w:r>
    </w:p>
  </w:footnote>
  <w:footnote w:id="11">
    <w:p w14:paraId="57D292FF" w14:textId="77777777" w:rsidR="00DD5589" w:rsidRPr="004C27CB" w:rsidRDefault="00DD5589" w:rsidP="00DD5589">
      <w:pPr>
        <w:pStyle w:val="FootnoteText"/>
        <w:rPr>
          <w:rFonts w:asciiTheme="minorHAnsi" w:hAnsiTheme="minorHAnsi" w:cstheme="minorHAnsi"/>
          <w:color w:val="000000" w:themeColor="text1"/>
          <w:sz w:val="24"/>
          <w:szCs w:val="24"/>
          <w:lang w:val="es-CL"/>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rPr>
        <w:t xml:space="preserve"> </w:t>
      </w:r>
      <w:r w:rsidRPr="004C27CB">
        <w:rPr>
          <w:rFonts w:asciiTheme="minorHAnsi" w:hAnsiTheme="minorHAnsi" w:cstheme="minorHAnsi"/>
          <w:color w:val="000000" w:themeColor="text1"/>
          <w:sz w:val="24"/>
          <w:szCs w:val="24"/>
          <w:lang w:val="es-CL"/>
        </w:rPr>
        <w:t>Towns (2010, 2012)</w:t>
      </w:r>
    </w:p>
  </w:footnote>
  <w:footnote w:id="12">
    <w:p w14:paraId="01E67D68" w14:textId="70412F9B" w:rsidR="008060EC" w:rsidRPr="004C27CB" w:rsidRDefault="008060EC">
      <w:pPr>
        <w:pStyle w:val="FootnoteText"/>
        <w:rPr>
          <w:rFonts w:asciiTheme="minorHAnsi" w:hAnsiTheme="minorHAnsi" w:cstheme="minorHAnsi"/>
          <w:color w:val="000000" w:themeColor="text1"/>
          <w:sz w:val="24"/>
          <w:szCs w:val="24"/>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rPr>
        <w:t xml:space="preserve"> Frank </w:t>
      </w:r>
      <w:proofErr w:type="spellStart"/>
      <w:r w:rsidRPr="004C27CB">
        <w:rPr>
          <w:rFonts w:asciiTheme="minorHAnsi" w:hAnsiTheme="minorHAnsi" w:cstheme="minorHAnsi"/>
          <w:color w:val="000000" w:themeColor="text1"/>
          <w:sz w:val="24"/>
          <w:szCs w:val="24"/>
        </w:rPr>
        <w:t>Schimmelfennig</w:t>
      </w:r>
      <w:proofErr w:type="spellEnd"/>
      <w:r w:rsidRPr="004C27CB">
        <w:rPr>
          <w:rFonts w:asciiTheme="minorHAnsi" w:hAnsiTheme="minorHAnsi" w:cstheme="minorHAnsi"/>
          <w:color w:val="000000" w:themeColor="text1"/>
          <w:sz w:val="24"/>
          <w:szCs w:val="24"/>
        </w:rPr>
        <w:t>, ‘The community trap: Liberal norms, rhetorical action, and the eastern enlargement of the European Union,’ </w:t>
      </w:r>
      <w:r w:rsidRPr="004C27CB">
        <w:rPr>
          <w:rFonts w:asciiTheme="minorHAnsi" w:hAnsiTheme="minorHAnsi" w:cstheme="minorHAnsi"/>
          <w:i/>
          <w:iCs/>
          <w:color w:val="000000" w:themeColor="text1"/>
          <w:sz w:val="24"/>
          <w:szCs w:val="24"/>
        </w:rPr>
        <w:t>International organization,</w:t>
      </w:r>
      <w:r w:rsidRPr="004C27CB">
        <w:rPr>
          <w:rFonts w:asciiTheme="minorHAnsi" w:hAnsiTheme="minorHAnsi" w:cstheme="minorHAnsi"/>
          <w:color w:val="000000" w:themeColor="text1"/>
          <w:sz w:val="24"/>
          <w:szCs w:val="24"/>
        </w:rPr>
        <w:t> 55:1, (2001), pp. 47-8</w:t>
      </w:r>
    </w:p>
  </w:footnote>
  <w:footnote w:id="13">
    <w:p w14:paraId="5B999F15" w14:textId="6566B32F" w:rsidR="00645167" w:rsidRPr="004C27CB" w:rsidRDefault="00645167" w:rsidP="00E33FA4">
      <w:pPr>
        <w:rPr>
          <w:rFonts w:asciiTheme="minorHAnsi" w:hAnsiTheme="minorHAnsi" w:cstheme="minorHAnsi"/>
          <w:color w:val="000000" w:themeColor="text1"/>
        </w:rPr>
      </w:pPr>
      <w:r w:rsidRPr="004C27CB">
        <w:rPr>
          <w:rStyle w:val="FootnoteReference"/>
          <w:rFonts w:asciiTheme="minorHAnsi" w:hAnsiTheme="minorHAnsi" w:cstheme="minorHAnsi"/>
          <w:color w:val="000000" w:themeColor="text1"/>
          <w:vertAlign w:val="baseline"/>
        </w:rPr>
        <w:footnoteRef/>
      </w:r>
      <w:r w:rsidRPr="004C27CB">
        <w:rPr>
          <w:rFonts w:asciiTheme="minorHAnsi" w:hAnsiTheme="minorHAnsi" w:cstheme="minorHAnsi"/>
          <w:color w:val="000000" w:themeColor="text1"/>
        </w:rPr>
        <w:t xml:space="preserve"> Nicole </w:t>
      </w:r>
      <w:r w:rsidRPr="004C27CB">
        <w:rPr>
          <w:rFonts w:asciiTheme="minorHAnsi" w:hAnsiTheme="minorHAnsi" w:cstheme="minorHAnsi"/>
          <w:color w:val="000000" w:themeColor="text1"/>
          <w:shd w:val="clear" w:color="auto" w:fill="FFFFFF"/>
        </w:rPr>
        <w:t>Deitelhoff and Linda Wallbott, ‘Beyond soft balancing: Small states and coalition-building in the ICC and climate negotiations’, </w:t>
      </w:r>
      <w:r w:rsidRPr="004C27CB">
        <w:rPr>
          <w:rFonts w:asciiTheme="minorHAnsi" w:hAnsiTheme="minorHAnsi" w:cstheme="minorHAnsi"/>
          <w:i/>
          <w:iCs/>
          <w:color w:val="000000" w:themeColor="text1"/>
          <w:shd w:val="clear" w:color="auto" w:fill="FFFFFF"/>
        </w:rPr>
        <w:t>Cambridge Review of International Affairs</w:t>
      </w:r>
      <w:r w:rsidRPr="004C27CB">
        <w:rPr>
          <w:rFonts w:asciiTheme="minorHAnsi" w:hAnsiTheme="minorHAnsi" w:cstheme="minorHAnsi"/>
          <w:color w:val="000000" w:themeColor="text1"/>
          <w:shd w:val="clear" w:color="auto" w:fill="FFFFFF"/>
        </w:rPr>
        <w:t> 25:3 (2012), pp. 345-66;</w:t>
      </w:r>
      <w:r w:rsidRPr="004C27CB">
        <w:rPr>
          <w:rFonts w:asciiTheme="minorHAnsi" w:hAnsiTheme="minorHAnsi" w:cstheme="minorHAnsi"/>
          <w:color w:val="000000" w:themeColor="text1"/>
          <w:lang w:val="en-AU"/>
        </w:rPr>
        <w:t xml:space="preserve"> Diana </w:t>
      </w:r>
      <w:r w:rsidRPr="004C27CB">
        <w:rPr>
          <w:rFonts w:asciiTheme="minorHAnsi" w:hAnsiTheme="minorHAnsi" w:cstheme="minorHAnsi"/>
          <w:color w:val="000000" w:themeColor="text1"/>
        </w:rPr>
        <w:t>Panke, ‘Dwarfs in international negotiations: how small states make their voices heard’ </w:t>
      </w:r>
      <w:r w:rsidRPr="004C27CB">
        <w:rPr>
          <w:rFonts w:asciiTheme="minorHAnsi" w:hAnsiTheme="minorHAnsi" w:cstheme="minorHAnsi"/>
          <w:i/>
          <w:iCs/>
          <w:color w:val="000000" w:themeColor="text1"/>
        </w:rPr>
        <w:t>Cambridge Review of International Affairs</w:t>
      </w:r>
      <w:r w:rsidRPr="004C27CB">
        <w:rPr>
          <w:rFonts w:asciiTheme="minorHAnsi" w:hAnsiTheme="minorHAnsi" w:cstheme="minorHAnsi"/>
          <w:color w:val="000000" w:themeColor="text1"/>
        </w:rPr>
        <w:t>, 25:3 (2012b), pp. 313-28.</w:t>
      </w:r>
    </w:p>
  </w:footnote>
  <w:footnote w:id="14">
    <w:p w14:paraId="652E7948" w14:textId="1319DFB8" w:rsidR="00645167" w:rsidRPr="004C27CB" w:rsidRDefault="00645167" w:rsidP="00E33FA4">
      <w:pPr>
        <w:pStyle w:val="FootnoteText"/>
        <w:rPr>
          <w:rFonts w:asciiTheme="minorHAnsi" w:hAnsiTheme="minorHAnsi" w:cstheme="minorHAnsi"/>
          <w:color w:val="000000" w:themeColor="text1"/>
          <w:sz w:val="24"/>
          <w:szCs w:val="24"/>
          <w:lang w:val="en-AU"/>
        </w:rPr>
      </w:pPr>
      <w:r w:rsidRPr="004C27CB">
        <w:rPr>
          <w:rStyle w:val="FootnoteReference"/>
          <w:rFonts w:asciiTheme="minorHAnsi" w:hAnsiTheme="minorHAnsi" w:cstheme="minorHAnsi"/>
          <w:color w:val="000000" w:themeColor="text1"/>
          <w:sz w:val="24"/>
          <w:szCs w:val="24"/>
          <w:vertAlign w:val="baseline"/>
        </w:rPr>
        <w:footnoteRef/>
      </w:r>
      <w:r w:rsidRPr="004C27CB">
        <w:rPr>
          <w:rFonts w:asciiTheme="minorHAnsi" w:hAnsiTheme="minorHAnsi" w:cstheme="minorHAnsi"/>
          <w:color w:val="000000" w:themeColor="text1"/>
          <w:sz w:val="24"/>
          <w:szCs w:val="24"/>
        </w:rPr>
        <w:t xml:space="preserve"> </w:t>
      </w:r>
      <w:r w:rsidRPr="004C27CB">
        <w:rPr>
          <w:rFonts w:asciiTheme="minorHAnsi" w:hAnsiTheme="minorHAnsi" w:cstheme="minorHAnsi"/>
          <w:color w:val="000000" w:themeColor="text1"/>
          <w:sz w:val="24"/>
          <w:szCs w:val="24"/>
          <w:lang w:val="en-AU"/>
        </w:rPr>
        <w:t>Cf.  Panke (2012a)</w:t>
      </w:r>
      <w:r w:rsidR="00D96BC3">
        <w:rPr>
          <w:rFonts w:asciiTheme="minorHAnsi" w:hAnsiTheme="minorHAnsi" w:cstheme="minorHAnsi"/>
          <w:color w:val="000000" w:themeColor="text1"/>
          <w:sz w:val="24"/>
          <w:szCs w:val="24"/>
          <w:lang w:val="en-AU"/>
        </w:rPr>
        <w:t xml:space="preserve">; </w:t>
      </w:r>
      <w:r w:rsidR="00D96BC3" w:rsidRPr="00D96BC3">
        <w:rPr>
          <w:rFonts w:asciiTheme="minorHAnsi" w:hAnsiTheme="minorHAnsi" w:cstheme="minorHAnsi"/>
          <w:color w:val="000000" w:themeColor="text1"/>
          <w:sz w:val="24"/>
          <w:szCs w:val="24"/>
        </w:rPr>
        <w:t>Corbett, Jack, Xu Yi-Chong, and Patrick Weller. "Climate Change and the Active Participation of Small States in International Organisations." </w:t>
      </w:r>
      <w:r w:rsidR="00D96BC3" w:rsidRPr="00D96BC3">
        <w:rPr>
          <w:rFonts w:asciiTheme="minorHAnsi" w:hAnsiTheme="minorHAnsi" w:cstheme="minorHAnsi"/>
          <w:i/>
          <w:iCs/>
          <w:color w:val="000000" w:themeColor="text1"/>
          <w:sz w:val="24"/>
          <w:szCs w:val="24"/>
        </w:rPr>
        <w:t>The Round Table</w:t>
      </w:r>
      <w:r w:rsidR="00D96BC3" w:rsidRPr="00D96BC3">
        <w:rPr>
          <w:rFonts w:asciiTheme="minorHAnsi" w:hAnsiTheme="minorHAnsi" w:cstheme="minorHAnsi"/>
          <w:color w:val="000000" w:themeColor="text1"/>
          <w:sz w:val="24"/>
          <w:szCs w:val="24"/>
        </w:rPr>
        <w:t> 107.1 (2018): 103-105.</w:t>
      </w:r>
    </w:p>
  </w:footnote>
  <w:footnote w:id="15">
    <w:p w14:paraId="7D84C6EA" w14:textId="38D2FB36" w:rsidR="00645167" w:rsidRPr="004C27CB" w:rsidRDefault="00645167" w:rsidP="00E33FA4">
      <w:pPr>
        <w:rPr>
          <w:rFonts w:asciiTheme="minorHAnsi" w:hAnsiTheme="minorHAnsi" w:cstheme="minorHAnsi"/>
          <w:color w:val="000000" w:themeColor="text1"/>
          <w:shd w:val="clear" w:color="auto" w:fill="FFFFFF"/>
        </w:rPr>
      </w:pPr>
      <w:r w:rsidRPr="004C27CB">
        <w:rPr>
          <w:rStyle w:val="FootnoteReference"/>
          <w:rFonts w:asciiTheme="minorHAnsi" w:hAnsiTheme="minorHAnsi" w:cstheme="minorHAnsi"/>
          <w:color w:val="000000" w:themeColor="text1"/>
          <w:vertAlign w:val="baseline"/>
        </w:rPr>
        <w:footnoteRef/>
      </w:r>
      <w:r w:rsidRPr="004C27CB">
        <w:rPr>
          <w:rFonts w:asciiTheme="minorHAnsi" w:hAnsiTheme="minorHAnsi" w:cstheme="minorHAnsi"/>
          <w:color w:val="000000" w:themeColor="text1"/>
          <w:shd w:val="clear" w:color="auto" w:fill="FFFFFF"/>
        </w:rPr>
        <w:t xml:space="preserve"> </w:t>
      </w:r>
      <w:r w:rsidR="004F62D1" w:rsidRPr="004C27CB">
        <w:rPr>
          <w:rFonts w:asciiTheme="minorHAnsi" w:hAnsiTheme="minorHAnsi" w:cstheme="minorHAnsi"/>
          <w:color w:val="000000" w:themeColor="text1"/>
          <w:shd w:val="clear" w:color="auto" w:fill="FFFFFF"/>
        </w:rPr>
        <w:t>Joanne Wallis ‘“Friendly islands” in an unfriendly system: Examining the process of Tonga's WTO accession’,</w:t>
      </w:r>
      <w:r w:rsidR="004F62D1" w:rsidRPr="004C27CB">
        <w:rPr>
          <w:rStyle w:val="apple-converted-space"/>
          <w:rFonts w:asciiTheme="minorHAnsi" w:hAnsiTheme="minorHAnsi" w:cstheme="minorHAnsi"/>
          <w:color w:val="000000" w:themeColor="text1"/>
          <w:shd w:val="clear" w:color="auto" w:fill="FFFFFF"/>
        </w:rPr>
        <w:t> </w:t>
      </w:r>
      <w:r w:rsidR="004F62D1" w:rsidRPr="004C27CB">
        <w:rPr>
          <w:rFonts w:asciiTheme="minorHAnsi" w:hAnsiTheme="minorHAnsi" w:cstheme="minorHAnsi"/>
          <w:iCs/>
          <w:color w:val="000000" w:themeColor="text1"/>
        </w:rPr>
        <w:t>Asia Pacific Viewpoint,</w:t>
      </w:r>
      <w:r w:rsidR="004F62D1" w:rsidRPr="004C27CB">
        <w:rPr>
          <w:rStyle w:val="apple-converted-space"/>
          <w:rFonts w:asciiTheme="minorHAnsi" w:hAnsiTheme="minorHAnsi" w:cstheme="minorHAnsi"/>
          <w:color w:val="000000" w:themeColor="text1"/>
          <w:shd w:val="clear" w:color="auto" w:fill="FFFFFF"/>
        </w:rPr>
        <w:t> </w:t>
      </w:r>
      <w:r w:rsidR="004F62D1" w:rsidRPr="004C27CB">
        <w:rPr>
          <w:rFonts w:asciiTheme="minorHAnsi" w:hAnsiTheme="minorHAnsi" w:cstheme="minorHAnsi"/>
          <w:color w:val="000000" w:themeColor="text1"/>
          <w:shd w:val="clear" w:color="auto" w:fill="FFFFFF"/>
        </w:rPr>
        <w:t>51:3 (2010), pp. 262-77</w:t>
      </w:r>
      <w:r w:rsidR="004C27CB" w:rsidRPr="004C27CB">
        <w:rPr>
          <w:rFonts w:asciiTheme="minorHAnsi" w:hAnsiTheme="minorHAnsi" w:cstheme="minorHAnsi"/>
          <w:color w:val="000000" w:themeColor="text1"/>
          <w:shd w:val="clear" w:color="auto" w:fill="FFFFFF"/>
        </w:rPr>
        <w:t xml:space="preserve">; </w:t>
      </w:r>
      <w:r w:rsidR="004C27CB" w:rsidRPr="004C27CB">
        <w:rPr>
          <w:rFonts w:asciiTheme="minorHAnsi" w:eastAsiaTheme="minorHAnsi" w:hAnsiTheme="minorHAnsi" w:cstheme="minorHAnsi"/>
          <w:color w:val="000000" w:themeColor="text1"/>
          <w:lang w:eastAsia="en-GB"/>
        </w:rPr>
        <w:t>Corbett, Jack, and John Connell. "All the world is a stage: global governance, human resources, and the ‘</w:t>
      </w:r>
      <w:proofErr w:type="spellStart"/>
      <w:r w:rsidR="004C27CB" w:rsidRPr="004C27CB">
        <w:rPr>
          <w:rFonts w:asciiTheme="minorHAnsi" w:eastAsiaTheme="minorHAnsi" w:hAnsiTheme="minorHAnsi" w:cstheme="minorHAnsi"/>
          <w:color w:val="000000" w:themeColor="text1"/>
          <w:lang w:eastAsia="en-GB"/>
        </w:rPr>
        <w:t>problem’of</w:t>
      </w:r>
      <w:proofErr w:type="spellEnd"/>
      <w:r w:rsidR="004C27CB" w:rsidRPr="004C27CB">
        <w:rPr>
          <w:rFonts w:asciiTheme="minorHAnsi" w:eastAsiaTheme="minorHAnsi" w:hAnsiTheme="minorHAnsi" w:cstheme="minorHAnsi"/>
          <w:color w:val="000000" w:themeColor="text1"/>
          <w:lang w:eastAsia="en-GB"/>
        </w:rPr>
        <w:t xml:space="preserve"> smallness." The Pacific Review 28.3 (2015), pp. 435-459</w:t>
      </w:r>
    </w:p>
    <w:p w14:paraId="29D70D85" w14:textId="6779924C" w:rsidR="00645167" w:rsidRPr="004C27CB" w:rsidRDefault="00645167" w:rsidP="00E33FA4">
      <w:pPr>
        <w:pStyle w:val="FootnoteText"/>
        <w:rPr>
          <w:rFonts w:asciiTheme="minorHAnsi" w:hAnsiTheme="minorHAnsi" w:cstheme="minorHAnsi"/>
          <w:color w:val="000000" w:themeColor="text1"/>
          <w:sz w:val="24"/>
          <w:szCs w:val="24"/>
        </w:rPr>
      </w:pPr>
    </w:p>
  </w:footnote>
  <w:footnote w:id="16">
    <w:p w14:paraId="52E68FF4" w14:textId="1AB2C56E" w:rsidR="008060EC" w:rsidRPr="004C27CB" w:rsidRDefault="008060EC" w:rsidP="008060EC">
      <w:pPr>
        <w:rPr>
          <w:rFonts w:asciiTheme="minorHAnsi" w:hAnsiTheme="minorHAnsi" w:cstheme="minorHAnsi"/>
          <w:color w:val="000000" w:themeColor="text1"/>
          <w:shd w:val="clear" w:color="auto" w:fill="FFFFFF"/>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Jason C. Sharman, </w:t>
      </w:r>
      <w:r w:rsidRPr="004C27CB">
        <w:rPr>
          <w:rFonts w:asciiTheme="minorHAnsi" w:hAnsiTheme="minorHAnsi" w:cstheme="minorHAnsi"/>
          <w:color w:val="000000" w:themeColor="text1"/>
          <w:shd w:val="clear" w:color="auto" w:fill="FFFFFF"/>
        </w:rPr>
        <w:t>‘War, selection, and micro-states: Economic and sociological perspectives on the international system’,</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European Journal of International Relations</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color w:val="000000" w:themeColor="text1"/>
          <w:shd w:val="clear" w:color="auto" w:fill="FFFFFF"/>
        </w:rPr>
        <w:t xml:space="preserve">21.1 (2015), pp. 194-214; </w:t>
      </w:r>
      <w:r w:rsidRPr="004C27CB">
        <w:rPr>
          <w:rFonts w:asciiTheme="minorHAnsi" w:hAnsiTheme="minorHAnsi" w:cstheme="minorHAnsi"/>
          <w:color w:val="000000" w:themeColor="text1"/>
        </w:rPr>
        <w:t>Jason C. Sharman</w:t>
      </w:r>
      <w:r w:rsidRPr="004C27CB">
        <w:rPr>
          <w:rFonts w:asciiTheme="minorHAnsi" w:hAnsiTheme="minorHAnsi" w:cstheme="minorHAnsi"/>
          <w:color w:val="000000" w:themeColor="text1"/>
          <w:shd w:val="clear" w:color="auto" w:fill="FFFFFF"/>
        </w:rPr>
        <w:t>, ‘Sovereignty at the Extremes: Micro-States in World Politics,’</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Political Studies</w:t>
      </w:r>
      <w:r w:rsidRPr="004C27CB">
        <w:rPr>
          <w:rStyle w:val="apple-converted-space"/>
          <w:rFonts w:asciiTheme="minorHAnsi" w:hAnsiTheme="minorHAnsi" w:cstheme="minorHAnsi"/>
          <w:color w:val="000000" w:themeColor="text1"/>
          <w:shd w:val="clear" w:color="auto" w:fill="FFFFFF"/>
        </w:rPr>
        <w:t xml:space="preserve">, 65:3 </w:t>
      </w:r>
      <w:r w:rsidRPr="004C27CB">
        <w:rPr>
          <w:rFonts w:asciiTheme="minorHAnsi" w:hAnsiTheme="minorHAnsi" w:cstheme="minorHAnsi"/>
          <w:color w:val="000000" w:themeColor="text1"/>
          <w:shd w:val="clear" w:color="auto" w:fill="FFFFFF"/>
        </w:rPr>
        <w:t>(2017), pp. 559-75</w:t>
      </w:r>
    </w:p>
  </w:footnote>
  <w:footnote w:id="17">
    <w:p w14:paraId="116E63CF" w14:textId="2B15D3D6" w:rsidR="00645167" w:rsidRPr="004C27CB" w:rsidRDefault="00645167" w:rsidP="00E33FA4">
      <w:pPr>
        <w:pStyle w:val="FootnoteText"/>
        <w:rPr>
          <w:rFonts w:asciiTheme="minorHAnsi" w:hAnsiTheme="minorHAnsi" w:cstheme="minorHAnsi"/>
          <w:color w:val="000000" w:themeColor="text1"/>
          <w:sz w:val="24"/>
          <w:szCs w:val="24"/>
          <w:lang w:val="en-AU"/>
        </w:rPr>
      </w:pPr>
      <w:r w:rsidRPr="004C27CB">
        <w:rPr>
          <w:rStyle w:val="FootnoteReference"/>
          <w:rFonts w:asciiTheme="minorHAnsi" w:hAnsiTheme="minorHAnsi" w:cstheme="minorHAnsi"/>
          <w:color w:val="000000" w:themeColor="text1"/>
          <w:sz w:val="24"/>
          <w:szCs w:val="24"/>
          <w:vertAlign w:val="baseline"/>
        </w:rPr>
        <w:footnoteRef/>
      </w:r>
      <w:r w:rsidRPr="004C27CB">
        <w:rPr>
          <w:rFonts w:asciiTheme="minorHAnsi" w:hAnsiTheme="minorHAnsi" w:cstheme="minorHAnsi"/>
          <w:color w:val="000000" w:themeColor="text1"/>
          <w:sz w:val="24"/>
          <w:szCs w:val="24"/>
        </w:rPr>
        <w:t xml:space="preserve"> </w:t>
      </w:r>
      <w:r w:rsidRPr="004C27CB">
        <w:rPr>
          <w:rFonts w:asciiTheme="minorHAnsi" w:hAnsiTheme="minorHAnsi" w:cstheme="minorHAnsi"/>
          <w:color w:val="000000" w:themeColor="text1"/>
          <w:sz w:val="24"/>
          <w:szCs w:val="24"/>
          <w:lang w:val="en-AU"/>
        </w:rPr>
        <w:t>Towns (2010, 2012)</w:t>
      </w:r>
    </w:p>
  </w:footnote>
  <w:footnote w:id="18">
    <w:p w14:paraId="09AF765F" w14:textId="74B83E45" w:rsidR="00645167" w:rsidRPr="004C27CB" w:rsidRDefault="00645167" w:rsidP="00E33FA4">
      <w:pPr>
        <w:rPr>
          <w:rFonts w:asciiTheme="minorHAnsi" w:hAnsiTheme="minorHAnsi" w:cstheme="minorHAnsi"/>
          <w:color w:val="000000" w:themeColor="text1"/>
        </w:rPr>
      </w:pPr>
      <w:r w:rsidRPr="004C27CB">
        <w:rPr>
          <w:rStyle w:val="FootnoteReference"/>
          <w:rFonts w:asciiTheme="minorHAnsi" w:hAnsiTheme="minorHAnsi" w:cstheme="minorHAnsi"/>
          <w:color w:val="000000" w:themeColor="text1"/>
          <w:vertAlign w:val="baseline"/>
        </w:rPr>
        <w:footnoteRef/>
      </w:r>
      <w:r w:rsidRPr="004C27CB">
        <w:rPr>
          <w:rFonts w:asciiTheme="minorHAnsi" w:hAnsiTheme="minorHAnsi" w:cstheme="minorHAnsi"/>
          <w:color w:val="000000" w:themeColor="text1"/>
        </w:rPr>
        <w:t xml:space="preserve"> </w:t>
      </w:r>
      <w:r w:rsidRPr="004C27CB">
        <w:rPr>
          <w:rFonts w:asciiTheme="minorHAnsi" w:hAnsiTheme="minorHAnsi" w:cstheme="minorHAnsi"/>
          <w:color w:val="000000" w:themeColor="text1"/>
          <w:lang w:val="en-AU"/>
        </w:rPr>
        <w:t>Martino Maggetti and Fabrizio Gilardi, ‘</w:t>
      </w:r>
      <w:r w:rsidRPr="004C27CB">
        <w:rPr>
          <w:rFonts w:asciiTheme="minorHAnsi" w:hAnsiTheme="minorHAnsi" w:cstheme="minorHAnsi"/>
          <w:color w:val="000000" w:themeColor="text1"/>
          <w:shd w:val="clear" w:color="auto" w:fill="FFFFFF"/>
        </w:rPr>
        <w:t xml:space="preserve">Problems (and solutions) in the measurement of policy diffusion mechanisms’, </w:t>
      </w:r>
      <w:r w:rsidRPr="004C27CB">
        <w:rPr>
          <w:rFonts w:asciiTheme="minorHAnsi" w:hAnsiTheme="minorHAnsi" w:cstheme="minorHAnsi"/>
          <w:iCs/>
          <w:color w:val="000000" w:themeColor="text1"/>
        </w:rPr>
        <w:t>Journal of Public Policy,</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color w:val="000000" w:themeColor="text1"/>
          <w:shd w:val="clear" w:color="auto" w:fill="FFFFFF"/>
        </w:rPr>
        <w:t>36:1 (2016), 87-107</w:t>
      </w:r>
    </w:p>
    <w:p w14:paraId="019C82B0" w14:textId="45104A1C" w:rsidR="00645167" w:rsidRPr="004C27CB" w:rsidRDefault="00645167" w:rsidP="00E33FA4">
      <w:pPr>
        <w:pStyle w:val="FootnoteText"/>
        <w:rPr>
          <w:rFonts w:asciiTheme="minorHAnsi" w:hAnsiTheme="minorHAnsi" w:cstheme="minorHAnsi"/>
          <w:color w:val="000000" w:themeColor="text1"/>
          <w:sz w:val="24"/>
          <w:szCs w:val="24"/>
          <w:lang w:val="en-AU"/>
        </w:rPr>
      </w:pPr>
    </w:p>
  </w:footnote>
  <w:footnote w:id="19">
    <w:p w14:paraId="7E0324D2" w14:textId="465D1955" w:rsidR="00645167" w:rsidRPr="004C27CB" w:rsidRDefault="00645167" w:rsidP="00DE35F5">
      <w:pPr>
        <w:rPr>
          <w:rFonts w:asciiTheme="minorHAnsi" w:hAnsiTheme="minorHAnsi" w:cstheme="minorHAnsi"/>
          <w:color w:val="000000" w:themeColor="text1"/>
          <w:shd w:val="clear" w:color="auto" w:fill="FFFFFF"/>
        </w:rPr>
      </w:pPr>
      <w:r w:rsidRPr="004C27CB">
        <w:rPr>
          <w:rStyle w:val="FootnoteReference"/>
          <w:rFonts w:asciiTheme="minorHAnsi" w:hAnsiTheme="minorHAnsi" w:cstheme="minorHAnsi"/>
          <w:color w:val="000000" w:themeColor="text1"/>
          <w:vertAlign w:val="baseline"/>
        </w:rPr>
        <w:footnoteRef/>
      </w:r>
      <w:r w:rsidRPr="004C27CB">
        <w:rPr>
          <w:rFonts w:asciiTheme="minorHAnsi" w:hAnsiTheme="minorHAnsi" w:cstheme="minorHAnsi"/>
          <w:color w:val="000000" w:themeColor="text1"/>
        </w:rPr>
        <w:t xml:space="preserve"> David Lake</w:t>
      </w:r>
      <w:r w:rsidRPr="004C27CB">
        <w:rPr>
          <w:rFonts w:asciiTheme="minorHAnsi" w:hAnsiTheme="minorHAnsi" w:cstheme="minorHAnsi"/>
          <w:color w:val="000000" w:themeColor="text1"/>
          <w:shd w:val="clear" w:color="auto" w:fill="FFFFFF"/>
        </w:rPr>
        <w:t xml:space="preserve"> and Angela O’Mahony. ‘The incredible shrinking state: Explaining change in the territorial size of countries</w:t>
      </w:r>
      <w:r w:rsidR="004F62D1" w:rsidRPr="004C27CB">
        <w:rPr>
          <w:rFonts w:asciiTheme="minorHAnsi" w:hAnsiTheme="minorHAnsi" w:cstheme="minorHAnsi"/>
          <w:color w:val="000000" w:themeColor="text1"/>
          <w:shd w:val="clear" w:color="auto" w:fill="FFFFFF"/>
        </w:rPr>
        <w:t>’, Journal</w:t>
      </w:r>
      <w:r w:rsidRPr="004C27CB">
        <w:rPr>
          <w:rFonts w:asciiTheme="minorHAnsi" w:hAnsiTheme="minorHAnsi" w:cstheme="minorHAnsi"/>
          <w:i/>
          <w:iCs/>
          <w:color w:val="000000" w:themeColor="text1"/>
        </w:rPr>
        <w:t xml:space="preserve"> of Conflict Resolution</w:t>
      </w:r>
      <w:r w:rsidRPr="004C27CB">
        <w:rPr>
          <w:rFonts w:asciiTheme="minorHAnsi" w:hAnsiTheme="minorHAnsi" w:cstheme="minorHAnsi"/>
          <w:iCs/>
          <w:color w:val="000000" w:themeColor="text1"/>
        </w:rPr>
        <w:t>,</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color w:val="000000" w:themeColor="text1"/>
          <w:shd w:val="clear" w:color="auto" w:fill="FFFFFF"/>
        </w:rPr>
        <w:t>48:5 (2004), 699-722</w:t>
      </w:r>
    </w:p>
  </w:footnote>
  <w:footnote w:id="20">
    <w:p w14:paraId="198AAD2A" w14:textId="4C8C4A55" w:rsidR="00645167" w:rsidRPr="004C27CB" w:rsidRDefault="00645167" w:rsidP="00DE35F5">
      <w:pPr>
        <w:rPr>
          <w:rFonts w:asciiTheme="minorHAnsi" w:hAnsiTheme="minorHAnsi" w:cstheme="minorHAnsi"/>
          <w:color w:val="000000" w:themeColor="text1"/>
        </w:rPr>
      </w:pPr>
      <w:r w:rsidRPr="004C27CB">
        <w:rPr>
          <w:rStyle w:val="FootnoteReference"/>
          <w:rFonts w:asciiTheme="minorHAnsi" w:hAnsiTheme="minorHAnsi" w:cstheme="minorHAnsi"/>
          <w:color w:val="000000" w:themeColor="text1"/>
          <w:vertAlign w:val="baseline"/>
        </w:rPr>
        <w:footnoteRef/>
      </w:r>
      <w:r w:rsidRPr="004C27CB">
        <w:rPr>
          <w:rFonts w:asciiTheme="minorHAnsi" w:hAnsiTheme="minorHAnsi" w:cstheme="minorHAnsi"/>
          <w:color w:val="000000" w:themeColor="text1"/>
        </w:rPr>
        <w:t xml:space="preserve"> </w:t>
      </w:r>
      <w:r w:rsidRPr="004C27CB">
        <w:rPr>
          <w:rFonts w:asciiTheme="minorHAnsi" w:hAnsiTheme="minorHAnsi" w:cstheme="minorHAnsi"/>
          <w:color w:val="000000" w:themeColor="text1"/>
          <w:lang w:val="en-AU"/>
        </w:rPr>
        <w:t xml:space="preserve">For review, see Tom </w:t>
      </w:r>
      <w:r w:rsidRPr="004C27CB">
        <w:rPr>
          <w:rFonts w:asciiTheme="minorHAnsi" w:hAnsiTheme="minorHAnsi" w:cstheme="minorHAnsi"/>
          <w:color w:val="000000" w:themeColor="text1"/>
          <w:shd w:val="clear" w:color="auto" w:fill="FFFFFF"/>
        </w:rPr>
        <w:t xml:space="preserve">Crowards, </w:t>
      </w:r>
      <w:r w:rsidR="00F2667F" w:rsidRPr="004C27CB">
        <w:rPr>
          <w:rFonts w:asciiTheme="minorHAnsi" w:hAnsiTheme="minorHAnsi" w:cstheme="minorHAnsi"/>
          <w:color w:val="000000" w:themeColor="text1"/>
          <w:shd w:val="clear" w:color="auto" w:fill="FFFFFF"/>
        </w:rPr>
        <w:t>‘</w:t>
      </w:r>
      <w:r w:rsidRPr="004C27CB">
        <w:rPr>
          <w:rFonts w:asciiTheme="minorHAnsi" w:hAnsiTheme="minorHAnsi" w:cstheme="minorHAnsi"/>
          <w:color w:val="000000" w:themeColor="text1"/>
          <w:shd w:val="clear" w:color="auto" w:fill="FFFFFF"/>
        </w:rPr>
        <w:t>Defining the category of “small” states’,</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Journal of International Development</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color w:val="000000" w:themeColor="text1"/>
          <w:shd w:val="clear" w:color="auto" w:fill="FFFFFF"/>
        </w:rPr>
        <w:t>14:2 (2002), pp. 143-79; Paul Sutton, ‘The concept of small states in the international political economy’,</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The round table</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color w:val="000000" w:themeColor="text1"/>
          <w:shd w:val="clear" w:color="auto" w:fill="FFFFFF"/>
        </w:rPr>
        <w:t xml:space="preserve">100:413 (2011), pp. 141-53; and Matthew Louis Bishop, ‘The political economy of small states: Enduring vulnerability?’, </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Review of International Political Economy</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color w:val="000000" w:themeColor="text1"/>
          <w:shd w:val="clear" w:color="auto" w:fill="FFFFFF"/>
        </w:rPr>
        <w:t>19:5 (2012), pp. 942-60</w:t>
      </w:r>
    </w:p>
  </w:footnote>
  <w:footnote w:id="21">
    <w:p w14:paraId="42908A93" w14:textId="492ACF3F" w:rsidR="00645167" w:rsidRPr="004C27CB" w:rsidRDefault="00645167" w:rsidP="00E33FA4">
      <w:pPr>
        <w:rPr>
          <w:rFonts w:asciiTheme="minorHAnsi" w:hAnsiTheme="minorHAnsi" w:cstheme="minorHAnsi"/>
          <w:color w:val="000000" w:themeColor="text1"/>
          <w:lang w:val="en-AU"/>
        </w:rPr>
      </w:pPr>
      <w:r w:rsidRPr="004C27CB">
        <w:rPr>
          <w:rStyle w:val="FootnoteReference"/>
          <w:rFonts w:asciiTheme="minorHAnsi" w:hAnsiTheme="minorHAnsi" w:cstheme="minorHAnsi"/>
          <w:color w:val="000000" w:themeColor="text1"/>
          <w:vertAlign w:val="baseline"/>
        </w:rPr>
        <w:footnoteRef/>
      </w:r>
      <w:r w:rsidRPr="004C27CB">
        <w:rPr>
          <w:rFonts w:asciiTheme="minorHAnsi" w:hAnsiTheme="minorHAnsi" w:cstheme="minorHAnsi"/>
          <w:color w:val="000000" w:themeColor="text1"/>
        </w:rPr>
        <w:t xml:space="preserve">. Matthias </w:t>
      </w:r>
      <w:r w:rsidRPr="004C27CB">
        <w:rPr>
          <w:rFonts w:asciiTheme="minorHAnsi" w:hAnsiTheme="minorHAnsi" w:cstheme="minorHAnsi"/>
          <w:color w:val="000000" w:themeColor="text1"/>
          <w:shd w:val="clear" w:color="auto" w:fill="FFFFFF"/>
        </w:rPr>
        <w:t>Maass, ‘The elusive definition of the small state’,</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International politics,</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color w:val="000000" w:themeColor="text1"/>
          <w:shd w:val="clear" w:color="auto" w:fill="FFFFFF"/>
        </w:rPr>
        <w:t>46:1 (2009), pp. 65-83; cf Tom Long, ‘It’s not the size, it’s the relationship: from “small states” to asymmetry’,</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International Politics,</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color w:val="000000" w:themeColor="text1"/>
          <w:shd w:val="clear" w:color="auto" w:fill="FFFFFF"/>
        </w:rPr>
        <w:t>54:2 (2017), 144-60.</w:t>
      </w:r>
    </w:p>
  </w:footnote>
  <w:footnote w:id="22">
    <w:p w14:paraId="015F3102" w14:textId="7FE32C63" w:rsidR="00645167" w:rsidRPr="004C27CB" w:rsidRDefault="00645167" w:rsidP="005F0831">
      <w:pPr>
        <w:rPr>
          <w:rFonts w:asciiTheme="minorHAnsi" w:hAnsiTheme="minorHAnsi" w:cstheme="minorHAnsi"/>
          <w:color w:val="000000" w:themeColor="text1"/>
          <w:lang w:val="en-AU"/>
        </w:rPr>
      </w:pPr>
      <w:r w:rsidRPr="004C27CB">
        <w:rPr>
          <w:rStyle w:val="FootnoteReference"/>
          <w:rFonts w:asciiTheme="minorHAnsi" w:hAnsiTheme="minorHAnsi" w:cstheme="minorHAnsi"/>
          <w:color w:val="000000" w:themeColor="text1"/>
          <w:vertAlign w:val="baseline"/>
        </w:rPr>
        <w:footnoteRef/>
      </w:r>
      <w:r w:rsidRPr="004C27CB">
        <w:rPr>
          <w:rFonts w:asciiTheme="minorHAnsi" w:hAnsiTheme="minorHAnsi" w:cstheme="minorHAnsi"/>
          <w:color w:val="000000" w:themeColor="text1"/>
        </w:rPr>
        <w:t xml:space="preserve">. Finnemore and Sikkink (1998); Ann </w:t>
      </w:r>
      <w:r w:rsidRPr="004C27CB">
        <w:rPr>
          <w:rFonts w:asciiTheme="minorHAnsi" w:hAnsiTheme="minorHAnsi" w:cstheme="minorHAnsi"/>
          <w:color w:val="000000" w:themeColor="text1"/>
          <w:shd w:val="clear" w:color="auto" w:fill="FFFFFF"/>
        </w:rPr>
        <w:t>Florini, ‘The evolution of international norms’,</w:t>
      </w:r>
      <w:r w:rsidRPr="004C27CB">
        <w:rPr>
          <w:rFonts w:asciiTheme="minorHAnsi" w:hAnsiTheme="minorHAnsi" w:cstheme="minorHAnsi"/>
          <w:color w:val="000000" w:themeColor="text1"/>
        </w:rPr>
        <w:t> </w:t>
      </w:r>
      <w:r w:rsidRPr="004C27CB">
        <w:rPr>
          <w:rFonts w:asciiTheme="minorHAnsi" w:hAnsiTheme="minorHAnsi" w:cstheme="minorHAnsi"/>
          <w:i/>
          <w:color w:val="000000" w:themeColor="text1"/>
          <w:shd w:val="clear" w:color="auto" w:fill="FFFFFF"/>
        </w:rPr>
        <w:t>International Studies Quarterly,</w:t>
      </w:r>
      <w:r w:rsidRPr="004C27CB">
        <w:rPr>
          <w:rFonts w:asciiTheme="minorHAnsi" w:hAnsiTheme="minorHAnsi" w:cstheme="minorHAnsi"/>
          <w:color w:val="000000" w:themeColor="text1"/>
        </w:rPr>
        <w:t> </w:t>
      </w:r>
      <w:r w:rsidRPr="004C27CB">
        <w:rPr>
          <w:rFonts w:asciiTheme="minorHAnsi" w:hAnsiTheme="minorHAnsi" w:cstheme="minorHAnsi"/>
          <w:color w:val="000000" w:themeColor="text1"/>
          <w:shd w:val="clear" w:color="auto" w:fill="FFFFFF"/>
        </w:rPr>
        <w:t>40:3 (1996), 363-89.</w:t>
      </w:r>
    </w:p>
  </w:footnote>
  <w:footnote w:id="23">
    <w:p w14:paraId="1D3EF4AF" w14:textId="3C0B1FDB" w:rsidR="00645167" w:rsidRPr="004C27CB" w:rsidRDefault="00645167" w:rsidP="004C27CB">
      <w:pPr>
        <w:rPr>
          <w:rFonts w:asciiTheme="minorHAnsi" w:hAnsiTheme="minorHAnsi" w:cstheme="minorHAnsi"/>
          <w:color w:val="000000" w:themeColor="text1"/>
          <w:lang w:val="en-AU"/>
        </w:rPr>
      </w:pPr>
      <w:r w:rsidRPr="004C27CB">
        <w:rPr>
          <w:rStyle w:val="FootnoteReference"/>
          <w:rFonts w:asciiTheme="minorHAnsi" w:hAnsiTheme="minorHAnsi" w:cstheme="minorHAnsi"/>
          <w:color w:val="000000" w:themeColor="text1"/>
          <w:vertAlign w:val="baseline"/>
        </w:rPr>
        <w:footnoteRef/>
      </w:r>
      <w:r w:rsidRPr="004C27CB">
        <w:rPr>
          <w:rFonts w:asciiTheme="minorHAnsi" w:hAnsiTheme="minorHAnsi" w:cstheme="minorHAnsi"/>
          <w:color w:val="000000" w:themeColor="text1"/>
        </w:rPr>
        <w:t xml:space="preserve"> Martha</w:t>
      </w:r>
      <w:r w:rsidRPr="004C27CB">
        <w:rPr>
          <w:rFonts w:asciiTheme="minorHAnsi" w:hAnsiTheme="minorHAnsi" w:cstheme="minorHAnsi"/>
          <w:color w:val="000000" w:themeColor="text1"/>
          <w:shd w:val="clear" w:color="auto" w:fill="FFFFFF"/>
        </w:rPr>
        <w:t xml:space="preserve"> Finnemore, ‘International organizations as teachers of norms: the United Nations Educational, Scientific, and </w:t>
      </w:r>
      <w:r w:rsidR="004F62D1" w:rsidRPr="004C27CB">
        <w:rPr>
          <w:rFonts w:asciiTheme="minorHAnsi" w:hAnsiTheme="minorHAnsi" w:cstheme="minorHAnsi"/>
          <w:color w:val="000000" w:themeColor="text1"/>
          <w:shd w:val="clear" w:color="auto" w:fill="FFFFFF"/>
        </w:rPr>
        <w:t>Cultural</w:t>
      </w:r>
      <w:r w:rsidRPr="004C27CB">
        <w:rPr>
          <w:rFonts w:asciiTheme="minorHAnsi" w:hAnsiTheme="minorHAnsi" w:cstheme="minorHAnsi"/>
          <w:color w:val="000000" w:themeColor="text1"/>
          <w:shd w:val="clear" w:color="auto" w:fill="FFFFFF"/>
        </w:rPr>
        <w:t xml:space="preserve"> Organization and science policy’,</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 xml:space="preserve">International Organization, </w:t>
      </w:r>
      <w:r w:rsidRPr="004C27CB">
        <w:rPr>
          <w:rFonts w:asciiTheme="minorHAnsi" w:hAnsiTheme="minorHAnsi" w:cstheme="minorHAnsi"/>
          <w:color w:val="000000" w:themeColor="text1"/>
          <w:shd w:val="clear" w:color="auto" w:fill="FFFFFF"/>
        </w:rPr>
        <w:t>47:4 (1993), 565-97; Margaret E. Keck and Kathryn Sikkink, ‘Transnational advocacy networks in international and regional politics’,</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International Social Science Journal,</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color w:val="000000" w:themeColor="text1"/>
          <w:shd w:val="clear" w:color="auto" w:fill="FFFFFF"/>
        </w:rPr>
        <w:t xml:space="preserve">51:159 (1999), pp. 89-101; Susan Park, ‘Norm diffusion within international organizations: a case study of the World Bank’, </w:t>
      </w:r>
      <w:r w:rsidRPr="004C27CB">
        <w:rPr>
          <w:rFonts w:asciiTheme="minorHAnsi" w:hAnsiTheme="minorHAnsi" w:cstheme="minorHAnsi"/>
          <w:i/>
          <w:iCs/>
          <w:color w:val="000000" w:themeColor="text1"/>
        </w:rPr>
        <w:t>Journal of International Relations and Development,</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color w:val="000000" w:themeColor="text1"/>
          <w:shd w:val="clear" w:color="auto" w:fill="FFFFFF"/>
        </w:rPr>
        <w:t>8:2 (2005), pp. 111-41; and R. Charli Carpenter, ’Setting the advocacy agenda: Theorizing issue emergence and nonemergence in transnational advocacy networks’,</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International Studies Quarterly,</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color w:val="000000" w:themeColor="text1"/>
          <w:shd w:val="clear" w:color="auto" w:fill="FFFFFF"/>
        </w:rPr>
        <w:t>51:1 (2007), pp. 99-120.</w:t>
      </w:r>
    </w:p>
  </w:footnote>
  <w:footnote w:id="24">
    <w:p w14:paraId="4900A827" w14:textId="0F333114" w:rsidR="00645167" w:rsidRPr="004C27CB" w:rsidRDefault="00645167" w:rsidP="00E33FA4">
      <w:pPr>
        <w:outlineLvl w:val="0"/>
        <w:rPr>
          <w:rFonts w:asciiTheme="minorHAnsi" w:hAnsiTheme="minorHAnsi" w:cstheme="minorHAnsi"/>
          <w:color w:val="000000" w:themeColor="text1"/>
          <w:shd w:val="clear" w:color="auto" w:fill="FFFFFF"/>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Robert O. </w:t>
      </w:r>
      <w:r w:rsidRPr="004C27CB">
        <w:rPr>
          <w:rFonts w:asciiTheme="minorHAnsi" w:hAnsiTheme="minorHAnsi" w:cstheme="minorHAnsi"/>
          <w:color w:val="000000" w:themeColor="text1"/>
          <w:shd w:val="clear" w:color="auto" w:fill="FFFFFF"/>
        </w:rPr>
        <w:t>Keohane, ‘The big influence of small allies’,</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Foreign Policy</w:t>
      </w:r>
      <w:r w:rsidRPr="004C27CB">
        <w:rPr>
          <w:rStyle w:val="apple-converted-space"/>
          <w:rFonts w:asciiTheme="minorHAnsi" w:hAnsiTheme="minorHAnsi" w:cstheme="minorHAnsi"/>
          <w:color w:val="000000" w:themeColor="text1"/>
          <w:shd w:val="clear" w:color="auto" w:fill="FFFFFF"/>
        </w:rPr>
        <w:t xml:space="preserve">, </w:t>
      </w:r>
      <w:r w:rsidRPr="004C27CB">
        <w:rPr>
          <w:rFonts w:asciiTheme="minorHAnsi" w:hAnsiTheme="minorHAnsi" w:cstheme="minorHAnsi"/>
          <w:color w:val="000000" w:themeColor="text1"/>
          <w:shd w:val="clear" w:color="auto" w:fill="FFFFFF"/>
        </w:rPr>
        <w:t>2 (1971), p. 173.</w:t>
      </w:r>
    </w:p>
  </w:footnote>
  <w:footnote w:id="25">
    <w:p w14:paraId="5473D1FD" w14:textId="5F808C74" w:rsidR="00645167" w:rsidRPr="004C27CB" w:rsidRDefault="00645167" w:rsidP="00DE35F5">
      <w:pPr>
        <w:rPr>
          <w:rFonts w:asciiTheme="minorHAnsi" w:hAnsiTheme="minorHAnsi" w:cstheme="minorHAnsi"/>
          <w:color w:val="000000" w:themeColor="text1"/>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Robert O. </w:t>
      </w:r>
      <w:r w:rsidRPr="004C27CB">
        <w:rPr>
          <w:rFonts w:asciiTheme="minorHAnsi" w:hAnsiTheme="minorHAnsi" w:cstheme="minorHAnsi"/>
          <w:color w:val="000000" w:themeColor="text1"/>
          <w:shd w:val="clear" w:color="auto" w:fill="FFFFFF"/>
        </w:rPr>
        <w:t>Keohane, ’Lilliputians' dilemmas: small states in international politics’,</w:t>
      </w:r>
      <w:r w:rsidRPr="004C27CB">
        <w:rPr>
          <w:rFonts w:asciiTheme="minorHAnsi" w:hAnsiTheme="minorHAnsi" w:cstheme="minorHAnsi"/>
          <w:i/>
          <w:iCs/>
          <w:color w:val="000000" w:themeColor="text1"/>
        </w:rPr>
        <w:t xml:space="preserve"> </w:t>
      </w:r>
      <w:r w:rsidRPr="004C27CB">
        <w:rPr>
          <w:rFonts w:asciiTheme="minorHAnsi" w:hAnsiTheme="minorHAnsi" w:cstheme="minorHAnsi"/>
          <w:i/>
          <w:iCs/>
          <w:color w:val="000000" w:themeColor="text1"/>
          <w:lang w:val="en-AU" w:eastAsia="zh-CN"/>
        </w:rPr>
        <w:t>International Organization,</w:t>
      </w:r>
      <w:r w:rsidRPr="004C27CB">
        <w:rPr>
          <w:rFonts w:asciiTheme="minorHAnsi" w:hAnsiTheme="minorHAnsi" w:cstheme="minorHAnsi"/>
          <w:color w:val="000000" w:themeColor="text1"/>
          <w:lang w:val="en-AU" w:eastAsia="zh-CN"/>
        </w:rPr>
        <w:t xml:space="preserve"> 23:2 (1969), p. 297</w:t>
      </w:r>
      <w:r w:rsidRPr="004C27CB">
        <w:rPr>
          <w:rFonts w:asciiTheme="minorHAnsi" w:hAnsiTheme="minorHAnsi" w:cstheme="minorHAnsi"/>
          <w:color w:val="000000" w:themeColor="text1"/>
          <w:shd w:val="clear" w:color="auto" w:fill="FFFFFF"/>
        </w:rPr>
        <w:t>; cf David Vital,</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The inequality of states: a study of the small power in international relations</w:t>
      </w:r>
      <w:r w:rsidRPr="004C27CB">
        <w:rPr>
          <w:rFonts w:asciiTheme="minorHAnsi" w:hAnsiTheme="minorHAnsi" w:cstheme="minorHAnsi"/>
          <w:color w:val="000000" w:themeColor="text1"/>
          <w:shd w:val="clear" w:color="auto" w:fill="FFFFFF"/>
        </w:rPr>
        <w:t>, (Oxford: Clarendon Press, 1967)</w:t>
      </w:r>
    </w:p>
  </w:footnote>
  <w:footnote w:id="26">
    <w:p w14:paraId="2E3071BD" w14:textId="0CB038D2" w:rsidR="00645167" w:rsidRPr="004C27CB" w:rsidRDefault="00645167">
      <w:pPr>
        <w:pStyle w:val="FootnoteText"/>
        <w:rPr>
          <w:rFonts w:asciiTheme="minorHAnsi" w:hAnsiTheme="minorHAnsi" w:cstheme="minorHAnsi"/>
          <w:color w:val="000000" w:themeColor="text1"/>
          <w:sz w:val="24"/>
          <w:szCs w:val="24"/>
          <w:shd w:val="clear" w:color="auto" w:fill="FFFFFF"/>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rPr>
        <w:t xml:space="preserve"> Kronsell (2002); Ingebritsen (2002); Browning (2006); Deitelhoff and Wallbott (2012);  </w:t>
      </w:r>
      <w:r w:rsidRPr="004C27CB">
        <w:rPr>
          <w:rStyle w:val="authors"/>
          <w:rFonts w:asciiTheme="minorHAnsi" w:hAnsiTheme="minorHAnsi" w:cstheme="minorHAnsi"/>
          <w:color w:val="000000" w:themeColor="text1"/>
          <w:sz w:val="24"/>
          <w:szCs w:val="24"/>
          <w:shd w:val="clear" w:color="auto" w:fill="FFFFFF"/>
        </w:rPr>
        <w:t>Sarita Jackson</w:t>
      </w:r>
      <w:r w:rsidRPr="004C27CB">
        <w:rPr>
          <w:rFonts w:asciiTheme="minorHAnsi" w:hAnsiTheme="minorHAnsi" w:cstheme="minorHAnsi"/>
          <w:color w:val="000000" w:themeColor="text1"/>
          <w:sz w:val="24"/>
          <w:szCs w:val="24"/>
          <w:shd w:val="clear" w:color="auto" w:fill="FFFFFF"/>
        </w:rPr>
        <w:t>, ‘</w:t>
      </w:r>
      <w:r w:rsidRPr="004C27CB">
        <w:rPr>
          <w:rStyle w:val="arttitle"/>
          <w:rFonts w:asciiTheme="minorHAnsi" w:hAnsiTheme="minorHAnsi" w:cstheme="minorHAnsi"/>
          <w:color w:val="000000" w:themeColor="text1"/>
          <w:sz w:val="24"/>
          <w:szCs w:val="24"/>
          <w:shd w:val="clear" w:color="auto" w:fill="FFFFFF"/>
        </w:rPr>
        <w:t>Small states and compliance bargaining in the WTO: an analysis of the </w:t>
      </w:r>
      <w:r w:rsidRPr="004C27CB">
        <w:rPr>
          <w:rStyle w:val="arttitle"/>
          <w:rFonts w:asciiTheme="minorHAnsi" w:hAnsiTheme="minorHAnsi" w:cstheme="minorHAnsi"/>
          <w:iCs/>
          <w:color w:val="000000" w:themeColor="text1"/>
          <w:sz w:val="24"/>
          <w:szCs w:val="24"/>
          <w:shd w:val="clear" w:color="auto" w:fill="FFFFFF"/>
        </w:rPr>
        <w:t>Antigua–US Gambling Services Case’</w:t>
      </w:r>
      <w:r w:rsidRPr="004C27CB">
        <w:rPr>
          <w:rStyle w:val="arttitle"/>
          <w:rFonts w:asciiTheme="minorHAnsi" w:hAnsiTheme="minorHAnsi" w:cstheme="minorHAnsi"/>
          <w:color w:val="000000" w:themeColor="text1"/>
          <w:sz w:val="24"/>
          <w:szCs w:val="24"/>
          <w:shd w:val="clear" w:color="auto" w:fill="FFFFFF"/>
        </w:rPr>
        <w:t>,</w:t>
      </w:r>
      <w:r w:rsidRPr="004C27CB">
        <w:rPr>
          <w:rFonts w:asciiTheme="minorHAnsi" w:hAnsiTheme="minorHAnsi" w:cstheme="minorHAnsi"/>
          <w:color w:val="000000" w:themeColor="text1"/>
          <w:sz w:val="24"/>
          <w:szCs w:val="24"/>
          <w:shd w:val="clear" w:color="auto" w:fill="FFFFFF"/>
        </w:rPr>
        <w:t> </w:t>
      </w:r>
      <w:r w:rsidRPr="004C27CB">
        <w:rPr>
          <w:rStyle w:val="serialtitle"/>
          <w:rFonts w:asciiTheme="minorHAnsi" w:hAnsiTheme="minorHAnsi" w:cstheme="minorHAnsi"/>
          <w:i/>
          <w:color w:val="000000" w:themeColor="text1"/>
          <w:sz w:val="24"/>
          <w:szCs w:val="24"/>
          <w:shd w:val="clear" w:color="auto" w:fill="FFFFFF"/>
        </w:rPr>
        <w:t>Cambridge Review of International Affairs</w:t>
      </w:r>
      <w:r w:rsidRPr="004C27CB">
        <w:rPr>
          <w:rStyle w:val="serialtitle"/>
          <w:rFonts w:asciiTheme="minorHAnsi" w:hAnsiTheme="minorHAnsi" w:cstheme="minorHAnsi"/>
          <w:color w:val="000000" w:themeColor="text1"/>
          <w:sz w:val="24"/>
          <w:szCs w:val="24"/>
          <w:shd w:val="clear" w:color="auto" w:fill="FFFFFF"/>
        </w:rPr>
        <w:t>,</w:t>
      </w:r>
      <w:r w:rsidRPr="004C27CB">
        <w:rPr>
          <w:rFonts w:asciiTheme="minorHAnsi" w:hAnsiTheme="minorHAnsi" w:cstheme="minorHAnsi"/>
          <w:color w:val="000000" w:themeColor="text1"/>
          <w:sz w:val="24"/>
          <w:szCs w:val="24"/>
          <w:shd w:val="clear" w:color="auto" w:fill="FFFFFF"/>
        </w:rPr>
        <w:t> </w:t>
      </w:r>
      <w:r w:rsidRPr="004C27CB">
        <w:rPr>
          <w:rStyle w:val="volumeissue"/>
          <w:rFonts w:asciiTheme="minorHAnsi" w:hAnsiTheme="minorHAnsi" w:cstheme="minorHAnsi"/>
          <w:color w:val="000000" w:themeColor="text1"/>
          <w:sz w:val="24"/>
          <w:szCs w:val="24"/>
          <w:shd w:val="clear" w:color="auto" w:fill="FFFFFF"/>
        </w:rPr>
        <w:t>25:3 (2012),</w:t>
      </w:r>
      <w:r w:rsidRPr="004C27CB">
        <w:rPr>
          <w:rFonts w:asciiTheme="minorHAnsi" w:hAnsiTheme="minorHAnsi" w:cstheme="minorHAnsi"/>
          <w:color w:val="000000" w:themeColor="text1"/>
          <w:sz w:val="24"/>
          <w:szCs w:val="24"/>
          <w:shd w:val="clear" w:color="auto" w:fill="FFFFFF"/>
        </w:rPr>
        <w:t xml:space="preserve"> pp. </w:t>
      </w:r>
      <w:r w:rsidRPr="004C27CB">
        <w:rPr>
          <w:rStyle w:val="pagerange"/>
          <w:rFonts w:asciiTheme="minorHAnsi" w:hAnsiTheme="minorHAnsi" w:cstheme="minorHAnsi"/>
          <w:color w:val="000000" w:themeColor="text1"/>
          <w:sz w:val="24"/>
          <w:szCs w:val="24"/>
          <w:shd w:val="clear" w:color="auto" w:fill="FFFFFF"/>
        </w:rPr>
        <w:t>367-85.; and Panke (2010), (2012a)</w:t>
      </w:r>
    </w:p>
  </w:footnote>
  <w:footnote w:id="27">
    <w:p w14:paraId="5FBFFAA7" w14:textId="39EE794C" w:rsidR="00645167" w:rsidRPr="004C27CB" w:rsidRDefault="00645167">
      <w:pPr>
        <w:pStyle w:val="FootnoteText"/>
        <w:rPr>
          <w:rFonts w:asciiTheme="minorHAnsi" w:hAnsiTheme="minorHAnsi" w:cstheme="minorHAnsi"/>
          <w:color w:val="000000" w:themeColor="text1"/>
          <w:sz w:val="24"/>
          <w:szCs w:val="24"/>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rPr>
        <w:t xml:space="preserve"> For a review see Bishop (2012)</w:t>
      </w:r>
    </w:p>
  </w:footnote>
  <w:footnote w:id="28">
    <w:p w14:paraId="6218D8C5" w14:textId="19471A7D" w:rsidR="00645167" w:rsidRPr="004C27CB" w:rsidRDefault="00645167" w:rsidP="00DE35F5">
      <w:pPr>
        <w:rPr>
          <w:rFonts w:asciiTheme="minorHAnsi" w:hAnsiTheme="minorHAnsi" w:cstheme="minorHAnsi"/>
          <w:color w:val="000000" w:themeColor="text1"/>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Sharman</w:t>
      </w:r>
      <w:r w:rsidR="008060EC" w:rsidRPr="004C27CB">
        <w:rPr>
          <w:rFonts w:asciiTheme="minorHAnsi" w:hAnsiTheme="minorHAnsi" w:cstheme="minorHAnsi"/>
          <w:color w:val="000000" w:themeColor="text1"/>
        </w:rPr>
        <w:t xml:space="preserve"> </w:t>
      </w:r>
      <w:r w:rsidRPr="004C27CB">
        <w:rPr>
          <w:rFonts w:asciiTheme="minorHAnsi" w:hAnsiTheme="minorHAnsi" w:cstheme="minorHAnsi"/>
          <w:color w:val="000000" w:themeColor="text1"/>
          <w:shd w:val="clear" w:color="auto" w:fill="FFFFFF"/>
        </w:rPr>
        <w:t>(2015)</w:t>
      </w:r>
    </w:p>
  </w:footnote>
  <w:footnote w:id="29">
    <w:p w14:paraId="213ED391" w14:textId="7BE57650" w:rsidR="00DE35F5" w:rsidRPr="004C27CB" w:rsidRDefault="00DE35F5" w:rsidP="0070024E">
      <w:pPr>
        <w:rPr>
          <w:rFonts w:asciiTheme="minorHAnsi" w:hAnsiTheme="minorHAnsi" w:cstheme="minorHAnsi"/>
          <w:color w:val="000000" w:themeColor="text1"/>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w:t>
      </w:r>
      <w:r w:rsidR="0070024E" w:rsidRPr="004C27CB">
        <w:rPr>
          <w:rFonts w:asciiTheme="minorHAnsi" w:hAnsiTheme="minorHAnsi" w:cstheme="minorHAnsi"/>
          <w:color w:val="000000" w:themeColor="text1"/>
        </w:rPr>
        <w:t>C</w:t>
      </w:r>
      <w:r w:rsidRPr="004C27CB">
        <w:rPr>
          <w:rFonts w:asciiTheme="minorHAnsi" w:hAnsiTheme="minorHAnsi" w:cstheme="minorHAnsi"/>
          <w:color w:val="000000" w:themeColor="text1"/>
        </w:rPr>
        <w:t>f</w:t>
      </w:r>
      <w:r w:rsidR="0070024E" w:rsidRPr="004C27CB">
        <w:rPr>
          <w:rFonts w:asciiTheme="minorHAnsi" w:hAnsiTheme="minorHAnsi" w:cstheme="minorHAnsi"/>
          <w:color w:val="000000" w:themeColor="text1"/>
        </w:rPr>
        <w:t xml:space="preserve"> </w:t>
      </w:r>
      <w:r w:rsidR="0070024E" w:rsidRPr="004C27CB">
        <w:rPr>
          <w:rFonts w:asciiTheme="minorHAnsi" w:hAnsiTheme="minorHAnsi" w:cstheme="minorHAnsi"/>
          <w:color w:val="000000" w:themeColor="text1"/>
          <w:shd w:val="clear" w:color="auto" w:fill="FFFFFF"/>
        </w:rPr>
        <w:t>David A. Rezvani, </w:t>
      </w:r>
      <w:r w:rsidR="0070024E" w:rsidRPr="004C27CB">
        <w:rPr>
          <w:rFonts w:asciiTheme="minorHAnsi" w:hAnsiTheme="minorHAnsi" w:cstheme="minorHAnsi"/>
          <w:i/>
          <w:iCs/>
          <w:color w:val="000000" w:themeColor="text1"/>
          <w:shd w:val="clear" w:color="auto" w:fill="FFFFFF"/>
        </w:rPr>
        <w:t>Surpassing the sovereign state: the wealth, self-rule, and security advantages of partially independent territories</w:t>
      </w:r>
      <w:r w:rsidR="0070024E" w:rsidRPr="004C27CB">
        <w:rPr>
          <w:rFonts w:asciiTheme="minorHAnsi" w:hAnsiTheme="minorHAnsi" w:cstheme="minorHAnsi"/>
          <w:color w:val="000000" w:themeColor="text1"/>
          <w:shd w:val="clear" w:color="auto" w:fill="FFFFFF"/>
        </w:rPr>
        <w:t>, (Oxford: Oxford University Press, 2014)</w:t>
      </w:r>
      <w:r w:rsidRPr="004C27CB">
        <w:rPr>
          <w:rFonts w:asciiTheme="minorHAnsi" w:hAnsiTheme="minorHAnsi" w:cstheme="minorHAnsi"/>
          <w:color w:val="000000" w:themeColor="text1"/>
        </w:rPr>
        <w:t xml:space="preserve"> on partially independent territories</w:t>
      </w:r>
    </w:p>
  </w:footnote>
  <w:footnote w:id="30">
    <w:p w14:paraId="13F30D3E" w14:textId="5682F183" w:rsidR="00645167" w:rsidRPr="004C27CB" w:rsidRDefault="00645167" w:rsidP="005F0831">
      <w:pPr>
        <w:rPr>
          <w:rFonts w:asciiTheme="minorHAnsi" w:hAnsiTheme="minorHAnsi" w:cstheme="minorHAnsi"/>
          <w:color w:val="000000" w:themeColor="text1"/>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w:t>
      </w:r>
      <w:r w:rsidR="0070024E" w:rsidRPr="004C27CB">
        <w:rPr>
          <w:rFonts w:asciiTheme="minorHAnsi" w:hAnsiTheme="minorHAnsi" w:cstheme="minorHAnsi"/>
          <w:color w:val="000000" w:themeColor="text1"/>
        </w:rPr>
        <w:t xml:space="preserve">E.g. </w:t>
      </w:r>
      <w:r w:rsidRPr="004C27CB">
        <w:rPr>
          <w:rFonts w:asciiTheme="minorHAnsi" w:hAnsiTheme="minorHAnsi" w:cstheme="minorHAnsi"/>
          <w:color w:val="000000" w:themeColor="text1"/>
        </w:rPr>
        <w:t xml:space="preserve">Michael </w:t>
      </w:r>
      <w:r w:rsidRPr="004C27CB">
        <w:rPr>
          <w:rFonts w:asciiTheme="minorHAnsi" w:hAnsiTheme="minorHAnsi" w:cstheme="minorHAnsi"/>
          <w:color w:val="000000" w:themeColor="text1"/>
          <w:shd w:val="clear" w:color="auto" w:fill="FFFFFF"/>
        </w:rPr>
        <w:t>Barnett and Martha Finnemore,</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Rules for the world: International organizations in global politics</w:t>
      </w:r>
      <w:r w:rsidRPr="004C27CB">
        <w:rPr>
          <w:rFonts w:asciiTheme="minorHAnsi" w:hAnsiTheme="minorHAnsi" w:cstheme="minorHAnsi"/>
          <w:color w:val="000000" w:themeColor="text1"/>
          <w:shd w:val="clear" w:color="auto" w:fill="FFFFFF"/>
        </w:rPr>
        <w:t xml:space="preserve">, (Ithaca: Cornell University Press, 2004); Darren G. Hawkins et al., </w:t>
      </w:r>
      <w:r w:rsidRPr="004C27CB">
        <w:rPr>
          <w:rFonts w:asciiTheme="minorHAnsi" w:hAnsiTheme="minorHAnsi" w:cstheme="minorHAnsi"/>
          <w:i/>
          <w:color w:val="000000" w:themeColor="text1"/>
          <w:shd w:val="clear" w:color="auto" w:fill="FFFFFF"/>
        </w:rPr>
        <w:t>Delegation and Agency in International Organisations</w:t>
      </w:r>
      <w:r w:rsidRPr="004C27CB">
        <w:rPr>
          <w:rFonts w:asciiTheme="minorHAnsi" w:hAnsiTheme="minorHAnsi" w:cstheme="minorHAnsi"/>
          <w:color w:val="000000" w:themeColor="text1"/>
          <w:shd w:val="clear" w:color="auto" w:fill="FFFFFF"/>
        </w:rPr>
        <w:t>, (Cambridge: Cambridge University Press, 2006); and Deborah D. Avant, Martha Finnemore, and Susan K. Sell (eds.)</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 xml:space="preserve">Who governs the </w:t>
      </w:r>
      <w:r w:rsidR="004F62D1" w:rsidRPr="004C27CB">
        <w:rPr>
          <w:rFonts w:asciiTheme="minorHAnsi" w:hAnsiTheme="minorHAnsi" w:cstheme="minorHAnsi"/>
          <w:i/>
          <w:iCs/>
          <w:color w:val="000000" w:themeColor="text1"/>
        </w:rPr>
        <w:t>globe?</w:t>
      </w:r>
      <w:r w:rsidRPr="004C27CB">
        <w:rPr>
          <w:rFonts w:asciiTheme="minorHAnsi" w:hAnsiTheme="minorHAnsi" w:cstheme="minorHAnsi"/>
          <w:color w:val="000000" w:themeColor="text1"/>
          <w:shd w:val="clear" w:color="auto" w:fill="FFFFFF"/>
        </w:rPr>
        <w:t xml:space="preserve"> Vol.114, (Cambridge: Cambridge University Press, 2010).</w:t>
      </w:r>
    </w:p>
  </w:footnote>
  <w:footnote w:id="31">
    <w:p w14:paraId="717FAA58" w14:textId="39EF9D88" w:rsidR="00645167" w:rsidRPr="004C27CB" w:rsidRDefault="00645167" w:rsidP="005F0831">
      <w:pPr>
        <w:rPr>
          <w:rFonts w:asciiTheme="minorHAnsi" w:hAnsiTheme="minorHAnsi" w:cstheme="minorHAnsi"/>
          <w:color w:val="000000" w:themeColor="text1"/>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Godfrey </w:t>
      </w:r>
      <w:r w:rsidRPr="004C27CB">
        <w:rPr>
          <w:rFonts w:asciiTheme="minorHAnsi" w:hAnsiTheme="minorHAnsi" w:cstheme="minorHAnsi"/>
          <w:color w:val="000000" w:themeColor="text1"/>
          <w:shd w:val="clear" w:color="auto" w:fill="FFFFFF"/>
        </w:rPr>
        <w:t>Baldacchino, ‘Thucydides or Kissinger? A critical review of smaller state diplomacy,’</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The diplomacies of small states</w:t>
      </w:r>
      <w:r w:rsidRPr="004C27CB">
        <w:rPr>
          <w:rFonts w:asciiTheme="minorHAnsi" w:hAnsiTheme="minorHAnsi" w:cstheme="minorHAnsi"/>
          <w:color w:val="000000" w:themeColor="text1"/>
          <w:shd w:val="clear" w:color="auto" w:fill="FFFFFF"/>
        </w:rPr>
        <w:t>, in Andrew Cooper and Timothy Shaw (eds.)</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The diplomacies of small states: Between vulnerability and resilience</w:t>
      </w:r>
      <w:r w:rsidRPr="004C27CB">
        <w:rPr>
          <w:rFonts w:asciiTheme="minorHAnsi" w:hAnsiTheme="minorHAnsi" w:cstheme="minorHAnsi"/>
          <w:color w:val="000000" w:themeColor="text1"/>
          <w:shd w:val="clear" w:color="auto" w:fill="FFFFFF"/>
        </w:rPr>
        <w:t>, (Basingstoke: Palgrave Macmillan, 2009),  pp. 21-40; cf Andrew Cooper and Timothy Shaw (eds.)</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The diplomacies of small states: Between vulnerability and resilience</w:t>
      </w:r>
      <w:r w:rsidRPr="004C27CB">
        <w:rPr>
          <w:rFonts w:asciiTheme="minorHAnsi" w:hAnsiTheme="minorHAnsi" w:cstheme="minorHAnsi"/>
          <w:color w:val="000000" w:themeColor="text1"/>
          <w:shd w:val="clear" w:color="auto" w:fill="FFFFFF"/>
        </w:rPr>
        <w:t xml:space="preserve">, (Basingstoke: Palgrave Macmillan, 2009); </w:t>
      </w:r>
      <w:r w:rsidRPr="004C27CB">
        <w:rPr>
          <w:rFonts w:asciiTheme="minorHAnsi" w:hAnsiTheme="minorHAnsi" w:cstheme="minorHAnsi"/>
          <w:color w:val="000000" w:themeColor="text1"/>
        </w:rPr>
        <w:t xml:space="preserve"> Kevin Jaschik, ‘Small states and international politics: Climate change, the Maldives and Tuvalu’, </w:t>
      </w:r>
      <w:r w:rsidRPr="004C27CB">
        <w:rPr>
          <w:rFonts w:asciiTheme="minorHAnsi" w:hAnsiTheme="minorHAnsi" w:cstheme="minorHAnsi"/>
          <w:i/>
          <w:iCs/>
          <w:color w:val="000000" w:themeColor="text1"/>
        </w:rPr>
        <w:t>International politics,</w:t>
      </w:r>
      <w:r w:rsidRPr="004C27CB">
        <w:rPr>
          <w:rFonts w:asciiTheme="minorHAnsi" w:hAnsiTheme="minorHAnsi" w:cstheme="minorHAnsi"/>
          <w:color w:val="000000" w:themeColor="text1"/>
        </w:rPr>
        <w:t> 51:2 (2014), pp.272-93; Tom Long</w:t>
      </w:r>
      <w:r w:rsidRPr="004C27CB">
        <w:rPr>
          <w:rFonts w:asciiTheme="minorHAnsi" w:hAnsiTheme="minorHAnsi" w:cstheme="minorHAnsi"/>
          <w:color w:val="000000" w:themeColor="text1"/>
          <w:shd w:val="clear" w:color="auto" w:fill="FFFFFF"/>
        </w:rPr>
        <w:t>, ‘Small states, great power? Gaining influence through intrinsic, derivative, and collective power,’</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International Studies Review</w:t>
      </w:r>
      <w:r w:rsidRPr="004C27CB">
        <w:rPr>
          <w:rFonts w:asciiTheme="minorHAnsi" w:hAnsiTheme="minorHAnsi" w:cstheme="minorHAnsi"/>
          <w:color w:val="000000" w:themeColor="text1"/>
          <w:shd w:val="clear" w:color="auto" w:fill="FFFFFF"/>
        </w:rPr>
        <w:t>, 19:2 (2016), pp. 185-205.</w:t>
      </w:r>
    </w:p>
  </w:footnote>
  <w:footnote w:id="32">
    <w:p w14:paraId="74D1B3A4" w14:textId="68C59B49" w:rsidR="00645167" w:rsidRPr="004C27CB" w:rsidRDefault="00645167" w:rsidP="008101C1">
      <w:pPr>
        <w:rPr>
          <w:rFonts w:asciiTheme="minorHAnsi" w:hAnsiTheme="minorHAnsi" w:cstheme="minorHAnsi"/>
          <w:color w:val="000000" w:themeColor="text1"/>
          <w:shd w:val="clear" w:color="auto" w:fill="FFFFFF"/>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e.g. </w:t>
      </w:r>
      <w:r w:rsidRPr="004C27CB">
        <w:rPr>
          <w:rFonts w:asciiTheme="minorHAnsi" w:hAnsiTheme="minorHAnsi" w:cstheme="minorHAnsi"/>
          <w:color w:val="000000" w:themeColor="text1"/>
          <w:shd w:val="clear" w:color="auto" w:fill="FFFFFF"/>
        </w:rPr>
        <w:t>Betzold, Carola, Paula Castro, and Florian Weiler, ‘AOSIS in the UNFCCC negotiations: from unity to fragmentation?’, </w:t>
      </w:r>
      <w:r w:rsidRPr="004C27CB">
        <w:rPr>
          <w:rFonts w:asciiTheme="minorHAnsi" w:hAnsiTheme="minorHAnsi" w:cstheme="minorHAnsi"/>
          <w:i/>
          <w:iCs/>
          <w:color w:val="000000" w:themeColor="text1"/>
          <w:shd w:val="clear" w:color="auto" w:fill="FFFFFF"/>
        </w:rPr>
        <w:t>Climate policy,</w:t>
      </w:r>
      <w:r w:rsidRPr="004C27CB">
        <w:rPr>
          <w:rFonts w:asciiTheme="minorHAnsi" w:hAnsiTheme="minorHAnsi" w:cstheme="minorHAnsi"/>
          <w:color w:val="000000" w:themeColor="text1"/>
          <w:shd w:val="clear" w:color="auto" w:fill="FFFFFF"/>
        </w:rPr>
        <w:t> 12:5 (2012), pp. 591-613; Pamela S. Chasek, ‘Margins of power: coalition building and coalition maintenance of the South Pacific Island States and the Alliance of Small Island States,’ </w:t>
      </w:r>
      <w:r w:rsidRPr="004C27CB">
        <w:rPr>
          <w:rFonts w:asciiTheme="minorHAnsi" w:hAnsiTheme="minorHAnsi" w:cstheme="minorHAnsi"/>
          <w:i/>
          <w:iCs/>
          <w:color w:val="000000" w:themeColor="text1"/>
          <w:shd w:val="clear" w:color="auto" w:fill="FFFFFF"/>
        </w:rPr>
        <w:t>Review of European, Comparative &amp; International Environmental Law</w:t>
      </w:r>
      <w:r w:rsidRPr="004C27CB">
        <w:rPr>
          <w:rFonts w:asciiTheme="minorHAnsi" w:hAnsiTheme="minorHAnsi" w:cstheme="minorHAnsi"/>
          <w:color w:val="000000" w:themeColor="text1"/>
          <w:shd w:val="clear" w:color="auto" w:fill="FFFFFF"/>
        </w:rPr>
        <w:t>, 14:2 (2005), pp. 125-137; and Inés de Agueda Corneloup and Arthur PJ Mol, ‘Small island developing states and international climate change negotiations: The power of moral “leadership”’</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International Environmental Agreements: Politics, Law and Economics,</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color w:val="000000" w:themeColor="text1"/>
          <w:shd w:val="clear" w:color="auto" w:fill="FFFFFF"/>
        </w:rPr>
        <w:t>14:3 (2014), pp. 281-97.</w:t>
      </w:r>
    </w:p>
  </w:footnote>
  <w:footnote w:id="33">
    <w:p w14:paraId="37F924C0" w14:textId="11DC47B8" w:rsidR="00645167" w:rsidRPr="004C27CB" w:rsidRDefault="00645167" w:rsidP="0070024E">
      <w:pPr>
        <w:rPr>
          <w:rFonts w:asciiTheme="minorHAnsi" w:hAnsiTheme="minorHAnsi" w:cstheme="minorHAnsi"/>
          <w:color w:val="000000" w:themeColor="text1"/>
          <w:lang w:val="en-AU" w:eastAsia="en-GB"/>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lang w:val="en-AU"/>
        </w:rPr>
        <w:t xml:space="preserve"> Cf </w:t>
      </w:r>
      <w:r w:rsidRPr="004C27CB">
        <w:rPr>
          <w:rFonts w:asciiTheme="minorHAnsi" w:hAnsiTheme="minorHAnsi" w:cstheme="minorHAnsi"/>
          <w:color w:val="000000" w:themeColor="text1"/>
          <w:lang w:val="en-AU" w:eastAsia="en-GB"/>
        </w:rPr>
        <w:t>Jourde (2007); Lee (2013) and Laker (2014) on African States.</w:t>
      </w:r>
    </w:p>
  </w:footnote>
  <w:footnote w:id="34">
    <w:p w14:paraId="39BD3ACC" w14:textId="1F34A0C1" w:rsidR="00645167" w:rsidRPr="004C27CB" w:rsidRDefault="00645167">
      <w:pPr>
        <w:pStyle w:val="FootnoteText"/>
        <w:rPr>
          <w:rFonts w:asciiTheme="minorHAnsi" w:hAnsiTheme="minorHAnsi" w:cstheme="minorHAnsi"/>
          <w:color w:val="000000" w:themeColor="text1"/>
          <w:sz w:val="24"/>
          <w:szCs w:val="24"/>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rPr>
        <w:t xml:space="preserve"> Towns (2010), (2012).</w:t>
      </w:r>
    </w:p>
  </w:footnote>
  <w:footnote w:id="35">
    <w:p w14:paraId="7FA74B35" w14:textId="04D3F620" w:rsidR="00645167" w:rsidRPr="004C27CB" w:rsidRDefault="00645167">
      <w:pPr>
        <w:pStyle w:val="FootnoteText"/>
        <w:rPr>
          <w:rFonts w:asciiTheme="minorHAnsi" w:hAnsiTheme="minorHAnsi" w:cstheme="minorHAnsi"/>
          <w:color w:val="000000" w:themeColor="text1"/>
          <w:sz w:val="24"/>
          <w:szCs w:val="24"/>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rPr>
        <w:t xml:space="preserve"> de Carvalho and Neuman (2015).</w:t>
      </w:r>
    </w:p>
  </w:footnote>
  <w:footnote w:id="36">
    <w:p w14:paraId="3D3859F6" w14:textId="2958A28C" w:rsidR="00645167" w:rsidRPr="004C27CB" w:rsidRDefault="00645167" w:rsidP="0070024E">
      <w:pPr>
        <w:rPr>
          <w:rFonts w:asciiTheme="minorHAnsi" w:hAnsiTheme="minorHAnsi" w:cstheme="minorHAnsi"/>
          <w:color w:val="000000" w:themeColor="text1"/>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Lisa Cox (2018), ‘Vanuatu says it may sue fossil fuel companies and other countries over climate change’, The Guardian, available at {</w:t>
      </w:r>
      <w:hyperlink r:id="rId1" w:history="1">
        <w:r w:rsidRPr="004C27CB">
          <w:rPr>
            <w:rStyle w:val="Hyperlink"/>
            <w:rFonts w:asciiTheme="minorHAnsi" w:hAnsiTheme="minorHAnsi" w:cstheme="minorHAnsi"/>
            <w:color w:val="000000" w:themeColor="text1"/>
          </w:rPr>
          <w:t>https://www,theguardian,com/world/2018/nov/22/vanuatu-says-it-may-sue-fossil-fuel-companies-and-other-countries-over-climate-change</w:t>
        </w:r>
      </w:hyperlink>
      <w:r w:rsidRPr="004C27CB">
        <w:rPr>
          <w:rFonts w:asciiTheme="minorHAnsi" w:hAnsiTheme="minorHAnsi" w:cstheme="minorHAnsi"/>
          <w:color w:val="000000" w:themeColor="text1"/>
        </w:rPr>
        <w:t>} 22 November 2018</w:t>
      </w:r>
    </w:p>
  </w:footnote>
  <w:footnote w:id="37">
    <w:p w14:paraId="0D91797D" w14:textId="3F2CF09E" w:rsidR="00645167" w:rsidRPr="004C27CB" w:rsidRDefault="00645167">
      <w:pPr>
        <w:pStyle w:val="FootnoteText"/>
        <w:rPr>
          <w:rFonts w:asciiTheme="minorHAnsi" w:hAnsiTheme="minorHAnsi" w:cstheme="minorHAnsi"/>
          <w:color w:val="000000" w:themeColor="text1"/>
          <w:sz w:val="24"/>
          <w:szCs w:val="24"/>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rPr>
        <w:t xml:space="preserve"> Towns (2010), p. 53</w:t>
      </w:r>
    </w:p>
  </w:footnote>
  <w:footnote w:id="38">
    <w:p w14:paraId="68861271" w14:textId="1D6938AE" w:rsidR="00645167" w:rsidRPr="004C27CB" w:rsidRDefault="00645167" w:rsidP="0070024E">
      <w:pPr>
        <w:outlineLvl w:val="0"/>
        <w:rPr>
          <w:rFonts w:asciiTheme="minorHAnsi" w:hAnsiTheme="minorHAnsi" w:cstheme="minorHAnsi"/>
          <w:color w:val="000000" w:themeColor="text1"/>
          <w:shd w:val="clear" w:color="auto" w:fill="FFFFFF"/>
          <w:lang w:eastAsia="en-GB"/>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Alberto </w:t>
      </w:r>
      <w:r w:rsidRPr="004C27CB">
        <w:rPr>
          <w:rFonts w:asciiTheme="minorHAnsi" w:hAnsiTheme="minorHAnsi" w:cstheme="minorHAnsi"/>
          <w:color w:val="000000" w:themeColor="text1"/>
          <w:shd w:val="clear" w:color="auto" w:fill="FFFFFF"/>
          <w:lang w:val="en-AU" w:eastAsia="en-GB"/>
        </w:rPr>
        <w:t>Alesina and Enrico Spolaore, </w:t>
      </w:r>
      <w:r w:rsidRPr="004C27CB">
        <w:rPr>
          <w:rFonts w:asciiTheme="minorHAnsi" w:hAnsiTheme="minorHAnsi" w:cstheme="minorHAnsi"/>
          <w:i/>
          <w:color w:val="000000" w:themeColor="text1"/>
          <w:shd w:val="clear" w:color="auto" w:fill="FFFFFF"/>
          <w:lang w:eastAsia="en-GB"/>
        </w:rPr>
        <w:t>The size of nations</w:t>
      </w:r>
      <w:r w:rsidRPr="004C27CB">
        <w:rPr>
          <w:rFonts w:asciiTheme="minorHAnsi" w:hAnsiTheme="minorHAnsi" w:cstheme="minorHAnsi"/>
          <w:color w:val="000000" w:themeColor="text1"/>
          <w:shd w:val="clear" w:color="auto" w:fill="FFFFFF"/>
          <w:lang w:eastAsia="en-GB"/>
        </w:rPr>
        <w:t>, (Cambridge: MIT Press, 2005)</w:t>
      </w:r>
    </w:p>
  </w:footnote>
  <w:footnote w:id="39">
    <w:p w14:paraId="7FDAF0E0" w14:textId="05247FD0" w:rsidR="00645167" w:rsidRPr="004C27CB" w:rsidRDefault="00645167" w:rsidP="00C8665A">
      <w:pPr>
        <w:rPr>
          <w:rFonts w:asciiTheme="minorHAnsi" w:hAnsiTheme="minorHAnsi" w:cstheme="minorHAnsi"/>
          <w:color w:val="000000" w:themeColor="text1"/>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Schimmelfennig</w:t>
      </w:r>
      <w:r w:rsidR="008060EC" w:rsidRPr="004C27CB">
        <w:rPr>
          <w:rFonts w:asciiTheme="minorHAnsi" w:hAnsiTheme="minorHAnsi" w:cstheme="minorHAnsi"/>
          <w:color w:val="000000" w:themeColor="text1"/>
        </w:rPr>
        <w:t xml:space="preserve"> </w:t>
      </w:r>
      <w:r w:rsidRPr="004C27CB">
        <w:rPr>
          <w:rFonts w:asciiTheme="minorHAnsi" w:hAnsiTheme="minorHAnsi" w:cstheme="minorHAnsi"/>
          <w:color w:val="000000" w:themeColor="text1"/>
        </w:rPr>
        <w:t>(2001); cf Christopher S. Browning, ‘Small, smart and salient? Rethinking identity in the small states literature’, </w:t>
      </w:r>
      <w:r w:rsidRPr="004C27CB">
        <w:rPr>
          <w:rFonts w:asciiTheme="minorHAnsi" w:hAnsiTheme="minorHAnsi" w:cstheme="minorHAnsi"/>
          <w:i/>
          <w:iCs/>
          <w:color w:val="000000" w:themeColor="text1"/>
        </w:rPr>
        <w:t>Cambridge Review of International Affairs</w:t>
      </w:r>
      <w:r w:rsidRPr="004C27CB">
        <w:rPr>
          <w:rFonts w:asciiTheme="minorHAnsi" w:hAnsiTheme="minorHAnsi" w:cstheme="minorHAnsi"/>
          <w:color w:val="000000" w:themeColor="text1"/>
        </w:rPr>
        <w:t>, 19:4 (2006), pp. 669-84</w:t>
      </w:r>
    </w:p>
  </w:footnote>
  <w:footnote w:id="40">
    <w:p w14:paraId="3DFFCF84" w14:textId="5A6ABE5E" w:rsidR="00645167" w:rsidRPr="004C27CB" w:rsidRDefault="00645167">
      <w:pPr>
        <w:pStyle w:val="FootnoteText"/>
        <w:rPr>
          <w:rFonts w:asciiTheme="minorHAnsi" w:hAnsiTheme="minorHAnsi" w:cstheme="minorHAnsi"/>
          <w:color w:val="000000" w:themeColor="text1"/>
          <w:sz w:val="24"/>
          <w:szCs w:val="24"/>
          <w:lang w:val="fr-BE"/>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lang w:val="fr-BE"/>
        </w:rPr>
        <w:t xml:space="preserve"> </w:t>
      </w:r>
      <w:r w:rsidRPr="004C27CB">
        <w:rPr>
          <w:rFonts w:asciiTheme="minorHAnsi" w:hAnsiTheme="minorHAnsi" w:cstheme="minorHAnsi"/>
          <w:color w:val="000000" w:themeColor="text1"/>
          <w:sz w:val="24"/>
          <w:szCs w:val="24"/>
          <w:lang w:val="fr-BE"/>
        </w:rPr>
        <w:t>E.g. Jourde (2007); Lee (2013); Laker (2014)</w:t>
      </w:r>
    </w:p>
  </w:footnote>
  <w:footnote w:id="41">
    <w:p w14:paraId="7541DD1D" w14:textId="6B7E74F2" w:rsidR="00645167" w:rsidRPr="004C27CB" w:rsidRDefault="00645167">
      <w:pPr>
        <w:pStyle w:val="FootnoteText"/>
        <w:rPr>
          <w:rFonts w:asciiTheme="minorHAnsi" w:hAnsiTheme="minorHAnsi" w:cstheme="minorHAnsi"/>
          <w:color w:val="000000" w:themeColor="text1"/>
          <w:sz w:val="24"/>
          <w:szCs w:val="24"/>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rPr>
        <w:t xml:space="preserve"> Deitelhoff and Wallbott (2012); Panke (2012a)</w:t>
      </w:r>
    </w:p>
  </w:footnote>
  <w:footnote w:id="42">
    <w:p w14:paraId="5CF35535" w14:textId="1C1EFA8B" w:rsidR="00645167" w:rsidRPr="004C27CB" w:rsidRDefault="00645167">
      <w:pPr>
        <w:pStyle w:val="FootnoteText"/>
        <w:rPr>
          <w:rFonts w:asciiTheme="minorHAnsi" w:hAnsiTheme="minorHAnsi" w:cstheme="minorHAnsi"/>
          <w:color w:val="000000" w:themeColor="text1"/>
          <w:sz w:val="24"/>
          <w:szCs w:val="24"/>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rPr>
        <w:t xml:space="preserve"> Panke (2012a)</w:t>
      </w:r>
    </w:p>
  </w:footnote>
  <w:footnote w:id="43">
    <w:p w14:paraId="1D810E47" w14:textId="04BF90EF" w:rsidR="00645167" w:rsidRPr="004C27CB" w:rsidRDefault="00645167">
      <w:pPr>
        <w:pStyle w:val="FootnoteText"/>
        <w:rPr>
          <w:rFonts w:asciiTheme="minorHAnsi" w:hAnsiTheme="minorHAnsi" w:cstheme="minorHAnsi"/>
          <w:color w:val="000000" w:themeColor="text1"/>
          <w:sz w:val="24"/>
          <w:szCs w:val="24"/>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rPr>
        <w:t xml:space="preserve"> Cf Wallis (2010)</w:t>
      </w:r>
      <w:r w:rsidR="004C27CB" w:rsidRPr="004C27CB">
        <w:rPr>
          <w:rFonts w:asciiTheme="minorHAnsi" w:hAnsiTheme="minorHAnsi" w:cstheme="minorHAnsi"/>
          <w:color w:val="000000" w:themeColor="text1"/>
          <w:sz w:val="24"/>
          <w:szCs w:val="24"/>
        </w:rPr>
        <w:t>; Corbett, Jack, and John Connell (2015)</w:t>
      </w:r>
    </w:p>
  </w:footnote>
  <w:footnote w:id="44">
    <w:p w14:paraId="5AAD7DF5" w14:textId="7CCB156A" w:rsidR="00645167" w:rsidRPr="004C27CB" w:rsidRDefault="00645167" w:rsidP="003C50BD">
      <w:pPr>
        <w:rPr>
          <w:rFonts w:asciiTheme="minorHAnsi" w:hAnsiTheme="minorHAnsi" w:cstheme="minorHAnsi"/>
          <w:color w:val="000000" w:themeColor="text1"/>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w:t>
      </w:r>
      <w:r w:rsidRPr="004C27CB">
        <w:rPr>
          <w:rFonts w:asciiTheme="minorHAnsi" w:hAnsiTheme="minorHAnsi" w:cstheme="minorHAnsi"/>
          <w:color w:val="000000" w:themeColor="text1"/>
          <w:shd w:val="clear" w:color="auto" w:fill="FFFFFF"/>
        </w:rPr>
        <w:t>David Marsh and Jason C. Sharman, ‘Policy diffusion and policy transfer,’</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Policy studies,</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color w:val="000000" w:themeColor="text1"/>
          <w:shd w:val="clear" w:color="auto" w:fill="FFFFFF"/>
        </w:rPr>
        <w:t>30:3 (2009), pp. 269-88; Maggetti and Gilardi (2016)</w:t>
      </w:r>
    </w:p>
  </w:footnote>
  <w:footnote w:id="45">
    <w:p w14:paraId="50488319" w14:textId="3DF619D3" w:rsidR="003C50BD" w:rsidRPr="004C27CB" w:rsidRDefault="003C50BD" w:rsidP="004C27CB">
      <w:pPr>
        <w:rPr>
          <w:color w:val="000000" w:themeColor="text1"/>
        </w:rPr>
      </w:pPr>
      <w:r w:rsidRPr="004C27CB">
        <w:rPr>
          <w:rStyle w:val="FootnoteReference"/>
          <w:color w:val="000000" w:themeColor="text1"/>
        </w:rPr>
        <w:footnoteRef/>
      </w:r>
      <w:r w:rsidRPr="004C27CB">
        <w:rPr>
          <w:color w:val="000000" w:themeColor="text1"/>
        </w:rPr>
        <w:t xml:space="preserve"> </w:t>
      </w:r>
      <w:proofErr w:type="spellStart"/>
      <w:r w:rsidRPr="004C27CB">
        <w:rPr>
          <w:rFonts w:asciiTheme="minorHAnsi" w:hAnsiTheme="minorHAnsi" w:cstheme="minorHAnsi"/>
          <w:color w:val="000000" w:themeColor="text1"/>
          <w:shd w:val="clear" w:color="auto" w:fill="FFFFFF"/>
        </w:rPr>
        <w:t>Sommerer</w:t>
      </w:r>
      <w:proofErr w:type="spellEnd"/>
      <w:r w:rsidRPr="004C27CB">
        <w:rPr>
          <w:rFonts w:asciiTheme="minorHAnsi" w:hAnsiTheme="minorHAnsi" w:cstheme="minorHAnsi"/>
          <w:color w:val="000000" w:themeColor="text1"/>
          <w:shd w:val="clear" w:color="auto" w:fill="FFFFFF"/>
        </w:rPr>
        <w:t xml:space="preserve">, Thomas, and Jonas </w:t>
      </w:r>
      <w:proofErr w:type="spellStart"/>
      <w:r w:rsidRPr="004C27CB">
        <w:rPr>
          <w:rFonts w:asciiTheme="minorHAnsi" w:hAnsiTheme="minorHAnsi" w:cstheme="minorHAnsi"/>
          <w:color w:val="000000" w:themeColor="text1"/>
          <w:shd w:val="clear" w:color="auto" w:fill="FFFFFF"/>
        </w:rPr>
        <w:t>Tallberg</w:t>
      </w:r>
      <w:proofErr w:type="spellEnd"/>
      <w:r w:rsidRPr="004C27CB">
        <w:rPr>
          <w:rFonts w:asciiTheme="minorHAnsi" w:hAnsiTheme="minorHAnsi" w:cstheme="minorHAnsi"/>
          <w:color w:val="000000" w:themeColor="text1"/>
          <w:shd w:val="clear" w:color="auto" w:fill="FFFFFF"/>
        </w:rPr>
        <w:t>. "Diffusion across International Organizations: Connectivity and Convergence." </w:t>
      </w:r>
      <w:r w:rsidRPr="004C27CB">
        <w:rPr>
          <w:rFonts w:asciiTheme="minorHAnsi" w:hAnsiTheme="minorHAnsi" w:cstheme="minorHAnsi"/>
          <w:i/>
          <w:color w:val="000000" w:themeColor="text1"/>
          <w:shd w:val="clear" w:color="auto" w:fill="FFFFFF"/>
        </w:rPr>
        <w:t xml:space="preserve">International Organization, </w:t>
      </w:r>
      <w:r w:rsidRPr="004C27CB">
        <w:rPr>
          <w:rFonts w:asciiTheme="minorHAnsi" w:hAnsiTheme="minorHAnsi" w:cstheme="minorHAnsi"/>
          <w:color w:val="000000" w:themeColor="text1"/>
          <w:shd w:val="clear" w:color="auto" w:fill="FFFFFF"/>
        </w:rPr>
        <w:t>Ahead-of-print DOI</w:t>
      </w:r>
      <w:r w:rsidRPr="004C27CB">
        <w:rPr>
          <w:rFonts w:asciiTheme="minorHAnsi" w:hAnsiTheme="minorHAnsi" w:cstheme="minorHAnsi"/>
          <w:i/>
          <w:color w:val="000000" w:themeColor="text1"/>
          <w:shd w:val="clear" w:color="auto" w:fill="FFFFFF"/>
        </w:rPr>
        <w:t xml:space="preserve">: </w:t>
      </w:r>
      <w:r w:rsidRPr="004C27CB">
        <w:rPr>
          <w:rFonts w:asciiTheme="minorHAnsi" w:hAnsiTheme="minorHAnsi" w:cstheme="minorHAnsi"/>
          <w:color w:val="000000" w:themeColor="text1"/>
          <w:shd w:val="clear" w:color="auto" w:fill="FFFFFF"/>
        </w:rPr>
        <w:t> </w:t>
      </w:r>
      <w:hyperlink r:id="rId2" w:history="1">
        <w:r w:rsidRPr="004C27CB">
          <w:rPr>
            <w:rStyle w:val="Hyperlink"/>
            <w:rFonts w:asciiTheme="minorHAnsi" w:hAnsiTheme="minorHAnsi" w:cstheme="minorHAnsi"/>
            <w:color w:val="000000" w:themeColor="text1"/>
            <w:shd w:val="clear" w:color="auto" w:fill="FFFFFF"/>
          </w:rPr>
          <w:t>https://doi.org/10.1017/S0020818318000450</w:t>
        </w:r>
      </w:hyperlink>
      <w:r w:rsidRPr="004C27CB">
        <w:rPr>
          <w:rFonts w:asciiTheme="minorHAnsi" w:hAnsiTheme="minorHAnsi" w:cstheme="minorHAnsi"/>
          <w:color w:val="000000" w:themeColor="text1"/>
          <w:shd w:val="clear" w:color="auto" w:fill="FFFFFF"/>
        </w:rPr>
        <w:t xml:space="preserve"> (2019), pp. 1-35</w:t>
      </w:r>
    </w:p>
  </w:footnote>
  <w:footnote w:id="46">
    <w:p w14:paraId="4321EEAD" w14:textId="666F61F7" w:rsidR="004C27CB" w:rsidRPr="004C27CB" w:rsidRDefault="004C27CB" w:rsidP="004C27CB">
      <w:pPr>
        <w:pStyle w:val="FootnoteText"/>
        <w:rPr>
          <w:color w:val="000000" w:themeColor="text1"/>
        </w:rPr>
      </w:pPr>
      <w:r w:rsidRPr="004C27CB">
        <w:rPr>
          <w:rStyle w:val="FootnoteReference"/>
          <w:color w:val="000000" w:themeColor="text1"/>
        </w:rPr>
        <w:footnoteRef/>
      </w:r>
      <w:r w:rsidRPr="004C27CB">
        <w:rPr>
          <w:color w:val="000000" w:themeColor="text1"/>
        </w:rPr>
        <w:t xml:space="preserve"> </w:t>
      </w:r>
      <w:r w:rsidRPr="004C27CB">
        <w:rPr>
          <w:rFonts w:asciiTheme="minorHAnsi" w:hAnsiTheme="minorHAnsi" w:cstheme="minorHAnsi"/>
          <w:color w:val="000000" w:themeColor="text1"/>
          <w:sz w:val="24"/>
          <w:szCs w:val="24"/>
        </w:rPr>
        <w:t>Corbett, Jack, Xu Yi-Chong, and Patrick Weller. "Small states and the ‘</w:t>
      </w:r>
      <w:proofErr w:type="spellStart"/>
      <w:r w:rsidRPr="004C27CB">
        <w:rPr>
          <w:rFonts w:asciiTheme="minorHAnsi" w:hAnsiTheme="minorHAnsi" w:cstheme="minorHAnsi"/>
          <w:color w:val="000000" w:themeColor="text1"/>
          <w:sz w:val="24"/>
          <w:szCs w:val="24"/>
        </w:rPr>
        <w:t>throughput’legitimacy</w:t>
      </w:r>
      <w:proofErr w:type="spellEnd"/>
      <w:r w:rsidRPr="004C27CB">
        <w:rPr>
          <w:rFonts w:asciiTheme="minorHAnsi" w:hAnsiTheme="minorHAnsi" w:cstheme="minorHAnsi"/>
          <w:color w:val="000000" w:themeColor="text1"/>
          <w:sz w:val="24"/>
          <w:szCs w:val="24"/>
        </w:rPr>
        <w:t xml:space="preserve"> of international organizations." </w:t>
      </w:r>
      <w:r w:rsidRPr="004C27CB">
        <w:rPr>
          <w:rFonts w:asciiTheme="minorHAnsi" w:hAnsiTheme="minorHAnsi" w:cstheme="minorHAnsi"/>
          <w:i/>
          <w:iCs/>
          <w:color w:val="000000" w:themeColor="text1"/>
          <w:sz w:val="24"/>
          <w:szCs w:val="24"/>
        </w:rPr>
        <w:t xml:space="preserve">Cambridge Review of International Affairs. </w:t>
      </w:r>
      <w:r w:rsidRPr="004C27CB">
        <w:rPr>
          <w:rFonts w:asciiTheme="minorHAnsi" w:hAnsiTheme="minorHAnsi" w:cstheme="minorHAnsi"/>
          <w:iCs/>
          <w:color w:val="000000" w:themeColor="text1"/>
          <w:sz w:val="24"/>
          <w:szCs w:val="24"/>
        </w:rPr>
        <w:t>Ahead-of-print DOI:</w:t>
      </w:r>
      <w:r w:rsidRPr="004C27CB">
        <w:rPr>
          <w:rFonts w:asciiTheme="minorHAnsi" w:hAnsiTheme="minorHAnsi" w:cstheme="minorHAnsi"/>
          <w:i/>
          <w:iCs/>
          <w:color w:val="000000" w:themeColor="text1"/>
          <w:sz w:val="24"/>
          <w:szCs w:val="24"/>
        </w:rPr>
        <w:t xml:space="preserve"> </w:t>
      </w:r>
      <w:r w:rsidRPr="004C27CB">
        <w:rPr>
          <w:rFonts w:asciiTheme="minorHAnsi" w:hAnsiTheme="minorHAnsi" w:cstheme="minorHAnsi"/>
          <w:color w:val="000000" w:themeColor="text1"/>
          <w:sz w:val="24"/>
          <w:szCs w:val="24"/>
        </w:rPr>
        <w:t> </w:t>
      </w:r>
      <w:hyperlink r:id="rId3" w:history="1">
        <w:r w:rsidRPr="004C27CB">
          <w:rPr>
            <w:rStyle w:val="Hyperlink"/>
            <w:rFonts w:asciiTheme="minorHAnsi" w:hAnsiTheme="minorHAnsi" w:cstheme="minorHAnsi"/>
            <w:color w:val="000000" w:themeColor="text1"/>
            <w:sz w:val="24"/>
            <w:szCs w:val="24"/>
          </w:rPr>
          <w:t>https://doi.org/10.1080/09557571.2018.1493048</w:t>
        </w:r>
      </w:hyperlink>
      <w:r w:rsidRPr="004C27CB">
        <w:rPr>
          <w:rFonts w:asciiTheme="minorHAnsi" w:hAnsiTheme="minorHAnsi" w:cstheme="minorHAnsi"/>
          <w:color w:val="000000" w:themeColor="text1"/>
          <w:sz w:val="24"/>
          <w:szCs w:val="24"/>
        </w:rPr>
        <w:t xml:space="preserve"> (2018): 1-20</w:t>
      </w:r>
    </w:p>
    <w:p w14:paraId="448AED57" w14:textId="7D72F38B" w:rsidR="004C27CB" w:rsidRPr="004C27CB" w:rsidRDefault="004C27CB">
      <w:pPr>
        <w:pStyle w:val="FootnoteText"/>
        <w:rPr>
          <w:color w:val="000000" w:themeColor="text1"/>
        </w:rPr>
      </w:pPr>
    </w:p>
  </w:footnote>
  <w:footnote w:id="47">
    <w:p w14:paraId="316FC1A8" w14:textId="20337142" w:rsidR="00645167" w:rsidRPr="004C27CB" w:rsidRDefault="00645167" w:rsidP="0017439B">
      <w:pPr>
        <w:rPr>
          <w:rFonts w:asciiTheme="minorHAnsi" w:hAnsiTheme="minorHAnsi" w:cstheme="minorHAnsi"/>
          <w:color w:val="000000" w:themeColor="text1"/>
          <w:shd w:val="clear" w:color="auto" w:fill="FFFFFF"/>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Vaughan A. </w:t>
      </w:r>
      <w:r w:rsidRPr="004C27CB">
        <w:rPr>
          <w:rFonts w:asciiTheme="minorHAnsi" w:hAnsiTheme="minorHAnsi" w:cstheme="minorHAnsi"/>
          <w:color w:val="000000" w:themeColor="text1"/>
          <w:shd w:val="clear" w:color="auto" w:fill="FFFFFF"/>
        </w:rPr>
        <w:t>Lewis, ‘Studying Small States over the 20th into the 21st Centuries,’ in Andrew Cooper and Timothy Shaw (eds.)</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The diplomacies of small states: Between vulnerability and resilience</w:t>
      </w:r>
      <w:r w:rsidRPr="004C27CB">
        <w:rPr>
          <w:rFonts w:asciiTheme="minorHAnsi" w:hAnsiTheme="minorHAnsi" w:cstheme="minorHAnsi"/>
          <w:color w:val="000000" w:themeColor="text1"/>
          <w:shd w:val="clear" w:color="auto" w:fill="FFFFFF"/>
        </w:rPr>
        <w:t>, (Basingstoke: Palgrave Macmillan, 2009), p. vii.</w:t>
      </w:r>
    </w:p>
  </w:footnote>
  <w:footnote w:id="48">
    <w:p w14:paraId="1F93273A" w14:textId="708CB9A8" w:rsidR="00645167" w:rsidRPr="004C27CB" w:rsidRDefault="00645167" w:rsidP="0017439B">
      <w:pPr>
        <w:rPr>
          <w:rFonts w:asciiTheme="minorHAnsi" w:hAnsiTheme="minorHAnsi" w:cstheme="minorHAnsi"/>
          <w:color w:val="000000" w:themeColor="text1"/>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Antje </w:t>
      </w:r>
      <w:r w:rsidRPr="004C27CB">
        <w:rPr>
          <w:rFonts w:asciiTheme="minorHAnsi" w:hAnsiTheme="minorHAnsi" w:cstheme="minorHAnsi"/>
          <w:color w:val="000000" w:themeColor="text1"/>
          <w:shd w:val="clear" w:color="auto" w:fill="FFFFFF"/>
        </w:rPr>
        <w:t>Wiener,</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The Invisible Constitution of Politics</w:t>
      </w:r>
      <w:r w:rsidRPr="004C27CB">
        <w:rPr>
          <w:rFonts w:asciiTheme="minorHAnsi" w:hAnsiTheme="minorHAnsi" w:cstheme="minorHAnsi"/>
          <w:color w:val="000000" w:themeColor="text1"/>
          <w:shd w:val="clear" w:color="auto" w:fill="FFFFFF"/>
        </w:rPr>
        <w:t>, (Cambridge: Cambridge University Press, 2008), p. 63</w:t>
      </w:r>
    </w:p>
  </w:footnote>
  <w:footnote w:id="49">
    <w:p w14:paraId="05E7C57E" w14:textId="0635F0DD" w:rsidR="00645167" w:rsidRPr="004C27CB" w:rsidRDefault="00645167" w:rsidP="00AB4A99">
      <w:pPr>
        <w:rPr>
          <w:rFonts w:asciiTheme="minorHAnsi" w:hAnsiTheme="minorHAnsi" w:cstheme="minorHAnsi"/>
          <w:color w:val="000000" w:themeColor="text1"/>
          <w:shd w:val="clear" w:color="auto" w:fill="FFFFFF"/>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Peregine </w:t>
      </w:r>
      <w:r w:rsidRPr="004C27CB">
        <w:rPr>
          <w:rFonts w:asciiTheme="minorHAnsi" w:hAnsiTheme="minorHAnsi" w:cstheme="minorHAnsi"/>
          <w:color w:val="000000" w:themeColor="text1"/>
          <w:shd w:val="clear" w:color="auto" w:fill="FFFFFF"/>
        </w:rPr>
        <w:t>Schwartz-Shea and Dvora Yanow,</w:t>
      </w:r>
      <w:r w:rsidRPr="004C27CB">
        <w:rPr>
          <w:rFonts w:asciiTheme="minorHAnsi" w:hAnsiTheme="minorHAnsi" w:cstheme="minorHAnsi"/>
          <w:color w:val="000000" w:themeColor="text1"/>
        </w:rPr>
        <w:t> </w:t>
      </w:r>
      <w:r w:rsidRPr="004C27CB">
        <w:rPr>
          <w:rFonts w:asciiTheme="minorHAnsi" w:hAnsiTheme="minorHAnsi" w:cstheme="minorHAnsi"/>
          <w:i/>
          <w:color w:val="000000" w:themeColor="text1"/>
          <w:shd w:val="clear" w:color="auto" w:fill="FFFFFF"/>
        </w:rPr>
        <w:t>Interpretive research design: Concepts and processes</w:t>
      </w:r>
      <w:r w:rsidRPr="004C27CB">
        <w:rPr>
          <w:rFonts w:asciiTheme="minorHAnsi" w:hAnsiTheme="minorHAnsi" w:cstheme="minorHAnsi"/>
          <w:color w:val="000000" w:themeColor="text1"/>
          <w:shd w:val="clear" w:color="auto" w:fill="FFFFFF"/>
        </w:rPr>
        <w:t xml:space="preserve">, (Abingdon: Routledge, 2013); Mark Bevir, Oliver Daddow, Ian and Hall, </w:t>
      </w:r>
      <w:r w:rsidRPr="004C27CB">
        <w:rPr>
          <w:rFonts w:asciiTheme="minorHAnsi" w:hAnsiTheme="minorHAnsi" w:cstheme="minorHAnsi"/>
          <w:i/>
          <w:color w:val="000000" w:themeColor="text1"/>
          <w:shd w:val="clear" w:color="auto" w:fill="FFFFFF"/>
        </w:rPr>
        <w:t>Interpreting Global Security, (</w:t>
      </w:r>
      <w:r w:rsidRPr="004C27CB">
        <w:rPr>
          <w:rFonts w:asciiTheme="minorHAnsi" w:hAnsiTheme="minorHAnsi" w:cstheme="minorHAnsi"/>
          <w:color w:val="000000" w:themeColor="text1"/>
          <w:shd w:val="clear" w:color="auto" w:fill="FFFFFF"/>
        </w:rPr>
        <w:t>London: Routledge, 2013); Mark Bevir and Rod AW Rhodes (eds.)</w:t>
      </w:r>
      <w:r w:rsidRPr="004C27CB">
        <w:rPr>
          <w:rFonts w:asciiTheme="minorHAnsi" w:hAnsiTheme="minorHAnsi" w:cstheme="minorHAnsi"/>
          <w:color w:val="000000" w:themeColor="text1"/>
        </w:rPr>
        <w:t> </w:t>
      </w:r>
      <w:r w:rsidRPr="004C27CB">
        <w:rPr>
          <w:rFonts w:asciiTheme="minorHAnsi" w:hAnsiTheme="minorHAnsi" w:cstheme="minorHAnsi"/>
          <w:i/>
          <w:color w:val="000000" w:themeColor="text1"/>
          <w:shd w:val="clear" w:color="auto" w:fill="FFFFFF"/>
        </w:rPr>
        <w:t>Routledge handbook of interpretive political science</w:t>
      </w:r>
      <w:r w:rsidRPr="004C27CB">
        <w:rPr>
          <w:rFonts w:asciiTheme="minorHAnsi" w:hAnsiTheme="minorHAnsi" w:cstheme="minorHAnsi"/>
          <w:color w:val="000000" w:themeColor="text1"/>
          <w:shd w:val="clear" w:color="auto" w:fill="FFFFFF"/>
        </w:rPr>
        <w:t>, (London: Routledge, 2015).</w:t>
      </w:r>
    </w:p>
    <w:p w14:paraId="4060DD94" w14:textId="3DF1F243" w:rsidR="00645167" w:rsidRPr="004C27CB" w:rsidRDefault="00645167">
      <w:pPr>
        <w:pStyle w:val="FootnoteText"/>
        <w:rPr>
          <w:rFonts w:asciiTheme="minorHAnsi" w:hAnsiTheme="minorHAnsi" w:cstheme="minorHAnsi"/>
          <w:color w:val="000000" w:themeColor="text1"/>
          <w:sz w:val="24"/>
          <w:szCs w:val="24"/>
        </w:rPr>
      </w:pPr>
    </w:p>
  </w:footnote>
  <w:footnote w:id="50">
    <w:p w14:paraId="42BA1C83" w14:textId="7B5A532D" w:rsidR="00645167" w:rsidRPr="004C27CB" w:rsidRDefault="00645167" w:rsidP="0017439B">
      <w:pPr>
        <w:outlineLvl w:val="0"/>
        <w:rPr>
          <w:rFonts w:asciiTheme="minorHAnsi" w:hAnsiTheme="minorHAnsi" w:cstheme="minorHAnsi"/>
          <w:color w:val="000000" w:themeColor="text1"/>
          <w:shd w:val="clear" w:color="auto" w:fill="FFFFFF"/>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w:t>
      </w:r>
      <w:r w:rsidRPr="004C27CB">
        <w:rPr>
          <w:rFonts w:asciiTheme="minorHAnsi" w:hAnsiTheme="minorHAnsi" w:cstheme="minorHAnsi"/>
          <w:color w:val="000000" w:themeColor="text1"/>
          <w:shd w:val="clear" w:color="auto" w:fill="FFFFFF"/>
        </w:rPr>
        <w:t>Mark Bevir,</w:t>
      </w:r>
      <w:r w:rsidRPr="004C27CB">
        <w:rPr>
          <w:rFonts w:asciiTheme="minorHAnsi" w:hAnsiTheme="minorHAnsi" w:cstheme="minorHAnsi"/>
          <w:color w:val="000000" w:themeColor="text1"/>
        </w:rPr>
        <w:t> </w:t>
      </w:r>
      <w:r w:rsidRPr="004C27CB">
        <w:rPr>
          <w:rFonts w:asciiTheme="minorHAnsi" w:hAnsiTheme="minorHAnsi" w:cstheme="minorHAnsi"/>
          <w:i/>
          <w:color w:val="000000" w:themeColor="text1"/>
          <w:shd w:val="clear" w:color="auto" w:fill="FFFFFF"/>
        </w:rPr>
        <w:t>The Logic of the History of Ideas</w:t>
      </w:r>
      <w:r w:rsidRPr="004C27CB">
        <w:rPr>
          <w:rFonts w:asciiTheme="minorHAnsi" w:hAnsiTheme="minorHAnsi" w:cstheme="minorHAnsi"/>
          <w:color w:val="000000" w:themeColor="text1"/>
          <w:shd w:val="clear" w:color="auto" w:fill="FFFFFF"/>
        </w:rPr>
        <w:t>, (Cambridge: Cambridge University Press, 1999)</w:t>
      </w:r>
    </w:p>
  </w:footnote>
  <w:footnote w:id="51">
    <w:p w14:paraId="0E8026F7" w14:textId="5335E686" w:rsidR="00645167" w:rsidRPr="004C27CB" w:rsidRDefault="00645167" w:rsidP="0017439B">
      <w:pPr>
        <w:rPr>
          <w:rFonts w:asciiTheme="minorHAnsi" w:hAnsiTheme="minorHAnsi" w:cstheme="minorHAnsi"/>
          <w:color w:val="000000" w:themeColor="text1"/>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John M. Hobson and Jason C, Sharman, ‘The enduring place of hierarchy in world politics: Tracing the social logics of hierarchy and political change’, </w:t>
      </w:r>
      <w:r w:rsidRPr="004C27CB">
        <w:rPr>
          <w:rFonts w:asciiTheme="minorHAnsi" w:hAnsiTheme="minorHAnsi" w:cstheme="minorHAnsi"/>
          <w:i/>
          <w:iCs/>
          <w:color w:val="000000" w:themeColor="text1"/>
        </w:rPr>
        <w:t>European Journal of International Relations,</w:t>
      </w:r>
      <w:r w:rsidRPr="004C27CB">
        <w:rPr>
          <w:rFonts w:asciiTheme="minorHAnsi" w:hAnsiTheme="minorHAnsi" w:cstheme="minorHAnsi"/>
          <w:color w:val="000000" w:themeColor="text1"/>
        </w:rPr>
        <w:t> 11:1 (2005), pp. 63-98</w:t>
      </w:r>
    </w:p>
  </w:footnote>
  <w:footnote w:id="52">
    <w:p w14:paraId="2F2C9971" w14:textId="55D98236" w:rsidR="00645167" w:rsidRPr="004C27CB" w:rsidRDefault="00645167" w:rsidP="0017439B">
      <w:pPr>
        <w:rPr>
          <w:rFonts w:asciiTheme="minorHAnsi" w:hAnsiTheme="minorHAnsi" w:cstheme="minorHAnsi"/>
          <w:color w:val="000000" w:themeColor="text1"/>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Peter J. </w:t>
      </w:r>
      <w:r w:rsidRPr="004C27CB">
        <w:rPr>
          <w:rFonts w:asciiTheme="minorHAnsi" w:hAnsiTheme="minorHAnsi" w:cstheme="minorHAnsi"/>
          <w:color w:val="000000" w:themeColor="text1"/>
          <w:shd w:val="clear" w:color="auto" w:fill="FFFFFF"/>
        </w:rPr>
        <w:t>Katzenstein,</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Small states in world markets: Industrial policy in Europe</w:t>
      </w:r>
      <w:r w:rsidRPr="004C27CB">
        <w:rPr>
          <w:rFonts w:asciiTheme="minorHAnsi" w:hAnsiTheme="minorHAnsi" w:cstheme="minorHAnsi"/>
          <w:color w:val="000000" w:themeColor="text1"/>
          <w:shd w:val="clear" w:color="auto" w:fill="FFFFFF"/>
        </w:rPr>
        <w:t>, (Ithaca: Cornell University Press, 1985)</w:t>
      </w:r>
    </w:p>
  </w:footnote>
  <w:footnote w:id="53">
    <w:p w14:paraId="777E6081" w14:textId="1CE23FE9" w:rsidR="00645167" w:rsidRPr="004C27CB" w:rsidRDefault="00645167" w:rsidP="008060EC">
      <w:pPr>
        <w:rPr>
          <w:rFonts w:asciiTheme="minorHAnsi" w:hAnsiTheme="minorHAnsi" w:cstheme="minorHAnsi"/>
          <w:color w:val="000000" w:themeColor="text1"/>
          <w:shd w:val="clear" w:color="auto" w:fill="FFFFFF"/>
          <w:lang w:val="it-IT"/>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John </w:t>
      </w:r>
      <w:r w:rsidRPr="004C27CB">
        <w:rPr>
          <w:rFonts w:asciiTheme="minorHAnsi" w:hAnsiTheme="minorHAnsi" w:cstheme="minorHAnsi"/>
          <w:color w:val="000000" w:themeColor="text1"/>
          <w:shd w:val="clear" w:color="auto" w:fill="FFFFFF"/>
        </w:rPr>
        <w:t xml:space="preserve">Gerring,  ‘Is there a (viable) crucial-case </w:t>
      </w:r>
      <w:r w:rsidR="004F62D1" w:rsidRPr="004C27CB">
        <w:rPr>
          <w:rFonts w:asciiTheme="minorHAnsi" w:hAnsiTheme="minorHAnsi" w:cstheme="minorHAnsi"/>
          <w:color w:val="000000" w:themeColor="text1"/>
          <w:shd w:val="clear" w:color="auto" w:fill="FFFFFF"/>
        </w:rPr>
        <w:t>method?</w:t>
      </w:r>
      <w:r w:rsidRPr="004C27CB">
        <w:rPr>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shd w:val="clear" w:color="auto" w:fill="FFFFFF"/>
          <w:lang w:val="it-IT"/>
        </w:rPr>
        <w:t>Comparative Political Studies</w:t>
      </w:r>
      <w:r w:rsidRPr="004C27CB">
        <w:rPr>
          <w:rFonts w:asciiTheme="minorHAnsi" w:hAnsiTheme="minorHAnsi" w:cstheme="minorHAnsi"/>
          <w:color w:val="000000" w:themeColor="text1"/>
          <w:shd w:val="clear" w:color="auto" w:fill="FFFFFF"/>
          <w:lang w:val="it-IT"/>
        </w:rPr>
        <w:t>, 40:3 (2007), pp. 231-253</w:t>
      </w:r>
      <w:r w:rsidR="004C27CB" w:rsidRPr="004C27CB">
        <w:rPr>
          <w:rFonts w:asciiTheme="minorHAnsi" w:hAnsiTheme="minorHAnsi" w:cstheme="minorHAnsi"/>
          <w:color w:val="000000" w:themeColor="text1"/>
          <w:shd w:val="clear" w:color="auto" w:fill="FFFFFF"/>
          <w:lang w:val="it-IT"/>
        </w:rPr>
        <w:t xml:space="preserve">; </w:t>
      </w:r>
      <w:proofErr w:type="spellStart"/>
      <w:r w:rsidR="004C27CB" w:rsidRPr="004C27CB">
        <w:rPr>
          <w:rFonts w:asciiTheme="minorHAnsi" w:hAnsiTheme="minorHAnsi" w:cstheme="minorHAnsi"/>
          <w:color w:val="000000" w:themeColor="text1"/>
          <w:shd w:val="clear" w:color="auto" w:fill="FFFFFF"/>
        </w:rPr>
        <w:t>Veenendaal</w:t>
      </w:r>
      <w:proofErr w:type="spellEnd"/>
      <w:r w:rsidR="004C27CB" w:rsidRPr="004C27CB">
        <w:rPr>
          <w:rFonts w:asciiTheme="minorHAnsi" w:hAnsiTheme="minorHAnsi" w:cstheme="minorHAnsi"/>
          <w:color w:val="000000" w:themeColor="text1"/>
          <w:shd w:val="clear" w:color="auto" w:fill="FFFFFF"/>
        </w:rPr>
        <w:t xml:space="preserve">, </w:t>
      </w:r>
      <w:proofErr w:type="spellStart"/>
      <w:r w:rsidR="004C27CB" w:rsidRPr="004C27CB">
        <w:rPr>
          <w:rFonts w:asciiTheme="minorHAnsi" w:hAnsiTheme="minorHAnsi" w:cstheme="minorHAnsi"/>
          <w:color w:val="000000" w:themeColor="text1"/>
          <w:shd w:val="clear" w:color="auto" w:fill="FFFFFF"/>
        </w:rPr>
        <w:t>Wouter</w:t>
      </w:r>
      <w:proofErr w:type="spellEnd"/>
      <w:r w:rsidR="004C27CB" w:rsidRPr="004C27CB">
        <w:rPr>
          <w:rFonts w:asciiTheme="minorHAnsi" w:hAnsiTheme="minorHAnsi" w:cstheme="minorHAnsi"/>
          <w:color w:val="000000" w:themeColor="text1"/>
          <w:shd w:val="clear" w:color="auto" w:fill="FFFFFF"/>
        </w:rPr>
        <w:t xml:space="preserve"> P., and Jack Corbett. "Why small states offer important answers to large questions." </w:t>
      </w:r>
      <w:r w:rsidR="004C27CB" w:rsidRPr="004C27CB">
        <w:rPr>
          <w:rFonts w:asciiTheme="minorHAnsi" w:hAnsiTheme="minorHAnsi" w:cstheme="minorHAnsi"/>
          <w:i/>
          <w:iCs/>
          <w:color w:val="000000" w:themeColor="text1"/>
          <w:shd w:val="clear" w:color="auto" w:fill="FFFFFF"/>
        </w:rPr>
        <w:t>Comparative Political Studies</w:t>
      </w:r>
      <w:r w:rsidR="004C27CB" w:rsidRPr="004C27CB">
        <w:rPr>
          <w:rFonts w:asciiTheme="minorHAnsi" w:hAnsiTheme="minorHAnsi" w:cstheme="minorHAnsi"/>
          <w:color w:val="000000" w:themeColor="text1"/>
          <w:shd w:val="clear" w:color="auto" w:fill="FFFFFF"/>
        </w:rPr>
        <w:t> 48.4 (2015): 527-549</w:t>
      </w:r>
    </w:p>
  </w:footnote>
  <w:footnote w:id="54">
    <w:p w14:paraId="493F61DB" w14:textId="5DF4C2DE" w:rsidR="00645167" w:rsidRPr="004C27CB" w:rsidRDefault="00645167" w:rsidP="008060EC">
      <w:pPr>
        <w:rPr>
          <w:rFonts w:asciiTheme="minorHAnsi" w:hAnsiTheme="minorHAnsi" w:cstheme="minorHAnsi"/>
          <w:color w:val="000000" w:themeColor="text1"/>
          <w:shd w:val="clear" w:color="auto" w:fill="FFFFFF"/>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Sharman</w:t>
      </w:r>
      <w:r w:rsidR="008060EC" w:rsidRPr="004C27CB">
        <w:rPr>
          <w:rFonts w:asciiTheme="minorHAnsi" w:hAnsiTheme="minorHAnsi" w:cstheme="minorHAnsi"/>
          <w:color w:val="000000" w:themeColor="text1"/>
          <w:shd w:val="clear" w:color="auto" w:fill="FFFFFF"/>
        </w:rPr>
        <w:t xml:space="preserve"> </w:t>
      </w:r>
      <w:r w:rsidRPr="004C27CB">
        <w:rPr>
          <w:rFonts w:asciiTheme="minorHAnsi" w:hAnsiTheme="minorHAnsi" w:cstheme="minorHAnsi"/>
          <w:color w:val="000000" w:themeColor="text1"/>
          <w:shd w:val="clear" w:color="auto" w:fill="FFFFFF"/>
        </w:rPr>
        <w:t>(2017)</w:t>
      </w:r>
    </w:p>
  </w:footnote>
  <w:footnote w:id="55">
    <w:p w14:paraId="17698AB9" w14:textId="11E4A7ED" w:rsidR="00645167" w:rsidRPr="004C27CB" w:rsidRDefault="00645167" w:rsidP="008060EC">
      <w:pPr>
        <w:rPr>
          <w:rFonts w:asciiTheme="minorHAnsi" w:hAnsiTheme="minorHAnsi" w:cstheme="minorHAnsi"/>
          <w:color w:val="000000" w:themeColor="text1"/>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Eckstein, Harry, 1975, ‘Case Studies and Theory in Political Science,’</w:t>
      </w:r>
      <w:r w:rsidRPr="004C27CB">
        <w:rPr>
          <w:rFonts w:asciiTheme="minorHAnsi" w:hAnsiTheme="minorHAnsi" w:cstheme="minorHAnsi"/>
          <w:color w:val="000000" w:themeColor="text1"/>
        </w:rPr>
        <w:br/>
        <w:t xml:space="preserve">in Fred Greenstein and Nelson Polsby (eds.), </w:t>
      </w:r>
      <w:r w:rsidRPr="004C27CB">
        <w:rPr>
          <w:rFonts w:asciiTheme="minorHAnsi" w:hAnsiTheme="minorHAnsi" w:cstheme="minorHAnsi"/>
          <w:i/>
          <w:iCs/>
          <w:color w:val="000000" w:themeColor="text1"/>
        </w:rPr>
        <w:t xml:space="preserve">Handbook of Political Science, Vol, </w:t>
      </w:r>
      <w:r w:rsidRPr="004C27CB">
        <w:rPr>
          <w:rFonts w:asciiTheme="minorHAnsi" w:hAnsiTheme="minorHAnsi" w:cstheme="minorHAnsi"/>
          <w:color w:val="000000" w:themeColor="text1"/>
        </w:rPr>
        <w:t xml:space="preserve">(Reading, MA: Addison-Wesley, 1975), pp. </w:t>
      </w:r>
      <w:r w:rsidRPr="004C27CB">
        <w:rPr>
          <w:rFonts w:asciiTheme="minorHAnsi" w:hAnsiTheme="minorHAnsi" w:cstheme="minorHAnsi"/>
          <w:i/>
          <w:iCs/>
          <w:color w:val="000000" w:themeColor="text1"/>
        </w:rPr>
        <w:t>7</w:t>
      </w:r>
      <w:r w:rsidRPr="004C27CB">
        <w:rPr>
          <w:rFonts w:asciiTheme="minorHAnsi" w:hAnsiTheme="minorHAnsi" w:cstheme="minorHAnsi"/>
          <w:color w:val="000000" w:themeColor="text1"/>
        </w:rPr>
        <w:t>94–137</w:t>
      </w:r>
    </w:p>
  </w:footnote>
  <w:footnote w:id="56">
    <w:p w14:paraId="6CEAB414" w14:textId="3BAEBF27" w:rsidR="00645167" w:rsidRPr="004C27CB" w:rsidRDefault="00645167" w:rsidP="008060EC">
      <w:pPr>
        <w:rPr>
          <w:rFonts w:asciiTheme="minorHAnsi" w:hAnsiTheme="minorHAnsi" w:cstheme="minorHAnsi"/>
          <w:color w:val="000000" w:themeColor="text1"/>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w:t>
      </w:r>
      <w:r w:rsidR="004F62D1" w:rsidRPr="004C27CB">
        <w:rPr>
          <w:rFonts w:asciiTheme="minorHAnsi" w:hAnsiTheme="minorHAnsi" w:cstheme="minorHAnsi"/>
          <w:color w:val="000000" w:themeColor="text1"/>
        </w:rPr>
        <w:t xml:space="preserve">Whether economic or human capital and population size, see Stephen D. </w:t>
      </w:r>
      <w:r w:rsidR="004F62D1" w:rsidRPr="004C27CB">
        <w:rPr>
          <w:rFonts w:asciiTheme="minorHAnsi" w:hAnsiTheme="minorHAnsi" w:cstheme="minorHAnsi"/>
          <w:color w:val="000000" w:themeColor="text1"/>
          <w:shd w:val="clear" w:color="auto" w:fill="FFFFFF"/>
        </w:rPr>
        <w:t xml:space="preserve">Krasner, </w:t>
      </w:r>
      <w:r w:rsidR="004F62D1" w:rsidRPr="004C27CB">
        <w:rPr>
          <w:rFonts w:asciiTheme="minorHAnsi" w:hAnsiTheme="minorHAnsi" w:cstheme="minorHAnsi"/>
          <w:i/>
          <w:iCs/>
          <w:color w:val="000000" w:themeColor="text1"/>
        </w:rPr>
        <w:t>Structural conflict: The third world against global liberalism</w:t>
      </w:r>
      <w:r w:rsidR="004F62D1" w:rsidRPr="004C27CB">
        <w:rPr>
          <w:rFonts w:asciiTheme="minorHAnsi" w:hAnsiTheme="minorHAnsi" w:cstheme="minorHAnsi"/>
          <w:color w:val="000000" w:themeColor="text1"/>
          <w:shd w:val="clear" w:color="auto" w:fill="FFFFFF"/>
        </w:rPr>
        <w:t>, (Berkley: University of California Press, 1985);  Barbara Kotschwar, Patrick Low, and Miguel Rodriguez Mendoza,</w:t>
      </w:r>
      <w:r w:rsidR="004F62D1" w:rsidRPr="004C27CB">
        <w:rPr>
          <w:rStyle w:val="apple-converted-space"/>
          <w:rFonts w:asciiTheme="minorHAnsi" w:hAnsiTheme="minorHAnsi" w:cstheme="minorHAnsi"/>
          <w:color w:val="000000" w:themeColor="text1"/>
          <w:shd w:val="clear" w:color="auto" w:fill="FFFFFF"/>
        </w:rPr>
        <w:t> </w:t>
      </w:r>
      <w:r w:rsidR="004F62D1" w:rsidRPr="004C27CB">
        <w:rPr>
          <w:rFonts w:asciiTheme="minorHAnsi" w:hAnsiTheme="minorHAnsi" w:cstheme="minorHAnsi"/>
          <w:i/>
          <w:iCs/>
          <w:color w:val="000000" w:themeColor="text1"/>
        </w:rPr>
        <w:t>Trade Rules in the Making: Challenges in regional and Multilateral Negotiations</w:t>
      </w:r>
      <w:r w:rsidR="004F62D1" w:rsidRPr="004C27CB">
        <w:rPr>
          <w:rFonts w:asciiTheme="minorHAnsi" w:hAnsiTheme="minorHAnsi" w:cstheme="minorHAnsi"/>
          <w:color w:val="000000" w:themeColor="text1"/>
          <w:shd w:val="clear" w:color="auto" w:fill="FFFFFF"/>
        </w:rPr>
        <w:t>, Organization of American States, (Washington DC: Brookings Institution Press, 1999); Diana Tussie, and Miguel Lengyel, ‘Developing countries: turning participation into influence,’</w:t>
      </w:r>
      <w:r w:rsidR="004F62D1" w:rsidRPr="004C27CB">
        <w:rPr>
          <w:rStyle w:val="apple-converted-space"/>
          <w:rFonts w:asciiTheme="minorHAnsi" w:hAnsiTheme="minorHAnsi" w:cstheme="minorHAnsi"/>
          <w:color w:val="000000" w:themeColor="text1"/>
          <w:shd w:val="clear" w:color="auto" w:fill="FFFFFF"/>
        </w:rPr>
        <w:t> </w:t>
      </w:r>
      <w:r w:rsidR="004F62D1" w:rsidRPr="004C27CB">
        <w:rPr>
          <w:rFonts w:asciiTheme="minorHAnsi" w:hAnsiTheme="minorHAnsi" w:cstheme="minorHAnsi"/>
          <w:i/>
          <w:iCs/>
          <w:color w:val="000000" w:themeColor="text1"/>
        </w:rPr>
        <w:t xml:space="preserve">Development, Trade and the WTO: A Handbook, </w:t>
      </w:r>
      <w:r w:rsidR="004F62D1" w:rsidRPr="004C27CB">
        <w:rPr>
          <w:rFonts w:asciiTheme="minorHAnsi" w:hAnsiTheme="minorHAnsi" w:cstheme="minorHAnsi"/>
          <w:iCs/>
          <w:color w:val="000000" w:themeColor="text1"/>
        </w:rPr>
        <w:t>(Washington, DC: World Bank</w:t>
      </w:r>
      <w:r w:rsidR="004F62D1" w:rsidRPr="004C27CB">
        <w:rPr>
          <w:rStyle w:val="apple-converted-space"/>
          <w:rFonts w:asciiTheme="minorHAnsi" w:hAnsiTheme="minorHAnsi" w:cstheme="minorHAnsi"/>
          <w:color w:val="000000" w:themeColor="text1"/>
          <w:shd w:val="clear" w:color="auto" w:fill="FFFFFF"/>
        </w:rPr>
        <w:t xml:space="preserve">, </w:t>
      </w:r>
      <w:r w:rsidR="004F62D1" w:rsidRPr="004C27CB">
        <w:rPr>
          <w:rFonts w:asciiTheme="minorHAnsi" w:hAnsiTheme="minorHAnsi" w:cstheme="minorHAnsi"/>
          <w:color w:val="000000" w:themeColor="text1"/>
          <w:shd w:val="clear" w:color="auto" w:fill="FFFFFF"/>
        </w:rPr>
        <w:t>2002)</w:t>
      </w:r>
    </w:p>
  </w:footnote>
  <w:footnote w:id="57">
    <w:p w14:paraId="31ABD3F9" w14:textId="0AE2F2E8" w:rsidR="00645167" w:rsidRPr="004C27CB" w:rsidRDefault="00645167" w:rsidP="008060EC">
      <w:pPr>
        <w:rPr>
          <w:rFonts w:asciiTheme="minorHAnsi" w:hAnsiTheme="minorHAnsi" w:cstheme="minorHAnsi"/>
          <w:color w:val="000000" w:themeColor="text1"/>
          <w:shd w:val="clear" w:color="auto" w:fill="FFFFFF"/>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Jeanne A.K. Hey</w:t>
      </w:r>
      <w:r w:rsidRPr="004C27CB">
        <w:rPr>
          <w:rFonts w:asciiTheme="minorHAnsi" w:hAnsiTheme="minorHAnsi" w:cstheme="minorHAnsi"/>
          <w:color w:val="000000" w:themeColor="text1"/>
          <w:shd w:val="clear" w:color="auto" w:fill="FFFFFF"/>
        </w:rPr>
        <w:t xml:space="preserve"> (ed.),</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 xml:space="preserve">Small states in world politics: Explaining foreign policy </w:t>
      </w:r>
      <w:r w:rsidR="004F62D1" w:rsidRPr="004C27CB">
        <w:rPr>
          <w:rFonts w:asciiTheme="minorHAnsi" w:hAnsiTheme="minorHAnsi" w:cstheme="minorHAnsi"/>
          <w:i/>
          <w:iCs/>
          <w:color w:val="000000" w:themeColor="text1"/>
        </w:rPr>
        <w:t>behaviour</w:t>
      </w:r>
      <w:r w:rsidRPr="004C27CB">
        <w:rPr>
          <w:rFonts w:asciiTheme="minorHAnsi" w:hAnsiTheme="minorHAnsi" w:cstheme="minorHAnsi"/>
          <w:color w:val="000000" w:themeColor="text1"/>
          <w:shd w:val="clear" w:color="auto" w:fill="FFFFFF"/>
        </w:rPr>
        <w:t>, (Boulder: Lynne Rienner Publishers, 2003)</w:t>
      </w:r>
    </w:p>
  </w:footnote>
  <w:footnote w:id="58">
    <w:p w14:paraId="34304B72" w14:textId="793567CF" w:rsidR="00645167" w:rsidRPr="004C27CB" w:rsidRDefault="00645167" w:rsidP="008060EC">
      <w:pPr>
        <w:rPr>
          <w:rFonts w:asciiTheme="minorHAnsi" w:hAnsiTheme="minorHAnsi" w:cstheme="minorHAnsi"/>
          <w:color w:val="000000" w:themeColor="text1"/>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Wouter P. </w:t>
      </w:r>
      <w:r w:rsidRPr="004C27CB">
        <w:rPr>
          <w:rFonts w:asciiTheme="minorHAnsi" w:hAnsiTheme="minorHAnsi" w:cstheme="minorHAnsi"/>
          <w:color w:val="000000" w:themeColor="text1"/>
          <w:shd w:val="clear" w:color="auto" w:fill="FFFFFF"/>
        </w:rPr>
        <w:t>Veenendaal, ‘Analyzing the Foreign Policy of Microstates: The Relevance of the International Patron-Client Model,’</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Foreign Policy Analysis</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color w:val="000000" w:themeColor="text1"/>
          <w:shd w:val="clear" w:color="auto" w:fill="FFFFFF"/>
        </w:rPr>
        <w:t>13:3 (2017), pp. 561-77</w:t>
      </w:r>
    </w:p>
  </w:footnote>
  <w:footnote w:id="59">
    <w:p w14:paraId="4007CB7B" w14:textId="2704A18B" w:rsidR="00645167" w:rsidRPr="004C27CB" w:rsidRDefault="00645167" w:rsidP="00DE35F5">
      <w:pPr>
        <w:rPr>
          <w:rFonts w:asciiTheme="minorHAnsi" w:hAnsiTheme="minorHAnsi" w:cstheme="minorHAnsi"/>
          <w:color w:val="000000" w:themeColor="text1"/>
          <w:shd w:val="clear" w:color="auto" w:fill="FFFFFF"/>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Baldur </w:t>
      </w:r>
      <w:r w:rsidRPr="004C27CB">
        <w:rPr>
          <w:rFonts w:asciiTheme="minorHAnsi" w:hAnsiTheme="minorHAnsi" w:cstheme="minorHAnsi"/>
          <w:color w:val="000000" w:themeColor="text1"/>
          <w:shd w:val="clear" w:color="auto" w:fill="FFFFFF"/>
        </w:rPr>
        <w:t>Thorhallsson, ‘Domestic buffer versus external shelter: viability of small states in the new globalised economy,’</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European Political Science Review</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color w:val="000000" w:themeColor="text1"/>
          <w:shd w:val="clear" w:color="auto" w:fill="FFFFFF"/>
        </w:rPr>
        <w:t>10:3 (2011), pp. 324-36</w:t>
      </w:r>
    </w:p>
  </w:footnote>
  <w:footnote w:id="60">
    <w:p w14:paraId="290CEE83" w14:textId="77B6100F" w:rsidR="00645167" w:rsidRPr="004C27CB" w:rsidRDefault="00645167" w:rsidP="00DE35F5">
      <w:pPr>
        <w:rPr>
          <w:rFonts w:asciiTheme="minorHAnsi" w:hAnsiTheme="minorHAnsi" w:cstheme="minorHAnsi"/>
          <w:color w:val="000000" w:themeColor="text1"/>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Jason C. </w:t>
      </w:r>
      <w:r w:rsidRPr="004C27CB">
        <w:rPr>
          <w:rFonts w:asciiTheme="minorHAnsi" w:hAnsiTheme="minorHAnsi" w:cstheme="minorHAnsi"/>
          <w:color w:val="000000" w:themeColor="text1"/>
          <w:shd w:val="clear" w:color="auto" w:fill="FFFFFF"/>
        </w:rPr>
        <w:t>Sharman, ‘War, selection, and micro-states: Economic and sociological perspectives on the international system,’</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European Journal of International Relations</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color w:val="000000" w:themeColor="text1"/>
          <w:shd w:val="clear" w:color="auto" w:fill="FFFFFF"/>
        </w:rPr>
        <w:t>21:1 (2015), pp. 194-214</w:t>
      </w:r>
    </w:p>
  </w:footnote>
  <w:footnote w:id="61">
    <w:p w14:paraId="5453D360" w14:textId="394CD598" w:rsidR="00645167" w:rsidRPr="004C27CB" w:rsidRDefault="00645167">
      <w:pPr>
        <w:pStyle w:val="FootnoteText"/>
        <w:rPr>
          <w:rFonts w:asciiTheme="minorHAnsi" w:hAnsiTheme="minorHAnsi" w:cstheme="minorHAnsi"/>
          <w:color w:val="000000" w:themeColor="text1"/>
          <w:sz w:val="24"/>
          <w:szCs w:val="24"/>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rPr>
        <w:t xml:space="preserve"> Marsh and Sharman (2009); Maggetti and Gilardi (2016)</w:t>
      </w:r>
    </w:p>
  </w:footnote>
  <w:footnote w:id="62">
    <w:p w14:paraId="7B4ECAFA" w14:textId="4B2CB256" w:rsidR="00645167" w:rsidRPr="004C27CB" w:rsidRDefault="00645167" w:rsidP="0055239A">
      <w:pPr>
        <w:rPr>
          <w:rFonts w:asciiTheme="minorHAnsi" w:hAnsiTheme="minorHAnsi" w:cstheme="minorHAnsi"/>
          <w:color w:val="000000" w:themeColor="text1"/>
          <w:shd w:val="clear" w:color="auto" w:fill="FFFFFF"/>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w:t>
      </w:r>
      <w:r w:rsidRPr="004C27CB">
        <w:rPr>
          <w:rFonts w:asciiTheme="minorHAnsi" w:hAnsiTheme="minorHAnsi" w:cstheme="minorHAnsi"/>
          <w:color w:val="000000" w:themeColor="text1"/>
          <w:shd w:val="clear" w:color="auto" w:fill="FFFFFF"/>
        </w:rPr>
        <w:t>Patrick Thaddeus Jackson, and Daniel H. Nexon, ‘International theory in a post-paradigmatic era: From substantive wagers to scientific ontologies,’</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European Journal of International Relations,</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color w:val="000000" w:themeColor="text1"/>
          <w:shd w:val="clear" w:color="auto" w:fill="FFFFFF"/>
        </w:rPr>
        <w:t>19:3 (2013), pp. 543-65</w:t>
      </w:r>
    </w:p>
  </w:footnote>
  <w:footnote w:id="63">
    <w:p w14:paraId="16C03BE9" w14:textId="2C3FD46B" w:rsidR="00645167" w:rsidRPr="004C27CB" w:rsidRDefault="00645167" w:rsidP="0055239A">
      <w:pPr>
        <w:rPr>
          <w:rFonts w:asciiTheme="minorHAnsi" w:hAnsiTheme="minorHAnsi" w:cstheme="minorHAnsi"/>
          <w:color w:val="000000" w:themeColor="text1"/>
          <w:shd w:val="clear" w:color="auto" w:fill="FFFFFF"/>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John </w:t>
      </w:r>
      <w:r w:rsidRPr="004C27CB">
        <w:rPr>
          <w:rFonts w:asciiTheme="minorHAnsi" w:hAnsiTheme="minorHAnsi" w:cstheme="minorHAnsi"/>
          <w:color w:val="000000" w:themeColor="text1"/>
          <w:shd w:val="clear" w:color="auto" w:fill="FFFFFF"/>
        </w:rPr>
        <w:t xml:space="preserve">Boswell et al. ‘State of the Field: What Can Political Ethnography Tell Us </w:t>
      </w:r>
      <w:r w:rsidR="004F62D1" w:rsidRPr="004C27CB">
        <w:rPr>
          <w:rFonts w:asciiTheme="minorHAnsi" w:hAnsiTheme="minorHAnsi" w:cstheme="minorHAnsi"/>
          <w:color w:val="000000" w:themeColor="text1"/>
          <w:shd w:val="clear" w:color="auto" w:fill="FFFFFF"/>
        </w:rPr>
        <w:t>About</w:t>
      </w:r>
      <w:r w:rsidRPr="004C27CB">
        <w:rPr>
          <w:rFonts w:asciiTheme="minorHAnsi" w:hAnsiTheme="minorHAnsi" w:cstheme="minorHAnsi"/>
          <w:color w:val="000000" w:themeColor="text1"/>
          <w:shd w:val="clear" w:color="auto" w:fill="FFFFFF"/>
        </w:rPr>
        <w:t xml:space="preserve"> Anti-Politics and Democratic Disaffection?’,</w:t>
      </w:r>
      <w:r w:rsidRPr="004C27CB">
        <w:rPr>
          <w:rFonts w:asciiTheme="minorHAnsi" w:hAnsiTheme="minorHAnsi" w:cstheme="minorHAnsi"/>
          <w:color w:val="000000" w:themeColor="text1"/>
        </w:rPr>
        <w:t> </w:t>
      </w:r>
      <w:r w:rsidRPr="004C27CB">
        <w:rPr>
          <w:rFonts w:asciiTheme="minorHAnsi" w:hAnsiTheme="minorHAnsi" w:cstheme="minorHAnsi"/>
          <w:i/>
          <w:color w:val="000000" w:themeColor="text1"/>
          <w:shd w:val="clear" w:color="auto" w:fill="FFFFFF"/>
        </w:rPr>
        <w:t>European Journal of Political Research</w:t>
      </w:r>
      <w:r w:rsidRPr="004C27CB">
        <w:rPr>
          <w:rFonts w:asciiTheme="minorHAnsi" w:hAnsiTheme="minorHAnsi" w:cstheme="minorHAnsi"/>
          <w:color w:val="000000" w:themeColor="text1"/>
        </w:rPr>
        <w:t> </w:t>
      </w:r>
      <w:r w:rsidRPr="004C27CB">
        <w:rPr>
          <w:rFonts w:asciiTheme="minorHAnsi" w:hAnsiTheme="minorHAnsi" w:cstheme="minorHAnsi"/>
          <w:color w:val="000000" w:themeColor="text1"/>
          <w:shd w:val="clear" w:color="auto" w:fill="FFFFFF"/>
        </w:rPr>
        <w:t>(2017), Ahead-of-print DOI: 10.1111/1475-6765.12270</w:t>
      </w:r>
    </w:p>
  </w:footnote>
  <w:footnote w:id="64">
    <w:p w14:paraId="2376AD38" w14:textId="518AEEE3" w:rsidR="00645167" w:rsidRPr="004C27CB" w:rsidRDefault="00645167" w:rsidP="00A3151B">
      <w:pPr>
        <w:pStyle w:val="FootnoteText"/>
        <w:rPr>
          <w:rFonts w:asciiTheme="minorHAnsi" w:hAnsiTheme="minorHAnsi" w:cstheme="minorHAnsi"/>
          <w:color w:val="000000" w:themeColor="text1"/>
          <w:sz w:val="24"/>
          <w:szCs w:val="24"/>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rPr>
        <w:t xml:space="preserve"> The officials came from: AOSIS, ComSec, FAO, IMF, IMO, OECS, PIDF, PIFS, UNDP, WB, WHO, WTO, and WIPO. In many cases we interviewed far more than one official from each IO. </w:t>
      </w:r>
    </w:p>
  </w:footnote>
  <w:footnote w:id="65">
    <w:p w14:paraId="7D10D6B6" w14:textId="5BBE8865" w:rsidR="00645167" w:rsidRPr="004C27CB" w:rsidRDefault="00645167" w:rsidP="00943525">
      <w:pPr>
        <w:pStyle w:val="FootnoteText"/>
        <w:rPr>
          <w:rFonts w:asciiTheme="minorHAnsi" w:hAnsiTheme="minorHAnsi" w:cstheme="minorHAnsi"/>
          <w:color w:val="000000" w:themeColor="text1"/>
          <w:sz w:val="24"/>
          <w:szCs w:val="24"/>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rPr>
        <w:t xml:space="preserve"> The small states were: Antigua and Barbuda, Bahamas, Barbados, Brunei, Botswana, Cape Verde, Costa Rica, Cyprus, Estonia, El Salvador, FSM, Fiji, Guatemala, Guyana, Haiti, Iceland, Jamaica, Kiribati, Maldives, Malta, Malawi, Mauritius, Nauru, Palau Samoa, Seychelles, Solomon Islands, St Kitts and Nevis, St Vincent and the Grenadines, Tuvalu, Tanzania, and Vanuatu. In many cases we interviewed more than one diplomat from each small state.</w:t>
      </w:r>
    </w:p>
  </w:footnote>
  <w:footnote w:id="66">
    <w:p w14:paraId="19F299CA" w14:textId="7FF931D8" w:rsidR="00645167" w:rsidRPr="004C27CB" w:rsidRDefault="00645167">
      <w:pPr>
        <w:pStyle w:val="FootnoteText"/>
        <w:rPr>
          <w:rFonts w:asciiTheme="minorHAnsi" w:hAnsiTheme="minorHAnsi" w:cstheme="minorHAnsi"/>
          <w:color w:val="000000" w:themeColor="text1"/>
          <w:sz w:val="24"/>
          <w:szCs w:val="24"/>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rPr>
        <w:t xml:space="preserve"> E.g. United Kingdom, Australia, Switzerland , Sweden, Norway, Canada and New Zealand</w:t>
      </w:r>
    </w:p>
  </w:footnote>
  <w:footnote w:id="67">
    <w:p w14:paraId="4029E401" w14:textId="5AAD9091" w:rsidR="00645167" w:rsidRPr="004C27CB" w:rsidRDefault="00645167" w:rsidP="00B9476D">
      <w:pPr>
        <w:rPr>
          <w:rFonts w:asciiTheme="minorHAnsi" w:hAnsiTheme="minorHAnsi" w:cstheme="minorHAnsi"/>
          <w:color w:val="000000" w:themeColor="text1"/>
          <w:shd w:val="clear" w:color="auto" w:fill="FFFFFF"/>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Vincent Pouliot, ‘</w:t>
      </w:r>
      <w:r w:rsidRPr="004C27CB">
        <w:rPr>
          <w:rFonts w:asciiTheme="minorHAnsi" w:hAnsiTheme="minorHAnsi" w:cstheme="minorHAnsi"/>
          <w:color w:val="000000" w:themeColor="text1"/>
          <w:shd w:val="clear" w:color="auto" w:fill="FFFFFF"/>
        </w:rPr>
        <w:t xml:space="preserve">Practice tracing’, in Andrew Bennett, and Jeffrey T. Checkel (eds.) </w:t>
      </w:r>
      <w:r w:rsidRPr="004C27CB">
        <w:rPr>
          <w:rFonts w:asciiTheme="minorHAnsi" w:hAnsiTheme="minorHAnsi" w:cstheme="minorHAnsi"/>
          <w:i/>
          <w:color w:val="000000" w:themeColor="text1"/>
          <w:shd w:val="clear" w:color="auto" w:fill="FFFFFF"/>
        </w:rPr>
        <w:t>Process Tracing: From Analytic Metaphor to Best Practices</w:t>
      </w:r>
      <w:r w:rsidRPr="004C27CB">
        <w:rPr>
          <w:rFonts w:asciiTheme="minorHAnsi" w:hAnsiTheme="minorHAnsi" w:cstheme="minorHAnsi"/>
          <w:color w:val="000000" w:themeColor="text1"/>
          <w:shd w:val="clear" w:color="auto" w:fill="FFFFFF"/>
        </w:rPr>
        <w:t>, (Cambridge: Cambridge University Press, 2014), pp. 237–259, </w:t>
      </w:r>
    </w:p>
    <w:p w14:paraId="44C058B7" w14:textId="43033554" w:rsidR="00645167" w:rsidRPr="004C27CB" w:rsidRDefault="00645167">
      <w:pPr>
        <w:pStyle w:val="FootnoteText"/>
        <w:rPr>
          <w:rFonts w:asciiTheme="minorHAnsi" w:hAnsiTheme="minorHAnsi" w:cstheme="minorHAnsi"/>
          <w:color w:val="000000" w:themeColor="text1"/>
          <w:sz w:val="24"/>
          <w:szCs w:val="24"/>
        </w:rPr>
      </w:pPr>
    </w:p>
  </w:footnote>
  <w:footnote w:id="68">
    <w:p w14:paraId="62DEB857" w14:textId="0BA67998" w:rsidR="00645167" w:rsidRPr="004C27CB" w:rsidRDefault="00645167" w:rsidP="0035358F">
      <w:pPr>
        <w:rPr>
          <w:rFonts w:asciiTheme="minorHAnsi" w:hAnsiTheme="minorHAnsi" w:cstheme="minorHAnsi"/>
          <w:color w:val="000000" w:themeColor="text1"/>
          <w:shd w:val="clear" w:color="auto" w:fill="FFFFFF"/>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Vital (1967); David </w:t>
      </w:r>
      <w:r w:rsidRPr="004C27CB">
        <w:rPr>
          <w:rFonts w:asciiTheme="minorHAnsi" w:hAnsiTheme="minorHAnsi" w:cstheme="minorHAnsi"/>
          <w:color w:val="000000" w:themeColor="text1"/>
          <w:shd w:val="clear" w:color="auto" w:fill="FFFFFF"/>
        </w:rPr>
        <w:t xml:space="preserve">Vital, </w:t>
      </w:r>
      <w:r w:rsidRPr="004C27CB">
        <w:rPr>
          <w:rFonts w:asciiTheme="minorHAnsi" w:hAnsiTheme="minorHAnsi" w:cstheme="minorHAnsi"/>
          <w:i/>
          <w:iCs/>
          <w:color w:val="000000" w:themeColor="text1"/>
        </w:rPr>
        <w:t>The survival of small states: studies in small power/great power conflict</w:t>
      </w:r>
      <w:r w:rsidRPr="004C27CB">
        <w:rPr>
          <w:rFonts w:asciiTheme="minorHAnsi" w:hAnsiTheme="minorHAnsi" w:cstheme="minorHAnsi"/>
          <w:color w:val="000000" w:themeColor="text1"/>
          <w:shd w:val="clear" w:color="auto" w:fill="FFFFFF"/>
        </w:rPr>
        <w:t>, (Oxford: Oxford University Press, 1971)</w:t>
      </w:r>
    </w:p>
  </w:footnote>
  <w:footnote w:id="69">
    <w:p w14:paraId="6A7A42CE" w14:textId="245929D4" w:rsidR="00645167" w:rsidRPr="004C27CB" w:rsidRDefault="00645167" w:rsidP="0035358F">
      <w:pPr>
        <w:rPr>
          <w:rFonts w:asciiTheme="minorHAnsi" w:hAnsiTheme="minorHAnsi" w:cstheme="minorHAnsi"/>
          <w:color w:val="000000" w:themeColor="text1"/>
          <w:shd w:val="clear" w:color="auto" w:fill="FFFFFF"/>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shd w:val="clear" w:color="auto" w:fill="FFFFFF"/>
        </w:rPr>
        <w:t xml:space="preserve"> Commonwealth Consultative Group, </w:t>
      </w:r>
      <w:r w:rsidRPr="004C27CB">
        <w:rPr>
          <w:rFonts w:asciiTheme="minorHAnsi" w:hAnsiTheme="minorHAnsi" w:cstheme="minorHAnsi"/>
          <w:i/>
          <w:iCs/>
          <w:color w:val="000000" w:themeColor="text1"/>
          <w:shd w:val="clear" w:color="auto" w:fill="FFFFFF"/>
        </w:rPr>
        <w:t>Vulnerability: Small States in the Global Society</w:t>
      </w:r>
      <w:r w:rsidRPr="004C27CB">
        <w:rPr>
          <w:rFonts w:asciiTheme="minorHAnsi" w:hAnsiTheme="minorHAnsi" w:cstheme="minorHAnsi"/>
          <w:color w:val="000000" w:themeColor="text1"/>
          <w:shd w:val="clear" w:color="auto" w:fill="FFFFFF"/>
        </w:rPr>
        <w:t xml:space="preserve">, (London: Commonwealth Secretariat, 1985); Commonwealth Advisory Group, </w:t>
      </w:r>
      <w:r w:rsidRPr="004C27CB">
        <w:rPr>
          <w:rFonts w:asciiTheme="minorHAnsi" w:hAnsiTheme="minorHAnsi" w:cstheme="minorHAnsi"/>
          <w:i/>
          <w:iCs/>
          <w:color w:val="000000" w:themeColor="text1"/>
          <w:shd w:val="clear" w:color="auto" w:fill="FFFFFF"/>
        </w:rPr>
        <w:t>A Future for Small States: Overcoming Vulnerability</w:t>
      </w:r>
      <w:r w:rsidRPr="004C27CB">
        <w:rPr>
          <w:rFonts w:asciiTheme="minorHAnsi" w:hAnsiTheme="minorHAnsi" w:cstheme="minorHAnsi"/>
          <w:color w:val="000000" w:themeColor="text1"/>
          <w:shd w:val="clear" w:color="auto" w:fill="FFFFFF"/>
        </w:rPr>
        <w:t>, (London: Commonwealth Secretariat, 1997)</w:t>
      </w:r>
      <w:r w:rsidRPr="004C27CB">
        <w:rPr>
          <w:rFonts w:asciiTheme="minorHAnsi" w:hAnsiTheme="minorHAnsi" w:cstheme="minorHAnsi"/>
          <w:color w:val="000000" w:themeColor="text1"/>
        </w:rPr>
        <w:t xml:space="preserve"> </w:t>
      </w:r>
    </w:p>
  </w:footnote>
  <w:footnote w:id="70">
    <w:p w14:paraId="1D96B9BF" w14:textId="1E7699BF" w:rsidR="00645167" w:rsidRPr="004C27CB" w:rsidRDefault="00645167">
      <w:pPr>
        <w:pStyle w:val="FootnoteText"/>
        <w:rPr>
          <w:rFonts w:asciiTheme="minorHAnsi" w:hAnsiTheme="minorHAnsi" w:cstheme="minorHAnsi"/>
          <w:color w:val="000000" w:themeColor="text1"/>
          <w:sz w:val="24"/>
          <w:szCs w:val="24"/>
          <w:lang w:val="en-AU"/>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rPr>
        <w:t xml:space="preserve"> Sutton (2011)</w:t>
      </w:r>
    </w:p>
  </w:footnote>
  <w:footnote w:id="71">
    <w:p w14:paraId="069D7912" w14:textId="312711A4" w:rsidR="00645167" w:rsidRPr="004C27CB" w:rsidRDefault="00645167" w:rsidP="0035358F">
      <w:pPr>
        <w:rPr>
          <w:rFonts w:asciiTheme="minorHAnsi" w:hAnsiTheme="minorHAnsi" w:cstheme="minorHAnsi"/>
          <w:color w:val="000000" w:themeColor="text1"/>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w:t>
      </w:r>
      <w:r w:rsidRPr="004C27CB">
        <w:rPr>
          <w:rFonts w:asciiTheme="minorHAnsi" w:hAnsiTheme="minorHAnsi" w:cstheme="minorHAnsi"/>
          <w:color w:val="000000" w:themeColor="text1"/>
          <w:lang w:val="en-AU"/>
        </w:rPr>
        <w:t xml:space="preserve">See Baldur </w:t>
      </w:r>
      <w:r w:rsidRPr="004C27CB">
        <w:rPr>
          <w:rFonts w:asciiTheme="minorHAnsi" w:hAnsiTheme="minorHAnsi" w:cstheme="minorHAnsi"/>
          <w:color w:val="000000" w:themeColor="text1"/>
          <w:shd w:val="clear" w:color="auto" w:fill="FFFFFF"/>
        </w:rPr>
        <w:t>Thorhallsson and Anders Wivel, ‘Small states in the European Union: what do we know and what would we like to know?’,</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Cambridge Review of International Affairs,</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color w:val="000000" w:themeColor="text1"/>
          <w:shd w:val="clear" w:color="auto" w:fill="FFFFFF"/>
        </w:rPr>
        <w:t xml:space="preserve">19:4 (2006), pp. 651-668; Diana Panke, </w:t>
      </w:r>
      <w:r w:rsidRPr="004C27CB">
        <w:rPr>
          <w:rFonts w:asciiTheme="minorHAnsi" w:hAnsiTheme="minorHAnsi" w:cstheme="minorHAnsi"/>
          <w:i/>
          <w:iCs/>
          <w:color w:val="000000" w:themeColor="text1"/>
        </w:rPr>
        <w:t>Small states in the European Union: coping with structural disadvantages</w:t>
      </w:r>
      <w:r w:rsidRPr="004C27CB">
        <w:rPr>
          <w:rFonts w:asciiTheme="minorHAnsi" w:hAnsiTheme="minorHAnsi" w:cstheme="minorHAnsi"/>
          <w:color w:val="000000" w:themeColor="text1"/>
          <w:shd w:val="clear" w:color="auto" w:fill="FFFFFF"/>
        </w:rPr>
        <w:t>, (Farnham: Ashgate Publishing, 2010)</w:t>
      </w:r>
    </w:p>
  </w:footnote>
  <w:footnote w:id="72">
    <w:p w14:paraId="07AC56BC" w14:textId="26BCB98D" w:rsidR="0017439B" w:rsidRPr="004C27CB" w:rsidRDefault="0017439B">
      <w:pPr>
        <w:pStyle w:val="FootnoteText"/>
        <w:rPr>
          <w:rFonts w:asciiTheme="minorHAnsi" w:hAnsiTheme="minorHAnsi" w:cstheme="minorHAnsi"/>
          <w:color w:val="000000" w:themeColor="text1"/>
          <w:lang w:val="en-AU"/>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w:t>
      </w:r>
      <w:r w:rsidRPr="004C27CB">
        <w:rPr>
          <w:rFonts w:asciiTheme="minorHAnsi" w:hAnsiTheme="minorHAnsi" w:cstheme="minorHAnsi"/>
          <w:color w:val="000000" w:themeColor="text1"/>
          <w:shd w:val="clear" w:color="auto" w:fill="FFFFFF"/>
        </w:rPr>
        <w:t>President of the Republic of the Maldives,</w:t>
      </w:r>
      <w:r w:rsidR="0035358F" w:rsidRPr="004C27CB">
        <w:rPr>
          <w:rFonts w:asciiTheme="minorHAnsi" w:hAnsiTheme="minorHAnsi" w:cstheme="minorHAnsi"/>
          <w:color w:val="000000" w:themeColor="text1"/>
        </w:rPr>
        <w:t xml:space="preserve"> Maumoon Abdul Gayoom,</w:t>
      </w:r>
      <w:r w:rsidRPr="004C27CB">
        <w:rPr>
          <w:rFonts w:asciiTheme="minorHAnsi" w:hAnsiTheme="minorHAnsi" w:cstheme="minorHAnsi"/>
          <w:color w:val="000000" w:themeColor="text1"/>
          <w:shd w:val="clear" w:color="auto" w:fill="FFFFFF"/>
        </w:rPr>
        <w:t xml:space="preserve"> </w:t>
      </w:r>
      <w:r w:rsidRPr="004C27CB">
        <w:rPr>
          <w:rFonts w:asciiTheme="minorHAnsi" w:hAnsiTheme="minorHAnsi" w:cstheme="minorHAnsi"/>
          <w:i/>
          <w:color w:val="000000" w:themeColor="text1"/>
          <w:shd w:val="clear" w:color="auto" w:fill="FFFFFF"/>
        </w:rPr>
        <w:t>Address to the 42nd Session of the UN General Assembly on the Issues of Environment and Development, 19. October 1987</w:t>
      </w:r>
      <w:r w:rsidRPr="004C27CB">
        <w:rPr>
          <w:rFonts w:asciiTheme="minorHAnsi" w:hAnsiTheme="minorHAnsi" w:cstheme="minorHAnsi"/>
          <w:color w:val="000000" w:themeColor="text1"/>
          <w:shd w:val="clear" w:color="auto" w:fill="FFFFFF"/>
        </w:rPr>
        <w:t>. New York</w:t>
      </w:r>
      <w:r w:rsidR="0035358F" w:rsidRPr="004C27CB">
        <w:rPr>
          <w:rFonts w:asciiTheme="minorHAnsi" w:hAnsiTheme="minorHAnsi" w:cstheme="minorHAnsi"/>
          <w:color w:val="000000" w:themeColor="text1"/>
          <w:shd w:val="clear" w:color="auto" w:fill="FFFFFF"/>
        </w:rPr>
        <w:t xml:space="preserve"> (1987)</w:t>
      </w:r>
    </w:p>
  </w:footnote>
  <w:footnote w:id="73">
    <w:p w14:paraId="15953EB6" w14:textId="752F9322" w:rsidR="00645167" w:rsidRPr="004C27CB" w:rsidRDefault="00645167">
      <w:pPr>
        <w:pStyle w:val="FootnoteText"/>
        <w:rPr>
          <w:rFonts w:asciiTheme="minorHAnsi" w:hAnsiTheme="minorHAnsi" w:cstheme="minorHAnsi"/>
          <w:color w:val="000000" w:themeColor="text1"/>
          <w:sz w:val="24"/>
          <w:szCs w:val="24"/>
          <w:lang w:val="en-AU"/>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rPr>
        <w:t xml:space="preserve"> Sutton (2011), p. 143</w:t>
      </w:r>
    </w:p>
  </w:footnote>
  <w:footnote w:id="74">
    <w:p w14:paraId="6FDE4271" w14:textId="65349F6E" w:rsidR="00645167" w:rsidRPr="004C27CB" w:rsidRDefault="00645167" w:rsidP="005F0831">
      <w:pPr>
        <w:rPr>
          <w:rFonts w:asciiTheme="minorHAnsi" w:hAnsiTheme="minorHAnsi" w:cstheme="minorHAnsi"/>
          <w:color w:val="000000" w:themeColor="text1"/>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w:t>
      </w:r>
      <w:r w:rsidRPr="004C27CB">
        <w:rPr>
          <w:rFonts w:asciiTheme="minorHAnsi" w:hAnsiTheme="minorHAnsi" w:cstheme="minorHAnsi"/>
          <w:color w:val="000000" w:themeColor="text1"/>
          <w:shd w:val="clear" w:color="auto" w:fill="FFFFFF"/>
        </w:rPr>
        <w:t xml:space="preserve">Commonwealth Secretariat and World Bank, </w:t>
      </w:r>
      <w:r w:rsidRPr="004C27CB">
        <w:rPr>
          <w:rFonts w:asciiTheme="minorHAnsi" w:hAnsiTheme="minorHAnsi" w:cstheme="minorHAnsi"/>
          <w:i/>
          <w:color w:val="000000" w:themeColor="text1"/>
          <w:shd w:val="clear" w:color="auto" w:fill="FFFFFF"/>
        </w:rPr>
        <w:t>Small states : meeting challenges in the global economy (English),</w:t>
      </w:r>
      <w:r w:rsidRPr="004C27CB">
        <w:rPr>
          <w:rFonts w:asciiTheme="minorHAnsi" w:hAnsiTheme="minorHAnsi" w:cstheme="minorHAnsi"/>
          <w:color w:val="000000" w:themeColor="text1"/>
          <w:shd w:val="clear" w:color="auto" w:fill="FFFFFF"/>
        </w:rPr>
        <w:t xml:space="preserve"> (Washington DC: World Bank, 2000), p. 19</w:t>
      </w:r>
    </w:p>
  </w:footnote>
  <w:footnote w:id="75">
    <w:p w14:paraId="21DE71B9" w14:textId="15A5C03B" w:rsidR="00645167" w:rsidRPr="004C27CB" w:rsidRDefault="00645167">
      <w:pPr>
        <w:pStyle w:val="FootnoteText"/>
        <w:rPr>
          <w:rFonts w:asciiTheme="minorHAnsi" w:hAnsiTheme="minorHAnsi" w:cstheme="minorHAnsi"/>
          <w:color w:val="000000" w:themeColor="text1"/>
          <w:sz w:val="24"/>
          <w:szCs w:val="24"/>
          <w:lang w:val="en-AU"/>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rPr>
        <w:t xml:space="preserve"> Betzold et al. (2012)</w:t>
      </w:r>
    </w:p>
  </w:footnote>
  <w:footnote w:id="76">
    <w:p w14:paraId="41D004EA" w14:textId="0E296D80" w:rsidR="00645167" w:rsidRPr="004C27CB" w:rsidRDefault="00645167">
      <w:pPr>
        <w:pStyle w:val="FootnoteText"/>
        <w:rPr>
          <w:rFonts w:asciiTheme="minorHAnsi" w:hAnsiTheme="minorHAnsi" w:cstheme="minorHAnsi"/>
          <w:color w:val="000000" w:themeColor="text1"/>
          <w:sz w:val="24"/>
          <w:szCs w:val="24"/>
          <w:lang w:val="en-AU"/>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rPr>
        <w:t xml:space="preserve"> </w:t>
      </w:r>
      <w:r w:rsidRPr="004C27CB">
        <w:rPr>
          <w:rFonts w:asciiTheme="minorHAnsi" w:hAnsiTheme="minorHAnsi" w:cstheme="minorHAnsi"/>
          <w:color w:val="000000" w:themeColor="text1"/>
          <w:sz w:val="24"/>
          <w:szCs w:val="24"/>
          <w:lang w:val="en-AU"/>
        </w:rPr>
        <w:t>Chasek (2005)</w:t>
      </w:r>
    </w:p>
  </w:footnote>
  <w:footnote w:id="77">
    <w:p w14:paraId="3BBBD17F" w14:textId="61032002" w:rsidR="00645167" w:rsidRPr="004C27CB" w:rsidRDefault="00645167" w:rsidP="007D716C">
      <w:pPr>
        <w:rPr>
          <w:rFonts w:asciiTheme="minorHAnsi" w:hAnsiTheme="minorHAnsi" w:cstheme="minorHAnsi"/>
          <w:color w:val="000000" w:themeColor="text1"/>
          <w:shd w:val="clear" w:color="auto" w:fill="FFFFFF"/>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w:t>
      </w:r>
      <w:r w:rsidRPr="004C27CB">
        <w:rPr>
          <w:rFonts w:asciiTheme="minorHAnsi" w:hAnsiTheme="minorHAnsi" w:cstheme="minorHAnsi"/>
          <w:color w:val="000000" w:themeColor="text1"/>
          <w:lang w:val="en-AU"/>
        </w:rPr>
        <w:t>Carola</w:t>
      </w:r>
      <w:r w:rsidRPr="004C27CB">
        <w:rPr>
          <w:rFonts w:asciiTheme="minorHAnsi" w:hAnsiTheme="minorHAnsi" w:cstheme="minorHAnsi"/>
          <w:color w:val="000000" w:themeColor="text1"/>
          <w:shd w:val="clear" w:color="auto" w:fill="FFFFFF"/>
        </w:rPr>
        <w:t xml:space="preserve"> Betzold, ‘”Borrowing” power to influence international negotiations: AOSIS in the climate change regime, 1990–1997’ </w:t>
      </w:r>
      <w:r w:rsidRPr="004C27CB">
        <w:rPr>
          <w:rFonts w:asciiTheme="minorHAnsi" w:hAnsiTheme="minorHAnsi" w:cstheme="minorHAnsi"/>
          <w:i/>
          <w:iCs/>
          <w:color w:val="000000" w:themeColor="text1"/>
          <w:shd w:val="clear" w:color="auto" w:fill="FFFFFF"/>
        </w:rPr>
        <w:t>Politics</w:t>
      </w:r>
      <w:r w:rsidRPr="004C27CB">
        <w:rPr>
          <w:rFonts w:asciiTheme="minorHAnsi" w:hAnsiTheme="minorHAnsi" w:cstheme="minorHAnsi"/>
          <w:color w:val="000000" w:themeColor="text1"/>
          <w:shd w:val="clear" w:color="auto" w:fill="FFFFFF"/>
        </w:rPr>
        <w:t> 30:3 (2010), pp. 131-48</w:t>
      </w:r>
    </w:p>
  </w:footnote>
  <w:footnote w:id="78">
    <w:p w14:paraId="661B884D" w14:textId="0C98E7D9" w:rsidR="00645167" w:rsidRPr="004C27CB" w:rsidRDefault="00645167" w:rsidP="007D716C">
      <w:pPr>
        <w:rPr>
          <w:rFonts w:asciiTheme="minorHAnsi" w:hAnsiTheme="minorHAnsi" w:cstheme="minorHAnsi"/>
          <w:color w:val="000000" w:themeColor="text1"/>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John W. Ashe, Robert Van Lierop, and Anilla Cherian, ‘The role of the alliance of small island states (AOSIS) in the negotiation of the United Nations framework convention on climate change (UNFCCC)’ </w:t>
      </w:r>
      <w:r w:rsidRPr="004C27CB">
        <w:rPr>
          <w:rFonts w:asciiTheme="minorHAnsi" w:hAnsiTheme="minorHAnsi" w:cstheme="minorHAnsi"/>
          <w:i/>
          <w:iCs/>
          <w:color w:val="000000" w:themeColor="text1"/>
        </w:rPr>
        <w:t>Natural Resources Forum</w:t>
      </w:r>
      <w:r w:rsidRPr="004C27CB">
        <w:rPr>
          <w:rFonts w:asciiTheme="minorHAnsi" w:hAnsiTheme="minorHAnsi" w:cstheme="minorHAnsi"/>
          <w:color w:val="000000" w:themeColor="text1"/>
        </w:rPr>
        <w:t>, 23:3 (1999), pp. 209-20</w:t>
      </w:r>
    </w:p>
  </w:footnote>
  <w:footnote w:id="79">
    <w:p w14:paraId="7D03517F" w14:textId="5A2C4E4C" w:rsidR="00645167" w:rsidRPr="004C27CB" w:rsidRDefault="00645167">
      <w:pPr>
        <w:pStyle w:val="FootnoteText"/>
        <w:rPr>
          <w:rFonts w:asciiTheme="minorHAnsi" w:hAnsiTheme="minorHAnsi" w:cstheme="minorHAnsi"/>
          <w:color w:val="000000" w:themeColor="text1"/>
          <w:sz w:val="24"/>
          <w:szCs w:val="24"/>
          <w:lang w:val="fr-BE"/>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lang w:val="fr-BE"/>
        </w:rPr>
        <w:t xml:space="preserve"> </w:t>
      </w:r>
      <w:r w:rsidRPr="004C27CB">
        <w:rPr>
          <w:rFonts w:asciiTheme="minorHAnsi" w:hAnsiTheme="minorHAnsi" w:cstheme="minorHAnsi"/>
          <w:color w:val="000000" w:themeColor="text1"/>
          <w:sz w:val="24"/>
          <w:szCs w:val="24"/>
          <w:lang w:val="fr-BE"/>
        </w:rPr>
        <w:t>Ashe et al. (1999), p. 210</w:t>
      </w:r>
    </w:p>
  </w:footnote>
  <w:footnote w:id="80">
    <w:p w14:paraId="18639341" w14:textId="70F4BCE2" w:rsidR="00645167" w:rsidRPr="004C27CB" w:rsidRDefault="00645167">
      <w:pPr>
        <w:pStyle w:val="FootnoteText"/>
        <w:rPr>
          <w:rFonts w:asciiTheme="minorHAnsi" w:hAnsiTheme="minorHAnsi" w:cstheme="minorHAnsi"/>
          <w:color w:val="000000" w:themeColor="text1"/>
          <w:sz w:val="24"/>
          <w:szCs w:val="24"/>
          <w:lang w:val="en-AU"/>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lang w:val="fr-BE"/>
        </w:rPr>
        <w:t xml:space="preserve"> </w:t>
      </w:r>
      <w:r w:rsidRPr="004C27CB">
        <w:rPr>
          <w:rFonts w:asciiTheme="minorHAnsi" w:hAnsiTheme="minorHAnsi" w:cstheme="minorHAnsi"/>
          <w:color w:val="000000" w:themeColor="text1"/>
          <w:sz w:val="24"/>
          <w:szCs w:val="24"/>
          <w:lang w:val="fr-BE"/>
        </w:rPr>
        <w:t xml:space="preserve">Ashe et al. </w:t>
      </w:r>
      <w:r w:rsidRPr="004C27CB">
        <w:rPr>
          <w:rFonts w:asciiTheme="minorHAnsi" w:hAnsiTheme="minorHAnsi" w:cstheme="minorHAnsi"/>
          <w:color w:val="000000" w:themeColor="text1"/>
          <w:sz w:val="24"/>
          <w:szCs w:val="24"/>
          <w:lang w:val="en-AU"/>
        </w:rPr>
        <w:t>(1999), p. 219</w:t>
      </w:r>
    </w:p>
  </w:footnote>
  <w:footnote w:id="81">
    <w:p w14:paraId="13BCF2DD" w14:textId="0CAB9F1F" w:rsidR="00645167" w:rsidRPr="004C27CB" w:rsidRDefault="00645167">
      <w:pPr>
        <w:pStyle w:val="FootnoteText"/>
        <w:rPr>
          <w:rFonts w:asciiTheme="minorHAnsi" w:hAnsiTheme="minorHAnsi" w:cstheme="minorHAnsi"/>
          <w:color w:val="000000" w:themeColor="text1"/>
          <w:sz w:val="24"/>
          <w:szCs w:val="24"/>
          <w:lang w:val="en-AU"/>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lang w:val="en-AU"/>
        </w:rPr>
        <w:t xml:space="preserve"> Betzold (2010)</w:t>
      </w:r>
    </w:p>
  </w:footnote>
  <w:footnote w:id="82">
    <w:p w14:paraId="18B02060" w14:textId="09317D1F" w:rsidR="00645167" w:rsidRPr="004C27CB" w:rsidRDefault="00645167" w:rsidP="008D3361">
      <w:pPr>
        <w:rPr>
          <w:rFonts w:asciiTheme="minorHAnsi" w:hAnsiTheme="minorHAnsi" w:cstheme="minorHAnsi"/>
          <w:color w:val="000000" w:themeColor="text1"/>
          <w:lang w:val="en-AU" w:eastAsia="zh-CN"/>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w:t>
      </w:r>
      <w:r w:rsidRPr="004C27CB">
        <w:rPr>
          <w:rFonts w:asciiTheme="minorHAnsi" w:hAnsiTheme="minorHAnsi" w:cstheme="minorHAnsi"/>
          <w:color w:val="000000" w:themeColor="text1"/>
          <w:lang w:val="en-AU" w:eastAsia="zh-CN"/>
        </w:rPr>
        <w:t xml:space="preserve">UNCED, </w:t>
      </w:r>
      <w:r w:rsidRPr="004C27CB">
        <w:rPr>
          <w:rFonts w:asciiTheme="minorHAnsi" w:hAnsiTheme="minorHAnsi" w:cstheme="minorHAnsi"/>
          <w:i/>
          <w:color w:val="000000" w:themeColor="text1"/>
          <w:lang w:val="en-AU" w:eastAsia="zh-CN"/>
        </w:rPr>
        <w:t>Agenda 21: Programme of action for sustainable development. Rio Declaration on Environment and Development</w:t>
      </w:r>
      <w:r w:rsidRPr="004C27CB">
        <w:rPr>
          <w:rFonts w:asciiTheme="minorHAnsi" w:hAnsiTheme="minorHAnsi" w:cstheme="minorHAnsi"/>
          <w:color w:val="000000" w:themeColor="text1"/>
          <w:lang w:val="en-AU" w:eastAsia="zh-CN"/>
        </w:rPr>
        <w:t>, Rio de Janeiro, 1992</w:t>
      </w:r>
    </w:p>
  </w:footnote>
  <w:footnote w:id="83">
    <w:p w14:paraId="01E762DA" w14:textId="52811A48" w:rsidR="00645167" w:rsidRPr="004C27CB" w:rsidRDefault="00645167">
      <w:pPr>
        <w:pStyle w:val="FootnoteText"/>
        <w:rPr>
          <w:rFonts w:asciiTheme="minorHAnsi" w:hAnsiTheme="minorHAnsi" w:cstheme="minorHAnsi"/>
          <w:color w:val="000000" w:themeColor="text1"/>
          <w:sz w:val="24"/>
          <w:szCs w:val="24"/>
          <w:lang w:val="en-AU"/>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rPr>
        <w:t xml:space="preserve"> </w:t>
      </w:r>
      <w:r w:rsidRPr="004C27CB">
        <w:rPr>
          <w:rFonts w:asciiTheme="minorHAnsi" w:hAnsiTheme="minorHAnsi" w:cstheme="minorHAnsi"/>
          <w:color w:val="000000" w:themeColor="text1"/>
          <w:sz w:val="24"/>
          <w:szCs w:val="24"/>
          <w:lang w:val="en-AU"/>
        </w:rPr>
        <w:t>Sutton (2011), p. 147</w:t>
      </w:r>
    </w:p>
  </w:footnote>
  <w:footnote w:id="84">
    <w:p w14:paraId="754529E1" w14:textId="3EAA4612" w:rsidR="00645167" w:rsidRPr="004C27CB" w:rsidRDefault="00645167">
      <w:pPr>
        <w:pStyle w:val="FootnoteText"/>
        <w:rPr>
          <w:rFonts w:asciiTheme="minorHAnsi" w:hAnsiTheme="minorHAnsi" w:cstheme="minorHAnsi"/>
          <w:color w:val="000000" w:themeColor="text1"/>
          <w:sz w:val="24"/>
          <w:szCs w:val="24"/>
          <w:lang w:val="en-AU"/>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rPr>
        <w:t xml:space="preserve"> </w:t>
      </w:r>
      <w:r w:rsidRPr="004C27CB">
        <w:rPr>
          <w:rFonts w:asciiTheme="minorHAnsi" w:hAnsiTheme="minorHAnsi" w:cstheme="minorHAnsi"/>
          <w:color w:val="000000" w:themeColor="text1"/>
          <w:sz w:val="24"/>
          <w:szCs w:val="24"/>
          <w:lang w:val="en-AU"/>
        </w:rPr>
        <w:t>Author interview, March 2017</w:t>
      </w:r>
    </w:p>
  </w:footnote>
  <w:footnote w:id="85">
    <w:p w14:paraId="6228CCAD" w14:textId="0937AD27" w:rsidR="00645167" w:rsidRPr="004C27CB" w:rsidRDefault="00645167">
      <w:pPr>
        <w:pStyle w:val="FootnoteText"/>
        <w:rPr>
          <w:rFonts w:asciiTheme="minorHAnsi" w:hAnsiTheme="minorHAnsi" w:cstheme="minorHAnsi"/>
          <w:color w:val="000000" w:themeColor="text1"/>
          <w:sz w:val="24"/>
          <w:szCs w:val="24"/>
          <w:lang w:val="en-AU"/>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rPr>
        <w:t xml:space="preserve"> TN/AG/W/4/Rev.4/ paragraph. 157.</w:t>
      </w:r>
    </w:p>
  </w:footnote>
  <w:footnote w:id="86">
    <w:p w14:paraId="25EDB0BF" w14:textId="78192C97" w:rsidR="00645167" w:rsidRPr="004C27CB" w:rsidRDefault="00645167">
      <w:pPr>
        <w:pStyle w:val="FootnoteText"/>
        <w:rPr>
          <w:rFonts w:asciiTheme="minorHAnsi" w:hAnsiTheme="minorHAnsi" w:cstheme="minorHAnsi"/>
          <w:color w:val="000000" w:themeColor="text1"/>
          <w:sz w:val="24"/>
          <w:szCs w:val="24"/>
          <w:lang w:val="en-AU"/>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rPr>
        <w:t xml:space="preserve"> Interview with a former Chief Medical Officer from a European small state, November 2017.</w:t>
      </w:r>
    </w:p>
  </w:footnote>
  <w:footnote w:id="87">
    <w:p w14:paraId="2D4BF785" w14:textId="3001D492" w:rsidR="00645167" w:rsidRPr="004C27CB" w:rsidRDefault="00645167">
      <w:pPr>
        <w:pStyle w:val="FootnoteText"/>
        <w:rPr>
          <w:rFonts w:asciiTheme="minorHAnsi" w:hAnsiTheme="minorHAnsi" w:cstheme="minorHAnsi"/>
          <w:color w:val="000000" w:themeColor="text1"/>
          <w:sz w:val="24"/>
          <w:szCs w:val="24"/>
          <w:lang w:val="en-AU"/>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rPr>
        <w:t xml:space="preserve"> Author interview, August 2016.</w:t>
      </w:r>
    </w:p>
  </w:footnote>
  <w:footnote w:id="88">
    <w:p w14:paraId="5E6D3E66" w14:textId="39B32F68" w:rsidR="00645167" w:rsidRPr="004C27CB" w:rsidRDefault="00645167">
      <w:pPr>
        <w:pStyle w:val="FootnoteText"/>
        <w:rPr>
          <w:rFonts w:asciiTheme="minorHAnsi" w:hAnsiTheme="minorHAnsi" w:cstheme="minorHAnsi"/>
          <w:color w:val="000000" w:themeColor="text1"/>
          <w:sz w:val="24"/>
          <w:szCs w:val="24"/>
          <w:lang w:val="en-AU"/>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rPr>
        <w:t xml:space="preserve"> Author interview, October 2016</w:t>
      </w:r>
    </w:p>
  </w:footnote>
  <w:footnote w:id="89">
    <w:p w14:paraId="532278C8" w14:textId="03E3CC8A" w:rsidR="00645167" w:rsidRPr="004C27CB" w:rsidRDefault="00645167">
      <w:pPr>
        <w:pStyle w:val="FootnoteText"/>
        <w:rPr>
          <w:rFonts w:asciiTheme="minorHAnsi" w:hAnsiTheme="minorHAnsi" w:cstheme="minorHAnsi"/>
          <w:color w:val="000000" w:themeColor="text1"/>
          <w:sz w:val="24"/>
          <w:szCs w:val="24"/>
          <w:lang w:val="en-AU"/>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rPr>
        <w:t xml:space="preserve"> Betzold et al</w:t>
      </w:r>
      <w:r w:rsidR="003E10C8" w:rsidRPr="004C27CB">
        <w:rPr>
          <w:rFonts w:asciiTheme="minorHAnsi" w:hAnsiTheme="minorHAnsi" w:cstheme="minorHAnsi"/>
          <w:color w:val="000000" w:themeColor="text1"/>
          <w:sz w:val="24"/>
          <w:szCs w:val="24"/>
        </w:rPr>
        <w:t>.</w:t>
      </w:r>
      <w:r w:rsidRPr="004C27CB">
        <w:rPr>
          <w:rFonts w:asciiTheme="minorHAnsi" w:hAnsiTheme="minorHAnsi" w:cstheme="minorHAnsi"/>
          <w:color w:val="000000" w:themeColor="text1"/>
          <w:sz w:val="24"/>
          <w:szCs w:val="24"/>
        </w:rPr>
        <w:t xml:space="preserve"> </w:t>
      </w:r>
      <w:r w:rsidR="003E10C8" w:rsidRPr="004C27CB">
        <w:rPr>
          <w:rFonts w:asciiTheme="minorHAnsi" w:hAnsiTheme="minorHAnsi" w:cstheme="minorHAnsi"/>
          <w:color w:val="000000" w:themeColor="text1"/>
          <w:sz w:val="24"/>
          <w:szCs w:val="24"/>
        </w:rPr>
        <w:t>(</w:t>
      </w:r>
      <w:r w:rsidRPr="004C27CB">
        <w:rPr>
          <w:rFonts w:asciiTheme="minorHAnsi" w:hAnsiTheme="minorHAnsi" w:cstheme="minorHAnsi"/>
          <w:color w:val="000000" w:themeColor="text1"/>
          <w:sz w:val="24"/>
          <w:szCs w:val="24"/>
        </w:rPr>
        <w:t>2012</w:t>
      </w:r>
      <w:r w:rsidR="003E10C8" w:rsidRPr="004C27CB">
        <w:rPr>
          <w:rFonts w:asciiTheme="minorHAnsi" w:hAnsiTheme="minorHAnsi" w:cstheme="minorHAnsi"/>
          <w:color w:val="000000" w:themeColor="text1"/>
          <w:sz w:val="24"/>
          <w:szCs w:val="24"/>
        </w:rPr>
        <w:t>)</w:t>
      </w:r>
    </w:p>
  </w:footnote>
  <w:footnote w:id="90">
    <w:p w14:paraId="36BDF61E" w14:textId="15542504" w:rsidR="00645167" w:rsidRPr="004C27CB" w:rsidRDefault="00645167" w:rsidP="008D3361">
      <w:pPr>
        <w:rPr>
          <w:rFonts w:asciiTheme="minorHAnsi" w:hAnsiTheme="minorHAnsi" w:cstheme="minorHAnsi"/>
          <w:color w:val="000000" w:themeColor="text1"/>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For discussion see </w:t>
      </w:r>
      <w:r w:rsidR="003E10C8" w:rsidRPr="004C27CB">
        <w:rPr>
          <w:rFonts w:asciiTheme="minorHAnsi" w:hAnsiTheme="minorHAnsi" w:cstheme="minorHAnsi"/>
          <w:color w:val="000000" w:themeColor="text1"/>
        </w:rPr>
        <w:t xml:space="preserve">Timothée </w:t>
      </w:r>
      <w:r w:rsidR="003E10C8" w:rsidRPr="004C27CB">
        <w:rPr>
          <w:rFonts w:asciiTheme="minorHAnsi" w:hAnsiTheme="minorHAnsi" w:cstheme="minorHAnsi"/>
          <w:color w:val="000000" w:themeColor="text1"/>
          <w:shd w:val="clear" w:color="auto" w:fill="FFFFFF"/>
        </w:rPr>
        <w:t>Ourbak and Alexandre K, Magnan, ‘The Paris Agreement and climate change negotiations: Small Islands, big players, A commentary,’</w:t>
      </w:r>
      <w:r w:rsidR="003E10C8" w:rsidRPr="004C27CB">
        <w:rPr>
          <w:rStyle w:val="apple-converted-space"/>
          <w:rFonts w:asciiTheme="minorHAnsi" w:hAnsiTheme="minorHAnsi" w:cstheme="minorHAnsi"/>
          <w:color w:val="000000" w:themeColor="text1"/>
          <w:shd w:val="clear" w:color="auto" w:fill="FFFFFF"/>
        </w:rPr>
        <w:t> </w:t>
      </w:r>
      <w:r w:rsidR="003E10C8" w:rsidRPr="004C27CB">
        <w:rPr>
          <w:rFonts w:asciiTheme="minorHAnsi" w:hAnsiTheme="minorHAnsi" w:cstheme="minorHAnsi"/>
          <w:i/>
          <w:iCs/>
          <w:color w:val="000000" w:themeColor="text1"/>
        </w:rPr>
        <w:t xml:space="preserve">Regional Environmental Change, </w:t>
      </w:r>
      <w:r w:rsidR="003E10C8" w:rsidRPr="004C27CB">
        <w:rPr>
          <w:rFonts w:asciiTheme="minorHAnsi" w:hAnsiTheme="minorHAnsi" w:cstheme="minorHAnsi"/>
          <w:iCs/>
          <w:color w:val="000000" w:themeColor="text1"/>
        </w:rPr>
        <w:t xml:space="preserve">18 </w:t>
      </w:r>
      <w:r w:rsidR="003E10C8" w:rsidRPr="004C27CB">
        <w:rPr>
          <w:rFonts w:asciiTheme="minorHAnsi" w:hAnsiTheme="minorHAnsi" w:cstheme="minorHAnsi"/>
          <w:color w:val="000000" w:themeColor="text1"/>
          <w:shd w:val="clear" w:color="auto" w:fill="FFFFFF"/>
        </w:rPr>
        <w:t>(2017): pp. 1-7</w:t>
      </w:r>
    </w:p>
  </w:footnote>
  <w:footnote w:id="91">
    <w:p w14:paraId="7B8AB2D0" w14:textId="581CBB88" w:rsidR="004616C9" w:rsidRPr="004C27CB" w:rsidRDefault="004616C9" w:rsidP="008D3361">
      <w:pPr>
        <w:rPr>
          <w:rFonts w:asciiTheme="minorHAnsi" w:hAnsiTheme="minorHAnsi" w:cstheme="minorHAnsi"/>
          <w:color w:val="000000" w:themeColor="text1"/>
          <w:shd w:val="clear" w:color="auto" w:fill="FFFFFF"/>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w:t>
      </w:r>
      <w:r w:rsidRPr="004C27CB">
        <w:rPr>
          <w:rFonts w:asciiTheme="minorHAnsi" w:hAnsiTheme="minorHAnsi" w:cstheme="minorHAnsi"/>
          <w:color w:val="000000" w:themeColor="text1"/>
          <w:shd w:val="clear" w:color="auto" w:fill="FFFFFF"/>
        </w:rPr>
        <w:t>Ian Fry, ‘The Paris Agreement: An Insider's Perspective-The Role of Small Island Developing States,’ </w:t>
      </w:r>
      <w:r w:rsidRPr="004C27CB">
        <w:rPr>
          <w:rFonts w:asciiTheme="minorHAnsi" w:hAnsiTheme="minorHAnsi" w:cstheme="minorHAnsi"/>
          <w:i/>
          <w:iCs/>
          <w:color w:val="000000" w:themeColor="text1"/>
          <w:shd w:val="clear" w:color="auto" w:fill="FFFFFF"/>
        </w:rPr>
        <w:t>Environmental Policy and Law,</w:t>
      </w:r>
      <w:r w:rsidRPr="004C27CB">
        <w:rPr>
          <w:rFonts w:asciiTheme="minorHAnsi" w:hAnsiTheme="minorHAnsi" w:cstheme="minorHAnsi"/>
          <w:color w:val="000000" w:themeColor="text1"/>
          <w:shd w:val="clear" w:color="auto" w:fill="FFFFFF"/>
        </w:rPr>
        <w:t> 46:2 (2016) 105, pp.</w:t>
      </w:r>
      <w:r w:rsidR="003E10C8" w:rsidRPr="004C27CB">
        <w:rPr>
          <w:rFonts w:asciiTheme="minorHAnsi" w:hAnsiTheme="minorHAnsi" w:cstheme="minorHAnsi"/>
          <w:color w:val="000000" w:themeColor="text1"/>
          <w:shd w:val="clear" w:color="auto" w:fill="FFFFFF"/>
        </w:rPr>
        <w:t xml:space="preserve"> 105</w:t>
      </w:r>
      <w:r w:rsidRPr="004C27CB">
        <w:rPr>
          <w:rFonts w:asciiTheme="minorHAnsi" w:hAnsiTheme="minorHAnsi" w:cstheme="minorHAnsi"/>
          <w:color w:val="000000" w:themeColor="text1"/>
          <w:shd w:val="clear" w:color="auto" w:fill="FFFFFF"/>
        </w:rPr>
        <w:t>-0</w:t>
      </w:r>
      <w:r w:rsidR="003E10C8" w:rsidRPr="004C27CB">
        <w:rPr>
          <w:rFonts w:asciiTheme="minorHAnsi" w:hAnsiTheme="minorHAnsi" w:cstheme="minorHAnsi"/>
          <w:color w:val="000000" w:themeColor="text1"/>
          <w:shd w:val="clear" w:color="auto" w:fill="FFFFFF"/>
        </w:rPr>
        <w:t>8</w:t>
      </w:r>
    </w:p>
  </w:footnote>
  <w:footnote w:id="92">
    <w:p w14:paraId="01E84592" w14:textId="3E32233C" w:rsidR="003E10C8" w:rsidRPr="004C27CB" w:rsidRDefault="003E10C8">
      <w:pPr>
        <w:pStyle w:val="FootnoteText"/>
        <w:rPr>
          <w:rFonts w:asciiTheme="minorHAnsi" w:hAnsiTheme="minorHAnsi" w:cstheme="minorHAnsi"/>
          <w:color w:val="000000" w:themeColor="text1"/>
          <w:sz w:val="24"/>
          <w:szCs w:val="24"/>
          <w:lang w:val="es-CL"/>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lang w:val="es-CL"/>
        </w:rPr>
        <w:t xml:space="preserve"> </w:t>
      </w:r>
      <w:r w:rsidRPr="004C27CB">
        <w:rPr>
          <w:rFonts w:asciiTheme="minorHAnsi" w:hAnsiTheme="minorHAnsi" w:cstheme="minorHAnsi"/>
          <w:color w:val="000000" w:themeColor="text1"/>
          <w:sz w:val="24"/>
          <w:szCs w:val="24"/>
          <w:lang w:val="es-CL"/>
        </w:rPr>
        <w:t>De Agueda et al. (2014), p. 281</w:t>
      </w:r>
    </w:p>
  </w:footnote>
  <w:footnote w:id="93">
    <w:p w14:paraId="788158D6" w14:textId="5FA81361" w:rsidR="004857DA" w:rsidRPr="004C27CB" w:rsidRDefault="004857DA">
      <w:pPr>
        <w:pStyle w:val="FootnoteText"/>
        <w:rPr>
          <w:rFonts w:asciiTheme="minorHAnsi" w:hAnsiTheme="minorHAnsi" w:cstheme="minorHAnsi"/>
          <w:color w:val="000000" w:themeColor="text1"/>
          <w:sz w:val="24"/>
          <w:szCs w:val="24"/>
          <w:lang w:val="en-AU"/>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lang w:val="en-AU"/>
        </w:rPr>
        <w:t xml:space="preserve"> Fry (2016), p. 106</w:t>
      </w:r>
    </w:p>
  </w:footnote>
  <w:footnote w:id="94">
    <w:p w14:paraId="49AEE9D2" w14:textId="24398AB2" w:rsidR="004857DA" w:rsidRPr="004C27CB" w:rsidRDefault="004857DA" w:rsidP="00C71868">
      <w:pPr>
        <w:rPr>
          <w:rFonts w:asciiTheme="minorHAnsi" w:hAnsiTheme="minorHAnsi" w:cstheme="minorHAnsi"/>
          <w:color w:val="000000" w:themeColor="text1"/>
          <w:lang w:val="en-AU"/>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shd w:val="clear" w:color="auto" w:fill="FFFFFF"/>
        </w:rPr>
        <w:t xml:space="preserve"> Nicolette Goulding, ‘Marshalling a Pacific Response to Climate Change’</w:t>
      </w:r>
      <w:r w:rsidR="00C71868" w:rsidRPr="004C27CB">
        <w:rPr>
          <w:rFonts w:asciiTheme="minorHAnsi" w:hAnsiTheme="minorHAnsi" w:cstheme="minorHAnsi"/>
          <w:color w:val="000000" w:themeColor="text1"/>
          <w:shd w:val="clear" w:color="auto" w:fill="FFFFFF"/>
        </w:rPr>
        <w:t>,),</w:t>
      </w:r>
      <w:r w:rsidRPr="004C27CB">
        <w:rPr>
          <w:rFonts w:asciiTheme="minorHAnsi" w:hAnsiTheme="minorHAnsi" w:cstheme="minorHAnsi"/>
          <w:i/>
          <w:color w:val="000000" w:themeColor="text1"/>
          <w:shd w:val="clear" w:color="auto" w:fill="FFFFFF"/>
        </w:rPr>
        <w:t xml:space="preserve"> </w:t>
      </w:r>
      <w:r w:rsidRPr="004C27CB">
        <w:rPr>
          <w:rFonts w:asciiTheme="minorHAnsi" w:hAnsiTheme="minorHAnsi" w:cstheme="minorHAnsi"/>
          <w:color w:val="000000" w:themeColor="text1"/>
          <w:shd w:val="clear" w:color="auto" w:fill="FFFFFF"/>
        </w:rPr>
        <w:t>pp</w:t>
      </w:r>
      <w:r w:rsidR="00C71868" w:rsidRPr="004C27CB">
        <w:rPr>
          <w:rFonts w:asciiTheme="minorHAnsi" w:hAnsiTheme="minorHAnsi" w:cstheme="minorHAnsi"/>
          <w:color w:val="000000" w:themeColor="text1"/>
          <w:shd w:val="clear" w:color="auto" w:fill="FFFFFF"/>
        </w:rPr>
        <w:t xml:space="preserve">. </w:t>
      </w:r>
      <w:r w:rsidRPr="004C27CB">
        <w:rPr>
          <w:rFonts w:asciiTheme="minorHAnsi" w:hAnsiTheme="minorHAnsi" w:cstheme="minorHAnsi"/>
          <w:color w:val="000000" w:themeColor="text1"/>
          <w:shd w:val="clear" w:color="auto" w:fill="FFFFFF"/>
        </w:rPr>
        <w:t>191-204</w:t>
      </w:r>
      <w:r w:rsidR="00C71868" w:rsidRPr="004C27CB">
        <w:rPr>
          <w:rFonts w:asciiTheme="minorHAnsi" w:hAnsiTheme="minorHAnsi" w:cstheme="minorHAnsi"/>
          <w:color w:val="000000" w:themeColor="text1"/>
          <w:shd w:val="clear" w:color="auto" w:fill="FFFFFF"/>
        </w:rPr>
        <w:t xml:space="preserve">; George Carter, ‘Establishing a Pacific Voice in the Climate Change in Greg Fry and Sandra Tarte (eds.), </w:t>
      </w:r>
      <w:r w:rsidR="00C71868" w:rsidRPr="004C27CB">
        <w:rPr>
          <w:rFonts w:asciiTheme="minorHAnsi" w:hAnsiTheme="minorHAnsi" w:cstheme="minorHAnsi"/>
          <w:i/>
          <w:color w:val="000000" w:themeColor="text1"/>
          <w:shd w:val="clear" w:color="auto" w:fill="FFFFFF"/>
        </w:rPr>
        <w:t xml:space="preserve">The New Pacific Diplomacy, </w:t>
      </w:r>
      <w:r w:rsidR="00C71868" w:rsidRPr="004C27CB">
        <w:rPr>
          <w:rFonts w:asciiTheme="minorHAnsi" w:hAnsiTheme="minorHAnsi" w:cstheme="minorHAnsi"/>
          <w:color w:val="000000" w:themeColor="text1"/>
          <w:shd w:val="clear" w:color="auto" w:fill="FFFFFF"/>
        </w:rPr>
        <w:t>(Canberra: ANU Press, 2016,</w:t>
      </w:r>
      <w:r w:rsidR="00C71868" w:rsidRPr="004C27CB">
        <w:rPr>
          <w:rFonts w:asciiTheme="minorHAnsi" w:hAnsiTheme="minorHAnsi" w:cstheme="minorHAnsi"/>
          <w:i/>
          <w:color w:val="000000" w:themeColor="text1"/>
          <w:shd w:val="clear" w:color="auto" w:fill="FFFFFF"/>
        </w:rPr>
        <w:t xml:space="preserve"> </w:t>
      </w:r>
      <w:r w:rsidR="00C71868" w:rsidRPr="004C27CB">
        <w:rPr>
          <w:rFonts w:asciiTheme="minorHAnsi" w:hAnsiTheme="minorHAnsi" w:cstheme="minorHAnsi"/>
          <w:color w:val="000000" w:themeColor="text1"/>
          <w:shd w:val="clear" w:color="auto" w:fill="FFFFFF"/>
        </w:rPr>
        <w:t>pp. 205-22</w:t>
      </w:r>
    </w:p>
  </w:footnote>
  <w:footnote w:id="95">
    <w:p w14:paraId="36024A78" w14:textId="13E14078" w:rsidR="00C71868" w:rsidRPr="004C27CB" w:rsidRDefault="00C71868" w:rsidP="00EC61E3">
      <w:pPr>
        <w:rPr>
          <w:rFonts w:asciiTheme="minorHAnsi" w:hAnsiTheme="minorHAnsi" w:cstheme="minorHAnsi"/>
          <w:color w:val="000000" w:themeColor="text1"/>
          <w:shd w:val="clear" w:color="auto" w:fill="FFFFFF"/>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rPr>
        <w:t xml:space="preserve"> </w:t>
      </w:r>
      <w:r w:rsidR="00EC61E3" w:rsidRPr="004C27CB">
        <w:rPr>
          <w:rFonts w:asciiTheme="minorHAnsi" w:hAnsiTheme="minorHAnsi" w:cstheme="minorHAnsi"/>
          <w:color w:val="000000" w:themeColor="text1"/>
        </w:rPr>
        <w:t>Ch</w:t>
      </w:r>
      <w:r w:rsidR="004A0D0E" w:rsidRPr="004C27CB">
        <w:rPr>
          <w:rFonts w:asciiTheme="minorHAnsi" w:hAnsiTheme="minorHAnsi" w:cstheme="minorHAnsi"/>
          <w:color w:val="000000" w:themeColor="text1"/>
        </w:rPr>
        <w:t>a</w:t>
      </w:r>
      <w:r w:rsidR="00EC61E3" w:rsidRPr="004C27CB">
        <w:rPr>
          <w:rFonts w:asciiTheme="minorHAnsi" w:hAnsiTheme="minorHAnsi" w:cstheme="minorHAnsi"/>
          <w:color w:val="000000" w:themeColor="text1"/>
        </w:rPr>
        <w:t>sek 2005;</w:t>
      </w:r>
      <w:r w:rsidR="00EC61E3" w:rsidRPr="004C27CB">
        <w:rPr>
          <w:rFonts w:asciiTheme="minorHAnsi" w:hAnsiTheme="minorHAnsi" w:cstheme="minorHAnsi"/>
          <w:color w:val="000000" w:themeColor="text1"/>
          <w:shd w:val="clear" w:color="auto" w:fill="FFFFFF"/>
        </w:rPr>
        <w:t xml:space="preserve"> Ian Fry, ‘Small island developing states: becalmed in a sea of soft law’, </w:t>
      </w:r>
      <w:r w:rsidR="00EC61E3" w:rsidRPr="004C27CB">
        <w:rPr>
          <w:rFonts w:asciiTheme="minorHAnsi" w:hAnsiTheme="minorHAnsi" w:cstheme="minorHAnsi"/>
          <w:i/>
          <w:iCs/>
          <w:color w:val="000000" w:themeColor="text1"/>
          <w:shd w:val="clear" w:color="auto" w:fill="FFFFFF"/>
        </w:rPr>
        <w:t>Review of European, Comparative &amp; International Environmental Law,</w:t>
      </w:r>
      <w:r w:rsidR="00EC61E3" w:rsidRPr="004C27CB">
        <w:rPr>
          <w:rFonts w:asciiTheme="minorHAnsi" w:hAnsiTheme="minorHAnsi" w:cstheme="minorHAnsi"/>
          <w:color w:val="000000" w:themeColor="text1"/>
          <w:shd w:val="clear" w:color="auto" w:fill="FFFFFF"/>
        </w:rPr>
        <w:t> 14:2 (2005), pp. 89-99</w:t>
      </w:r>
    </w:p>
  </w:footnote>
  <w:footnote w:id="96">
    <w:p w14:paraId="4C83F4D1" w14:textId="2BBA722B" w:rsidR="00EC61E3" w:rsidRPr="004C27CB" w:rsidRDefault="00EC61E3">
      <w:pPr>
        <w:pStyle w:val="FootnoteText"/>
        <w:rPr>
          <w:rFonts w:asciiTheme="minorHAnsi" w:hAnsiTheme="minorHAnsi" w:cstheme="minorHAnsi"/>
          <w:color w:val="000000" w:themeColor="text1"/>
          <w:sz w:val="24"/>
          <w:szCs w:val="24"/>
          <w:lang w:val="en-AU"/>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rPr>
        <w:t xml:space="preserve"> </w:t>
      </w:r>
      <w:r w:rsidR="001B363C" w:rsidRPr="004C27CB">
        <w:rPr>
          <w:rFonts w:asciiTheme="minorHAnsi" w:hAnsiTheme="minorHAnsi" w:cstheme="minorHAnsi"/>
          <w:color w:val="000000" w:themeColor="text1"/>
          <w:sz w:val="24"/>
          <w:szCs w:val="24"/>
        </w:rPr>
        <w:t>Ch</w:t>
      </w:r>
      <w:r w:rsidR="004A0D0E" w:rsidRPr="004C27CB">
        <w:rPr>
          <w:rFonts w:asciiTheme="minorHAnsi" w:hAnsiTheme="minorHAnsi" w:cstheme="minorHAnsi"/>
          <w:color w:val="000000" w:themeColor="text1"/>
          <w:sz w:val="24"/>
          <w:szCs w:val="24"/>
        </w:rPr>
        <w:t>a</w:t>
      </w:r>
      <w:r w:rsidR="001B363C" w:rsidRPr="004C27CB">
        <w:rPr>
          <w:rFonts w:asciiTheme="minorHAnsi" w:hAnsiTheme="minorHAnsi" w:cstheme="minorHAnsi"/>
          <w:color w:val="000000" w:themeColor="text1"/>
          <w:sz w:val="24"/>
          <w:szCs w:val="24"/>
        </w:rPr>
        <w:t>sek (2005); Fry (2005), (2016); Betzold (2012)</w:t>
      </w:r>
    </w:p>
  </w:footnote>
  <w:footnote w:id="97">
    <w:p w14:paraId="74705501" w14:textId="56A82EDC" w:rsidR="001B363C" w:rsidRPr="004C27CB" w:rsidRDefault="001B363C">
      <w:pPr>
        <w:pStyle w:val="FootnoteText"/>
        <w:rPr>
          <w:rFonts w:asciiTheme="minorHAnsi" w:hAnsiTheme="minorHAnsi" w:cstheme="minorHAnsi"/>
          <w:color w:val="000000" w:themeColor="text1"/>
          <w:sz w:val="24"/>
          <w:szCs w:val="24"/>
          <w:lang w:val="en-AU"/>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rPr>
        <w:t xml:space="preserve"> </w:t>
      </w:r>
      <w:r w:rsidRPr="004C27CB">
        <w:rPr>
          <w:rFonts w:asciiTheme="minorHAnsi" w:hAnsiTheme="minorHAnsi" w:cstheme="minorHAnsi"/>
          <w:color w:val="000000" w:themeColor="text1"/>
          <w:sz w:val="24"/>
          <w:szCs w:val="24"/>
          <w:lang w:val="en-AU"/>
        </w:rPr>
        <w:t>Ch</w:t>
      </w:r>
      <w:r w:rsidR="004A0D0E" w:rsidRPr="004C27CB">
        <w:rPr>
          <w:rFonts w:asciiTheme="minorHAnsi" w:hAnsiTheme="minorHAnsi" w:cstheme="minorHAnsi"/>
          <w:color w:val="000000" w:themeColor="text1"/>
          <w:sz w:val="24"/>
          <w:szCs w:val="24"/>
          <w:lang w:val="en-AU"/>
        </w:rPr>
        <w:t>a</w:t>
      </w:r>
      <w:r w:rsidRPr="004C27CB">
        <w:rPr>
          <w:rFonts w:asciiTheme="minorHAnsi" w:hAnsiTheme="minorHAnsi" w:cstheme="minorHAnsi"/>
          <w:color w:val="000000" w:themeColor="text1"/>
          <w:sz w:val="24"/>
          <w:szCs w:val="24"/>
          <w:lang w:val="en-AU"/>
        </w:rPr>
        <w:t>sek (2005)</w:t>
      </w:r>
    </w:p>
  </w:footnote>
  <w:footnote w:id="98">
    <w:p w14:paraId="1EE06689" w14:textId="76BB4B6E" w:rsidR="001B363C" w:rsidRPr="004C27CB" w:rsidRDefault="001B363C">
      <w:pPr>
        <w:pStyle w:val="FootnoteText"/>
        <w:rPr>
          <w:rFonts w:asciiTheme="minorHAnsi" w:hAnsiTheme="minorHAnsi" w:cstheme="minorHAnsi"/>
          <w:color w:val="000000" w:themeColor="text1"/>
          <w:sz w:val="24"/>
          <w:szCs w:val="24"/>
          <w:lang w:val="en-AU"/>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rPr>
        <w:t xml:space="preserve"> </w:t>
      </w:r>
      <w:r w:rsidRPr="004C27CB">
        <w:rPr>
          <w:rFonts w:asciiTheme="minorHAnsi" w:hAnsiTheme="minorHAnsi" w:cstheme="minorHAnsi"/>
          <w:color w:val="000000" w:themeColor="text1"/>
          <w:sz w:val="24"/>
          <w:szCs w:val="24"/>
          <w:lang w:val="en-AU"/>
        </w:rPr>
        <w:t>Goulding (2016); Fry (2016), p. 107</w:t>
      </w:r>
    </w:p>
  </w:footnote>
  <w:footnote w:id="99">
    <w:p w14:paraId="2FBD7658" w14:textId="60689266" w:rsidR="001B363C" w:rsidRPr="004C27CB" w:rsidRDefault="001B363C">
      <w:pPr>
        <w:pStyle w:val="FootnoteText"/>
        <w:rPr>
          <w:rFonts w:asciiTheme="minorHAnsi" w:hAnsiTheme="minorHAnsi" w:cstheme="minorHAnsi"/>
          <w:color w:val="000000" w:themeColor="text1"/>
          <w:sz w:val="24"/>
          <w:szCs w:val="24"/>
          <w:lang w:val="en-AU"/>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rPr>
        <w:t xml:space="preserve"> Author interview, March 2017</w:t>
      </w:r>
    </w:p>
  </w:footnote>
  <w:footnote w:id="100">
    <w:p w14:paraId="5BA93CDC" w14:textId="07B48E69" w:rsidR="004C27CB" w:rsidRPr="004C27CB" w:rsidRDefault="004C27CB" w:rsidP="004C27CB">
      <w:pPr>
        <w:rPr>
          <w:color w:val="000000" w:themeColor="text1"/>
        </w:rPr>
      </w:pPr>
      <w:r w:rsidRPr="004C27CB">
        <w:rPr>
          <w:rStyle w:val="FootnoteReference"/>
          <w:color w:val="000000" w:themeColor="text1"/>
        </w:rPr>
        <w:footnoteRef/>
      </w:r>
      <w:r w:rsidRPr="004C27CB">
        <w:rPr>
          <w:color w:val="000000" w:themeColor="text1"/>
        </w:rPr>
        <w:t xml:space="preserve"> </w:t>
      </w:r>
      <w:r w:rsidRPr="004C27CB">
        <w:rPr>
          <w:rFonts w:asciiTheme="minorHAnsi" w:hAnsiTheme="minorHAnsi" w:cstheme="minorHAnsi"/>
          <w:color w:val="000000" w:themeColor="text1"/>
        </w:rPr>
        <w:t>Corbett and Connell 2015</w:t>
      </w:r>
    </w:p>
  </w:footnote>
  <w:footnote w:id="101">
    <w:p w14:paraId="3EE28530" w14:textId="00F9E768" w:rsidR="004F62D1" w:rsidRPr="004C27CB" w:rsidRDefault="004F62D1">
      <w:pPr>
        <w:pStyle w:val="FootnoteText"/>
        <w:rPr>
          <w:color w:val="000000" w:themeColor="text1"/>
        </w:rPr>
      </w:pPr>
      <w:r w:rsidRPr="004C27CB">
        <w:rPr>
          <w:rStyle w:val="FootnoteReference"/>
          <w:color w:val="000000" w:themeColor="text1"/>
        </w:rPr>
        <w:footnoteRef/>
      </w:r>
      <w:r w:rsidRPr="004C27CB">
        <w:rPr>
          <w:color w:val="000000" w:themeColor="text1"/>
        </w:rPr>
        <w:t xml:space="preserve"> </w:t>
      </w:r>
      <w:proofErr w:type="spellStart"/>
      <w:r w:rsidRPr="004C27CB">
        <w:rPr>
          <w:rFonts w:asciiTheme="minorHAnsi" w:hAnsiTheme="minorHAnsi" w:cstheme="minorHAnsi"/>
          <w:color w:val="000000" w:themeColor="text1"/>
          <w:sz w:val="24"/>
          <w:szCs w:val="24"/>
        </w:rPr>
        <w:t>Houel</w:t>
      </w:r>
      <w:proofErr w:type="spellEnd"/>
      <w:r w:rsidRPr="004C27CB">
        <w:rPr>
          <w:rFonts w:asciiTheme="minorHAnsi" w:hAnsiTheme="minorHAnsi" w:cstheme="minorHAnsi"/>
          <w:color w:val="000000" w:themeColor="text1"/>
          <w:sz w:val="24"/>
          <w:szCs w:val="24"/>
        </w:rPr>
        <w:t xml:space="preserve"> 2017</w:t>
      </w:r>
    </w:p>
  </w:footnote>
  <w:footnote w:id="102">
    <w:p w14:paraId="46529D9C" w14:textId="79D4F584" w:rsidR="004F62D1" w:rsidRPr="004C27CB" w:rsidRDefault="004F62D1">
      <w:pPr>
        <w:pStyle w:val="FootnoteText"/>
        <w:rPr>
          <w:color w:val="000000" w:themeColor="text1"/>
        </w:rPr>
      </w:pPr>
      <w:r w:rsidRPr="004C27CB">
        <w:rPr>
          <w:rStyle w:val="FootnoteReference"/>
          <w:color w:val="000000" w:themeColor="text1"/>
        </w:rPr>
        <w:footnoteRef/>
      </w:r>
      <w:r w:rsidRPr="004C27CB">
        <w:rPr>
          <w:color w:val="000000" w:themeColor="text1"/>
        </w:rPr>
        <w:t xml:space="preserve"> </w:t>
      </w:r>
      <w:proofErr w:type="spellStart"/>
      <w:r w:rsidRPr="004C27CB">
        <w:rPr>
          <w:rFonts w:asciiTheme="minorHAnsi" w:hAnsiTheme="minorHAnsi" w:cstheme="minorHAnsi"/>
          <w:color w:val="000000" w:themeColor="text1"/>
          <w:sz w:val="24"/>
          <w:szCs w:val="24"/>
        </w:rPr>
        <w:t>Houel</w:t>
      </w:r>
      <w:proofErr w:type="spellEnd"/>
      <w:r w:rsidRPr="004C27CB">
        <w:rPr>
          <w:rFonts w:asciiTheme="minorHAnsi" w:hAnsiTheme="minorHAnsi" w:cstheme="minorHAnsi"/>
          <w:color w:val="000000" w:themeColor="text1"/>
          <w:sz w:val="24"/>
          <w:szCs w:val="24"/>
        </w:rPr>
        <w:t xml:space="preserve"> 2017</w:t>
      </w:r>
    </w:p>
  </w:footnote>
  <w:footnote w:id="103">
    <w:p w14:paraId="363119DA" w14:textId="29DA6208" w:rsidR="00645167" w:rsidRPr="004C27CB" w:rsidRDefault="005F0831" w:rsidP="00E33FA4">
      <w:pPr>
        <w:pStyle w:val="FootnoteText"/>
        <w:spacing w:before="240"/>
        <w:rPr>
          <w:rFonts w:asciiTheme="minorHAnsi" w:hAnsiTheme="minorHAnsi" w:cstheme="minorHAnsi"/>
          <w:color w:val="000000" w:themeColor="text1"/>
          <w:sz w:val="24"/>
          <w:szCs w:val="24"/>
          <w:lang w:val="en-AU"/>
        </w:rPr>
      </w:pPr>
      <w:r w:rsidRPr="004C27CB">
        <w:rPr>
          <w:rStyle w:val="FootnoteReference"/>
          <w:rFonts w:asciiTheme="minorHAnsi" w:hAnsiTheme="minorHAnsi" w:cstheme="minorHAnsi"/>
          <w:color w:val="000000" w:themeColor="text1"/>
        </w:rPr>
        <w:t xml:space="preserve">98. </w:t>
      </w:r>
      <w:r w:rsidRPr="004C27CB">
        <w:rPr>
          <w:rFonts w:asciiTheme="minorHAnsi" w:eastAsia="Times New Roman" w:hAnsiTheme="minorHAnsi" w:cstheme="minorHAnsi"/>
          <w:color w:val="000000" w:themeColor="text1"/>
          <w:sz w:val="24"/>
          <w:szCs w:val="24"/>
          <w:lang w:val="en-US" w:eastAsia="en-US"/>
        </w:rPr>
        <w:t>Alensina and Spolaore (2005)</w:t>
      </w:r>
    </w:p>
  </w:footnote>
  <w:footnote w:id="104">
    <w:p w14:paraId="134CDB78" w14:textId="007D6010" w:rsidR="001B363C" w:rsidRPr="004C27CB" w:rsidRDefault="001B363C">
      <w:pPr>
        <w:pStyle w:val="FootnoteText"/>
        <w:rPr>
          <w:rFonts w:asciiTheme="minorHAnsi" w:hAnsiTheme="minorHAnsi" w:cstheme="minorHAnsi"/>
          <w:color w:val="000000" w:themeColor="text1"/>
          <w:sz w:val="24"/>
          <w:szCs w:val="24"/>
          <w:lang w:val="es-CL"/>
        </w:rPr>
      </w:pPr>
      <w:r w:rsidRPr="004C27CB">
        <w:rPr>
          <w:rStyle w:val="FootnoteReference"/>
          <w:rFonts w:asciiTheme="minorHAnsi" w:hAnsiTheme="minorHAnsi" w:cstheme="minorHAnsi"/>
          <w:color w:val="000000" w:themeColor="text1"/>
          <w:sz w:val="24"/>
          <w:szCs w:val="24"/>
        </w:rPr>
        <w:footnoteRef/>
      </w:r>
      <w:r w:rsidRPr="004C27CB">
        <w:rPr>
          <w:rFonts w:asciiTheme="minorHAnsi" w:hAnsiTheme="minorHAnsi" w:cstheme="minorHAnsi"/>
          <w:color w:val="000000" w:themeColor="text1"/>
          <w:sz w:val="24"/>
          <w:szCs w:val="24"/>
        </w:rPr>
        <w:t xml:space="preserve"> </w:t>
      </w:r>
      <w:r w:rsidRPr="004C27CB">
        <w:rPr>
          <w:rFonts w:asciiTheme="minorHAnsi" w:hAnsiTheme="minorHAnsi" w:cstheme="minorHAnsi"/>
          <w:color w:val="000000" w:themeColor="text1"/>
          <w:sz w:val="24"/>
          <w:szCs w:val="24"/>
          <w:lang w:val="es-CL"/>
        </w:rPr>
        <w:t>Sharman (2015, 2017)</w:t>
      </w:r>
    </w:p>
  </w:footnote>
  <w:footnote w:id="105">
    <w:p w14:paraId="278796E6" w14:textId="0F14C9D4" w:rsidR="00CB302B" w:rsidRPr="004C27CB" w:rsidRDefault="00CB302B" w:rsidP="00CB302B">
      <w:pPr>
        <w:rPr>
          <w:rFonts w:asciiTheme="minorHAnsi" w:hAnsiTheme="minorHAnsi" w:cstheme="minorHAnsi"/>
          <w:color w:val="000000" w:themeColor="text1"/>
          <w:shd w:val="clear" w:color="auto" w:fill="FFFFFF"/>
        </w:rPr>
      </w:pPr>
      <w:r w:rsidRPr="004C27CB">
        <w:rPr>
          <w:rStyle w:val="FootnoteReference"/>
          <w:rFonts w:asciiTheme="minorHAnsi" w:hAnsiTheme="minorHAnsi" w:cstheme="minorHAnsi"/>
          <w:color w:val="000000" w:themeColor="text1"/>
        </w:rPr>
        <w:footnoteRef/>
      </w:r>
      <w:r w:rsidRPr="004C27CB">
        <w:rPr>
          <w:rFonts w:asciiTheme="minorHAnsi" w:hAnsiTheme="minorHAnsi" w:cstheme="minorHAnsi"/>
          <w:color w:val="000000" w:themeColor="text1"/>
          <w:shd w:val="clear" w:color="auto" w:fill="FFFFFF"/>
        </w:rPr>
        <w:t xml:space="preserve"> Milla Emilia Vaha, ‘Drowning under: Small island states and the right to exist,’</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Journal of International Political Theory,</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color w:val="000000" w:themeColor="text1"/>
          <w:shd w:val="clear" w:color="auto" w:fill="FFFFFF"/>
        </w:rPr>
        <w:t>11:2 (2015), pp. 206-23; Kim Angell, Kim, ‘New territorial rights for sinking island states,’</w:t>
      </w:r>
      <w:r w:rsidRPr="004C27CB">
        <w:rPr>
          <w:rStyle w:val="apple-converted-space"/>
          <w:rFonts w:asciiTheme="minorHAnsi" w:hAnsiTheme="minorHAnsi" w:cstheme="minorHAnsi"/>
          <w:color w:val="000000" w:themeColor="text1"/>
          <w:shd w:val="clear" w:color="auto" w:fill="FFFFFF"/>
        </w:rPr>
        <w:t> </w:t>
      </w:r>
      <w:r w:rsidRPr="004C27CB">
        <w:rPr>
          <w:rFonts w:asciiTheme="minorHAnsi" w:hAnsiTheme="minorHAnsi" w:cstheme="minorHAnsi"/>
          <w:i/>
          <w:iCs/>
          <w:color w:val="000000" w:themeColor="text1"/>
        </w:rPr>
        <w:t>European Journal of Political Theory</w:t>
      </w:r>
      <w:r w:rsidRPr="004C27CB">
        <w:rPr>
          <w:rFonts w:asciiTheme="minorHAnsi" w:hAnsiTheme="minorHAnsi" w:cstheme="minorHAnsi"/>
          <w:color w:val="000000" w:themeColor="text1"/>
        </w:rPr>
        <w:t xml:space="preserve"> </w:t>
      </w:r>
      <w:hyperlink r:id="rId4" w:history="1">
        <w:r w:rsidRPr="004C27CB">
          <w:rPr>
            <w:rStyle w:val="Hyperlink"/>
            <w:rFonts w:asciiTheme="minorHAnsi" w:hAnsiTheme="minorHAnsi" w:cstheme="minorHAnsi"/>
            <w:color w:val="000000" w:themeColor="text1"/>
            <w:shd w:val="clear" w:color="auto" w:fill="FFFFFF"/>
          </w:rPr>
          <w:t>https://doi.org/10.1177/1474885117741748</w:t>
        </w:r>
      </w:hyperlink>
      <w:r w:rsidRPr="004C27CB">
        <w:rPr>
          <w:rStyle w:val="apple-converted-space"/>
          <w:rFonts w:asciiTheme="minorHAnsi" w:hAnsiTheme="minorHAnsi" w:cstheme="minorHAnsi"/>
          <w:color w:val="000000" w:themeColor="text1"/>
          <w:shd w:val="clear" w:color="auto" w:fill="FFFFFF"/>
        </w:rPr>
        <w:t xml:space="preserve"> (2017)</w:t>
      </w:r>
    </w:p>
    <w:p w14:paraId="0A78CCF3" w14:textId="63DA1ABB" w:rsidR="00CB302B" w:rsidRPr="004F62D1" w:rsidRDefault="00CB302B">
      <w:pPr>
        <w:pStyle w:val="FootnoteText"/>
        <w:rPr>
          <w:rFonts w:asciiTheme="minorHAnsi" w:hAnsiTheme="minorHAnsi" w:cstheme="minorHAnsi"/>
          <w:sz w:val="24"/>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EA5ACD"/>
    <w:multiLevelType w:val="hybridMultilevel"/>
    <w:tmpl w:val="0F582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6F3F8E"/>
    <w:multiLevelType w:val="multilevel"/>
    <w:tmpl w:val="B440A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D3A5F"/>
    <w:multiLevelType w:val="multilevel"/>
    <w:tmpl w:val="1DFA6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85C3A"/>
    <w:multiLevelType w:val="hybridMultilevel"/>
    <w:tmpl w:val="9E467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10C4F"/>
    <w:multiLevelType w:val="multilevel"/>
    <w:tmpl w:val="E802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C633B4"/>
    <w:multiLevelType w:val="hybridMultilevel"/>
    <w:tmpl w:val="89A4D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E965AF"/>
    <w:multiLevelType w:val="hybridMultilevel"/>
    <w:tmpl w:val="49243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BE59A5"/>
    <w:multiLevelType w:val="hybridMultilevel"/>
    <w:tmpl w:val="A134B10C"/>
    <w:lvl w:ilvl="0" w:tplc="0809000F">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3FFB465B"/>
    <w:multiLevelType w:val="hybridMultilevel"/>
    <w:tmpl w:val="C248EA9C"/>
    <w:lvl w:ilvl="0" w:tplc="0809000F">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0" w15:restartNumberingAfterBreak="0">
    <w:nsid w:val="43DE64B6"/>
    <w:multiLevelType w:val="hybridMultilevel"/>
    <w:tmpl w:val="A134B10C"/>
    <w:lvl w:ilvl="0" w:tplc="0809000F">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1" w15:restartNumberingAfterBreak="0">
    <w:nsid w:val="496A2D84"/>
    <w:multiLevelType w:val="hybridMultilevel"/>
    <w:tmpl w:val="A134B10C"/>
    <w:lvl w:ilvl="0" w:tplc="0809000F">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2" w15:restartNumberingAfterBreak="0">
    <w:nsid w:val="4A6C4F7A"/>
    <w:multiLevelType w:val="hybridMultilevel"/>
    <w:tmpl w:val="BC6C25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7478CD"/>
    <w:multiLevelType w:val="hybridMultilevel"/>
    <w:tmpl w:val="59A6D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BE0546"/>
    <w:multiLevelType w:val="hybridMultilevel"/>
    <w:tmpl w:val="143A6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611991"/>
    <w:multiLevelType w:val="hybridMultilevel"/>
    <w:tmpl w:val="2D7AF3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12"/>
  </w:num>
  <w:num w:numId="3">
    <w:abstractNumId w:val="6"/>
  </w:num>
  <w:num w:numId="4">
    <w:abstractNumId w:val="11"/>
  </w:num>
  <w:num w:numId="5">
    <w:abstractNumId w:val="0"/>
  </w:num>
  <w:num w:numId="6">
    <w:abstractNumId w:val="10"/>
  </w:num>
  <w:num w:numId="7">
    <w:abstractNumId w:val="5"/>
  </w:num>
  <w:num w:numId="8">
    <w:abstractNumId w:val="8"/>
  </w:num>
  <w:num w:numId="9">
    <w:abstractNumId w:val="13"/>
  </w:num>
  <w:num w:numId="10">
    <w:abstractNumId w:val="9"/>
  </w:num>
  <w:num w:numId="11">
    <w:abstractNumId w:val="1"/>
  </w:num>
  <w:num w:numId="12">
    <w:abstractNumId w:val="7"/>
  </w:num>
  <w:num w:numId="13">
    <w:abstractNumId w:val="4"/>
  </w:num>
  <w:num w:numId="14">
    <w:abstractNumId w:val="15"/>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000"/>
    <w:rsid w:val="00001852"/>
    <w:rsid w:val="00001D0D"/>
    <w:rsid w:val="00002DE2"/>
    <w:rsid w:val="00002EA2"/>
    <w:rsid w:val="00003CAA"/>
    <w:rsid w:val="00005E35"/>
    <w:rsid w:val="0000637B"/>
    <w:rsid w:val="0001317D"/>
    <w:rsid w:val="00014CC7"/>
    <w:rsid w:val="000252CA"/>
    <w:rsid w:val="0003014A"/>
    <w:rsid w:val="00030EE5"/>
    <w:rsid w:val="0003193E"/>
    <w:rsid w:val="000339D1"/>
    <w:rsid w:val="00034425"/>
    <w:rsid w:val="00037291"/>
    <w:rsid w:val="000372AF"/>
    <w:rsid w:val="00040BAD"/>
    <w:rsid w:val="00042625"/>
    <w:rsid w:val="000439D7"/>
    <w:rsid w:val="000446F1"/>
    <w:rsid w:val="00045566"/>
    <w:rsid w:val="00045CB6"/>
    <w:rsid w:val="000472D3"/>
    <w:rsid w:val="000500E3"/>
    <w:rsid w:val="00050831"/>
    <w:rsid w:val="000537E1"/>
    <w:rsid w:val="000573EE"/>
    <w:rsid w:val="0005777A"/>
    <w:rsid w:val="00061285"/>
    <w:rsid w:val="00066EBF"/>
    <w:rsid w:val="00067232"/>
    <w:rsid w:val="0007044B"/>
    <w:rsid w:val="00071C81"/>
    <w:rsid w:val="000757DB"/>
    <w:rsid w:val="00080166"/>
    <w:rsid w:val="00081528"/>
    <w:rsid w:val="000826D5"/>
    <w:rsid w:val="00085E0A"/>
    <w:rsid w:val="00087ADF"/>
    <w:rsid w:val="00092C11"/>
    <w:rsid w:val="00095888"/>
    <w:rsid w:val="000A0D70"/>
    <w:rsid w:val="000A4768"/>
    <w:rsid w:val="000A78D9"/>
    <w:rsid w:val="000B07A9"/>
    <w:rsid w:val="000B224C"/>
    <w:rsid w:val="000B478C"/>
    <w:rsid w:val="000B4C44"/>
    <w:rsid w:val="000B5054"/>
    <w:rsid w:val="000B6C44"/>
    <w:rsid w:val="000B6D8D"/>
    <w:rsid w:val="000C1327"/>
    <w:rsid w:val="000C411A"/>
    <w:rsid w:val="000C4374"/>
    <w:rsid w:val="000C51E8"/>
    <w:rsid w:val="000C5BCE"/>
    <w:rsid w:val="000C7FA0"/>
    <w:rsid w:val="000D4BDC"/>
    <w:rsid w:val="000D4EFC"/>
    <w:rsid w:val="000D6451"/>
    <w:rsid w:val="000D7D19"/>
    <w:rsid w:val="000E0827"/>
    <w:rsid w:val="000E2B47"/>
    <w:rsid w:val="000E374F"/>
    <w:rsid w:val="000E5A8E"/>
    <w:rsid w:val="000E6408"/>
    <w:rsid w:val="000E741A"/>
    <w:rsid w:val="000F15CD"/>
    <w:rsid w:val="000F519E"/>
    <w:rsid w:val="00100763"/>
    <w:rsid w:val="0010238C"/>
    <w:rsid w:val="00105D18"/>
    <w:rsid w:val="001110BB"/>
    <w:rsid w:val="00117897"/>
    <w:rsid w:val="00126A0E"/>
    <w:rsid w:val="00131900"/>
    <w:rsid w:val="00132DE6"/>
    <w:rsid w:val="001332C6"/>
    <w:rsid w:val="00133C69"/>
    <w:rsid w:val="001353D5"/>
    <w:rsid w:val="00146897"/>
    <w:rsid w:val="001469B1"/>
    <w:rsid w:val="00147779"/>
    <w:rsid w:val="00151737"/>
    <w:rsid w:val="00155D43"/>
    <w:rsid w:val="00160117"/>
    <w:rsid w:val="001640E1"/>
    <w:rsid w:val="00166CB3"/>
    <w:rsid w:val="00172BC3"/>
    <w:rsid w:val="0017439B"/>
    <w:rsid w:val="001757BA"/>
    <w:rsid w:val="00175B54"/>
    <w:rsid w:val="00181A1F"/>
    <w:rsid w:val="001822AB"/>
    <w:rsid w:val="001842B0"/>
    <w:rsid w:val="0019277C"/>
    <w:rsid w:val="00195384"/>
    <w:rsid w:val="001963B2"/>
    <w:rsid w:val="00196E17"/>
    <w:rsid w:val="001A52C1"/>
    <w:rsid w:val="001A6B3D"/>
    <w:rsid w:val="001B363C"/>
    <w:rsid w:val="001B58CD"/>
    <w:rsid w:val="001C55BA"/>
    <w:rsid w:val="001C7C5B"/>
    <w:rsid w:val="001D5233"/>
    <w:rsid w:val="001E0C1E"/>
    <w:rsid w:val="001E1201"/>
    <w:rsid w:val="001E235B"/>
    <w:rsid w:val="001E2CB5"/>
    <w:rsid w:val="001E5005"/>
    <w:rsid w:val="001E5991"/>
    <w:rsid w:val="001E5CE1"/>
    <w:rsid w:val="001F3FBC"/>
    <w:rsid w:val="001F5BAD"/>
    <w:rsid w:val="001F79A9"/>
    <w:rsid w:val="00206589"/>
    <w:rsid w:val="00206641"/>
    <w:rsid w:val="002073B2"/>
    <w:rsid w:val="00210634"/>
    <w:rsid w:val="0021300D"/>
    <w:rsid w:val="002130AE"/>
    <w:rsid w:val="0022146D"/>
    <w:rsid w:val="002236F0"/>
    <w:rsid w:val="00224B7A"/>
    <w:rsid w:val="00225D1A"/>
    <w:rsid w:val="00233388"/>
    <w:rsid w:val="0023563F"/>
    <w:rsid w:val="00240688"/>
    <w:rsid w:val="002456A2"/>
    <w:rsid w:val="002524C1"/>
    <w:rsid w:val="002536D9"/>
    <w:rsid w:val="0026029E"/>
    <w:rsid w:val="00265760"/>
    <w:rsid w:val="0027398D"/>
    <w:rsid w:val="00281C78"/>
    <w:rsid w:val="00286459"/>
    <w:rsid w:val="00287F82"/>
    <w:rsid w:val="00292EA8"/>
    <w:rsid w:val="00295755"/>
    <w:rsid w:val="002A2CCA"/>
    <w:rsid w:val="002A67FF"/>
    <w:rsid w:val="002A7813"/>
    <w:rsid w:val="002B2BF8"/>
    <w:rsid w:val="002B3CBA"/>
    <w:rsid w:val="002B65CD"/>
    <w:rsid w:val="002C3139"/>
    <w:rsid w:val="002C42AA"/>
    <w:rsid w:val="002C4A8A"/>
    <w:rsid w:val="002C7657"/>
    <w:rsid w:val="002C7775"/>
    <w:rsid w:val="002D26A8"/>
    <w:rsid w:val="002D2C2E"/>
    <w:rsid w:val="002D38F3"/>
    <w:rsid w:val="002D53A9"/>
    <w:rsid w:val="002D5889"/>
    <w:rsid w:val="002D6451"/>
    <w:rsid w:val="002E438A"/>
    <w:rsid w:val="002E43D6"/>
    <w:rsid w:val="002E5BAD"/>
    <w:rsid w:val="002F21F6"/>
    <w:rsid w:val="002F3227"/>
    <w:rsid w:val="002F6497"/>
    <w:rsid w:val="003025BB"/>
    <w:rsid w:val="00305CC4"/>
    <w:rsid w:val="0030679D"/>
    <w:rsid w:val="00312D99"/>
    <w:rsid w:val="003166F2"/>
    <w:rsid w:val="0031711E"/>
    <w:rsid w:val="00320FD7"/>
    <w:rsid w:val="00321FB0"/>
    <w:rsid w:val="003234B4"/>
    <w:rsid w:val="00325895"/>
    <w:rsid w:val="00333D92"/>
    <w:rsid w:val="00337299"/>
    <w:rsid w:val="00337862"/>
    <w:rsid w:val="0034109D"/>
    <w:rsid w:val="003416E2"/>
    <w:rsid w:val="0034412C"/>
    <w:rsid w:val="0035257A"/>
    <w:rsid w:val="00352CC2"/>
    <w:rsid w:val="0035358F"/>
    <w:rsid w:val="00364184"/>
    <w:rsid w:val="00373A1C"/>
    <w:rsid w:val="00376819"/>
    <w:rsid w:val="003775A9"/>
    <w:rsid w:val="00385B68"/>
    <w:rsid w:val="0038650C"/>
    <w:rsid w:val="00387426"/>
    <w:rsid w:val="0039073F"/>
    <w:rsid w:val="003933DA"/>
    <w:rsid w:val="00394D7E"/>
    <w:rsid w:val="0039598E"/>
    <w:rsid w:val="003A0D8E"/>
    <w:rsid w:val="003A2533"/>
    <w:rsid w:val="003A681D"/>
    <w:rsid w:val="003B26C9"/>
    <w:rsid w:val="003B6AD1"/>
    <w:rsid w:val="003C1101"/>
    <w:rsid w:val="003C18E5"/>
    <w:rsid w:val="003C43A8"/>
    <w:rsid w:val="003C46B8"/>
    <w:rsid w:val="003C50BD"/>
    <w:rsid w:val="003C6EDE"/>
    <w:rsid w:val="003D0BE1"/>
    <w:rsid w:val="003D26E6"/>
    <w:rsid w:val="003D31BE"/>
    <w:rsid w:val="003D3FE5"/>
    <w:rsid w:val="003D4C96"/>
    <w:rsid w:val="003E009C"/>
    <w:rsid w:val="003E10C8"/>
    <w:rsid w:val="003E24BD"/>
    <w:rsid w:val="003E37B4"/>
    <w:rsid w:val="003E4488"/>
    <w:rsid w:val="003E4637"/>
    <w:rsid w:val="003E6FAC"/>
    <w:rsid w:val="003F0D19"/>
    <w:rsid w:val="003F6567"/>
    <w:rsid w:val="003F6966"/>
    <w:rsid w:val="003F77E5"/>
    <w:rsid w:val="00405316"/>
    <w:rsid w:val="0040718D"/>
    <w:rsid w:val="004111DB"/>
    <w:rsid w:val="00411886"/>
    <w:rsid w:val="00411D24"/>
    <w:rsid w:val="004146B3"/>
    <w:rsid w:val="00421300"/>
    <w:rsid w:val="0042324A"/>
    <w:rsid w:val="00425979"/>
    <w:rsid w:val="00427225"/>
    <w:rsid w:val="0043070C"/>
    <w:rsid w:val="004307D7"/>
    <w:rsid w:val="0043157D"/>
    <w:rsid w:val="00433E80"/>
    <w:rsid w:val="004367DE"/>
    <w:rsid w:val="00436BE9"/>
    <w:rsid w:val="004419D7"/>
    <w:rsid w:val="00441C32"/>
    <w:rsid w:val="00447679"/>
    <w:rsid w:val="00447AA4"/>
    <w:rsid w:val="00447CDA"/>
    <w:rsid w:val="00454E3F"/>
    <w:rsid w:val="00455941"/>
    <w:rsid w:val="004573E3"/>
    <w:rsid w:val="004616C9"/>
    <w:rsid w:val="004628D9"/>
    <w:rsid w:val="00474B3C"/>
    <w:rsid w:val="0047537A"/>
    <w:rsid w:val="004847F2"/>
    <w:rsid w:val="004857DA"/>
    <w:rsid w:val="00486B3D"/>
    <w:rsid w:val="004907D3"/>
    <w:rsid w:val="00490AEA"/>
    <w:rsid w:val="00493E6B"/>
    <w:rsid w:val="004A066B"/>
    <w:rsid w:val="004A0D0E"/>
    <w:rsid w:val="004A0E73"/>
    <w:rsid w:val="004A0F8D"/>
    <w:rsid w:val="004A2DB2"/>
    <w:rsid w:val="004A43C0"/>
    <w:rsid w:val="004A4F7D"/>
    <w:rsid w:val="004A740B"/>
    <w:rsid w:val="004B364B"/>
    <w:rsid w:val="004B4074"/>
    <w:rsid w:val="004C1DD0"/>
    <w:rsid w:val="004C23AF"/>
    <w:rsid w:val="004C27CB"/>
    <w:rsid w:val="004C2E26"/>
    <w:rsid w:val="004C2FE3"/>
    <w:rsid w:val="004C5496"/>
    <w:rsid w:val="004C6507"/>
    <w:rsid w:val="004D2FCF"/>
    <w:rsid w:val="004D74E2"/>
    <w:rsid w:val="004D7597"/>
    <w:rsid w:val="004E2263"/>
    <w:rsid w:val="004E4FFA"/>
    <w:rsid w:val="004E6D6C"/>
    <w:rsid w:val="004F26D5"/>
    <w:rsid w:val="004F5A6E"/>
    <w:rsid w:val="004F62D1"/>
    <w:rsid w:val="00502AF8"/>
    <w:rsid w:val="00503BD2"/>
    <w:rsid w:val="0050501F"/>
    <w:rsid w:val="005061CE"/>
    <w:rsid w:val="005104C7"/>
    <w:rsid w:val="00511FDE"/>
    <w:rsid w:val="00520453"/>
    <w:rsid w:val="00520EF0"/>
    <w:rsid w:val="00523949"/>
    <w:rsid w:val="005275AA"/>
    <w:rsid w:val="00531DEE"/>
    <w:rsid w:val="005323AE"/>
    <w:rsid w:val="00536368"/>
    <w:rsid w:val="00540A13"/>
    <w:rsid w:val="00545329"/>
    <w:rsid w:val="00547B0F"/>
    <w:rsid w:val="00551A10"/>
    <w:rsid w:val="0055239A"/>
    <w:rsid w:val="00555AB0"/>
    <w:rsid w:val="00562E5D"/>
    <w:rsid w:val="00563000"/>
    <w:rsid w:val="00565035"/>
    <w:rsid w:val="00576144"/>
    <w:rsid w:val="00577177"/>
    <w:rsid w:val="00583BD7"/>
    <w:rsid w:val="00585B56"/>
    <w:rsid w:val="005955C4"/>
    <w:rsid w:val="00596D91"/>
    <w:rsid w:val="005A2E75"/>
    <w:rsid w:val="005A630C"/>
    <w:rsid w:val="005C1451"/>
    <w:rsid w:val="005C2932"/>
    <w:rsid w:val="005C4BA7"/>
    <w:rsid w:val="005C7990"/>
    <w:rsid w:val="005D0E87"/>
    <w:rsid w:val="005D2A53"/>
    <w:rsid w:val="005D64C2"/>
    <w:rsid w:val="005E39EA"/>
    <w:rsid w:val="005E4123"/>
    <w:rsid w:val="005E604E"/>
    <w:rsid w:val="005E7C2A"/>
    <w:rsid w:val="005F0831"/>
    <w:rsid w:val="005F3A88"/>
    <w:rsid w:val="005F4477"/>
    <w:rsid w:val="005F638D"/>
    <w:rsid w:val="00603A29"/>
    <w:rsid w:val="00604312"/>
    <w:rsid w:val="00605F54"/>
    <w:rsid w:val="00607A3E"/>
    <w:rsid w:val="00610ACA"/>
    <w:rsid w:val="006133BC"/>
    <w:rsid w:val="00624B8B"/>
    <w:rsid w:val="00640335"/>
    <w:rsid w:val="00641D15"/>
    <w:rsid w:val="00642776"/>
    <w:rsid w:val="00644F13"/>
    <w:rsid w:val="00645167"/>
    <w:rsid w:val="00645CB6"/>
    <w:rsid w:val="00646D8E"/>
    <w:rsid w:val="006475CE"/>
    <w:rsid w:val="00657133"/>
    <w:rsid w:val="006607A2"/>
    <w:rsid w:val="00661387"/>
    <w:rsid w:val="006637BC"/>
    <w:rsid w:val="00670366"/>
    <w:rsid w:val="00671452"/>
    <w:rsid w:val="006728E9"/>
    <w:rsid w:val="006751FD"/>
    <w:rsid w:val="0068241F"/>
    <w:rsid w:val="0068409A"/>
    <w:rsid w:val="00686FA2"/>
    <w:rsid w:val="006947E3"/>
    <w:rsid w:val="0069583F"/>
    <w:rsid w:val="006A365E"/>
    <w:rsid w:val="006A4181"/>
    <w:rsid w:val="006A51F0"/>
    <w:rsid w:val="006B0CE6"/>
    <w:rsid w:val="006B1CCF"/>
    <w:rsid w:val="006B2196"/>
    <w:rsid w:val="006B4F85"/>
    <w:rsid w:val="006B60D3"/>
    <w:rsid w:val="006B721F"/>
    <w:rsid w:val="006B7B31"/>
    <w:rsid w:val="006C08F9"/>
    <w:rsid w:val="006C3F87"/>
    <w:rsid w:val="006D1B28"/>
    <w:rsid w:val="006D4E67"/>
    <w:rsid w:val="006D62B2"/>
    <w:rsid w:val="006D73D1"/>
    <w:rsid w:val="006E0E12"/>
    <w:rsid w:val="006E4757"/>
    <w:rsid w:val="006E4E8F"/>
    <w:rsid w:val="006F1E7A"/>
    <w:rsid w:val="006F54F4"/>
    <w:rsid w:val="006F5E15"/>
    <w:rsid w:val="006F65CF"/>
    <w:rsid w:val="0070024E"/>
    <w:rsid w:val="00703DFD"/>
    <w:rsid w:val="007070BF"/>
    <w:rsid w:val="00713835"/>
    <w:rsid w:val="00714E33"/>
    <w:rsid w:val="00720AA1"/>
    <w:rsid w:val="00723D90"/>
    <w:rsid w:val="00727EDF"/>
    <w:rsid w:val="00731302"/>
    <w:rsid w:val="00732FCF"/>
    <w:rsid w:val="00734C60"/>
    <w:rsid w:val="007448F4"/>
    <w:rsid w:val="00747458"/>
    <w:rsid w:val="007510E2"/>
    <w:rsid w:val="00751C51"/>
    <w:rsid w:val="007521F0"/>
    <w:rsid w:val="0075503C"/>
    <w:rsid w:val="0076046A"/>
    <w:rsid w:val="00764BF7"/>
    <w:rsid w:val="00766625"/>
    <w:rsid w:val="00766E33"/>
    <w:rsid w:val="007712BD"/>
    <w:rsid w:val="00772BAB"/>
    <w:rsid w:val="00774B20"/>
    <w:rsid w:val="00774C31"/>
    <w:rsid w:val="00782151"/>
    <w:rsid w:val="00790D92"/>
    <w:rsid w:val="007916C4"/>
    <w:rsid w:val="0079194D"/>
    <w:rsid w:val="00794B42"/>
    <w:rsid w:val="007A20DD"/>
    <w:rsid w:val="007A44E1"/>
    <w:rsid w:val="007A551A"/>
    <w:rsid w:val="007B1614"/>
    <w:rsid w:val="007B542E"/>
    <w:rsid w:val="007B7D8D"/>
    <w:rsid w:val="007C2AD3"/>
    <w:rsid w:val="007D1FCF"/>
    <w:rsid w:val="007D5F6C"/>
    <w:rsid w:val="007D64CB"/>
    <w:rsid w:val="007D716C"/>
    <w:rsid w:val="007D79E2"/>
    <w:rsid w:val="007D7F4F"/>
    <w:rsid w:val="007E0FEB"/>
    <w:rsid w:val="007E44B2"/>
    <w:rsid w:val="007E6914"/>
    <w:rsid w:val="007E696A"/>
    <w:rsid w:val="007F0CB3"/>
    <w:rsid w:val="007F0E45"/>
    <w:rsid w:val="007F29EC"/>
    <w:rsid w:val="00800BBC"/>
    <w:rsid w:val="0080195E"/>
    <w:rsid w:val="00801DFE"/>
    <w:rsid w:val="00805E61"/>
    <w:rsid w:val="008060EC"/>
    <w:rsid w:val="008078B1"/>
    <w:rsid w:val="008101C1"/>
    <w:rsid w:val="00811C15"/>
    <w:rsid w:val="00824D3C"/>
    <w:rsid w:val="00827FF3"/>
    <w:rsid w:val="008318AB"/>
    <w:rsid w:val="00831FB6"/>
    <w:rsid w:val="00832F4E"/>
    <w:rsid w:val="008446AF"/>
    <w:rsid w:val="00850B6B"/>
    <w:rsid w:val="00850DD0"/>
    <w:rsid w:val="00855E83"/>
    <w:rsid w:val="00857A98"/>
    <w:rsid w:val="00860631"/>
    <w:rsid w:val="0086070D"/>
    <w:rsid w:val="00863EAA"/>
    <w:rsid w:val="00866920"/>
    <w:rsid w:val="00870BC1"/>
    <w:rsid w:val="00874A0B"/>
    <w:rsid w:val="00880D23"/>
    <w:rsid w:val="0088588B"/>
    <w:rsid w:val="00894DAC"/>
    <w:rsid w:val="0089571D"/>
    <w:rsid w:val="008A0759"/>
    <w:rsid w:val="008A4CCE"/>
    <w:rsid w:val="008A4D65"/>
    <w:rsid w:val="008A50B5"/>
    <w:rsid w:val="008A5318"/>
    <w:rsid w:val="008A5503"/>
    <w:rsid w:val="008A7B6D"/>
    <w:rsid w:val="008B234D"/>
    <w:rsid w:val="008B290A"/>
    <w:rsid w:val="008B54A9"/>
    <w:rsid w:val="008B6CCB"/>
    <w:rsid w:val="008C0564"/>
    <w:rsid w:val="008C0693"/>
    <w:rsid w:val="008C7AC3"/>
    <w:rsid w:val="008D3361"/>
    <w:rsid w:val="008E2C71"/>
    <w:rsid w:val="008E56C8"/>
    <w:rsid w:val="008E5D81"/>
    <w:rsid w:val="008E7EAB"/>
    <w:rsid w:val="008F0219"/>
    <w:rsid w:val="008F0A2A"/>
    <w:rsid w:val="008F352C"/>
    <w:rsid w:val="00901B70"/>
    <w:rsid w:val="00903AA7"/>
    <w:rsid w:val="00905C17"/>
    <w:rsid w:val="009070A6"/>
    <w:rsid w:val="009119D2"/>
    <w:rsid w:val="00911DD5"/>
    <w:rsid w:val="00912321"/>
    <w:rsid w:val="00913A52"/>
    <w:rsid w:val="009156B8"/>
    <w:rsid w:val="00916BA3"/>
    <w:rsid w:val="0092232A"/>
    <w:rsid w:val="00932C99"/>
    <w:rsid w:val="00943525"/>
    <w:rsid w:val="009506D4"/>
    <w:rsid w:val="00951D12"/>
    <w:rsid w:val="009521B3"/>
    <w:rsid w:val="00952B0A"/>
    <w:rsid w:val="00953BAD"/>
    <w:rsid w:val="00955F7E"/>
    <w:rsid w:val="00956E4F"/>
    <w:rsid w:val="00957AAA"/>
    <w:rsid w:val="00962830"/>
    <w:rsid w:val="00962C34"/>
    <w:rsid w:val="0096346B"/>
    <w:rsid w:val="009660E6"/>
    <w:rsid w:val="00966DD0"/>
    <w:rsid w:val="00966E7E"/>
    <w:rsid w:val="00972693"/>
    <w:rsid w:val="00972E7E"/>
    <w:rsid w:val="009769D4"/>
    <w:rsid w:val="0097791F"/>
    <w:rsid w:val="009779CE"/>
    <w:rsid w:val="00980131"/>
    <w:rsid w:val="00983B66"/>
    <w:rsid w:val="009876A4"/>
    <w:rsid w:val="00995B60"/>
    <w:rsid w:val="00996211"/>
    <w:rsid w:val="0099768B"/>
    <w:rsid w:val="009A40F3"/>
    <w:rsid w:val="009A459B"/>
    <w:rsid w:val="009A70FF"/>
    <w:rsid w:val="009B2572"/>
    <w:rsid w:val="009B2DA3"/>
    <w:rsid w:val="009B4867"/>
    <w:rsid w:val="009B4C75"/>
    <w:rsid w:val="009B75D6"/>
    <w:rsid w:val="009C16BE"/>
    <w:rsid w:val="009C69F5"/>
    <w:rsid w:val="009C6B66"/>
    <w:rsid w:val="009D71B0"/>
    <w:rsid w:val="009E0178"/>
    <w:rsid w:val="009E2E5B"/>
    <w:rsid w:val="009E2F89"/>
    <w:rsid w:val="009E79ED"/>
    <w:rsid w:val="009E7D58"/>
    <w:rsid w:val="009F149B"/>
    <w:rsid w:val="009F64F8"/>
    <w:rsid w:val="009F6F6E"/>
    <w:rsid w:val="009F77FD"/>
    <w:rsid w:val="00A01B82"/>
    <w:rsid w:val="00A02CB1"/>
    <w:rsid w:val="00A02EBF"/>
    <w:rsid w:val="00A03291"/>
    <w:rsid w:val="00A03988"/>
    <w:rsid w:val="00A04A89"/>
    <w:rsid w:val="00A15901"/>
    <w:rsid w:val="00A207F8"/>
    <w:rsid w:val="00A216D5"/>
    <w:rsid w:val="00A24BAB"/>
    <w:rsid w:val="00A2617C"/>
    <w:rsid w:val="00A26F72"/>
    <w:rsid w:val="00A3151B"/>
    <w:rsid w:val="00A328BD"/>
    <w:rsid w:val="00A41B51"/>
    <w:rsid w:val="00A42E4C"/>
    <w:rsid w:val="00A46B8C"/>
    <w:rsid w:val="00A531F4"/>
    <w:rsid w:val="00A53B6C"/>
    <w:rsid w:val="00A540AC"/>
    <w:rsid w:val="00A60372"/>
    <w:rsid w:val="00A61985"/>
    <w:rsid w:val="00A63A3F"/>
    <w:rsid w:val="00A648FA"/>
    <w:rsid w:val="00A653B4"/>
    <w:rsid w:val="00A771E8"/>
    <w:rsid w:val="00A8114A"/>
    <w:rsid w:val="00A81A8B"/>
    <w:rsid w:val="00A81EC0"/>
    <w:rsid w:val="00A8206A"/>
    <w:rsid w:val="00A82CF1"/>
    <w:rsid w:val="00A86349"/>
    <w:rsid w:val="00A95BF9"/>
    <w:rsid w:val="00AA0FB9"/>
    <w:rsid w:val="00AA60E2"/>
    <w:rsid w:val="00AB1872"/>
    <w:rsid w:val="00AB196F"/>
    <w:rsid w:val="00AB4A99"/>
    <w:rsid w:val="00AB53E8"/>
    <w:rsid w:val="00AC1BFF"/>
    <w:rsid w:val="00AC677F"/>
    <w:rsid w:val="00AC6F64"/>
    <w:rsid w:val="00AD10B6"/>
    <w:rsid w:val="00AD3AE9"/>
    <w:rsid w:val="00AD3ED9"/>
    <w:rsid w:val="00AD4808"/>
    <w:rsid w:val="00AD4A60"/>
    <w:rsid w:val="00AD5B6E"/>
    <w:rsid w:val="00AE00BE"/>
    <w:rsid w:val="00AF162D"/>
    <w:rsid w:val="00AF38EF"/>
    <w:rsid w:val="00AF4026"/>
    <w:rsid w:val="00AF638A"/>
    <w:rsid w:val="00AF7D05"/>
    <w:rsid w:val="00B000DD"/>
    <w:rsid w:val="00B02B9C"/>
    <w:rsid w:val="00B048E8"/>
    <w:rsid w:val="00B103C6"/>
    <w:rsid w:val="00B10F0A"/>
    <w:rsid w:val="00B11C2B"/>
    <w:rsid w:val="00B13040"/>
    <w:rsid w:val="00B22BEE"/>
    <w:rsid w:val="00B24AB7"/>
    <w:rsid w:val="00B25ADA"/>
    <w:rsid w:val="00B2664A"/>
    <w:rsid w:val="00B35CAD"/>
    <w:rsid w:val="00B41059"/>
    <w:rsid w:val="00B41794"/>
    <w:rsid w:val="00B4222D"/>
    <w:rsid w:val="00B4320A"/>
    <w:rsid w:val="00B51315"/>
    <w:rsid w:val="00B5681D"/>
    <w:rsid w:val="00B572BB"/>
    <w:rsid w:val="00B5794F"/>
    <w:rsid w:val="00B61ED8"/>
    <w:rsid w:val="00B62592"/>
    <w:rsid w:val="00B64A69"/>
    <w:rsid w:val="00B66638"/>
    <w:rsid w:val="00B67A2E"/>
    <w:rsid w:val="00B706A2"/>
    <w:rsid w:val="00B71A5A"/>
    <w:rsid w:val="00B72BA7"/>
    <w:rsid w:val="00B750B9"/>
    <w:rsid w:val="00B7651A"/>
    <w:rsid w:val="00B81EFC"/>
    <w:rsid w:val="00B82CBB"/>
    <w:rsid w:val="00B82F13"/>
    <w:rsid w:val="00B83485"/>
    <w:rsid w:val="00B844FC"/>
    <w:rsid w:val="00B85412"/>
    <w:rsid w:val="00B85FE8"/>
    <w:rsid w:val="00B87111"/>
    <w:rsid w:val="00B901FC"/>
    <w:rsid w:val="00B924D5"/>
    <w:rsid w:val="00B92796"/>
    <w:rsid w:val="00B9340E"/>
    <w:rsid w:val="00B9367D"/>
    <w:rsid w:val="00B9476D"/>
    <w:rsid w:val="00BA3917"/>
    <w:rsid w:val="00BA49CC"/>
    <w:rsid w:val="00BA789D"/>
    <w:rsid w:val="00BB2F03"/>
    <w:rsid w:val="00BB3749"/>
    <w:rsid w:val="00BB45D6"/>
    <w:rsid w:val="00BC02F8"/>
    <w:rsid w:val="00BC2A73"/>
    <w:rsid w:val="00BC78B8"/>
    <w:rsid w:val="00BC7B80"/>
    <w:rsid w:val="00BE266B"/>
    <w:rsid w:val="00BE30E6"/>
    <w:rsid w:val="00BE4725"/>
    <w:rsid w:val="00BE4B0F"/>
    <w:rsid w:val="00BE530B"/>
    <w:rsid w:val="00BE58EE"/>
    <w:rsid w:val="00BE6E4C"/>
    <w:rsid w:val="00BE7047"/>
    <w:rsid w:val="00BE74A9"/>
    <w:rsid w:val="00BF0225"/>
    <w:rsid w:val="00BF691E"/>
    <w:rsid w:val="00BF74DC"/>
    <w:rsid w:val="00C0463A"/>
    <w:rsid w:val="00C04944"/>
    <w:rsid w:val="00C05F44"/>
    <w:rsid w:val="00C06A70"/>
    <w:rsid w:val="00C113E5"/>
    <w:rsid w:val="00C13B1C"/>
    <w:rsid w:val="00C1458B"/>
    <w:rsid w:val="00C213CF"/>
    <w:rsid w:val="00C27779"/>
    <w:rsid w:val="00C333AB"/>
    <w:rsid w:val="00C33D54"/>
    <w:rsid w:val="00C40F2E"/>
    <w:rsid w:val="00C41385"/>
    <w:rsid w:val="00C43FD2"/>
    <w:rsid w:val="00C45247"/>
    <w:rsid w:val="00C518E8"/>
    <w:rsid w:val="00C52D2B"/>
    <w:rsid w:val="00C555FF"/>
    <w:rsid w:val="00C61122"/>
    <w:rsid w:val="00C6262E"/>
    <w:rsid w:val="00C62B09"/>
    <w:rsid w:val="00C62F77"/>
    <w:rsid w:val="00C71868"/>
    <w:rsid w:val="00C71C0D"/>
    <w:rsid w:val="00C75B78"/>
    <w:rsid w:val="00C8063B"/>
    <w:rsid w:val="00C81C25"/>
    <w:rsid w:val="00C84E2B"/>
    <w:rsid w:val="00C856BE"/>
    <w:rsid w:val="00C8665A"/>
    <w:rsid w:val="00C8706A"/>
    <w:rsid w:val="00C87456"/>
    <w:rsid w:val="00C940E4"/>
    <w:rsid w:val="00C94EBC"/>
    <w:rsid w:val="00C9509E"/>
    <w:rsid w:val="00CB0F8B"/>
    <w:rsid w:val="00CB2FB0"/>
    <w:rsid w:val="00CB302B"/>
    <w:rsid w:val="00CB4C3D"/>
    <w:rsid w:val="00CB642F"/>
    <w:rsid w:val="00CC0D94"/>
    <w:rsid w:val="00CC385F"/>
    <w:rsid w:val="00CC6B44"/>
    <w:rsid w:val="00CD085A"/>
    <w:rsid w:val="00CD14C2"/>
    <w:rsid w:val="00CD4166"/>
    <w:rsid w:val="00CD4566"/>
    <w:rsid w:val="00CD640F"/>
    <w:rsid w:val="00CE038E"/>
    <w:rsid w:val="00CE11D1"/>
    <w:rsid w:val="00CE1C56"/>
    <w:rsid w:val="00CE7CB5"/>
    <w:rsid w:val="00CF19AC"/>
    <w:rsid w:val="00D15688"/>
    <w:rsid w:val="00D16304"/>
    <w:rsid w:val="00D22C9D"/>
    <w:rsid w:val="00D264DF"/>
    <w:rsid w:val="00D2662A"/>
    <w:rsid w:val="00D26EC9"/>
    <w:rsid w:val="00D3264D"/>
    <w:rsid w:val="00D32EF3"/>
    <w:rsid w:val="00D36BBC"/>
    <w:rsid w:val="00D40311"/>
    <w:rsid w:val="00D42A01"/>
    <w:rsid w:val="00D4309D"/>
    <w:rsid w:val="00D43475"/>
    <w:rsid w:val="00D47294"/>
    <w:rsid w:val="00D537CE"/>
    <w:rsid w:val="00D53CA3"/>
    <w:rsid w:val="00D54044"/>
    <w:rsid w:val="00D571F9"/>
    <w:rsid w:val="00D63BEC"/>
    <w:rsid w:val="00D64939"/>
    <w:rsid w:val="00D70662"/>
    <w:rsid w:val="00D71FD4"/>
    <w:rsid w:val="00D73C7A"/>
    <w:rsid w:val="00D81812"/>
    <w:rsid w:val="00D82026"/>
    <w:rsid w:val="00D82F5A"/>
    <w:rsid w:val="00D8328D"/>
    <w:rsid w:val="00D87C17"/>
    <w:rsid w:val="00D91F6C"/>
    <w:rsid w:val="00D96BC3"/>
    <w:rsid w:val="00DA3E80"/>
    <w:rsid w:val="00DA758B"/>
    <w:rsid w:val="00DB05FB"/>
    <w:rsid w:val="00DB1CB4"/>
    <w:rsid w:val="00DB2C78"/>
    <w:rsid w:val="00DB2FB2"/>
    <w:rsid w:val="00DC2354"/>
    <w:rsid w:val="00DC275A"/>
    <w:rsid w:val="00DC5E2F"/>
    <w:rsid w:val="00DC744C"/>
    <w:rsid w:val="00DC7601"/>
    <w:rsid w:val="00DD5589"/>
    <w:rsid w:val="00DD6537"/>
    <w:rsid w:val="00DE018E"/>
    <w:rsid w:val="00DE35F5"/>
    <w:rsid w:val="00DE72F5"/>
    <w:rsid w:val="00DE7A31"/>
    <w:rsid w:val="00DF135A"/>
    <w:rsid w:val="00E0041A"/>
    <w:rsid w:val="00E00689"/>
    <w:rsid w:val="00E00D02"/>
    <w:rsid w:val="00E0227A"/>
    <w:rsid w:val="00E030E7"/>
    <w:rsid w:val="00E065C8"/>
    <w:rsid w:val="00E11B6E"/>
    <w:rsid w:val="00E17637"/>
    <w:rsid w:val="00E2285C"/>
    <w:rsid w:val="00E27A71"/>
    <w:rsid w:val="00E31045"/>
    <w:rsid w:val="00E32396"/>
    <w:rsid w:val="00E32421"/>
    <w:rsid w:val="00E33BF2"/>
    <w:rsid w:val="00E33FA4"/>
    <w:rsid w:val="00E37235"/>
    <w:rsid w:val="00E40BEE"/>
    <w:rsid w:val="00E42583"/>
    <w:rsid w:val="00E43693"/>
    <w:rsid w:val="00E439F3"/>
    <w:rsid w:val="00E507FD"/>
    <w:rsid w:val="00E552B4"/>
    <w:rsid w:val="00E6005A"/>
    <w:rsid w:val="00E63C44"/>
    <w:rsid w:val="00E63EC0"/>
    <w:rsid w:val="00E67A9E"/>
    <w:rsid w:val="00E70E6C"/>
    <w:rsid w:val="00E71193"/>
    <w:rsid w:val="00E8350A"/>
    <w:rsid w:val="00E84208"/>
    <w:rsid w:val="00E86872"/>
    <w:rsid w:val="00E90A7B"/>
    <w:rsid w:val="00EA504C"/>
    <w:rsid w:val="00EA6D0C"/>
    <w:rsid w:val="00EA7AAA"/>
    <w:rsid w:val="00EA7F66"/>
    <w:rsid w:val="00EB06D2"/>
    <w:rsid w:val="00EB418C"/>
    <w:rsid w:val="00EB5914"/>
    <w:rsid w:val="00EB60CD"/>
    <w:rsid w:val="00EC18A9"/>
    <w:rsid w:val="00EC4DE2"/>
    <w:rsid w:val="00EC57D8"/>
    <w:rsid w:val="00EC61E3"/>
    <w:rsid w:val="00EC7767"/>
    <w:rsid w:val="00ED0B8B"/>
    <w:rsid w:val="00ED1555"/>
    <w:rsid w:val="00ED6B91"/>
    <w:rsid w:val="00ED72A4"/>
    <w:rsid w:val="00EE3853"/>
    <w:rsid w:val="00EE56BE"/>
    <w:rsid w:val="00EE653A"/>
    <w:rsid w:val="00EE7880"/>
    <w:rsid w:val="00EF1D27"/>
    <w:rsid w:val="00EF44F0"/>
    <w:rsid w:val="00EF4B5C"/>
    <w:rsid w:val="00F01AC8"/>
    <w:rsid w:val="00F02728"/>
    <w:rsid w:val="00F047FE"/>
    <w:rsid w:val="00F0523E"/>
    <w:rsid w:val="00F05DC9"/>
    <w:rsid w:val="00F10BCB"/>
    <w:rsid w:val="00F12BE5"/>
    <w:rsid w:val="00F12CEC"/>
    <w:rsid w:val="00F21595"/>
    <w:rsid w:val="00F22BB3"/>
    <w:rsid w:val="00F252B8"/>
    <w:rsid w:val="00F2661E"/>
    <w:rsid w:val="00F2667F"/>
    <w:rsid w:val="00F35835"/>
    <w:rsid w:val="00F4183B"/>
    <w:rsid w:val="00F424EA"/>
    <w:rsid w:val="00F42950"/>
    <w:rsid w:val="00F43CA2"/>
    <w:rsid w:val="00F51EE2"/>
    <w:rsid w:val="00F5370C"/>
    <w:rsid w:val="00F56711"/>
    <w:rsid w:val="00F56EDD"/>
    <w:rsid w:val="00F57BA0"/>
    <w:rsid w:val="00F629ED"/>
    <w:rsid w:val="00F65847"/>
    <w:rsid w:val="00F665F3"/>
    <w:rsid w:val="00F71489"/>
    <w:rsid w:val="00F71BFA"/>
    <w:rsid w:val="00F7434C"/>
    <w:rsid w:val="00F770E5"/>
    <w:rsid w:val="00F8145C"/>
    <w:rsid w:val="00F910D4"/>
    <w:rsid w:val="00F93A8A"/>
    <w:rsid w:val="00FA6231"/>
    <w:rsid w:val="00FB0947"/>
    <w:rsid w:val="00FB1BE2"/>
    <w:rsid w:val="00FB2538"/>
    <w:rsid w:val="00FB7CD3"/>
    <w:rsid w:val="00FC2488"/>
    <w:rsid w:val="00FC392A"/>
    <w:rsid w:val="00FC6623"/>
    <w:rsid w:val="00FC79AA"/>
    <w:rsid w:val="00FC7D35"/>
    <w:rsid w:val="00FD19F8"/>
    <w:rsid w:val="00FD229E"/>
    <w:rsid w:val="00FD2409"/>
    <w:rsid w:val="00FD7546"/>
    <w:rsid w:val="00FE23D7"/>
    <w:rsid w:val="00FE5DA4"/>
    <w:rsid w:val="00FE7500"/>
    <w:rsid w:val="00FF74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AC7F6A"/>
  <w15:docId w15:val="{E8F382A4-8C46-A44D-87B5-365C74621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64F8"/>
    <w:rPr>
      <w:rFonts w:ascii="Times New Roman" w:eastAsia="Times New Roman" w:hAnsi="Times New Roman" w:cs="Times New Roman"/>
    </w:rPr>
  </w:style>
  <w:style w:type="paragraph" w:styleId="Heading1">
    <w:name w:val="heading 1"/>
    <w:basedOn w:val="Normal"/>
    <w:next w:val="Normal"/>
    <w:link w:val="Heading1Char"/>
    <w:uiPriority w:val="9"/>
    <w:qFormat/>
    <w:rsid w:val="00686FA2"/>
    <w:pPr>
      <w:keepNext/>
      <w:keepLines/>
      <w:spacing w:before="240"/>
      <w:outlineLvl w:val="0"/>
    </w:pPr>
    <w:rPr>
      <w:rFonts w:asciiTheme="majorHAnsi" w:eastAsiaTheme="majorEastAsia" w:hAnsiTheme="majorHAnsi" w:cstheme="majorBidi"/>
      <w:color w:val="2E74B5" w:themeColor="accent1" w:themeShade="BF"/>
      <w:sz w:val="32"/>
      <w:szCs w:val="32"/>
      <w:lang w:eastAsia="en-GB"/>
    </w:rPr>
  </w:style>
  <w:style w:type="paragraph" w:styleId="Heading2">
    <w:name w:val="heading 2"/>
    <w:basedOn w:val="Normal"/>
    <w:next w:val="Normal"/>
    <w:link w:val="Heading2Char"/>
    <w:uiPriority w:val="9"/>
    <w:semiHidden/>
    <w:unhideWhenUsed/>
    <w:qFormat/>
    <w:rsid w:val="00CC0D94"/>
    <w:pPr>
      <w:keepNext/>
      <w:keepLines/>
      <w:spacing w:before="40"/>
      <w:outlineLvl w:val="1"/>
    </w:pPr>
    <w:rPr>
      <w:rFonts w:asciiTheme="majorHAnsi" w:eastAsiaTheme="majorEastAsia" w:hAnsiTheme="majorHAnsi" w:cstheme="majorBidi"/>
      <w:color w:val="2E74B5"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uiPriority w:val="99"/>
    <w:unhideWhenUsed/>
    <w:rsid w:val="00A01B82"/>
    <w:rPr>
      <w:vertAlign w:val="superscript"/>
    </w:rPr>
  </w:style>
  <w:style w:type="paragraph" w:styleId="NormalWeb">
    <w:name w:val="Normal (Web)"/>
    <w:basedOn w:val="Normal"/>
    <w:uiPriority w:val="99"/>
    <w:unhideWhenUsed/>
    <w:rsid w:val="00CF19AC"/>
    <w:pPr>
      <w:spacing w:before="100" w:beforeAutospacing="1" w:after="100" w:afterAutospacing="1"/>
    </w:pPr>
    <w:rPr>
      <w:rFonts w:eastAsiaTheme="minorHAnsi"/>
      <w:lang w:eastAsia="en-GB"/>
    </w:rPr>
  </w:style>
  <w:style w:type="character" w:customStyle="1" w:styleId="apple-converted-space">
    <w:name w:val="apple-converted-space"/>
    <w:basedOn w:val="DefaultParagraphFont"/>
    <w:rsid w:val="00CF19AC"/>
  </w:style>
  <w:style w:type="paragraph" w:styleId="ListParagraph">
    <w:name w:val="List Paragraph"/>
    <w:basedOn w:val="Normal"/>
    <w:uiPriority w:val="34"/>
    <w:qFormat/>
    <w:rsid w:val="00EA7F66"/>
    <w:pPr>
      <w:ind w:left="720"/>
      <w:contextualSpacing/>
    </w:pPr>
    <w:rPr>
      <w:rFonts w:asciiTheme="minorHAnsi" w:eastAsiaTheme="minorEastAsia" w:hAnsiTheme="minorHAnsi" w:cstheme="minorBidi"/>
      <w:lang w:val="en-AU"/>
    </w:rPr>
  </w:style>
  <w:style w:type="character" w:styleId="CommentReference">
    <w:name w:val="annotation reference"/>
    <w:basedOn w:val="DefaultParagraphFont"/>
    <w:uiPriority w:val="99"/>
    <w:semiHidden/>
    <w:unhideWhenUsed/>
    <w:rsid w:val="00A02CB1"/>
    <w:rPr>
      <w:sz w:val="18"/>
      <w:szCs w:val="18"/>
    </w:rPr>
  </w:style>
  <w:style w:type="paragraph" w:styleId="CommentText">
    <w:name w:val="annotation text"/>
    <w:basedOn w:val="Normal"/>
    <w:link w:val="CommentTextChar"/>
    <w:uiPriority w:val="99"/>
    <w:semiHidden/>
    <w:unhideWhenUsed/>
    <w:rsid w:val="00A02CB1"/>
    <w:rPr>
      <w:rFonts w:asciiTheme="minorHAnsi" w:hAnsiTheme="minorHAnsi" w:cstheme="minorBidi"/>
    </w:rPr>
  </w:style>
  <w:style w:type="character" w:customStyle="1" w:styleId="CommentTextChar">
    <w:name w:val="Comment Text Char"/>
    <w:basedOn w:val="DefaultParagraphFont"/>
    <w:link w:val="CommentText"/>
    <w:uiPriority w:val="99"/>
    <w:semiHidden/>
    <w:rsid w:val="00A02CB1"/>
  </w:style>
  <w:style w:type="paragraph" w:styleId="CommentSubject">
    <w:name w:val="annotation subject"/>
    <w:basedOn w:val="CommentText"/>
    <w:next w:val="CommentText"/>
    <w:link w:val="CommentSubjectChar"/>
    <w:uiPriority w:val="99"/>
    <w:semiHidden/>
    <w:unhideWhenUsed/>
    <w:rsid w:val="00A02CB1"/>
    <w:rPr>
      <w:b/>
      <w:bCs/>
      <w:sz w:val="20"/>
      <w:szCs w:val="20"/>
    </w:rPr>
  </w:style>
  <w:style w:type="character" w:customStyle="1" w:styleId="CommentSubjectChar">
    <w:name w:val="Comment Subject Char"/>
    <w:basedOn w:val="CommentTextChar"/>
    <w:link w:val="CommentSubject"/>
    <w:uiPriority w:val="99"/>
    <w:semiHidden/>
    <w:rsid w:val="00A02CB1"/>
    <w:rPr>
      <w:b/>
      <w:bCs/>
      <w:sz w:val="20"/>
      <w:szCs w:val="20"/>
    </w:rPr>
  </w:style>
  <w:style w:type="paragraph" w:styleId="BalloonText">
    <w:name w:val="Balloon Text"/>
    <w:basedOn w:val="Normal"/>
    <w:link w:val="BalloonTextChar"/>
    <w:uiPriority w:val="99"/>
    <w:semiHidden/>
    <w:unhideWhenUsed/>
    <w:rsid w:val="00A02CB1"/>
    <w:rPr>
      <w:sz w:val="18"/>
      <w:szCs w:val="18"/>
    </w:rPr>
  </w:style>
  <w:style w:type="character" w:customStyle="1" w:styleId="BalloonTextChar">
    <w:name w:val="Balloon Text Char"/>
    <w:basedOn w:val="DefaultParagraphFont"/>
    <w:link w:val="BalloonText"/>
    <w:uiPriority w:val="99"/>
    <w:semiHidden/>
    <w:rsid w:val="00A02CB1"/>
    <w:rPr>
      <w:rFonts w:ascii="Times New Roman" w:hAnsi="Times New Roman" w:cs="Times New Roman"/>
      <w:sz w:val="18"/>
      <w:szCs w:val="18"/>
    </w:rPr>
  </w:style>
  <w:style w:type="character" w:styleId="Hyperlink">
    <w:name w:val="Hyperlink"/>
    <w:basedOn w:val="DefaultParagraphFont"/>
    <w:uiPriority w:val="99"/>
    <w:unhideWhenUsed/>
    <w:rsid w:val="00B103C6"/>
    <w:rPr>
      <w:color w:val="0563C1" w:themeColor="hyperlink"/>
      <w:u w:val="single"/>
    </w:rPr>
  </w:style>
  <w:style w:type="paragraph" w:styleId="Header">
    <w:name w:val="header"/>
    <w:basedOn w:val="Normal"/>
    <w:link w:val="HeaderChar"/>
    <w:uiPriority w:val="99"/>
    <w:unhideWhenUsed/>
    <w:rsid w:val="00511FDE"/>
    <w:pPr>
      <w:tabs>
        <w:tab w:val="center" w:pos="4513"/>
        <w:tab w:val="right" w:pos="9026"/>
      </w:tabs>
    </w:pPr>
    <w:rPr>
      <w:rFonts w:eastAsiaTheme="minorHAnsi"/>
      <w:lang w:eastAsia="en-GB"/>
    </w:rPr>
  </w:style>
  <w:style w:type="character" w:customStyle="1" w:styleId="HeaderChar">
    <w:name w:val="Header Char"/>
    <w:basedOn w:val="DefaultParagraphFont"/>
    <w:link w:val="Header"/>
    <w:uiPriority w:val="99"/>
    <w:rsid w:val="00511FDE"/>
    <w:rPr>
      <w:rFonts w:ascii="Times New Roman" w:hAnsi="Times New Roman" w:cs="Times New Roman"/>
      <w:lang w:eastAsia="en-GB"/>
    </w:rPr>
  </w:style>
  <w:style w:type="paragraph" w:styleId="Footer">
    <w:name w:val="footer"/>
    <w:basedOn w:val="Normal"/>
    <w:link w:val="FooterChar"/>
    <w:uiPriority w:val="99"/>
    <w:unhideWhenUsed/>
    <w:rsid w:val="00511FDE"/>
    <w:pPr>
      <w:tabs>
        <w:tab w:val="center" w:pos="4513"/>
        <w:tab w:val="right" w:pos="9026"/>
      </w:tabs>
    </w:pPr>
    <w:rPr>
      <w:rFonts w:eastAsiaTheme="minorHAnsi"/>
      <w:lang w:eastAsia="en-GB"/>
    </w:rPr>
  </w:style>
  <w:style w:type="character" w:customStyle="1" w:styleId="FooterChar">
    <w:name w:val="Footer Char"/>
    <w:basedOn w:val="DefaultParagraphFont"/>
    <w:link w:val="Footer"/>
    <w:uiPriority w:val="99"/>
    <w:rsid w:val="00511FDE"/>
    <w:rPr>
      <w:rFonts w:ascii="Times New Roman" w:hAnsi="Times New Roman" w:cs="Times New Roman"/>
      <w:lang w:eastAsia="en-GB"/>
    </w:rPr>
  </w:style>
  <w:style w:type="character" w:customStyle="1" w:styleId="Heading1Char">
    <w:name w:val="Heading 1 Char"/>
    <w:basedOn w:val="DefaultParagraphFont"/>
    <w:link w:val="Heading1"/>
    <w:uiPriority w:val="9"/>
    <w:rsid w:val="00686FA2"/>
    <w:rPr>
      <w:rFonts w:asciiTheme="majorHAnsi" w:eastAsiaTheme="majorEastAsia" w:hAnsiTheme="majorHAnsi" w:cstheme="majorBidi"/>
      <w:color w:val="2E74B5" w:themeColor="accent1" w:themeShade="BF"/>
      <w:sz w:val="32"/>
      <w:szCs w:val="32"/>
      <w:lang w:eastAsia="en-GB"/>
    </w:rPr>
  </w:style>
  <w:style w:type="character" w:styleId="PageNumber">
    <w:name w:val="page number"/>
    <w:basedOn w:val="DefaultParagraphFont"/>
    <w:uiPriority w:val="99"/>
    <w:semiHidden/>
    <w:unhideWhenUsed/>
    <w:rsid w:val="00BA3917"/>
  </w:style>
  <w:style w:type="paragraph" w:styleId="Revision">
    <w:name w:val="Revision"/>
    <w:hidden/>
    <w:uiPriority w:val="99"/>
    <w:semiHidden/>
    <w:rsid w:val="005D64C2"/>
    <w:rPr>
      <w:rFonts w:ascii="Times New Roman" w:hAnsi="Times New Roman" w:cs="Times New Roman"/>
      <w:lang w:eastAsia="en-GB"/>
    </w:rPr>
  </w:style>
  <w:style w:type="character" w:styleId="FollowedHyperlink">
    <w:name w:val="FollowedHyperlink"/>
    <w:basedOn w:val="DefaultParagraphFont"/>
    <w:uiPriority w:val="99"/>
    <w:semiHidden/>
    <w:unhideWhenUsed/>
    <w:rsid w:val="00EF4B5C"/>
    <w:rPr>
      <w:color w:val="954F72" w:themeColor="followedHyperlink"/>
      <w:u w:val="single"/>
    </w:rPr>
  </w:style>
  <w:style w:type="character" w:customStyle="1" w:styleId="UnresolvedMention1">
    <w:name w:val="Unresolved Mention1"/>
    <w:basedOn w:val="DefaultParagraphFont"/>
    <w:uiPriority w:val="99"/>
    <w:semiHidden/>
    <w:unhideWhenUsed/>
    <w:rsid w:val="00B4222D"/>
    <w:rPr>
      <w:color w:val="808080"/>
      <w:shd w:val="clear" w:color="auto" w:fill="E6E6E6"/>
    </w:rPr>
  </w:style>
  <w:style w:type="paragraph" w:styleId="FootnoteText">
    <w:name w:val="footnote text"/>
    <w:basedOn w:val="Normal"/>
    <w:link w:val="FootnoteTextChar"/>
    <w:uiPriority w:val="99"/>
    <w:semiHidden/>
    <w:unhideWhenUsed/>
    <w:rsid w:val="00B4222D"/>
    <w:rPr>
      <w:rFonts w:eastAsiaTheme="minorHAnsi"/>
      <w:sz w:val="20"/>
      <w:szCs w:val="20"/>
      <w:lang w:eastAsia="en-GB"/>
    </w:rPr>
  </w:style>
  <w:style w:type="character" w:customStyle="1" w:styleId="FootnoteTextChar">
    <w:name w:val="Footnote Text Char"/>
    <w:basedOn w:val="DefaultParagraphFont"/>
    <w:link w:val="FootnoteText"/>
    <w:uiPriority w:val="99"/>
    <w:semiHidden/>
    <w:rsid w:val="00B4222D"/>
    <w:rPr>
      <w:rFonts w:ascii="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B4222D"/>
    <w:rPr>
      <w:vertAlign w:val="superscript"/>
    </w:rPr>
  </w:style>
  <w:style w:type="character" w:customStyle="1" w:styleId="Heading2Char">
    <w:name w:val="Heading 2 Char"/>
    <w:basedOn w:val="DefaultParagraphFont"/>
    <w:link w:val="Heading2"/>
    <w:uiPriority w:val="9"/>
    <w:semiHidden/>
    <w:rsid w:val="00CC0D94"/>
    <w:rPr>
      <w:rFonts w:asciiTheme="majorHAnsi" w:eastAsiaTheme="majorEastAsia" w:hAnsiTheme="majorHAnsi" w:cstheme="majorBidi"/>
      <w:color w:val="2E74B5" w:themeColor="accent1" w:themeShade="BF"/>
      <w:sz w:val="26"/>
      <w:szCs w:val="26"/>
      <w:lang w:eastAsia="en-GB"/>
    </w:rPr>
  </w:style>
  <w:style w:type="table" w:styleId="TableGrid">
    <w:name w:val="Table Grid"/>
    <w:basedOn w:val="TableNormal"/>
    <w:uiPriority w:val="39"/>
    <w:rsid w:val="00907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3D4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AU" w:eastAsia="zh-CN"/>
    </w:rPr>
  </w:style>
  <w:style w:type="character" w:customStyle="1" w:styleId="HTMLPreformattedChar">
    <w:name w:val="HTML Preformatted Char"/>
    <w:basedOn w:val="DefaultParagraphFont"/>
    <w:link w:val="HTMLPreformatted"/>
    <w:uiPriority w:val="99"/>
    <w:semiHidden/>
    <w:rsid w:val="003D4C96"/>
    <w:rPr>
      <w:rFonts w:ascii="Courier New" w:eastAsia="Times New Roman" w:hAnsi="Courier New" w:cs="Courier New"/>
      <w:sz w:val="20"/>
      <w:szCs w:val="20"/>
      <w:lang w:val="en-AU" w:eastAsia="zh-CN"/>
    </w:rPr>
  </w:style>
  <w:style w:type="character" w:styleId="UnresolvedMention">
    <w:name w:val="Unresolved Mention"/>
    <w:basedOn w:val="DefaultParagraphFont"/>
    <w:uiPriority w:val="99"/>
    <w:semiHidden/>
    <w:unhideWhenUsed/>
    <w:rsid w:val="000372AF"/>
    <w:rPr>
      <w:color w:val="605E5C"/>
      <w:shd w:val="clear" w:color="auto" w:fill="E1DFDD"/>
    </w:rPr>
  </w:style>
  <w:style w:type="paragraph" w:styleId="EndnoteText">
    <w:name w:val="endnote text"/>
    <w:basedOn w:val="Normal"/>
    <w:link w:val="EndnoteTextChar"/>
    <w:uiPriority w:val="99"/>
    <w:semiHidden/>
    <w:unhideWhenUsed/>
    <w:rsid w:val="00EA6D0C"/>
    <w:rPr>
      <w:sz w:val="20"/>
      <w:szCs w:val="20"/>
    </w:rPr>
  </w:style>
  <w:style w:type="character" w:customStyle="1" w:styleId="EndnoteTextChar">
    <w:name w:val="Endnote Text Char"/>
    <w:basedOn w:val="DefaultParagraphFont"/>
    <w:link w:val="EndnoteText"/>
    <w:uiPriority w:val="99"/>
    <w:semiHidden/>
    <w:rsid w:val="00EA6D0C"/>
    <w:rPr>
      <w:rFonts w:ascii="Times New Roman" w:eastAsia="Times New Roman" w:hAnsi="Times New Roman" w:cs="Times New Roman"/>
      <w:sz w:val="20"/>
      <w:szCs w:val="20"/>
    </w:rPr>
  </w:style>
  <w:style w:type="character" w:styleId="HTMLCite">
    <w:name w:val="HTML Cite"/>
    <w:basedOn w:val="DefaultParagraphFont"/>
    <w:uiPriority w:val="99"/>
    <w:semiHidden/>
    <w:unhideWhenUsed/>
    <w:rsid w:val="000C7FA0"/>
    <w:rPr>
      <w:i/>
      <w:iCs/>
    </w:rPr>
  </w:style>
  <w:style w:type="character" w:customStyle="1" w:styleId="authors">
    <w:name w:val="authors"/>
    <w:basedOn w:val="DefaultParagraphFont"/>
    <w:rsid w:val="001E235B"/>
  </w:style>
  <w:style w:type="character" w:customStyle="1" w:styleId="Date1">
    <w:name w:val="Date1"/>
    <w:basedOn w:val="DefaultParagraphFont"/>
    <w:rsid w:val="001E235B"/>
  </w:style>
  <w:style w:type="character" w:customStyle="1" w:styleId="arttitle">
    <w:name w:val="art_title"/>
    <w:basedOn w:val="DefaultParagraphFont"/>
    <w:rsid w:val="001E235B"/>
  </w:style>
  <w:style w:type="character" w:customStyle="1" w:styleId="serialtitle">
    <w:name w:val="serial_title"/>
    <w:basedOn w:val="DefaultParagraphFont"/>
    <w:rsid w:val="001E235B"/>
  </w:style>
  <w:style w:type="character" w:customStyle="1" w:styleId="volumeissue">
    <w:name w:val="volume_issue"/>
    <w:basedOn w:val="DefaultParagraphFont"/>
    <w:rsid w:val="001E235B"/>
  </w:style>
  <w:style w:type="character" w:customStyle="1" w:styleId="pagerange">
    <w:name w:val="page_range"/>
    <w:basedOn w:val="DefaultParagraphFont"/>
    <w:rsid w:val="001E2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2937">
      <w:bodyDiv w:val="1"/>
      <w:marLeft w:val="0"/>
      <w:marRight w:val="0"/>
      <w:marTop w:val="0"/>
      <w:marBottom w:val="0"/>
      <w:divBdr>
        <w:top w:val="none" w:sz="0" w:space="0" w:color="auto"/>
        <w:left w:val="none" w:sz="0" w:space="0" w:color="auto"/>
        <w:bottom w:val="none" w:sz="0" w:space="0" w:color="auto"/>
        <w:right w:val="none" w:sz="0" w:space="0" w:color="auto"/>
      </w:divBdr>
    </w:div>
    <w:div w:id="9380992">
      <w:bodyDiv w:val="1"/>
      <w:marLeft w:val="0"/>
      <w:marRight w:val="0"/>
      <w:marTop w:val="0"/>
      <w:marBottom w:val="0"/>
      <w:divBdr>
        <w:top w:val="none" w:sz="0" w:space="0" w:color="auto"/>
        <w:left w:val="none" w:sz="0" w:space="0" w:color="auto"/>
        <w:bottom w:val="none" w:sz="0" w:space="0" w:color="auto"/>
        <w:right w:val="none" w:sz="0" w:space="0" w:color="auto"/>
      </w:divBdr>
    </w:div>
    <w:div w:id="27067947">
      <w:bodyDiv w:val="1"/>
      <w:marLeft w:val="0"/>
      <w:marRight w:val="0"/>
      <w:marTop w:val="0"/>
      <w:marBottom w:val="0"/>
      <w:divBdr>
        <w:top w:val="none" w:sz="0" w:space="0" w:color="auto"/>
        <w:left w:val="none" w:sz="0" w:space="0" w:color="auto"/>
        <w:bottom w:val="none" w:sz="0" w:space="0" w:color="auto"/>
        <w:right w:val="none" w:sz="0" w:space="0" w:color="auto"/>
      </w:divBdr>
      <w:divsChild>
        <w:div w:id="942153116">
          <w:marLeft w:val="0"/>
          <w:marRight w:val="0"/>
          <w:marTop w:val="0"/>
          <w:marBottom w:val="0"/>
          <w:divBdr>
            <w:top w:val="none" w:sz="0" w:space="0" w:color="auto"/>
            <w:left w:val="none" w:sz="0" w:space="0" w:color="auto"/>
            <w:bottom w:val="none" w:sz="0" w:space="0" w:color="auto"/>
            <w:right w:val="none" w:sz="0" w:space="0" w:color="auto"/>
          </w:divBdr>
          <w:divsChild>
            <w:div w:id="1769615395">
              <w:marLeft w:val="0"/>
              <w:marRight w:val="0"/>
              <w:marTop w:val="0"/>
              <w:marBottom w:val="0"/>
              <w:divBdr>
                <w:top w:val="none" w:sz="0" w:space="0" w:color="auto"/>
                <w:left w:val="none" w:sz="0" w:space="0" w:color="auto"/>
                <w:bottom w:val="none" w:sz="0" w:space="0" w:color="auto"/>
                <w:right w:val="none" w:sz="0" w:space="0" w:color="auto"/>
              </w:divBdr>
              <w:divsChild>
                <w:div w:id="165807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91902">
      <w:bodyDiv w:val="1"/>
      <w:marLeft w:val="0"/>
      <w:marRight w:val="0"/>
      <w:marTop w:val="0"/>
      <w:marBottom w:val="0"/>
      <w:divBdr>
        <w:top w:val="none" w:sz="0" w:space="0" w:color="auto"/>
        <w:left w:val="none" w:sz="0" w:space="0" w:color="auto"/>
        <w:bottom w:val="none" w:sz="0" w:space="0" w:color="auto"/>
        <w:right w:val="none" w:sz="0" w:space="0" w:color="auto"/>
      </w:divBdr>
    </w:div>
    <w:div w:id="56050000">
      <w:bodyDiv w:val="1"/>
      <w:marLeft w:val="0"/>
      <w:marRight w:val="0"/>
      <w:marTop w:val="0"/>
      <w:marBottom w:val="0"/>
      <w:divBdr>
        <w:top w:val="none" w:sz="0" w:space="0" w:color="auto"/>
        <w:left w:val="none" w:sz="0" w:space="0" w:color="auto"/>
        <w:bottom w:val="none" w:sz="0" w:space="0" w:color="auto"/>
        <w:right w:val="none" w:sz="0" w:space="0" w:color="auto"/>
      </w:divBdr>
    </w:div>
    <w:div w:id="61147246">
      <w:bodyDiv w:val="1"/>
      <w:marLeft w:val="0"/>
      <w:marRight w:val="0"/>
      <w:marTop w:val="0"/>
      <w:marBottom w:val="0"/>
      <w:divBdr>
        <w:top w:val="none" w:sz="0" w:space="0" w:color="auto"/>
        <w:left w:val="none" w:sz="0" w:space="0" w:color="auto"/>
        <w:bottom w:val="none" w:sz="0" w:space="0" w:color="auto"/>
        <w:right w:val="none" w:sz="0" w:space="0" w:color="auto"/>
      </w:divBdr>
    </w:div>
    <w:div w:id="89668222">
      <w:bodyDiv w:val="1"/>
      <w:marLeft w:val="0"/>
      <w:marRight w:val="0"/>
      <w:marTop w:val="0"/>
      <w:marBottom w:val="0"/>
      <w:divBdr>
        <w:top w:val="none" w:sz="0" w:space="0" w:color="auto"/>
        <w:left w:val="none" w:sz="0" w:space="0" w:color="auto"/>
        <w:bottom w:val="none" w:sz="0" w:space="0" w:color="auto"/>
        <w:right w:val="none" w:sz="0" w:space="0" w:color="auto"/>
      </w:divBdr>
    </w:div>
    <w:div w:id="102768311">
      <w:bodyDiv w:val="1"/>
      <w:marLeft w:val="0"/>
      <w:marRight w:val="0"/>
      <w:marTop w:val="0"/>
      <w:marBottom w:val="0"/>
      <w:divBdr>
        <w:top w:val="none" w:sz="0" w:space="0" w:color="auto"/>
        <w:left w:val="none" w:sz="0" w:space="0" w:color="auto"/>
        <w:bottom w:val="none" w:sz="0" w:space="0" w:color="auto"/>
        <w:right w:val="none" w:sz="0" w:space="0" w:color="auto"/>
      </w:divBdr>
    </w:div>
    <w:div w:id="104428176">
      <w:bodyDiv w:val="1"/>
      <w:marLeft w:val="0"/>
      <w:marRight w:val="0"/>
      <w:marTop w:val="0"/>
      <w:marBottom w:val="0"/>
      <w:divBdr>
        <w:top w:val="none" w:sz="0" w:space="0" w:color="auto"/>
        <w:left w:val="none" w:sz="0" w:space="0" w:color="auto"/>
        <w:bottom w:val="none" w:sz="0" w:space="0" w:color="auto"/>
        <w:right w:val="none" w:sz="0" w:space="0" w:color="auto"/>
      </w:divBdr>
    </w:div>
    <w:div w:id="113058345">
      <w:bodyDiv w:val="1"/>
      <w:marLeft w:val="0"/>
      <w:marRight w:val="0"/>
      <w:marTop w:val="0"/>
      <w:marBottom w:val="0"/>
      <w:divBdr>
        <w:top w:val="none" w:sz="0" w:space="0" w:color="auto"/>
        <w:left w:val="none" w:sz="0" w:space="0" w:color="auto"/>
        <w:bottom w:val="none" w:sz="0" w:space="0" w:color="auto"/>
        <w:right w:val="none" w:sz="0" w:space="0" w:color="auto"/>
      </w:divBdr>
    </w:div>
    <w:div w:id="127549370">
      <w:bodyDiv w:val="1"/>
      <w:marLeft w:val="0"/>
      <w:marRight w:val="0"/>
      <w:marTop w:val="0"/>
      <w:marBottom w:val="0"/>
      <w:divBdr>
        <w:top w:val="none" w:sz="0" w:space="0" w:color="auto"/>
        <w:left w:val="none" w:sz="0" w:space="0" w:color="auto"/>
        <w:bottom w:val="none" w:sz="0" w:space="0" w:color="auto"/>
        <w:right w:val="none" w:sz="0" w:space="0" w:color="auto"/>
      </w:divBdr>
    </w:div>
    <w:div w:id="145317612">
      <w:bodyDiv w:val="1"/>
      <w:marLeft w:val="0"/>
      <w:marRight w:val="0"/>
      <w:marTop w:val="0"/>
      <w:marBottom w:val="0"/>
      <w:divBdr>
        <w:top w:val="none" w:sz="0" w:space="0" w:color="auto"/>
        <w:left w:val="none" w:sz="0" w:space="0" w:color="auto"/>
        <w:bottom w:val="none" w:sz="0" w:space="0" w:color="auto"/>
        <w:right w:val="none" w:sz="0" w:space="0" w:color="auto"/>
      </w:divBdr>
    </w:div>
    <w:div w:id="146479488">
      <w:bodyDiv w:val="1"/>
      <w:marLeft w:val="0"/>
      <w:marRight w:val="0"/>
      <w:marTop w:val="0"/>
      <w:marBottom w:val="0"/>
      <w:divBdr>
        <w:top w:val="none" w:sz="0" w:space="0" w:color="auto"/>
        <w:left w:val="none" w:sz="0" w:space="0" w:color="auto"/>
        <w:bottom w:val="none" w:sz="0" w:space="0" w:color="auto"/>
        <w:right w:val="none" w:sz="0" w:space="0" w:color="auto"/>
      </w:divBdr>
    </w:div>
    <w:div w:id="155390082">
      <w:bodyDiv w:val="1"/>
      <w:marLeft w:val="0"/>
      <w:marRight w:val="0"/>
      <w:marTop w:val="0"/>
      <w:marBottom w:val="0"/>
      <w:divBdr>
        <w:top w:val="none" w:sz="0" w:space="0" w:color="auto"/>
        <w:left w:val="none" w:sz="0" w:space="0" w:color="auto"/>
        <w:bottom w:val="none" w:sz="0" w:space="0" w:color="auto"/>
        <w:right w:val="none" w:sz="0" w:space="0" w:color="auto"/>
      </w:divBdr>
    </w:div>
    <w:div w:id="236668561">
      <w:bodyDiv w:val="1"/>
      <w:marLeft w:val="0"/>
      <w:marRight w:val="0"/>
      <w:marTop w:val="0"/>
      <w:marBottom w:val="0"/>
      <w:divBdr>
        <w:top w:val="none" w:sz="0" w:space="0" w:color="auto"/>
        <w:left w:val="none" w:sz="0" w:space="0" w:color="auto"/>
        <w:bottom w:val="none" w:sz="0" w:space="0" w:color="auto"/>
        <w:right w:val="none" w:sz="0" w:space="0" w:color="auto"/>
      </w:divBdr>
    </w:div>
    <w:div w:id="238178936">
      <w:bodyDiv w:val="1"/>
      <w:marLeft w:val="0"/>
      <w:marRight w:val="0"/>
      <w:marTop w:val="0"/>
      <w:marBottom w:val="0"/>
      <w:divBdr>
        <w:top w:val="none" w:sz="0" w:space="0" w:color="auto"/>
        <w:left w:val="none" w:sz="0" w:space="0" w:color="auto"/>
        <w:bottom w:val="none" w:sz="0" w:space="0" w:color="auto"/>
        <w:right w:val="none" w:sz="0" w:space="0" w:color="auto"/>
      </w:divBdr>
    </w:div>
    <w:div w:id="259141884">
      <w:bodyDiv w:val="1"/>
      <w:marLeft w:val="0"/>
      <w:marRight w:val="0"/>
      <w:marTop w:val="0"/>
      <w:marBottom w:val="0"/>
      <w:divBdr>
        <w:top w:val="none" w:sz="0" w:space="0" w:color="auto"/>
        <w:left w:val="none" w:sz="0" w:space="0" w:color="auto"/>
        <w:bottom w:val="none" w:sz="0" w:space="0" w:color="auto"/>
        <w:right w:val="none" w:sz="0" w:space="0" w:color="auto"/>
      </w:divBdr>
    </w:div>
    <w:div w:id="287664192">
      <w:bodyDiv w:val="1"/>
      <w:marLeft w:val="0"/>
      <w:marRight w:val="0"/>
      <w:marTop w:val="0"/>
      <w:marBottom w:val="0"/>
      <w:divBdr>
        <w:top w:val="none" w:sz="0" w:space="0" w:color="auto"/>
        <w:left w:val="none" w:sz="0" w:space="0" w:color="auto"/>
        <w:bottom w:val="none" w:sz="0" w:space="0" w:color="auto"/>
        <w:right w:val="none" w:sz="0" w:space="0" w:color="auto"/>
      </w:divBdr>
      <w:divsChild>
        <w:div w:id="2141341324">
          <w:marLeft w:val="0"/>
          <w:marRight w:val="0"/>
          <w:marTop w:val="0"/>
          <w:marBottom w:val="0"/>
          <w:divBdr>
            <w:top w:val="none" w:sz="0" w:space="0" w:color="auto"/>
            <w:left w:val="none" w:sz="0" w:space="0" w:color="auto"/>
            <w:bottom w:val="none" w:sz="0" w:space="0" w:color="auto"/>
            <w:right w:val="none" w:sz="0" w:space="0" w:color="auto"/>
          </w:divBdr>
          <w:divsChild>
            <w:div w:id="1013727697">
              <w:marLeft w:val="0"/>
              <w:marRight w:val="0"/>
              <w:marTop w:val="0"/>
              <w:marBottom w:val="0"/>
              <w:divBdr>
                <w:top w:val="none" w:sz="0" w:space="0" w:color="auto"/>
                <w:left w:val="none" w:sz="0" w:space="0" w:color="auto"/>
                <w:bottom w:val="none" w:sz="0" w:space="0" w:color="auto"/>
                <w:right w:val="none" w:sz="0" w:space="0" w:color="auto"/>
              </w:divBdr>
              <w:divsChild>
                <w:div w:id="475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11091">
      <w:bodyDiv w:val="1"/>
      <w:marLeft w:val="0"/>
      <w:marRight w:val="0"/>
      <w:marTop w:val="0"/>
      <w:marBottom w:val="0"/>
      <w:divBdr>
        <w:top w:val="none" w:sz="0" w:space="0" w:color="auto"/>
        <w:left w:val="none" w:sz="0" w:space="0" w:color="auto"/>
        <w:bottom w:val="none" w:sz="0" w:space="0" w:color="auto"/>
        <w:right w:val="none" w:sz="0" w:space="0" w:color="auto"/>
      </w:divBdr>
    </w:div>
    <w:div w:id="325404897">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35235646">
      <w:bodyDiv w:val="1"/>
      <w:marLeft w:val="0"/>
      <w:marRight w:val="0"/>
      <w:marTop w:val="0"/>
      <w:marBottom w:val="0"/>
      <w:divBdr>
        <w:top w:val="none" w:sz="0" w:space="0" w:color="auto"/>
        <w:left w:val="none" w:sz="0" w:space="0" w:color="auto"/>
        <w:bottom w:val="none" w:sz="0" w:space="0" w:color="auto"/>
        <w:right w:val="none" w:sz="0" w:space="0" w:color="auto"/>
      </w:divBdr>
      <w:divsChild>
        <w:div w:id="247541278">
          <w:marLeft w:val="0"/>
          <w:marRight w:val="0"/>
          <w:marTop w:val="0"/>
          <w:marBottom w:val="0"/>
          <w:divBdr>
            <w:top w:val="none" w:sz="0" w:space="0" w:color="auto"/>
            <w:left w:val="none" w:sz="0" w:space="0" w:color="auto"/>
            <w:bottom w:val="none" w:sz="0" w:space="0" w:color="auto"/>
            <w:right w:val="none" w:sz="0" w:space="0" w:color="auto"/>
          </w:divBdr>
        </w:div>
      </w:divsChild>
    </w:div>
    <w:div w:id="339087816">
      <w:bodyDiv w:val="1"/>
      <w:marLeft w:val="0"/>
      <w:marRight w:val="0"/>
      <w:marTop w:val="0"/>
      <w:marBottom w:val="0"/>
      <w:divBdr>
        <w:top w:val="none" w:sz="0" w:space="0" w:color="auto"/>
        <w:left w:val="none" w:sz="0" w:space="0" w:color="auto"/>
        <w:bottom w:val="none" w:sz="0" w:space="0" w:color="auto"/>
        <w:right w:val="none" w:sz="0" w:space="0" w:color="auto"/>
      </w:divBdr>
    </w:div>
    <w:div w:id="339817514">
      <w:bodyDiv w:val="1"/>
      <w:marLeft w:val="0"/>
      <w:marRight w:val="0"/>
      <w:marTop w:val="0"/>
      <w:marBottom w:val="0"/>
      <w:divBdr>
        <w:top w:val="none" w:sz="0" w:space="0" w:color="auto"/>
        <w:left w:val="none" w:sz="0" w:space="0" w:color="auto"/>
        <w:bottom w:val="none" w:sz="0" w:space="0" w:color="auto"/>
        <w:right w:val="none" w:sz="0" w:space="0" w:color="auto"/>
      </w:divBdr>
    </w:div>
    <w:div w:id="352197333">
      <w:bodyDiv w:val="1"/>
      <w:marLeft w:val="0"/>
      <w:marRight w:val="0"/>
      <w:marTop w:val="0"/>
      <w:marBottom w:val="0"/>
      <w:divBdr>
        <w:top w:val="none" w:sz="0" w:space="0" w:color="auto"/>
        <w:left w:val="none" w:sz="0" w:space="0" w:color="auto"/>
        <w:bottom w:val="none" w:sz="0" w:space="0" w:color="auto"/>
        <w:right w:val="none" w:sz="0" w:space="0" w:color="auto"/>
      </w:divBdr>
    </w:div>
    <w:div w:id="358971610">
      <w:bodyDiv w:val="1"/>
      <w:marLeft w:val="0"/>
      <w:marRight w:val="0"/>
      <w:marTop w:val="0"/>
      <w:marBottom w:val="0"/>
      <w:divBdr>
        <w:top w:val="none" w:sz="0" w:space="0" w:color="auto"/>
        <w:left w:val="none" w:sz="0" w:space="0" w:color="auto"/>
        <w:bottom w:val="none" w:sz="0" w:space="0" w:color="auto"/>
        <w:right w:val="none" w:sz="0" w:space="0" w:color="auto"/>
      </w:divBdr>
    </w:div>
    <w:div w:id="389184444">
      <w:bodyDiv w:val="1"/>
      <w:marLeft w:val="0"/>
      <w:marRight w:val="0"/>
      <w:marTop w:val="0"/>
      <w:marBottom w:val="0"/>
      <w:divBdr>
        <w:top w:val="none" w:sz="0" w:space="0" w:color="auto"/>
        <w:left w:val="none" w:sz="0" w:space="0" w:color="auto"/>
        <w:bottom w:val="none" w:sz="0" w:space="0" w:color="auto"/>
        <w:right w:val="none" w:sz="0" w:space="0" w:color="auto"/>
      </w:divBdr>
    </w:div>
    <w:div w:id="393896191">
      <w:bodyDiv w:val="1"/>
      <w:marLeft w:val="0"/>
      <w:marRight w:val="0"/>
      <w:marTop w:val="0"/>
      <w:marBottom w:val="0"/>
      <w:divBdr>
        <w:top w:val="none" w:sz="0" w:space="0" w:color="auto"/>
        <w:left w:val="none" w:sz="0" w:space="0" w:color="auto"/>
        <w:bottom w:val="none" w:sz="0" w:space="0" w:color="auto"/>
        <w:right w:val="none" w:sz="0" w:space="0" w:color="auto"/>
      </w:divBdr>
    </w:div>
    <w:div w:id="395394117">
      <w:bodyDiv w:val="1"/>
      <w:marLeft w:val="0"/>
      <w:marRight w:val="0"/>
      <w:marTop w:val="0"/>
      <w:marBottom w:val="0"/>
      <w:divBdr>
        <w:top w:val="none" w:sz="0" w:space="0" w:color="auto"/>
        <w:left w:val="none" w:sz="0" w:space="0" w:color="auto"/>
        <w:bottom w:val="none" w:sz="0" w:space="0" w:color="auto"/>
        <w:right w:val="none" w:sz="0" w:space="0" w:color="auto"/>
      </w:divBdr>
    </w:div>
    <w:div w:id="399212106">
      <w:bodyDiv w:val="1"/>
      <w:marLeft w:val="0"/>
      <w:marRight w:val="0"/>
      <w:marTop w:val="0"/>
      <w:marBottom w:val="0"/>
      <w:divBdr>
        <w:top w:val="none" w:sz="0" w:space="0" w:color="auto"/>
        <w:left w:val="none" w:sz="0" w:space="0" w:color="auto"/>
        <w:bottom w:val="none" w:sz="0" w:space="0" w:color="auto"/>
        <w:right w:val="none" w:sz="0" w:space="0" w:color="auto"/>
      </w:divBdr>
    </w:div>
    <w:div w:id="404689204">
      <w:bodyDiv w:val="1"/>
      <w:marLeft w:val="0"/>
      <w:marRight w:val="0"/>
      <w:marTop w:val="0"/>
      <w:marBottom w:val="0"/>
      <w:divBdr>
        <w:top w:val="none" w:sz="0" w:space="0" w:color="auto"/>
        <w:left w:val="none" w:sz="0" w:space="0" w:color="auto"/>
        <w:bottom w:val="none" w:sz="0" w:space="0" w:color="auto"/>
        <w:right w:val="none" w:sz="0" w:space="0" w:color="auto"/>
      </w:divBdr>
    </w:div>
    <w:div w:id="424496835">
      <w:bodyDiv w:val="1"/>
      <w:marLeft w:val="0"/>
      <w:marRight w:val="0"/>
      <w:marTop w:val="0"/>
      <w:marBottom w:val="0"/>
      <w:divBdr>
        <w:top w:val="none" w:sz="0" w:space="0" w:color="auto"/>
        <w:left w:val="none" w:sz="0" w:space="0" w:color="auto"/>
        <w:bottom w:val="none" w:sz="0" w:space="0" w:color="auto"/>
        <w:right w:val="none" w:sz="0" w:space="0" w:color="auto"/>
      </w:divBdr>
    </w:div>
    <w:div w:id="428894107">
      <w:bodyDiv w:val="1"/>
      <w:marLeft w:val="0"/>
      <w:marRight w:val="0"/>
      <w:marTop w:val="0"/>
      <w:marBottom w:val="0"/>
      <w:divBdr>
        <w:top w:val="none" w:sz="0" w:space="0" w:color="auto"/>
        <w:left w:val="none" w:sz="0" w:space="0" w:color="auto"/>
        <w:bottom w:val="none" w:sz="0" w:space="0" w:color="auto"/>
        <w:right w:val="none" w:sz="0" w:space="0" w:color="auto"/>
      </w:divBdr>
    </w:div>
    <w:div w:id="429200403">
      <w:bodyDiv w:val="1"/>
      <w:marLeft w:val="0"/>
      <w:marRight w:val="0"/>
      <w:marTop w:val="0"/>
      <w:marBottom w:val="0"/>
      <w:divBdr>
        <w:top w:val="none" w:sz="0" w:space="0" w:color="auto"/>
        <w:left w:val="none" w:sz="0" w:space="0" w:color="auto"/>
        <w:bottom w:val="none" w:sz="0" w:space="0" w:color="auto"/>
        <w:right w:val="none" w:sz="0" w:space="0" w:color="auto"/>
      </w:divBdr>
    </w:div>
    <w:div w:id="432869017">
      <w:bodyDiv w:val="1"/>
      <w:marLeft w:val="0"/>
      <w:marRight w:val="0"/>
      <w:marTop w:val="0"/>
      <w:marBottom w:val="0"/>
      <w:divBdr>
        <w:top w:val="none" w:sz="0" w:space="0" w:color="auto"/>
        <w:left w:val="none" w:sz="0" w:space="0" w:color="auto"/>
        <w:bottom w:val="none" w:sz="0" w:space="0" w:color="auto"/>
        <w:right w:val="none" w:sz="0" w:space="0" w:color="auto"/>
      </w:divBdr>
    </w:div>
    <w:div w:id="448670764">
      <w:bodyDiv w:val="1"/>
      <w:marLeft w:val="0"/>
      <w:marRight w:val="0"/>
      <w:marTop w:val="0"/>
      <w:marBottom w:val="0"/>
      <w:divBdr>
        <w:top w:val="none" w:sz="0" w:space="0" w:color="auto"/>
        <w:left w:val="none" w:sz="0" w:space="0" w:color="auto"/>
        <w:bottom w:val="none" w:sz="0" w:space="0" w:color="auto"/>
        <w:right w:val="none" w:sz="0" w:space="0" w:color="auto"/>
      </w:divBdr>
    </w:div>
    <w:div w:id="460879382">
      <w:bodyDiv w:val="1"/>
      <w:marLeft w:val="0"/>
      <w:marRight w:val="0"/>
      <w:marTop w:val="0"/>
      <w:marBottom w:val="0"/>
      <w:divBdr>
        <w:top w:val="none" w:sz="0" w:space="0" w:color="auto"/>
        <w:left w:val="none" w:sz="0" w:space="0" w:color="auto"/>
        <w:bottom w:val="none" w:sz="0" w:space="0" w:color="auto"/>
        <w:right w:val="none" w:sz="0" w:space="0" w:color="auto"/>
      </w:divBdr>
    </w:div>
    <w:div w:id="464398609">
      <w:bodyDiv w:val="1"/>
      <w:marLeft w:val="0"/>
      <w:marRight w:val="0"/>
      <w:marTop w:val="0"/>
      <w:marBottom w:val="0"/>
      <w:divBdr>
        <w:top w:val="none" w:sz="0" w:space="0" w:color="auto"/>
        <w:left w:val="none" w:sz="0" w:space="0" w:color="auto"/>
        <w:bottom w:val="none" w:sz="0" w:space="0" w:color="auto"/>
        <w:right w:val="none" w:sz="0" w:space="0" w:color="auto"/>
      </w:divBdr>
    </w:div>
    <w:div w:id="473328793">
      <w:bodyDiv w:val="1"/>
      <w:marLeft w:val="0"/>
      <w:marRight w:val="0"/>
      <w:marTop w:val="0"/>
      <w:marBottom w:val="0"/>
      <w:divBdr>
        <w:top w:val="none" w:sz="0" w:space="0" w:color="auto"/>
        <w:left w:val="none" w:sz="0" w:space="0" w:color="auto"/>
        <w:bottom w:val="none" w:sz="0" w:space="0" w:color="auto"/>
        <w:right w:val="none" w:sz="0" w:space="0" w:color="auto"/>
      </w:divBdr>
    </w:div>
    <w:div w:id="480661777">
      <w:bodyDiv w:val="1"/>
      <w:marLeft w:val="0"/>
      <w:marRight w:val="0"/>
      <w:marTop w:val="0"/>
      <w:marBottom w:val="0"/>
      <w:divBdr>
        <w:top w:val="none" w:sz="0" w:space="0" w:color="auto"/>
        <w:left w:val="none" w:sz="0" w:space="0" w:color="auto"/>
        <w:bottom w:val="none" w:sz="0" w:space="0" w:color="auto"/>
        <w:right w:val="none" w:sz="0" w:space="0" w:color="auto"/>
      </w:divBdr>
    </w:div>
    <w:div w:id="484978704">
      <w:bodyDiv w:val="1"/>
      <w:marLeft w:val="0"/>
      <w:marRight w:val="0"/>
      <w:marTop w:val="0"/>
      <w:marBottom w:val="0"/>
      <w:divBdr>
        <w:top w:val="none" w:sz="0" w:space="0" w:color="auto"/>
        <w:left w:val="none" w:sz="0" w:space="0" w:color="auto"/>
        <w:bottom w:val="none" w:sz="0" w:space="0" w:color="auto"/>
        <w:right w:val="none" w:sz="0" w:space="0" w:color="auto"/>
      </w:divBdr>
    </w:div>
    <w:div w:id="485509203">
      <w:bodyDiv w:val="1"/>
      <w:marLeft w:val="0"/>
      <w:marRight w:val="0"/>
      <w:marTop w:val="0"/>
      <w:marBottom w:val="0"/>
      <w:divBdr>
        <w:top w:val="none" w:sz="0" w:space="0" w:color="auto"/>
        <w:left w:val="none" w:sz="0" w:space="0" w:color="auto"/>
        <w:bottom w:val="none" w:sz="0" w:space="0" w:color="auto"/>
        <w:right w:val="none" w:sz="0" w:space="0" w:color="auto"/>
      </w:divBdr>
    </w:div>
    <w:div w:id="487861959">
      <w:bodyDiv w:val="1"/>
      <w:marLeft w:val="0"/>
      <w:marRight w:val="0"/>
      <w:marTop w:val="0"/>
      <w:marBottom w:val="0"/>
      <w:divBdr>
        <w:top w:val="none" w:sz="0" w:space="0" w:color="auto"/>
        <w:left w:val="none" w:sz="0" w:space="0" w:color="auto"/>
        <w:bottom w:val="none" w:sz="0" w:space="0" w:color="auto"/>
        <w:right w:val="none" w:sz="0" w:space="0" w:color="auto"/>
      </w:divBdr>
    </w:div>
    <w:div w:id="489835588">
      <w:bodyDiv w:val="1"/>
      <w:marLeft w:val="0"/>
      <w:marRight w:val="0"/>
      <w:marTop w:val="0"/>
      <w:marBottom w:val="0"/>
      <w:divBdr>
        <w:top w:val="none" w:sz="0" w:space="0" w:color="auto"/>
        <w:left w:val="none" w:sz="0" w:space="0" w:color="auto"/>
        <w:bottom w:val="none" w:sz="0" w:space="0" w:color="auto"/>
        <w:right w:val="none" w:sz="0" w:space="0" w:color="auto"/>
      </w:divBdr>
    </w:div>
    <w:div w:id="497959328">
      <w:bodyDiv w:val="1"/>
      <w:marLeft w:val="0"/>
      <w:marRight w:val="0"/>
      <w:marTop w:val="0"/>
      <w:marBottom w:val="0"/>
      <w:divBdr>
        <w:top w:val="none" w:sz="0" w:space="0" w:color="auto"/>
        <w:left w:val="none" w:sz="0" w:space="0" w:color="auto"/>
        <w:bottom w:val="none" w:sz="0" w:space="0" w:color="auto"/>
        <w:right w:val="none" w:sz="0" w:space="0" w:color="auto"/>
      </w:divBdr>
    </w:div>
    <w:div w:id="513691539">
      <w:bodyDiv w:val="1"/>
      <w:marLeft w:val="0"/>
      <w:marRight w:val="0"/>
      <w:marTop w:val="0"/>
      <w:marBottom w:val="0"/>
      <w:divBdr>
        <w:top w:val="none" w:sz="0" w:space="0" w:color="auto"/>
        <w:left w:val="none" w:sz="0" w:space="0" w:color="auto"/>
        <w:bottom w:val="none" w:sz="0" w:space="0" w:color="auto"/>
        <w:right w:val="none" w:sz="0" w:space="0" w:color="auto"/>
      </w:divBdr>
    </w:div>
    <w:div w:id="541016544">
      <w:bodyDiv w:val="1"/>
      <w:marLeft w:val="0"/>
      <w:marRight w:val="0"/>
      <w:marTop w:val="0"/>
      <w:marBottom w:val="0"/>
      <w:divBdr>
        <w:top w:val="none" w:sz="0" w:space="0" w:color="auto"/>
        <w:left w:val="none" w:sz="0" w:space="0" w:color="auto"/>
        <w:bottom w:val="none" w:sz="0" w:space="0" w:color="auto"/>
        <w:right w:val="none" w:sz="0" w:space="0" w:color="auto"/>
      </w:divBdr>
    </w:div>
    <w:div w:id="549270329">
      <w:bodyDiv w:val="1"/>
      <w:marLeft w:val="0"/>
      <w:marRight w:val="0"/>
      <w:marTop w:val="0"/>
      <w:marBottom w:val="0"/>
      <w:divBdr>
        <w:top w:val="none" w:sz="0" w:space="0" w:color="auto"/>
        <w:left w:val="none" w:sz="0" w:space="0" w:color="auto"/>
        <w:bottom w:val="none" w:sz="0" w:space="0" w:color="auto"/>
        <w:right w:val="none" w:sz="0" w:space="0" w:color="auto"/>
      </w:divBdr>
    </w:div>
    <w:div w:id="550044565">
      <w:bodyDiv w:val="1"/>
      <w:marLeft w:val="0"/>
      <w:marRight w:val="0"/>
      <w:marTop w:val="0"/>
      <w:marBottom w:val="0"/>
      <w:divBdr>
        <w:top w:val="none" w:sz="0" w:space="0" w:color="auto"/>
        <w:left w:val="none" w:sz="0" w:space="0" w:color="auto"/>
        <w:bottom w:val="none" w:sz="0" w:space="0" w:color="auto"/>
        <w:right w:val="none" w:sz="0" w:space="0" w:color="auto"/>
      </w:divBdr>
    </w:div>
    <w:div w:id="559944017">
      <w:bodyDiv w:val="1"/>
      <w:marLeft w:val="0"/>
      <w:marRight w:val="0"/>
      <w:marTop w:val="0"/>
      <w:marBottom w:val="0"/>
      <w:divBdr>
        <w:top w:val="none" w:sz="0" w:space="0" w:color="auto"/>
        <w:left w:val="none" w:sz="0" w:space="0" w:color="auto"/>
        <w:bottom w:val="none" w:sz="0" w:space="0" w:color="auto"/>
        <w:right w:val="none" w:sz="0" w:space="0" w:color="auto"/>
      </w:divBdr>
    </w:div>
    <w:div w:id="560406697">
      <w:bodyDiv w:val="1"/>
      <w:marLeft w:val="0"/>
      <w:marRight w:val="0"/>
      <w:marTop w:val="0"/>
      <w:marBottom w:val="0"/>
      <w:divBdr>
        <w:top w:val="none" w:sz="0" w:space="0" w:color="auto"/>
        <w:left w:val="none" w:sz="0" w:space="0" w:color="auto"/>
        <w:bottom w:val="none" w:sz="0" w:space="0" w:color="auto"/>
        <w:right w:val="none" w:sz="0" w:space="0" w:color="auto"/>
      </w:divBdr>
    </w:div>
    <w:div w:id="573125038">
      <w:bodyDiv w:val="1"/>
      <w:marLeft w:val="0"/>
      <w:marRight w:val="0"/>
      <w:marTop w:val="0"/>
      <w:marBottom w:val="0"/>
      <w:divBdr>
        <w:top w:val="none" w:sz="0" w:space="0" w:color="auto"/>
        <w:left w:val="none" w:sz="0" w:space="0" w:color="auto"/>
        <w:bottom w:val="none" w:sz="0" w:space="0" w:color="auto"/>
        <w:right w:val="none" w:sz="0" w:space="0" w:color="auto"/>
      </w:divBdr>
    </w:div>
    <w:div w:id="574247366">
      <w:bodyDiv w:val="1"/>
      <w:marLeft w:val="0"/>
      <w:marRight w:val="0"/>
      <w:marTop w:val="0"/>
      <w:marBottom w:val="0"/>
      <w:divBdr>
        <w:top w:val="none" w:sz="0" w:space="0" w:color="auto"/>
        <w:left w:val="none" w:sz="0" w:space="0" w:color="auto"/>
        <w:bottom w:val="none" w:sz="0" w:space="0" w:color="auto"/>
        <w:right w:val="none" w:sz="0" w:space="0" w:color="auto"/>
      </w:divBdr>
    </w:div>
    <w:div w:id="583682780">
      <w:bodyDiv w:val="1"/>
      <w:marLeft w:val="0"/>
      <w:marRight w:val="0"/>
      <w:marTop w:val="0"/>
      <w:marBottom w:val="0"/>
      <w:divBdr>
        <w:top w:val="none" w:sz="0" w:space="0" w:color="auto"/>
        <w:left w:val="none" w:sz="0" w:space="0" w:color="auto"/>
        <w:bottom w:val="none" w:sz="0" w:space="0" w:color="auto"/>
        <w:right w:val="none" w:sz="0" w:space="0" w:color="auto"/>
      </w:divBdr>
    </w:div>
    <w:div w:id="596059380">
      <w:bodyDiv w:val="1"/>
      <w:marLeft w:val="0"/>
      <w:marRight w:val="0"/>
      <w:marTop w:val="0"/>
      <w:marBottom w:val="0"/>
      <w:divBdr>
        <w:top w:val="none" w:sz="0" w:space="0" w:color="auto"/>
        <w:left w:val="none" w:sz="0" w:space="0" w:color="auto"/>
        <w:bottom w:val="none" w:sz="0" w:space="0" w:color="auto"/>
        <w:right w:val="none" w:sz="0" w:space="0" w:color="auto"/>
      </w:divBdr>
    </w:div>
    <w:div w:id="604578766">
      <w:bodyDiv w:val="1"/>
      <w:marLeft w:val="0"/>
      <w:marRight w:val="0"/>
      <w:marTop w:val="0"/>
      <w:marBottom w:val="0"/>
      <w:divBdr>
        <w:top w:val="none" w:sz="0" w:space="0" w:color="auto"/>
        <w:left w:val="none" w:sz="0" w:space="0" w:color="auto"/>
        <w:bottom w:val="none" w:sz="0" w:space="0" w:color="auto"/>
        <w:right w:val="none" w:sz="0" w:space="0" w:color="auto"/>
      </w:divBdr>
    </w:div>
    <w:div w:id="630481635">
      <w:bodyDiv w:val="1"/>
      <w:marLeft w:val="0"/>
      <w:marRight w:val="0"/>
      <w:marTop w:val="0"/>
      <w:marBottom w:val="0"/>
      <w:divBdr>
        <w:top w:val="none" w:sz="0" w:space="0" w:color="auto"/>
        <w:left w:val="none" w:sz="0" w:space="0" w:color="auto"/>
        <w:bottom w:val="none" w:sz="0" w:space="0" w:color="auto"/>
        <w:right w:val="none" w:sz="0" w:space="0" w:color="auto"/>
      </w:divBdr>
    </w:div>
    <w:div w:id="635918276">
      <w:bodyDiv w:val="1"/>
      <w:marLeft w:val="0"/>
      <w:marRight w:val="0"/>
      <w:marTop w:val="0"/>
      <w:marBottom w:val="0"/>
      <w:divBdr>
        <w:top w:val="none" w:sz="0" w:space="0" w:color="auto"/>
        <w:left w:val="none" w:sz="0" w:space="0" w:color="auto"/>
        <w:bottom w:val="none" w:sz="0" w:space="0" w:color="auto"/>
        <w:right w:val="none" w:sz="0" w:space="0" w:color="auto"/>
      </w:divBdr>
    </w:div>
    <w:div w:id="701126317">
      <w:bodyDiv w:val="1"/>
      <w:marLeft w:val="0"/>
      <w:marRight w:val="0"/>
      <w:marTop w:val="0"/>
      <w:marBottom w:val="0"/>
      <w:divBdr>
        <w:top w:val="none" w:sz="0" w:space="0" w:color="auto"/>
        <w:left w:val="none" w:sz="0" w:space="0" w:color="auto"/>
        <w:bottom w:val="none" w:sz="0" w:space="0" w:color="auto"/>
        <w:right w:val="none" w:sz="0" w:space="0" w:color="auto"/>
      </w:divBdr>
    </w:div>
    <w:div w:id="706948038">
      <w:bodyDiv w:val="1"/>
      <w:marLeft w:val="0"/>
      <w:marRight w:val="0"/>
      <w:marTop w:val="0"/>
      <w:marBottom w:val="0"/>
      <w:divBdr>
        <w:top w:val="none" w:sz="0" w:space="0" w:color="auto"/>
        <w:left w:val="none" w:sz="0" w:space="0" w:color="auto"/>
        <w:bottom w:val="none" w:sz="0" w:space="0" w:color="auto"/>
        <w:right w:val="none" w:sz="0" w:space="0" w:color="auto"/>
      </w:divBdr>
    </w:div>
    <w:div w:id="713429816">
      <w:bodyDiv w:val="1"/>
      <w:marLeft w:val="0"/>
      <w:marRight w:val="0"/>
      <w:marTop w:val="0"/>
      <w:marBottom w:val="0"/>
      <w:divBdr>
        <w:top w:val="none" w:sz="0" w:space="0" w:color="auto"/>
        <w:left w:val="none" w:sz="0" w:space="0" w:color="auto"/>
        <w:bottom w:val="none" w:sz="0" w:space="0" w:color="auto"/>
        <w:right w:val="none" w:sz="0" w:space="0" w:color="auto"/>
      </w:divBdr>
      <w:divsChild>
        <w:div w:id="355808561">
          <w:marLeft w:val="0"/>
          <w:marRight w:val="0"/>
          <w:marTop w:val="0"/>
          <w:marBottom w:val="0"/>
          <w:divBdr>
            <w:top w:val="none" w:sz="0" w:space="0" w:color="auto"/>
            <w:left w:val="none" w:sz="0" w:space="0" w:color="auto"/>
            <w:bottom w:val="none" w:sz="0" w:space="0" w:color="auto"/>
            <w:right w:val="none" w:sz="0" w:space="0" w:color="auto"/>
          </w:divBdr>
          <w:divsChild>
            <w:div w:id="403450873">
              <w:marLeft w:val="0"/>
              <w:marRight w:val="0"/>
              <w:marTop w:val="0"/>
              <w:marBottom w:val="0"/>
              <w:divBdr>
                <w:top w:val="none" w:sz="0" w:space="0" w:color="auto"/>
                <w:left w:val="none" w:sz="0" w:space="0" w:color="auto"/>
                <w:bottom w:val="none" w:sz="0" w:space="0" w:color="auto"/>
                <w:right w:val="none" w:sz="0" w:space="0" w:color="auto"/>
              </w:divBdr>
              <w:divsChild>
                <w:div w:id="355623500">
                  <w:marLeft w:val="0"/>
                  <w:marRight w:val="0"/>
                  <w:marTop w:val="0"/>
                  <w:marBottom w:val="0"/>
                  <w:divBdr>
                    <w:top w:val="none" w:sz="0" w:space="0" w:color="auto"/>
                    <w:left w:val="none" w:sz="0" w:space="0" w:color="auto"/>
                    <w:bottom w:val="none" w:sz="0" w:space="0" w:color="auto"/>
                    <w:right w:val="none" w:sz="0" w:space="0" w:color="auto"/>
                  </w:divBdr>
                  <w:divsChild>
                    <w:div w:id="21836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759114">
      <w:bodyDiv w:val="1"/>
      <w:marLeft w:val="0"/>
      <w:marRight w:val="0"/>
      <w:marTop w:val="0"/>
      <w:marBottom w:val="0"/>
      <w:divBdr>
        <w:top w:val="none" w:sz="0" w:space="0" w:color="auto"/>
        <w:left w:val="none" w:sz="0" w:space="0" w:color="auto"/>
        <w:bottom w:val="none" w:sz="0" w:space="0" w:color="auto"/>
        <w:right w:val="none" w:sz="0" w:space="0" w:color="auto"/>
      </w:divBdr>
    </w:div>
    <w:div w:id="770664345">
      <w:bodyDiv w:val="1"/>
      <w:marLeft w:val="0"/>
      <w:marRight w:val="0"/>
      <w:marTop w:val="0"/>
      <w:marBottom w:val="0"/>
      <w:divBdr>
        <w:top w:val="none" w:sz="0" w:space="0" w:color="auto"/>
        <w:left w:val="none" w:sz="0" w:space="0" w:color="auto"/>
        <w:bottom w:val="none" w:sz="0" w:space="0" w:color="auto"/>
        <w:right w:val="none" w:sz="0" w:space="0" w:color="auto"/>
      </w:divBdr>
    </w:div>
    <w:div w:id="786970498">
      <w:bodyDiv w:val="1"/>
      <w:marLeft w:val="0"/>
      <w:marRight w:val="0"/>
      <w:marTop w:val="0"/>
      <w:marBottom w:val="0"/>
      <w:divBdr>
        <w:top w:val="none" w:sz="0" w:space="0" w:color="auto"/>
        <w:left w:val="none" w:sz="0" w:space="0" w:color="auto"/>
        <w:bottom w:val="none" w:sz="0" w:space="0" w:color="auto"/>
        <w:right w:val="none" w:sz="0" w:space="0" w:color="auto"/>
      </w:divBdr>
    </w:div>
    <w:div w:id="792594904">
      <w:bodyDiv w:val="1"/>
      <w:marLeft w:val="0"/>
      <w:marRight w:val="0"/>
      <w:marTop w:val="0"/>
      <w:marBottom w:val="0"/>
      <w:divBdr>
        <w:top w:val="none" w:sz="0" w:space="0" w:color="auto"/>
        <w:left w:val="none" w:sz="0" w:space="0" w:color="auto"/>
        <w:bottom w:val="none" w:sz="0" w:space="0" w:color="auto"/>
        <w:right w:val="none" w:sz="0" w:space="0" w:color="auto"/>
      </w:divBdr>
    </w:div>
    <w:div w:id="792596251">
      <w:bodyDiv w:val="1"/>
      <w:marLeft w:val="0"/>
      <w:marRight w:val="0"/>
      <w:marTop w:val="0"/>
      <w:marBottom w:val="0"/>
      <w:divBdr>
        <w:top w:val="none" w:sz="0" w:space="0" w:color="auto"/>
        <w:left w:val="none" w:sz="0" w:space="0" w:color="auto"/>
        <w:bottom w:val="none" w:sz="0" w:space="0" w:color="auto"/>
        <w:right w:val="none" w:sz="0" w:space="0" w:color="auto"/>
      </w:divBdr>
    </w:div>
    <w:div w:id="802036693">
      <w:bodyDiv w:val="1"/>
      <w:marLeft w:val="0"/>
      <w:marRight w:val="0"/>
      <w:marTop w:val="0"/>
      <w:marBottom w:val="0"/>
      <w:divBdr>
        <w:top w:val="none" w:sz="0" w:space="0" w:color="auto"/>
        <w:left w:val="none" w:sz="0" w:space="0" w:color="auto"/>
        <w:bottom w:val="none" w:sz="0" w:space="0" w:color="auto"/>
        <w:right w:val="none" w:sz="0" w:space="0" w:color="auto"/>
      </w:divBdr>
      <w:divsChild>
        <w:div w:id="1636989198">
          <w:marLeft w:val="0"/>
          <w:marRight w:val="0"/>
          <w:marTop w:val="0"/>
          <w:marBottom w:val="0"/>
          <w:divBdr>
            <w:top w:val="none" w:sz="0" w:space="0" w:color="auto"/>
            <w:left w:val="none" w:sz="0" w:space="0" w:color="auto"/>
            <w:bottom w:val="none" w:sz="0" w:space="0" w:color="auto"/>
            <w:right w:val="none" w:sz="0" w:space="0" w:color="auto"/>
          </w:divBdr>
          <w:divsChild>
            <w:div w:id="687367925">
              <w:marLeft w:val="0"/>
              <w:marRight w:val="0"/>
              <w:marTop w:val="0"/>
              <w:marBottom w:val="0"/>
              <w:divBdr>
                <w:top w:val="none" w:sz="0" w:space="0" w:color="auto"/>
                <w:left w:val="none" w:sz="0" w:space="0" w:color="auto"/>
                <w:bottom w:val="none" w:sz="0" w:space="0" w:color="auto"/>
                <w:right w:val="none" w:sz="0" w:space="0" w:color="auto"/>
              </w:divBdr>
              <w:divsChild>
                <w:div w:id="602416395">
                  <w:marLeft w:val="0"/>
                  <w:marRight w:val="0"/>
                  <w:marTop w:val="0"/>
                  <w:marBottom w:val="0"/>
                  <w:divBdr>
                    <w:top w:val="none" w:sz="0" w:space="0" w:color="auto"/>
                    <w:left w:val="none" w:sz="0" w:space="0" w:color="auto"/>
                    <w:bottom w:val="none" w:sz="0" w:space="0" w:color="auto"/>
                    <w:right w:val="none" w:sz="0" w:space="0" w:color="auto"/>
                  </w:divBdr>
                  <w:divsChild>
                    <w:div w:id="71042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316689">
      <w:bodyDiv w:val="1"/>
      <w:marLeft w:val="0"/>
      <w:marRight w:val="0"/>
      <w:marTop w:val="0"/>
      <w:marBottom w:val="0"/>
      <w:divBdr>
        <w:top w:val="none" w:sz="0" w:space="0" w:color="auto"/>
        <w:left w:val="none" w:sz="0" w:space="0" w:color="auto"/>
        <w:bottom w:val="none" w:sz="0" w:space="0" w:color="auto"/>
        <w:right w:val="none" w:sz="0" w:space="0" w:color="auto"/>
      </w:divBdr>
    </w:div>
    <w:div w:id="808985455">
      <w:bodyDiv w:val="1"/>
      <w:marLeft w:val="0"/>
      <w:marRight w:val="0"/>
      <w:marTop w:val="0"/>
      <w:marBottom w:val="0"/>
      <w:divBdr>
        <w:top w:val="none" w:sz="0" w:space="0" w:color="auto"/>
        <w:left w:val="none" w:sz="0" w:space="0" w:color="auto"/>
        <w:bottom w:val="none" w:sz="0" w:space="0" w:color="auto"/>
        <w:right w:val="none" w:sz="0" w:space="0" w:color="auto"/>
      </w:divBdr>
    </w:div>
    <w:div w:id="815995823">
      <w:bodyDiv w:val="1"/>
      <w:marLeft w:val="0"/>
      <w:marRight w:val="0"/>
      <w:marTop w:val="0"/>
      <w:marBottom w:val="0"/>
      <w:divBdr>
        <w:top w:val="none" w:sz="0" w:space="0" w:color="auto"/>
        <w:left w:val="none" w:sz="0" w:space="0" w:color="auto"/>
        <w:bottom w:val="none" w:sz="0" w:space="0" w:color="auto"/>
        <w:right w:val="none" w:sz="0" w:space="0" w:color="auto"/>
      </w:divBdr>
    </w:div>
    <w:div w:id="820385828">
      <w:bodyDiv w:val="1"/>
      <w:marLeft w:val="0"/>
      <w:marRight w:val="0"/>
      <w:marTop w:val="0"/>
      <w:marBottom w:val="0"/>
      <w:divBdr>
        <w:top w:val="none" w:sz="0" w:space="0" w:color="auto"/>
        <w:left w:val="none" w:sz="0" w:space="0" w:color="auto"/>
        <w:bottom w:val="none" w:sz="0" w:space="0" w:color="auto"/>
        <w:right w:val="none" w:sz="0" w:space="0" w:color="auto"/>
      </w:divBdr>
    </w:div>
    <w:div w:id="824860531">
      <w:bodyDiv w:val="1"/>
      <w:marLeft w:val="0"/>
      <w:marRight w:val="0"/>
      <w:marTop w:val="0"/>
      <w:marBottom w:val="0"/>
      <w:divBdr>
        <w:top w:val="none" w:sz="0" w:space="0" w:color="auto"/>
        <w:left w:val="none" w:sz="0" w:space="0" w:color="auto"/>
        <w:bottom w:val="none" w:sz="0" w:space="0" w:color="auto"/>
        <w:right w:val="none" w:sz="0" w:space="0" w:color="auto"/>
      </w:divBdr>
    </w:div>
    <w:div w:id="828523962">
      <w:bodyDiv w:val="1"/>
      <w:marLeft w:val="0"/>
      <w:marRight w:val="0"/>
      <w:marTop w:val="0"/>
      <w:marBottom w:val="0"/>
      <w:divBdr>
        <w:top w:val="none" w:sz="0" w:space="0" w:color="auto"/>
        <w:left w:val="none" w:sz="0" w:space="0" w:color="auto"/>
        <w:bottom w:val="none" w:sz="0" w:space="0" w:color="auto"/>
        <w:right w:val="none" w:sz="0" w:space="0" w:color="auto"/>
      </w:divBdr>
    </w:div>
    <w:div w:id="836189184">
      <w:bodyDiv w:val="1"/>
      <w:marLeft w:val="0"/>
      <w:marRight w:val="0"/>
      <w:marTop w:val="0"/>
      <w:marBottom w:val="0"/>
      <w:divBdr>
        <w:top w:val="none" w:sz="0" w:space="0" w:color="auto"/>
        <w:left w:val="none" w:sz="0" w:space="0" w:color="auto"/>
        <w:bottom w:val="none" w:sz="0" w:space="0" w:color="auto"/>
        <w:right w:val="none" w:sz="0" w:space="0" w:color="auto"/>
      </w:divBdr>
    </w:div>
    <w:div w:id="867260297">
      <w:bodyDiv w:val="1"/>
      <w:marLeft w:val="0"/>
      <w:marRight w:val="0"/>
      <w:marTop w:val="0"/>
      <w:marBottom w:val="0"/>
      <w:divBdr>
        <w:top w:val="none" w:sz="0" w:space="0" w:color="auto"/>
        <w:left w:val="none" w:sz="0" w:space="0" w:color="auto"/>
        <w:bottom w:val="none" w:sz="0" w:space="0" w:color="auto"/>
        <w:right w:val="none" w:sz="0" w:space="0" w:color="auto"/>
      </w:divBdr>
    </w:div>
    <w:div w:id="880896696">
      <w:bodyDiv w:val="1"/>
      <w:marLeft w:val="0"/>
      <w:marRight w:val="0"/>
      <w:marTop w:val="0"/>
      <w:marBottom w:val="0"/>
      <w:divBdr>
        <w:top w:val="none" w:sz="0" w:space="0" w:color="auto"/>
        <w:left w:val="none" w:sz="0" w:space="0" w:color="auto"/>
        <w:bottom w:val="none" w:sz="0" w:space="0" w:color="auto"/>
        <w:right w:val="none" w:sz="0" w:space="0" w:color="auto"/>
      </w:divBdr>
    </w:div>
    <w:div w:id="882137873">
      <w:bodyDiv w:val="1"/>
      <w:marLeft w:val="0"/>
      <w:marRight w:val="0"/>
      <w:marTop w:val="0"/>
      <w:marBottom w:val="0"/>
      <w:divBdr>
        <w:top w:val="none" w:sz="0" w:space="0" w:color="auto"/>
        <w:left w:val="none" w:sz="0" w:space="0" w:color="auto"/>
        <w:bottom w:val="none" w:sz="0" w:space="0" w:color="auto"/>
        <w:right w:val="none" w:sz="0" w:space="0" w:color="auto"/>
      </w:divBdr>
    </w:div>
    <w:div w:id="887447908">
      <w:bodyDiv w:val="1"/>
      <w:marLeft w:val="0"/>
      <w:marRight w:val="0"/>
      <w:marTop w:val="0"/>
      <w:marBottom w:val="0"/>
      <w:divBdr>
        <w:top w:val="none" w:sz="0" w:space="0" w:color="auto"/>
        <w:left w:val="none" w:sz="0" w:space="0" w:color="auto"/>
        <w:bottom w:val="none" w:sz="0" w:space="0" w:color="auto"/>
        <w:right w:val="none" w:sz="0" w:space="0" w:color="auto"/>
      </w:divBdr>
    </w:div>
    <w:div w:id="895509064">
      <w:bodyDiv w:val="1"/>
      <w:marLeft w:val="0"/>
      <w:marRight w:val="0"/>
      <w:marTop w:val="0"/>
      <w:marBottom w:val="0"/>
      <w:divBdr>
        <w:top w:val="none" w:sz="0" w:space="0" w:color="auto"/>
        <w:left w:val="none" w:sz="0" w:space="0" w:color="auto"/>
        <w:bottom w:val="none" w:sz="0" w:space="0" w:color="auto"/>
        <w:right w:val="none" w:sz="0" w:space="0" w:color="auto"/>
      </w:divBdr>
    </w:div>
    <w:div w:id="902524960">
      <w:bodyDiv w:val="1"/>
      <w:marLeft w:val="0"/>
      <w:marRight w:val="0"/>
      <w:marTop w:val="0"/>
      <w:marBottom w:val="0"/>
      <w:divBdr>
        <w:top w:val="none" w:sz="0" w:space="0" w:color="auto"/>
        <w:left w:val="none" w:sz="0" w:space="0" w:color="auto"/>
        <w:bottom w:val="none" w:sz="0" w:space="0" w:color="auto"/>
        <w:right w:val="none" w:sz="0" w:space="0" w:color="auto"/>
      </w:divBdr>
    </w:div>
    <w:div w:id="903682250">
      <w:bodyDiv w:val="1"/>
      <w:marLeft w:val="0"/>
      <w:marRight w:val="0"/>
      <w:marTop w:val="0"/>
      <w:marBottom w:val="0"/>
      <w:divBdr>
        <w:top w:val="none" w:sz="0" w:space="0" w:color="auto"/>
        <w:left w:val="none" w:sz="0" w:space="0" w:color="auto"/>
        <w:bottom w:val="none" w:sz="0" w:space="0" w:color="auto"/>
        <w:right w:val="none" w:sz="0" w:space="0" w:color="auto"/>
      </w:divBdr>
    </w:div>
    <w:div w:id="920257735">
      <w:bodyDiv w:val="1"/>
      <w:marLeft w:val="0"/>
      <w:marRight w:val="0"/>
      <w:marTop w:val="0"/>
      <w:marBottom w:val="0"/>
      <w:divBdr>
        <w:top w:val="none" w:sz="0" w:space="0" w:color="auto"/>
        <w:left w:val="none" w:sz="0" w:space="0" w:color="auto"/>
        <w:bottom w:val="none" w:sz="0" w:space="0" w:color="auto"/>
        <w:right w:val="none" w:sz="0" w:space="0" w:color="auto"/>
      </w:divBdr>
    </w:div>
    <w:div w:id="924151339">
      <w:bodyDiv w:val="1"/>
      <w:marLeft w:val="0"/>
      <w:marRight w:val="0"/>
      <w:marTop w:val="0"/>
      <w:marBottom w:val="0"/>
      <w:divBdr>
        <w:top w:val="none" w:sz="0" w:space="0" w:color="auto"/>
        <w:left w:val="none" w:sz="0" w:space="0" w:color="auto"/>
        <w:bottom w:val="none" w:sz="0" w:space="0" w:color="auto"/>
        <w:right w:val="none" w:sz="0" w:space="0" w:color="auto"/>
      </w:divBdr>
    </w:div>
    <w:div w:id="940261719">
      <w:bodyDiv w:val="1"/>
      <w:marLeft w:val="0"/>
      <w:marRight w:val="0"/>
      <w:marTop w:val="0"/>
      <w:marBottom w:val="0"/>
      <w:divBdr>
        <w:top w:val="none" w:sz="0" w:space="0" w:color="auto"/>
        <w:left w:val="none" w:sz="0" w:space="0" w:color="auto"/>
        <w:bottom w:val="none" w:sz="0" w:space="0" w:color="auto"/>
        <w:right w:val="none" w:sz="0" w:space="0" w:color="auto"/>
      </w:divBdr>
      <w:divsChild>
        <w:div w:id="504825898">
          <w:marLeft w:val="0"/>
          <w:marRight w:val="0"/>
          <w:marTop w:val="0"/>
          <w:marBottom w:val="0"/>
          <w:divBdr>
            <w:top w:val="none" w:sz="0" w:space="0" w:color="auto"/>
            <w:left w:val="none" w:sz="0" w:space="0" w:color="auto"/>
            <w:bottom w:val="none" w:sz="0" w:space="0" w:color="auto"/>
            <w:right w:val="none" w:sz="0" w:space="0" w:color="auto"/>
          </w:divBdr>
          <w:divsChild>
            <w:div w:id="435095937">
              <w:marLeft w:val="0"/>
              <w:marRight w:val="0"/>
              <w:marTop w:val="0"/>
              <w:marBottom w:val="0"/>
              <w:divBdr>
                <w:top w:val="none" w:sz="0" w:space="0" w:color="auto"/>
                <w:left w:val="none" w:sz="0" w:space="0" w:color="auto"/>
                <w:bottom w:val="none" w:sz="0" w:space="0" w:color="auto"/>
                <w:right w:val="none" w:sz="0" w:space="0" w:color="auto"/>
              </w:divBdr>
              <w:divsChild>
                <w:div w:id="185572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539944">
      <w:bodyDiv w:val="1"/>
      <w:marLeft w:val="0"/>
      <w:marRight w:val="0"/>
      <w:marTop w:val="0"/>
      <w:marBottom w:val="0"/>
      <w:divBdr>
        <w:top w:val="none" w:sz="0" w:space="0" w:color="auto"/>
        <w:left w:val="none" w:sz="0" w:space="0" w:color="auto"/>
        <w:bottom w:val="none" w:sz="0" w:space="0" w:color="auto"/>
        <w:right w:val="none" w:sz="0" w:space="0" w:color="auto"/>
      </w:divBdr>
    </w:div>
    <w:div w:id="957301620">
      <w:bodyDiv w:val="1"/>
      <w:marLeft w:val="0"/>
      <w:marRight w:val="0"/>
      <w:marTop w:val="0"/>
      <w:marBottom w:val="0"/>
      <w:divBdr>
        <w:top w:val="none" w:sz="0" w:space="0" w:color="auto"/>
        <w:left w:val="none" w:sz="0" w:space="0" w:color="auto"/>
        <w:bottom w:val="none" w:sz="0" w:space="0" w:color="auto"/>
        <w:right w:val="none" w:sz="0" w:space="0" w:color="auto"/>
      </w:divBdr>
    </w:div>
    <w:div w:id="957880045">
      <w:bodyDiv w:val="1"/>
      <w:marLeft w:val="0"/>
      <w:marRight w:val="0"/>
      <w:marTop w:val="0"/>
      <w:marBottom w:val="0"/>
      <w:divBdr>
        <w:top w:val="none" w:sz="0" w:space="0" w:color="auto"/>
        <w:left w:val="none" w:sz="0" w:space="0" w:color="auto"/>
        <w:bottom w:val="none" w:sz="0" w:space="0" w:color="auto"/>
        <w:right w:val="none" w:sz="0" w:space="0" w:color="auto"/>
      </w:divBdr>
    </w:div>
    <w:div w:id="993215916">
      <w:bodyDiv w:val="1"/>
      <w:marLeft w:val="0"/>
      <w:marRight w:val="0"/>
      <w:marTop w:val="0"/>
      <w:marBottom w:val="0"/>
      <w:divBdr>
        <w:top w:val="none" w:sz="0" w:space="0" w:color="auto"/>
        <w:left w:val="none" w:sz="0" w:space="0" w:color="auto"/>
        <w:bottom w:val="none" w:sz="0" w:space="0" w:color="auto"/>
        <w:right w:val="none" w:sz="0" w:space="0" w:color="auto"/>
      </w:divBdr>
    </w:div>
    <w:div w:id="1017923634">
      <w:bodyDiv w:val="1"/>
      <w:marLeft w:val="0"/>
      <w:marRight w:val="0"/>
      <w:marTop w:val="0"/>
      <w:marBottom w:val="0"/>
      <w:divBdr>
        <w:top w:val="none" w:sz="0" w:space="0" w:color="auto"/>
        <w:left w:val="none" w:sz="0" w:space="0" w:color="auto"/>
        <w:bottom w:val="none" w:sz="0" w:space="0" w:color="auto"/>
        <w:right w:val="none" w:sz="0" w:space="0" w:color="auto"/>
      </w:divBdr>
    </w:div>
    <w:div w:id="1033459767">
      <w:bodyDiv w:val="1"/>
      <w:marLeft w:val="0"/>
      <w:marRight w:val="0"/>
      <w:marTop w:val="0"/>
      <w:marBottom w:val="0"/>
      <w:divBdr>
        <w:top w:val="none" w:sz="0" w:space="0" w:color="auto"/>
        <w:left w:val="none" w:sz="0" w:space="0" w:color="auto"/>
        <w:bottom w:val="none" w:sz="0" w:space="0" w:color="auto"/>
        <w:right w:val="none" w:sz="0" w:space="0" w:color="auto"/>
      </w:divBdr>
      <w:divsChild>
        <w:div w:id="2007197801">
          <w:marLeft w:val="0"/>
          <w:marRight w:val="0"/>
          <w:marTop w:val="0"/>
          <w:marBottom w:val="0"/>
          <w:divBdr>
            <w:top w:val="none" w:sz="0" w:space="0" w:color="auto"/>
            <w:left w:val="none" w:sz="0" w:space="0" w:color="auto"/>
            <w:bottom w:val="none" w:sz="0" w:space="0" w:color="auto"/>
            <w:right w:val="none" w:sz="0" w:space="0" w:color="auto"/>
          </w:divBdr>
          <w:divsChild>
            <w:div w:id="984892781">
              <w:marLeft w:val="0"/>
              <w:marRight w:val="0"/>
              <w:marTop w:val="0"/>
              <w:marBottom w:val="0"/>
              <w:divBdr>
                <w:top w:val="none" w:sz="0" w:space="0" w:color="auto"/>
                <w:left w:val="none" w:sz="0" w:space="0" w:color="auto"/>
                <w:bottom w:val="none" w:sz="0" w:space="0" w:color="auto"/>
                <w:right w:val="none" w:sz="0" w:space="0" w:color="auto"/>
              </w:divBdr>
              <w:divsChild>
                <w:div w:id="327442287">
                  <w:marLeft w:val="0"/>
                  <w:marRight w:val="0"/>
                  <w:marTop w:val="0"/>
                  <w:marBottom w:val="0"/>
                  <w:divBdr>
                    <w:top w:val="none" w:sz="0" w:space="0" w:color="auto"/>
                    <w:left w:val="none" w:sz="0" w:space="0" w:color="auto"/>
                    <w:bottom w:val="none" w:sz="0" w:space="0" w:color="auto"/>
                    <w:right w:val="none" w:sz="0" w:space="0" w:color="auto"/>
                  </w:divBdr>
                  <w:divsChild>
                    <w:div w:id="2136436441">
                      <w:marLeft w:val="0"/>
                      <w:marRight w:val="0"/>
                      <w:marTop w:val="0"/>
                      <w:marBottom w:val="0"/>
                      <w:divBdr>
                        <w:top w:val="none" w:sz="0" w:space="0" w:color="auto"/>
                        <w:left w:val="none" w:sz="0" w:space="0" w:color="auto"/>
                        <w:bottom w:val="none" w:sz="0" w:space="0" w:color="auto"/>
                        <w:right w:val="none" w:sz="0" w:space="0" w:color="auto"/>
                      </w:divBdr>
                    </w:div>
                  </w:divsChild>
                </w:div>
                <w:div w:id="1313096655">
                  <w:marLeft w:val="0"/>
                  <w:marRight w:val="0"/>
                  <w:marTop w:val="0"/>
                  <w:marBottom w:val="0"/>
                  <w:divBdr>
                    <w:top w:val="none" w:sz="0" w:space="0" w:color="auto"/>
                    <w:left w:val="none" w:sz="0" w:space="0" w:color="auto"/>
                    <w:bottom w:val="none" w:sz="0" w:space="0" w:color="auto"/>
                    <w:right w:val="none" w:sz="0" w:space="0" w:color="auto"/>
                  </w:divBdr>
                  <w:divsChild>
                    <w:div w:id="992872520">
                      <w:marLeft w:val="0"/>
                      <w:marRight w:val="0"/>
                      <w:marTop w:val="0"/>
                      <w:marBottom w:val="0"/>
                      <w:divBdr>
                        <w:top w:val="none" w:sz="0" w:space="0" w:color="auto"/>
                        <w:left w:val="none" w:sz="0" w:space="0" w:color="auto"/>
                        <w:bottom w:val="none" w:sz="0" w:space="0" w:color="auto"/>
                        <w:right w:val="none" w:sz="0" w:space="0" w:color="auto"/>
                      </w:divBdr>
                    </w:div>
                    <w:div w:id="132936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582001">
      <w:bodyDiv w:val="1"/>
      <w:marLeft w:val="0"/>
      <w:marRight w:val="0"/>
      <w:marTop w:val="0"/>
      <w:marBottom w:val="0"/>
      <w:divBdr>
        <w:top w:val="none" w:sz="0" w:space="0" w:color="auto"/>
        <w:left w:val="none" w:sz="0" w:space="0" w:color="auto"/>
        <w:bottom w:val="none" w:sz="0" w:space="0" w:color="auto"/>
        <w:right w:val="none" w:sz="0" w:space="0" w:color="auto"/>
      </w:divBdr>
    </w:div>
    <w:div w:id="1063135659">
      <w:bodyDiv w:val="1"/>
      <w:marLeft w:val="0"/>
      <w:marRight w:val="0"/>
      <w:marTop w:val="0"/>
      <w:marBottom w:val="0"/>
      <w:divBdr>
        <w:top w:val="none" w:sz="0" w:space="0" w:color="auto"/>
        <w:left w:val="none" w:sz="0" w:space="0" w:color="auto"/>
        <w:bottom w:val="none" w:sz="0" w:space="0" w:color="auto"/>
        <w:right w:val="none" w:sz="0" w:space="0" w:color="auto"/>
      </w:divBdr>
    </w:div>
    <w:div w:id="1076049890">
      <w:bodyDiv w:val="1"/>
      <w:marLeft w:val="0"/>
      <w:marRight w:val="0"/>
      <w:marTop w:val="0"/>
      <w:marBottom w:val="0"/>
      <w:divBdr>
        <w:top w:val="none" w:sz="0" w:space="0" w:color="auto"/>
        <w:left w:val="none" w:sz="0" w:space="0" w:color="auto"/>
        <w:bottom w:val="none" w:sz="0" w:space="0" w:color="auto"/>
        <w:right w:val="none" w:sz="0" w:space="0" w:color="auto"/>
      </w:divBdr>
    </w:div>
    <w:div w:id="1084717999">
      <w:bodyDiv w:val="1"/>
      <w:marLeft w:val="0"/>
      <w:marRight w:val="0"/>
      <w:marTop w:val="0"/>
      <w:marBottom w:val="0"/>
      <w:divBdr>
        <w:top w:val="none" w:sz="0" w:space="0" w:color="auto"/>
        <w:left w:val="none" w:sz="0" w:space="0" w:color="auto"/>
        <w:bottom w:val="none" w:sz="0" w:space="0" w:color="auto"/>
        <w:right w:val="none" w:sz="0" w:space="0" w:color="auto"/>
      </w:divBdr>
    </w:div>
    <w:div w:id="1129399874">
      <w:bodyDiv w:val="1"/>
      <w:marLeft w:val="0"/>
      <w:marRight w:val="0"/>
      <w:marTop w:val="0"/>
      <w:marBottom w:val="0"/>
      <w:divBdr>
        <w:top w:val="none" w:sz="0" w:space="0" w:color="auto"/>
        <w:left w:val="none" w:sz="0" w:space="0" w:color="auto"/>
        <w:bottom w:val="none" w:sz="0" w:space="0" w:color="auto"/>
        <w:right w:val="none" w:sz="0" w:space="0" w:color="auto"/>
      </w:divBdr>
    </w:div>
    <w:div w:id="1134756277">
      <w:bodyDiv w:val="1"/>
      <w:marLeft w:val="0"/>
      <w:marRight w:val="0"/>
      <w:marTop w:val="0"/>
      <w:marBottom w:val="0"/>
      <w:divBdr>
        <w:top w:val="none" w:sz="0" w:space="0" w:color="auto"/>
        <w:left w:val="none" w:sz="0" w:space="0" w:color="auto"/>
        <w:bottom w:val="none" w:sz="0" w:space="0" w:color="auto"/>
        <w:right w:val="none" w:sz="0" w:space="0" w:color="auto"/>
      </w:divBdr>
    </w:div>
    <w:div w:id="1151795207">
      <w:bodyDiv w:val="1"/>
      <w:marLeft w:val="0"/>
      <w:marRight w:val="0"/>
      <w:marTop w:val="0"/>
      <w:marBottom w:val="0"/>
      <w:divBdr>
        <w:top w:val="none" w:sz="0" w:space="0" w:color="auto"/>
        <w:left w:val="none" w:sz="0" w:space="0" w:color="auto"/>
        <w:bottom w:val="none" w:sz="0" w:space="0" w:color="auto"/>
        <w:right w:val="none" w:sz="0" w:space="0" w:color="auto"/>
      </w:divBdr>
    </w:div>
    <w:div w:id="1157110375">
      <w:bodyDiv w:val="1"/>
      <w:marLeft w:val="0"/>
      <w:marRight w:val="0"/>
      <w:marTop w:val="0"/>
      <w:marBottom w:val="0"/>
      <w:divBdr>
        <w:top w:val="none" w:sz="0" w:space="0" w:color="auto"/>
        <w:left w:val="none" w:sz="0" w:space="0" w:color="auto"/>
        <w:bottom w:val="none" w:sz="0" w:space="0" w:color="auto"/>
        <w:right w:val="none" w:sz="0" w:space="0" w:color="auto"/>
      </w:divBdr>
    </w:div>
    <w:div w:id="1208760910">
      <w:bodyDiv w:val="1"/>
      <w:marLeft w:val="0"/>
      <w:marRight w:val="0"/>
      <w:marTop w:val="0"/>
      <w:marBottom w:val="0"/>
      <w:divBdr>
        <w:top w:val="none" w:sz="0" w:space="0" w:color="auto"/>
        <w:left w:val="none" w:sz="0" w:space="0" w:color="auto"/>
        <w:bottom w:val="none" w:sz="0" w:space="0" w:color="auto"/>
        <w:right w:val="none" w:sz="0" w:space="0" w:color="auto"/>
      </w:divBdr>
      <w:divsChild>
        <w:div w:id="1289094673">
          <w:marLeft w:val="0"/>
          <w:marRight w:val="0"/>
          <w:marTop w:val="0"/>
          <w:marBottom w:val="0"/>
          <w:divBdr>
            <w:top w:val="none" w:sz="0" w:space="0" w:color="auto"/>
            <w:left w:val="none" w:sz="0" w:space="0" w:color="auto"/>
            <w:bottom w:val="none" w:sz="0" w:space="0" w:color="auto"/>
            <w:right w:val="none" w:sz="0" w:space="0" w:color="auto"/>
          </w:divBdr>
          <w:divsChild>
            <w:div w:id="1024288350">
              <w:marLeft w:val="0"/>
              <w:marRight w:val="0"/>
              <w:marTop w:val="0"/>
              <w:marBottom w:val="0"/>
              <w:divBdr>
                <w:top w:val="none" w:sz="0" w:space="0" w:color="auto"/>
                <w:left w:val="none" w:sz="0" w:space="0" w:color="auto"/>
                <w:bottom w:val="none" w:sz="0" w:space="0" w:color="auto"/>
                <w:right w:val="none" w:sz="0" w:space="0" w:color="auto"/>
              </w:divBdr>
              <w:divsChild>
                <w:div w:id="27880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85879">
      <w:bodyDiv w:val="1"/>
      <w:marLeft w:val="0"/>
      <w:marRight w:val="0"/>
      <w:marTop w:val="0"/>
      <w:marBottom w:val="0"/>
      <w:divBdr>
        <w:top w:val="none" w:sz="0" w:space="0" w:color="auto"/>
        <w:left w:val="none" w:sz="0" w:space="0" w:color="auto"/>
        <w:bottom w:val="none" w:sz="0" w:space="0" w:color="auto"/>
        <w:right w:val="none" w:sz="0" w:space="0" w:color="auto"/>
      </w:divBdr>
    </w:div>
    <w:div w:id="1217355139">
      <w:bodyDiv w:val="1"/>
      <w:marLeft w:val="0"/>
      <w:marRight w:val="0"/>
      <w:marTop w:val="0"/>
      <w:marBottom w:val="0"/>
      <w:divBdr>
        <w:top w:val="none" w:sz="0" w:space="0" w:color="auto"/>
        <w:left w:val="none" w:sz="0" w:space="0" w:color="auto"/>
        <w:bottom w:val="none" w:sz="0" w:space="0" w:color="auto"/>
        <w:right w:val="none" w:sz="0" w:space="0" w:color="auto"/>
      </w:divBdr>
    </w:div>
    <w:div w:id="1219972843">
      <w:bodyDiv w:val="1"/>
      <w:marLeft w:val="0"/>
      <w:marRight w:val="0"/>
      <w:marTop w:val="0"/>
      <w:marBottom w:val="0"/>
      <w:divBdr>
        <w:top w:val="none" w:sz="0" w:space="0" w:color="auto"/>
        <w:left w:val="none" w:sz="0" w:space="0" w:color="auto"/>
        <w:bottom w:val="none" w:sz="0" w:space="0" w:color="auto"/>
        <w:right w:val="none" w:sz="0" w:space="0" w:color="auto"/>
      </w:divBdr>
    </w:div>
    <w:div w:id="1255671094">
      <w:bodyDiv w:val="1"/>
      <w:marLeft w:val="0"/>
      <w:marRight w:val="0"/>
      <w:marTop w:val="0"/>
      <w:marBottom w:val="0"/>
      <w:divBdr>
        <w:top w:val="none" w:sz="0" w:space="0" w:color="auto"/>
        <w:left w:val="none" w:sz="0" w:space="0" w:color="auto"/>
        <w:bottom w:val="none" w:sz="0" w:space="0" w:color="auto"/>
        <w:right w:val="none" w:sz="0" w:space="0" w:color="auto"/>
      </w:divBdr>
    </w:div>
    <w:div w:id="1258948688">
      <w:bodyDiv w:val="1"/>
      <w:marLeft w:val="0"/>
      <w:marRight w:val="0"/>
      <w:marTop w:val="0"/>
      <w:marBottom w:val="0"/>
      <w:divBdr>
        <w:top w:val="none" w:sz="0" w:space="0" w:color="auto"/>
        <w:left w:val="none" w:sz="0" w:space="0" w:color="auto"/>
        <w:bottom w:val="none" w:sz="0" w:space="0" w:color="auto"/>
        <w:right w:val="none" w:sz="0" w:space="0" w:color="auto"/>
      </w:divBdr>
    </w:div>
    <w:div w:id="1266772209">
      <w:bodyDiv w:val="1"/>
      <w:marLeft w:val="0"/>
      <w:marRight w:val="0"/>
      <w:marTop w:val="0"/>
      <w:marBottom w:val="0"/>
      <w:divBdr>
        <w:top w:val="none" w:sz="0" w:space="0" w:color="auto"/>
        <w:left w:val="none" w:sz="0" w:space="0" w:color="auto"/>
        <w:bottom w:val="none" w:sz="0" w:space="0" w:color="auto"/>
        <w:right w:val="none" w:sz="0" w:space="0" w:color="auto"/>
      </w:divBdr>
    </w:div>
    <w:div w:id="1269775979">
      <w:bodyDiv w:val="1"/>
      <w:marLeft w:val="0"/>
      <w:marRight w:val="0"/>
      <w:marTop w:val="0"/>
      <w:marBottom w:val="0"/>
      <w:divBdr>
        <w:top w:val="none" w:sz="0" w:space="0" w:color="auto"/>
        <w:left w:val="none" w:sz="0" w:space="0" w:color="auto"/>
        <w:bottom w:val="none" w:sz="0" w:space="0" w:color="auto"/>
        <w:right w:val="none" w:sz="0" w:space="0" w:color="auto"/>
      </w:divBdr>
    </w:div>
    <w:div w:id="1278295542">
      <w:bodyDiv w:val="1"/>
      <w:marLeft w:val="0"/>
      <w:marRight w:val="0"/>
      <w:marTop w:val="0"/>
      <w:marBottom w:val="0"/>
      <w:divBdr>
        <w:top w:val="none" w:sz="0" w:space="0" w:color="auto"/>
        <w:left w:val="none" w:sz="0" w:space="0" w:color="auto"/>
        <w:bottom w:val="none" w:sz="0" w:space="0" w:color="auto"/>
        <w:right w:val="none" w:sz="0" w:space="0" w:color="auto"/>
      </w:divBdr>
    </w:div>
    <w:div w:id="1291398587">
      <w:bodyDiv w:val="1"/>
      <w:marLeft w:val="0"/>
      <w:marRight w:val="0"/>
      <w:marTop w:val="0"/>
      <w:marBottom w:val="0"/>
      <w:divBdr>
        <w:top w:val="none" w:sz="0" w:space="0" w:color="auto"/>
        <w:left w:val="none" w:sz="0" w:space="0" w:color="auto"/>
        <w:bottom w:val="none" w:sz="0" w:space="0" w:color="auto"/>
        <w:right w:val="none" w:sz="0" w:space="0" w:color="auto"/>
      </w:divBdr>
    </w:div>
    <w:div w:id="1298994516">
      <w:bodyDiv w:val="1"/>
      <w:marLeft w:val="0"/>
      <w:marRight w:val="0"/>
      <w:marTop w:val="0"/>
      <w:marBottom w:val="0"/>
      <w:divBdr>
        <w:top w:val="none" w:sz="0" w:space="0" w:color="auto"/>
        <w:left w:val="none" w:sz="0" w:space="0" w:color="auto"/>
        <w:bottom w:val="none" w:sz="0" w:space="0" w:color="auto"/>
        <w:right w:val="none" w:sz="0" w:space="0" w:color="auto"/>
      </w:divBdr>
    </w:div>
    <w:div w:id="1301573522">
      <w:bodyDiv w:val="1"/>
      <w:marLeft w:val="0"/>
      <w:marRight w:val="0"/>
      <w:marTop w:val="0"/>
      <w:marBottom w:val="0"/>
      <w:divBdr>
        <w:top w:val="none" w:sz="0" w:space="0" w:color="auto"/>
        <w:left w:val="none" w:sz="0" w:space="0" w:color="auto"/>
        <w:bottom w:val="none" w:sz="0" w:space="0" w:color="auto"/>
        <w:right w:val="none" w:sz="0" w:space="0" w:color="auto"/>
      </w:divBdr>
    </w:div>
    <w:div w:id="1305309391">
      <w:bodyDiv w:val="1"/>
      <w:marLeft w:val="0"/>
      <w:marRight w:val="0"/>
      <w:marTop w:val="0"/>
      <w:marBottom w:val="0"/>
      <w:divBdr>
        <w:top w:val="none" w:sz="0" w:space="0" w:color="auto"/>
        <w:left w:val="none" w:sz="0" w:space="0" w:color="auto"/>
        <w:bottom w:val="none" w:sz="0" w:space="0" w:color="auto"/>
        <w:right w:val="none" w:sz="0" w:space="0" w:color="auto"/>
      </w:divBdr>
    </w:div>
    <w:div w:id="1307080893">
      <w:bodyDiv w:val="1"/>
      <w:marLeft w:val="0"/>
      <w:marRight w:val="0"/>
      <w:marTop w:val="0"/>
      <w:marBottom w:val="0"/>
      <w:divBdr>
        <w:top w:val="none" w:sz="0" w:space="0" w:color="auto"/>
        <w:left w:val="none" w:sz="0" w:space="0" w:color="auto"/>
        <w:bottom w:val="none" w:sz="0" w:space="0" w:color="auto"/>
        <w:right w:val="none" w:sz="0" w:space="0" w:color="auto"/>
      </w:divBdr>
    </w:div>
    <w:div w:id="1322154814">
      <w:bodyDiv w:val="1"/>
      <w:marLeft w:val="0"/>
      <w:marRight w:val="0"/>
      <w:marTop w:val="0"/>
      <w:marBottom w:val="0"/>
      <w:divBdr>
        <w:top w:val="none" w:sz="0" w:space="0" w:color="auto"/>
        <w:left w:val="none" w:sz="0" w:space="0" w:color="auto"/>
        <w:bottom w:val="none" w:sz="0" w:space="0" w:color="auto"/>
        <w:right w:val="none" w:sz="0" w:space="0" w:color="auto"/>
      </w:divBdr>
    </w:div>
    <w:div w:id="1323510305">
      <w:bodyDiv w:val="1"/>
      <w:marLeft w:val="0"/>
      <w:marRight w:val="0"/>
      <w:marTop w:val="0"/>
      <w:marBottom w:val="0"/>
      <w:divBdr>
        <w:top w:val="none" w:sz="0" w:space="0" w:color="auto"/>
        <w:left w:val="none" w:sz="0" w:space="0" w:color="auto"/>
        <w:bottom w:val="none" w:sz="0" w:space="0" w:color="auto"/>
        <w:right w:val="none" w:sz="0" w:space="0" w:color="auto"/>
      </w:divBdr>
    </w:div>
    <w:div w:id="1324353111">
      <w:bodyDiv w:val="1"/>
      <w:marLeft w:val="0"/>
      <w:marRight w:val="0"/>
      <w:marTop w:val="0"/>
      <w:marBottom w:val="0"/>
      <w:divBdr>
        <w:top w:val="none" w:sz="0" w:space="0" w:color="auto"/>
        <w:left w:val="none" w:sz="0" w:space="0" w:color="auto"/>
        <w:bottom w:val="none" w:sz="0" w:space="0" w:color="auto"/>
        <w:right w:val="none" w:sz="0" w:space="0" w:color="auto"/>
      </w:divBdr>
    </w:div>
    <w:div w:id="1330477897">
      <w:bodyDiv w:val="1"/>
      <w:marLeft w:val="0"/>
      <w:marRight w:val="0"/>
      <w:marTop w:val="0"/>
      <w:marBottom w:val="0"/>
      <w:divBdr>
        <w:top w:val="none" w:sz="0" w:space="0" w:color="auto"/>
        <w:left w:val="none" w:sz="0" w:space="0" w:color="auto"/>
        <w:bottom w:val="none" w:sz="0" w:space="0" w:color="auto"/>
        <w:right w:val="none" w:sz="0" w:space="0" w:color="auto"/>
      </w:divBdr>
    </w:div>
    <w:div w:id="1350133466">
      <w:bodyDiv w:val="1"/>
      <w:marLeft w:val="0"/>
      <w:marRight w:val="0"/>
      <w:marTop w:val="0"/>
      <w:marBottom w:val="0"/>
      <w:divBdr>
        <w:top w:val="none" w:sz="0" w:space="0" w:color="auto"/>
        <w:left w:val="none" w:sz="0" w:space="0" w:color="auto"/>
        <w:bottom w:val="none" w:sz="0" w:space="0" w:color="auto"/>
        <w:right w:val="none" w:sz="0" w:space="0" w:color="auto"/>
      </w:divBdr>
    </w:div>
    <w:div w:id="1365671378">
      <w:bodyDiv w:val="1"/>
      <w:marLeft w:val="0"/>
      <w:marRight w:val="0"/>
      <w:marTop w:val="0"/>
      <w:marBottom w:val="0"/>
      <w:divBdr>
        <w:top w:val="none" w:sz="0" w:space="0" w:color="auto"/>
        <w:left w:val="none" w:sz="0" w:space="0" w:color="auto"/>
        <w:bottom w:val="none" w:sz="0" w:space="0" w:color="auto"/>
        <w:right w:val="none" w:sz="0" w:space="0" w:color="auto"/>
      </w:divBdr>
    </w:div>
    <w:div w:id="1383407523">
      <w:bodyDiv w:val="1"/>
      <w:marLeft w:val="0"/>
      <w:marRight w:val="0"/>
      <w:marTop w:val="0"/>
      <w:marBottom w:val="0"/>
      <w:divBdr>
        <w:top w:val="none" w:sz="0" w:space="0" w:color="auto"/>
        <w:left w:val="none" w:sz="0" w:space="0" w:color="auto"/>
        <w:bottom w:val="none" w:sz="0" w:space="0" w:color="auto"/>
        <w:right w:val="none" w:sz="0" w:space="0" w:color="auto"/>
      </w:divBdr>
    </w:div>
    <w:div w:id="1409421708">
      <w:bodyDiv w:val="1"/>
      <w:marLeft w:val="0"/>
      <w:marRight w:val="0"/>
      <w:marTop w:val="0"/>
      <w:marBottom w:val="0"/>
      <w:divBdr>
        <w:top w:val="none" w:sz="0" w:space="0" w:color="auto"/>
        <w:left w:val="none" w:sz="0" w:space="0" w:color="auto"/>
        <w:bottom w:val="none" w:sz="0" w:space="0" w:color="auto"/>
        <w:right w:val="none" w:sz="0" w:space="0" w:color="auto"/>
      </w:divBdr>
    </w:div>
    <w:div w:id="1416518011">
      <w:bodyDiv w:val="1"/>
      <w:marLeft w:val="0"/>
      <w:marRight w:val="0"/>
      <w:marTop w:val="0"/>
      <w:marBottom w:val="0"/>
      <w:divBdr>
        <w:top w:val="none" w:sz="0" w:space="0" w:color="auto"/>
        <w:left w:val="none" w:sz="0" w:space="0" w:color="auto"/>
        <w:bottom w:val="none" w:sz="0" w:space="0" w:color="auto"/>
        <w:right w:val="none" w:sz="0" w:space="0" w:color="auto"/>
      </w:divBdr>
    </w:div>
    <w:div w:id="1417631015">
      <w:bodyDiv w:val="1"/>
      <w:marLeft w:val="0"/>
      <w:marRight w:val="0"/>
      <w:marTop w:val="0"/>
      <w:marBottom w:val="0"/>
      <w:divBdr>
        <w:top w:val="none" w:sz="0" w:space="0" w:color="auto"/>
        <w:left w:val="none" w:sz="0" w:space="0" w:color="auto"/>
        <w:bottom w:val="none" w:sz="0" w:space="0" w:color="auto"/>
        <w:right w:val="none" w:sz="0" w:space="0" w:color="auto"/>
      </w:divBdr>
    </w:div>
    <w:div w:id="1418478554">
      <w:bodyDiv w:val="1"/>
      <w:marLeft w:val="0"/>
      <w:marRight w:val="0"/>
      <w:marTop w:val="0"/>
      <w:marBottom w:val="0"/>
      <w:divBdr>
        <w:top w:val="none" w:sz="0" w:space="0" w:color="auto"/>
        <w:left w:val="none" w:sz="0" w:space="0" w:color="auto"/>
        <w:bottom w:val="none" w:sz="0" w:space="0" w:color="auto"/>
        <w:right w:val="none" w:sz="0" w:space="0" w:color="auto"/>
      </w:divBdr>
    </w:div>
    <w:div w:id="1424375830">
      <w:bodyDiv w:val="1"/>
      <w:marLeft w:val="0"/>
      <w:marRight w:val="0"/>
      <w:marTop w:val="0"/>
      <w:marBottom w:val="0"/>
      <w:divBdr>
        <w:top w:val="none" w:sz="0" w:space="0" w:color="auto"/>
        <w:left w:val="none" w:sz="0" w:space="0" w:color="auto"/>
        <w:bottom w:val="none" w:sz="0" w:space="0" w:color="auto"/>
        <w:right w:val="none" w:sz="0" w:space="0" w:color="auto"/>
      </w:divBdr>
    </w:div>
    <w:div w:id="1452745348">
      <w:bodyDiv w:val="1"/>
      <w:marLeft w:val="0"/>
      <w:marRight w:val="0"/>
      <w:marTop w:val="0"/>
      <w:marBottom w:val="0"/>
      <w:divBdr>
        <w:top w:val="none" w:sz="0" w:space="0" w:color="auto"/>
        <w:left w:val="none" w:sz="0" w:space="0" w:color="auto"/>
        <w:bottom w:val="none" w:sz="0" w:space="0" w:color="auto"/>
        <w:right w:val="none" w:sz="0" w:space="0" w:color="auto"/>
      </w:divBdr>
    </w:div>
    <w:div w:id="1454444078">
      <w:bodyDiv w:val="1"/>
      <w:marLeft w:val="0"/>
      <w:marRight w:val="0"/>
      <w:marTop w:val="0"/>
      <w:marBottom w:val="0"/>
      <w:divBdr>
        <w:top w:val="none" w:sz="0" w:space="0" w:color="auto"/>
        <w:left w:val="none" w:sz="0" w:space="0" w:color="auto"/>
        <w:bottom w:val="none" w:sz="0" w:space="0" w:color="auto"/>
        <w:right w:val="none" w:sz="0" w:space="0" w:color="auto"/>
      </w:divBdr>
    </w:div>
    <w:div w:id="1456413996">
      <w:bodyDiv w:val="1"/>
      <w:marLeft w:val="0"/>
      <w:marRight w:val="0"/>
      <w:marTop w:val="0"/>
      <w:marBottom w:val="0"/>
      <w:divBdr>
        <w:top w:val="none" w:sz="0" w:space="0" w:color="auto"/>
        <w:left w:val="none" w:sz="0" w:space="0" w:color="auto"/>
        <w:bottom w:val="none" w:sz="0" w:space="0" w:color="auto"/>
        <w:right w:val="none" w:sz="0" w:space="0" w:color="auto"/>
      </w:divBdr>
    </w:div>
    <w:div w:id="1460344655">
      <w:bodyDiv w:val="1"/>
      <w:marLeft w:val="0"/>
      <w:marRight w:val="0"/>
      <w:marTop w:val="0"/>
      <w:marBottom w:val="0"/>
      <w:divBdr>
        <w:top w:val="none" w:sz="0" w:space="0" w:color="auto"/>
        <w:left w:val="none" w:sz="0" w:space="0" w:color="auto"/>
        <w:bottom w:val="none" w:sz="0" w:space="0" w:color="auto"/>
        <w:right w:val="none" w:sz="0" w:space="0" w:color="auto"/>
      </w:divBdr>
    </w:div>
    <w:div w:id="1460418399">
      <w:bodyDiv w:val="1"/>
      <w:marLeft w:val="0"/>
      <w:marRight w:val="0"/>
      <w:marTop w:val="0"/>
      <w:marBottom w:val="0"/>
      <w:divBdr>
        <w:top w:val="none" w:sz="0" w:space="0" w:color="auto"/>
        <w:left w:val="none" w:sz="0" w:space="0" w:color="auto"/>
        <w:bottom w:val="none" w:sz="0" w:space="0" w:color="auto"/>
        <w:right w:val="none" w:sz="0" w:space="0" w:color="auto"/>
      </w:divBdr>
    </w:div>
    <w:div w:id="1484658055">
      <w:bodyDiv w:val="1"/>
      <w:marLeft w:val="0"/>
      <w:marRight w:val="0"/>
      <w:marTop w:val="0"/>
      <w:marBottom w:val="0"/>
      <w:divBdr>
        <w:top w:val="none" w:sz="0" w:space="0" w:color="auto"/>
        <w:left w:val="none" w:sz="0" w:space="0" w:color="auto"/>
        <w:bottom w:val="none" w:sz="0" w:space="0" w:color="auto"/>
        <w:right w:val="none" w:sz="0" w:space="0" w:color="auto"/>
      </w:divBdr>
    </w:div>
    <w:div w:id="1484849837">
      <w:bodyDiv w:val="1"/>
      <w:marLeft w:val="0"/>
      <w:marRight w:val="0"/>
      <w:marTop w:val="0"/>
      <w:marBottom w:val="0"/>
      <w:divBdr>
        <w:top w:val="none" w:sz="0" w:space="0" w:color="auto"/>
        <w:left w:val="none" w:sz="0" w:space="0" w:color="auto"/>
        <w:bottom w:val="none" w:sz="0" w:space="0" w:color="auto"/>
        <w:right w:val="none" w:sz="0" w:space="0" w:color="auto"/>
      </w:divBdr>
    </w:div>
    <w:div w:id="1498961911">
      <w:bodyDiv w:val="1"/>
      <w:marLeft w:val="0"/>
      <w:marRight w:val="0"/>
      <w:marTop w:val="0"/>
      <w:marBottom w:val="0"/>
      <w:divBdr>
        <w:top w:val="none" w:sz="0" w:space="0" w:color="auto"/>
        <w:left w:val="none" w:sz="0" w:space="0" w:color="auto"/>
        <w:bottom w:val="none" w:sz="0" w:space="0" w:color="auto"/>
        <w:right w:val="none" w:sz="0" w:space="0" w:color="auto"/>
      </w:divBdr>
    </w:div>
    <w:div w:id="1512142016">
      <w:bodyDiv w:val="1"/>
      <w:marLeft w:val="0"/>
      <w:marRight w:val="0"/>
      <w:marTop w:val="0"/>
      <w:marBottom w:val="0"/>
      <w:divBdr>
        <w:top w:val="none" w:sz="0" w:space="0" w:color="auto"/>
        <w:left w:val="none" w:sz="0" w:space="0" w:color="auto"/>
        <w:bottom w:val="none" w:sz="0" w:space="0" w:color="auto"/>
        <w:right w:val="none" w:sz="0" w:space="0" w:color="auto"/>
      </w:divBdr>
    </w:div>
    <w:div w:id="1516385028">
      <w:bodyDiv w:val="1"/>
      <w:marLeft w:val="0"/>
      <w:marRight w:val="0"/>
      <w:marTop w:val="0"/>
      <w:marBottom w:val="0"/>
      <w:divBdr>
        <w:top w:val="none" w:sz="0" w:space="0" w:color="auto"/>
        <w:left w:val="none" w:sz="0" w:space="0" w:color="auto"/>
        <w:bottom w:val="none" w:sz="0" w:space="0" w:color="auto"/>
        <w:right w:val="none" w:sz="0" w:space="0" w:color="auto"/>
      </w:divBdr>
    </w:div>
    <w:div w:id="1518737121">
      <w:bodyDiv w:val="1"/>
      <w:marLeft w:val="0"/>
      <w:marRight w:val="0"/>
      <w:marTop w:val="0"/>
      <w:marBottom w:val="0"/>
      <w:divBdr>
        <w:top w:val="none" w:sz="0" w:space="0" w:color="auto"/>
        <w:left w:val="none" w:sz="0" w:space="0" w:color="auto"/>
        <w:bottom w:val="none" w:sz="0" w:space="0" w:color="auto"/>
        <w:right w:val="none" w:sz="0" w:space="0" w:color="auto"/>
      </w:divBdr>
    </w:div>
    <w:div w:id="1534002380">
      <w:bodyDiv w:val="1"/>
      <w:marLeft w:val="0"/>
      <w:marRight w:val="0"/>
      <w:marTop w:val="0"/>
      <w:marBottom w:val="0"/>
      <w:divBdr>
        <w:top w:val="none" w:sz="0" w:space="0" w:color="auto"/>
        <w:left w:val="none" w:sz="0" w:space="0" w:color="auto"/>
        <w:bottom w:val="none" w:sz="0" w:space="0" w:color="auto"/>
        <w:right w:val="none" w:sz="0" w:space="0" w:color="auto"/>
      </w:divBdr>
    </w:div>
    <w:div w:id="1535382558">
      <w:bodyDiv w:val="1"/>
      <w:marLeft w:val="0"/>
      <w:marRight w:val="0"/>
      <w:marTop w:val="0"/>
      <w:marBottom w:val="0"/>
      <w:divBdr>
        <w:top w:val="none" w:sz="0" w:space="0" w:color="auto"/>
        <w:left w:val="none" w:sz="0" w:space="0" w:color="auto"/>
        <w:bottom w:val="none" w:sz="0" w:space="0" w:color="auto"/>
        <w:right w:val="none" w:sz="0" w:space="0" w:color="auto"/>
      </w:divBdr>
    </w:div>
    <w:div w:id="1545404612">
      <w:bodyDiv w:val="1"/>
      <w:marLeft w:val="0"/>
      <w:marRight w:val="0"/>
      <w:marTop w:val="0"/>
      <w:marBottom w:val="0"/>
      <w:divBdr>
        <w:top w:val="none" w:sz="0" w:space="0" w:color="auto"/>
        <w:left w:val="none" w:sz="0" w:space="0" w:color="auto"/>
        <w:bottom w:val="none" w:sz="0" w:space="0" w:color="auto"/>
        <w:right w:val="none" w:sz="0" w:space="0" w:color="auto"/>
      </w:divBdr>
    </w:div>
    <w:div w:id="1548569061">
      <w:bodyDiv w:val="1"/>
      <w:marLeft w:val="0"/>
      <w:marRight w:val="0"/>
      <w:marTop w:val="0"/>
      <w:marBottom w:val="0"/>
      <w:divBdr>
        <w:top w:val="none" w:sz="0" w:space="0" w:color="auto"/>
        <w:left w:val="none" w:sz="0" w:space="0" w:color="auto"/>
        <w:bottom w:val="none" w:sz="0" w:space="0" w:color="auto"/>
        <w:right w:val="none" w:sz="0" w:space="0" w:color="auto"/>
      </w:divBdr>
    </w:div>
    <w:div w:id="1558393893">
      <w:bodyDiv w:val="1"/>
      <w:marLeft w:val="0"/>
      <w:marRight w:val="0"/>
      <w:marTop w:val="0"/>
      <w:marBottom w:val="0"/>
      <w:divBdr>
        <w:top w:val="none" w:sz="0" w:space="0" w:color="auto"/>
        <w:left w:val="none" w:sz="0" w:space="0" w:color="auto"/>
        <w:bottom w:val="none" w:sz="0" w:space="0" w:color="auto"/>
        <w:right w:val="none" w:sz="0" w:space="0" w:color="auto"/>
      </w:divBdr>
    </w:div>
    <w:div w:id="1561209712">
      <w:bodyDiv w:val="1"/>
      <w:marLeft w:val="0"/>
      <w:marRight w:val="0"/>
      <w:marTop w:val="0"/>
      <w:marBottom w:val="0"/>
      <w:divBdr>
        <w:top w:val="none" w:sz="0" w:space="0" w:color="auto"/>
        <w:left w:val="none" w:sz="0" w:space="0" w:color="auto"/>
        <w:bottom w:val="none" w:sz="0" w:space="0" w:color="auto"/>
        <w:right w:val="none" w:sz="0" w:space="0" w:color="auto"/>
      </w:divBdr>
    </w:div>
    <w:div w:id="1566604293">
      <w:bodyDiv w:val="1"/>
      <w:marLeft w:val="0"/>
      <w:marRight w:val="0"/>
      <w:marTop w:val="0"/>
      <w:marBottom w:val="0"/>
      <w:divBdr>
        <w:top w:val="none" w:sz="0" w:space="0" w:color="auto"/>
        <w:left w:val="none" w:sz="0" w:space="0" w:color="auto"/>
        <w:bottom w:val="none" w:sz="0" w:space="0" w:color="auto"/>
        <w:right w:val="none" w:sz="0" w:space="0" w:color="auto"/>
      </w:divBdr>
    </w:div>
    <w:div w:id="1567302961">
      <w:bodyDiv w:val="1"/>
      <w:marLeft w:val="0"/>
      <w:marRight w:val="0"/>
      <w:marTop w:val="0"/>
      <w:marBottom w:val="0"/>
      <w:divBdr>
        <w:top w:val="none" w:sz="0" w:space="0" w:color="auto"/>
        <w:left w:val="none" w:sz="0" w:space="0" w:color="auto"/>
        <w:bottom w:val="none" w:sz="0" w:space="0" w:color="auto"/>
        <w:right w:val="none" w:sz="0" w:space="0" w:color="auto"/>
      </w:divBdr>
    </w:div>
    <w:div w:id="1569220174">
      <w:bodyDiv w:val="1"/>
      <w:marLeft w:val="0"/>
      <w:marRight w:val="0"/>
      <w:marTop w:val="0"/>
      <w:marBottom w:val="0"/>
      <w:divBdr>
        <w:top w:val="none" w:sz="0" w:space="0" w:color="auto"/>
        <w:left w:val="none" w:sz="0" w:space="0" w:color="auto"/>
        <w:bottom w:val="none" w:sz="0" w:space="0" w:color="auto"/>
        <w:right w:val="none" w:sz="0" w:space="0" w:color="auto"/>
      </w:divBdr>
    </w:div>
    <w:div w:id="1571502977">
      <w:bodyDiv w:val="1"/>
      <w:marLeft w:val="0"/>
      <w:marRight w:val="0"/>
      <w:marTop w:val="0"/>
      <w:marBottom w:val="0"/>
      <w:divBdr>
        <w:top w:val="none" w:sz="0" w:space="0" w:color="auto"/>
        <w:left w:val="none" w:sz="0" w:space="0" w:color="auto"/>
        <w:bottom w:val="none" w:sz="0" w:space="0" w:color="auto"/>
        <w:right w:val="none" w:sz="0" w:space="0" w:color="auto"/>
      </w:divBdr>
    </w:div>
    <w:div w:id="1600286425">
      <w:bodyDiv w:val="1"/>
      <w:marLeft w:val="0"/>
      <w:marRight w:val="0"/>
      <w:marTop w:val="0"/>
      <w:marBottom w:val="0"/>
      <w:divBdr>
        <w:top w:val="none" w:sz="0" w:space="0" w:color="auto"/>
        <w:left w:val="none" w:sz="0" w:space="0" w:color="auto"/>
        <w:bottom w:val="none" w:sz="0" w:space="0" w:color="auto"/>
        <w:right w:val="none" w:sz="0" w:space="0" w:color="auto"/>
      </w:divBdr>
    </w:div>
    <w:div w:id="1629623163">
      <w:bodyDiv w:val="1"/>
      <w:marLeft w:val="0"/>
      <w:marRight w:val="0"/>
      <w:marTop w:val="0"/>
      <w:marBottom w:val="0"/>
      <w:divBdr>
        <w:top w:val="none" w:sz="0" w:space="0" w:color="auto"/>
        <w:left w:val="none" w:sz="0" w:space="0" w:color="auto"/>
        <w:bottom w:val="none" w:sz="0" w:space="0" w:color="auto"/>
        <w:right w:val="none" w:sz="0" w:space="0" w:color="auto"/>
      </w:divBdr>
    </w:div>
    <w:div w:id="1633056480">
      <w:bodyDiv w:val="1"/>
      <w:marLeft w:val="0"/>
      <w:marRight w:val="0"/>
      <w:marTop w:val="0"/>
      <w:marBottom w:val="0"/>
      <w:divBdr>
        <w:top w:val="none" w:sz="0" w:space="0" w:color="auto"/>
        <w:left w:val="none" w:sz="0" w:space="0" w:color="auto"/>
        <w:bottom w:val="none" w:sz="0" w:space="0" w:color="auto"/>
        <w:right w:val="none" w:sz="0" w:space="0" w:color="auto"/>
      </w:divBdr>
    </w:div>
    <w:div w:id="1637181235">
      <w:bodyDiv w:val="1"/>
      <w:marLeft w:val="0"/>
      <w:marRight w:val="0"/>
      <w:marTop w:val="0"/>
      <w:marBottom w:val="0"/>
      <w:divBdr>
        <w:top w:val="none" w:sz="0" w:space="0" w:color="auto"/>
        <w:left w:val="none" w:sz="0" w:space="0" w:color="auto"/>
        <w:bottom w:val="none" w:sz="0" w:space="0" w:color="auto"/>
        <w:right w:val="none" w:sz="0" w:space="0" w:color="auto"/>
      </w:divBdr>
    </w:div>
    <w:div w:id="1639920460">
      <w:bodyDiv w:val="1"/>
      <w:marLeft w:val="0"/>
      <w:marRight w:val="0"/>
      <w:marTop w:val="0"/>
      <w:marBottom w:val="0"/>
      <w:divBdr>
        <w:top w:val="none" w:sz="0" w:space="0" w:color="auto"/>
        <w:left w:val="none" w:sz="0" w:space="0" w:color="auto"/>
        <w:bottom w:val="none" w:sz="0" w:space="0" w:color="auto"/>
        <w:right w:val="none" w:sz="0" w:space="0" w:color="auto"/>
      </w:divBdr>
    </w:div>
    <w:div w:id="1669670772">
      <w:bodyDiv w:val="1"/>
      <w:marLeft w:val="0"/>
      <w:marRight w:val="0"/>
      <w:marTop w:val="0"/>
      <w:marBottom w:val="0"/>
      <w:divBdr>
        <w:top w:val="none" w:sz="0" w:space="0" w:color="auto"/>
        <w:left w:val="none" w:sz="0" w:space="0" w:color="auto"/>
        <w:bottom w:val="none" w:sz="0" w:space="0" w:color="auto"/>
        <w:right w:val="none" w:sz="0" w:space="0" w:color="auto"/>
      </w:divBdr>
    </w:div>
    <w:div w:id="1679498154">
      <w:bodyDiv w:val="1"/>
      <w:marLeft w:val="0"/>
      <w:marRight w:val="0"/>
      <w:marTop w:val="0"/>
      <w:marBottom w:val="0"/>
      <w:divBdr>
        <w:top w:val="none" w:sz="0" w:space="0" w:color="auto"/>
        <w:left w:val="none" w:sz="0" w:space="0" w:color="auto"/>
        <w:bottom w:val="none" w:sz="0" w:space="0" w:color="auto"/>
        <w:right w:val="none" w:sz="0" w:space="0" w:color="auto"/>
      </w:divBdr>
    </w:div>
    <w:div w:id="1694502492">
      <w:bodyDiv w:val="1"/>
      <w:marLeft w:val="0"/>
      <w:marRight w:val="0"/>
      <w:marTop w:val="0"/>
      <w:marBottom w:val="0"/>
      <w:divBdr>
        <w:top w:val="none" w:sz="0" w:space="0" w:color="auto"/>
        <w:left w:val="none" w:sz="0" w:space="0" w:color="auto"/>
        <w:bottom w:val="none" w:sz="0" w:space="0" w:color="auto"/>
        <w:right w:val="none" w:sz="0" w:space="0" w:color="auto"/>
      </w:divBdr>
    </w:div>
    <w:div w:id="1704746517">
      <w:bodyDiv w:val="1"/>
      <w:marLeft w:val="0"/>
      <w:marRight w:val="0"/>
      <w:marTop w:val="0"/>
      <w:marBottom w:val="0"/>
      <w:divBdr>
        <w:top w:val="none" w:sz="0" w:space="0" w:color="auto"/>
        <w:left w:val="none" w:sz="0" w:space="0" w:color="auto"/>
        <w:bottom w:val="none" w:sz="0" w:space="0" w:color="auto"/>
        <w:right w:val="none" w:sz="0" w:space="0" w:color="auto"/>
      </w:divBdr>
    </w:div>
    <w:div w:id="1739671501">
      <w:bodyDiv w:val="1"/>
      <w:marLeft w:val="0"/>
      <w:marRight w:val="0"/>
      <w:marTop w:val="0"/>
      <w:marBottom w:val="0"/>
      <w:divBdr>
        <w:top w:val="none" w:sz="0" w:space="0" w:color="auto"/>
        <w:left w:val="none" w:sz="0" w:space="0" w:color="auto"/>
        <w:bottom w:val="none" w:sz="0" w:space="0" w:color="auto"/>
        <w:right w:val="none" w:sz="0" w:space="0" w:color="auto"/>
      </w:divBdr>
    </w:div>
    <w:div w:id="1744913167">
      <w:bodyDiv w:val="1"/>
      <w:marLeft w:val="0"/>
      <w:marRight w:val="0"/>
      <w:marTop w:val="0"/>
      <w:marBottom w:val="0"/>
      <w:divBdr>
        <w:top w:val="none" w:sz="0" w:space="0" w:color="auto"/>
        <w:left w:val="none" w:sz="0" w:space="0" w:color="auto"/>
        <w:bottom w:val="none" w:sz="0" w:space="0" w:color="auto"/>
        <w:right w:val="none" w:sz="0" w:space="0" w:color="auto"/>
      </w:divBdr>
    </w:div>
    <w:div w:id="1766732239">
      <w:bodyDiv w:val="1"/>
      <w:marLeft w:val="0"/>
      <w:marRight w:val="0"/>
      <w:marTop w:val="0"/>
      <w:marBottom w:val="0"/>
      <w:divBdr>
        <w:top w:val="none" w:sz="0" w:space="0" w:color="auto"/>
        <w:left w:val="none" w:sz="0" w:space="0" w:color="auto"/>
        <w:bottom w:val="none" w:sz="0" w:space="0" w:color="auto"/>
        <w:right w:val="none" w:sz="0" w:space="0" w:color="auto"/>
      </w:divBdr>
    </w:div>
    <w:div w:id="1785228860">
      <w:bodyDiv w:val="1"/>
      <w:marLeft w:val="0"/>
      <w:marRight w:val="0"/>
      <w:marTop w:val="0"/>
      <w:marBottom w:val="0"/>
      <w:divBdr>
        <w:top w:val="none" w:sz="0" w:space="0" w:color="auto"/>
        <w:left w:val="none" w:sz="0" w:space="0" w:color="auto"/>
        <w:bottom w:val="none" w:sz="0" w:space="0" w:color="auto"/>
        <w:right w:val="none" w:sz="0" w:space="0" w:color="auto"/>
      </w:divBdr>
    </w:div>
    <w:div w:id="1797554017">
      <w:bodyDiv w:val="1"/>
      <w:marLeft w:val="0"/>
      <w:marRight w:val="0"/>
      <w:marTop w:val="0"/>
      <w:marBottom w:val="0"/>
      <w:divBdr>
        <w:top w:val="none" w:sz="0" w:space="0" w:color="auto"/>
        <w:left w:val="none" w:sz="0" w:space="0" w:color="auto"/>
        <w:bottom w:val="none" w:sz="0" w:space="0" w:color="auto"/>
        <w:right w:val="none" w:sz="0" w:space="0" w:color="auto"/>
      </w:divBdr>
    </w:div>
    <w:div w:id="1824882258">
      <w:bodyDiv w:val="1"/>
      <w:marLeft w:val="0"/>
      <w:marRight w:val="0"/>
      <w:marTop w:val="0"/>
      <w:marBottom w:val="0"/>
      <w:divBdr>
        <w:top w:val="none" w:sz="0" w:space="0" w:color="auto"/>
        <w:left w:val="none" w:sz="0" w:space="0" w:color="auto"/>
        <w:bottom w:val="none" w:sz="0" w:space="0" w:color="auto"/>
        <w:right w:val="none" w:sz="0" w:space="0" w:color="auto"/>
      </w:divBdr>
    </w:div>
    <w:div w:id="1843661112">
      <w:bodyDiv w:val="1"/>
      <w:marLeft w:val="0"/>
      <w:marRight w:val="0"/>
      <w:marTop w:val="0"/>
      <w:marBottom w:val="0"/>
      <w:divBdr>
        <w:top w:val="none" w:sz="0" w:space="0" w:color="auto"/>
        <w:left w:val="none" w:sz="0" w:space="0" w:color="auto"/>
        <w:bottom w:val="none" w:sz="0" w:space="0" w:color="auto"/>
        <w:right w:val="none" w:sz="0" w:space="0" w:color="auto"/>
      </w:divBdr>
    </w:div>
    <w:div w:id="1846282647">
      <w:bodyDiv w:val="1"/>
      <w:marLeft w:val="0"/>
      <w:marRight w:val="0"/>
      <w:marTop w:val="0"/>
      <w:marBottom w:val="0"/>
      <w:divBdr>
        <w:top w:val="none" w:sz="0" w:space="0" w:color="auto"/>
        <w:left w:val="none" w:sz="0" w:space="0" w:color="auto"/>
        <w:bottom w:val="none" w:sz="0" w:space="0" w:color="auto"/>
        <w:right w:val="none" w:sz="0" w:space="0" w:color="auto"/>
      </w:divBdr>
    </w:div>
    <w:div w:id="1850286835">
      <w:bodyDiv w:val="1"/>
      <w:marLeft w:val="0"/>
      <w:marRight w:val="0"/>
      <w:marTop w:val="0"/>
      <w:marBottom w:val="0"/>
      <w:divBdr>
        <w:top w:val="none" w:sz="0" w:space="0" w:color="auto"/>
        <w:left w:val="none" w:sz="0" w:space="0" w:color="auto"/>
        <w:bottom w:val="none" w:sz="0" w:space="0" w:color="auto"/>
        <w:right w:val="none" w:sz="0" w:space="0" w:color="auto"/>
      </w:divBdr>
    </w:div>
    <w:div w:id="1854151565">
      <w:bodyDiv w:val="1"/>
      <w:marLeft w:val="0"/>
      <w:marRight w:val="0"/>
      <w:marTop w:val="0"/>
      <w:marBottom w:val="0"/>
      <w:divBdr>
        <w:top w:val="none" w:sz="0" w:space="0" w:color="auto"/>
        <w:left w:val="none" w:sz="0" w:space="0" w:color="auto"/>
        <w:bottom w:val="none" w:sz="0" w:space="0" w:color="auto"/>
        <w:right w:val="none" w:sz="0" w:space="0" w:color="auto"/>
      </w:divBdr>
    </w:div>
    <w:div w:id="1855028300">
      <w:bodyDiv w:val="1"/>
      <w:marLeft w:val="0"/>
      <w:marRight w:val="0"/>
      <w:marTop w:val="0"/>
      <w:marBottom w:val="0"/>
      <w:divBdr>
        <w:top w:val="none" w:sz="0" w:space="0" w:color="auto"/>
        <w:left w:val="none" w:sz="0" w:space="0" w:color="auto"/>
        <w:bottom w:val="none" w:sz="0" w:space="0" w:color="auto"/>
        <w:right w:val="none" w:sz="0" w:space="0" w:color="auto"/>
      </w:divBdr>
    </w:div>
    <w:div w:id="1870409023">
      <w:bodyDiv w:val="1"/>
      <w:marLeft w:val="0"/>
      <w:marRight w:val="0"/>
      <w:marTop w:val="0"/>
      <w:marBottom w:val="0"/>
      <w:divBdr>
        <w:top w:val="none" w:sz="0" w:space="0" w:color="auto"/>
        <w:left w:val="none" w:sz="0" w:space="0" w:color="auto"/>
        <w:bottom w:val="none" w:sz="0" w:space="0" w:color="auto"/>
        <w:right w:val="none" w:sz="0" w:space="0" w:color="auto"/>
      </w:divBdr>
      <w:divsChild>
        <w:div w:id="937368479">
          <w:marLeft w:val="0"/>
          <w:marRight w:val="0"/>
          <w:marTop w:val="0"/>
          <w:marBottom w:val="0"/>
          <w:divBdr>
            <w:top w:val="none" w:sz="0" w:space="0" w:color="auto"/>
            <w:left w:val="none" w:sz="0" w:space="0" w:color="auto"/>
            <w:bottom w:val="none" w:sz="0" w:space="0" w:color="auto"/>
            <w:right w:val="none" w:sz="0" w:space="0" w:color="auto"/>
          </w:divBdr>
        </w:div>
        <w:div w:id="1448115892">
          <w:marLeft w:val="0"/>
          <w:marRight w:val="0"/>
          <w:marTop w:val="0"/>
          <w:marBottom w:val="0"/>
          <w:divBdr>
            <w:top w:val="none" w:sz="0" w:space="0" w:color="auto"/>
            <w:left w:val="none" w:sz="0" w:space="0" w:color="auto"/>
            <w:bottom w:val="none" w:sz="0" w:space="0" w:color="auto"/>
            <w:right w:val="none" w:sz="0" w:space="0" w:color="auto"/>
          </w:divBdr>
          <w:divsChild>
            <w:div w:id="11626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7871">
      <w:bodyDiv w:val="1"/>
      <w:marLeft w:val="0"/>
      <w:marRight w:val="0"/>
      <w:marTop w:val="0"/>
      <w:marBottom w:val="0"/>
      <w:divBdr>
        <w:top w:val="none" w:sz="0" w:space="0" w:color="auto"/>
        <w:left w:val="none" w:sz="0" w:space="0" w:color="auto"/>
        <w:bottom w:val="none" w:sz="0" w:space="0" w:color="auto"/>
        <w:right w:val="none" w:sz="0" w:space="0" w:color="auto"/>
      </w:divBdr>
    </w:div>
    <w:div w:id="1888837472">
      <w:bodyDiv w:val="1"/>
      <w:marLeft w:val="0"/>
      <w:marRight w:val="0"/>
      <w:marTop w:val="0"/>
      <w:marBottom w:val="0"/>
      <w:divBdr>
        <w:top w:val="none" w:sz="0" w:space="0" w:color="auto"/>
        <w:left w:val="none" w:sz="0" w:space="0" w:color="auto"/>
        <w:bottom w:val="none" w:sz="0" w:space="0" w:color="auto"/>
        <w:right w:val="none" w:sz="0" w:space="0" w:color="auto"/>
      </w:divBdr>
    </w:div>
    <w:div w:id="1900743055">
      <w:bodyDiv w:val="1"/>
      <w:marLeft w:val="0"/>
      <w:marRight w:val="0"/>
      <w:marTop w:val="0"/>
      <w:marBottom w:val="0"/>
      <w:divBdr>
        <w:top w:val="none" w:sz="0" w:space="0" w:color="auto"/>
        <w:left w:val="none" w:sz="0" w:space="0" w:color="auto"/>
        <w:bottom w:val="none" w:sz="0" w:space="0" w:color="auto"/>
        <w:right w:val="none" w:sz="0" w:space="0" w:color="auto"/>
      </w:divBdr>
    </w:div>
    <w:div w:id="1902666402">
      <w:bodyDiv w:val="1"/>
      <w:marLeft w:val="0"/>
      <w:marRight w:val="0"/>
      <w:marTop w:val="0"/>
      <w:marBottom w:val="0"/>
      <w:divBdr>
        <w:top w:val="none" w:sz="0" w:space="0" w:color="auto"/>
        <w:left w:val="none" w:sz="0" w:space="0" w:color="auto"/>
        <w:bottom w:val="none" w:sz="0" w:space="0" w:color="auto"/>
        <w:right w:val="none" w:sz="0" w:space="0" w:color="auto"/>
      </w:divBdr>
    </w:div>
    <w:div w:id="1905868469">
      <w:bodyDiv w:val="1"/>
      <w:marLeft w:val="0"/>
      <w:marRight w:val="0"/>
      <w:marTop w:val="0"/>
      <w:marBottom w:val="0"/>
      <w:divBdr>
        <w:top w:val="none" w:sz="0" w:space="0" w:color="auto"/>
        <w:left w:val="none" w:sz="0" w:space="0" w:color="auto"/>
        <w:bottom w:val="none" w:sz="0" w:space="0" w:color="auto"/>
        <w:right w:val="none" w:sz="0" w:space="0" w:color="auto"/>
      </w:divBdr>
    </w:div>
    <w:div w:id="1912234476">
      <w:bodyDiv w:val="1"/>
      <w:marLeft w:val="0"/>
      <w:marRight w:val="0"/>
      <w:marTop w:val="0"/>
      <w:marBottom w:val="0"/>
      <w:divBdr>
        <w:top w:val="none" w:sz="0" w:space="0" w:color="auto"/>
        <w:left w:val="none" w:sz="0" w:space="0" w:color="auto"/>
        <w:bottom w:val="none" w:sz="0" w:space="0" w:color="auto"/>
        <w:right w:val="none" w:sz="0" w:space="0" w:color="auto"/>
      </w:divBdr>
    </w:div>
    <w:div w:id="1917545939">
      <w:bodyDiv w:val="1"/>
      <w:marLeft w:val="0"/>
      <w:marRight w:val="0"/>
      <w:marTop w:val="0"/>
      <w:marBottom w:val="0"/>
      <w:divBdr>
        <w:top w:val="none" w:sz="0" w:space="0" w:color="auto"/>
        <w:left w:val="none" w:sz="0" w:space="0" w:color="auto"/>
        <w:bottom w:val="none" w:sz="0" w:space="0" w:color="auto"/>
        <w:right w:val="none" w:sz="0" w:space="0" w:color="auto"/>
      </w:divBdr>
    </w:div>
    <w:div w:id="1932155766">
      <w:bodyDiv w:val="1"/>
      <w:marLeft w:val="0"/>
      <w:marRight w:val="0"/>
      <w:marTop w:val="0"/>
      <w:marBottom w:val="0"/>
      <w:divBdr>
        <w:top w:val="none" w:sz="0" w:space="0" w:color="auto"/>
        <w:left w:val="none" w:sz="0" w:space="0" w:color="auto"/>
        <w:bottom w:val="none" w:sz="0" w:space="0" w:color="auto"/>
        <w:right w:val="none" w:sz="0" w:space="0" w:color="auto"/>
      </w:divBdr>
    </w:div>
    <w:div w:id="1947231499">
      <w:bodyDiv w:val="1"/>
      <w:marLeft w:val="0"/>
      <w:marRight w:val="0"/>
      <w:marTop w:val="0"/>
      <w:marBottom w:val="0"/>
      <w:divBdr>
        <w:top w:val="none" w:sz="0" w:space="0" w:color="auto"/>
        <w:left w:val="none" w:sz="0" w:space="0" w:color="auto"/>
        <w:bottom w:val="none" w:sz="0" w:space="0" w:color="auto"/>
        <w:right w:val="none" w:sz="0" w:space="0" w:color="auto"/>
      </w:divBdr>
    </w:div>
    <w:div w:id="1963224627">
      <w:bodyDiv w:val="1"/>
      <w:marLeft w:val="0"/>
      <w:marRight w:val="0"/>
      <w:marTop w:val="0"/>
      <w:marBottom w:val="0"/>
      <w:divBdr>
        <w:top w:val="none" w:sz="0" w:space="0" w:color="auto"/>
        <w:left w:val="none" w:sz="0" w:space="0" w:color="auto"/>
        <w:bottom w:val="none" w:sz="0" w:space="0" w:color="auto"/>
        <w:right w:val="none" w:sz="0" w:space="0" w:color="auto"/>
      </w:divBdr>
    </w:div>
    <w:div w:id="1994095102">
      <w:bodyDiv w:val="1"/>
      <w:marLeft w:val="0"/>
      <w:marRight w:val="0"/>
      <w:marTop w:val="0"/>
      <w:marBottom w:val="0"/>
      <w:divBdr>
        <w:top w:val="none" w:sz="0" w:space="0" w:color="auto"/>
        <w:left w:val="none" w:sz="0" w:space="0" w:color="auto"/>
        <w:bottom w:val="none" w:sz="0" w:space="0" w:color="auto"/>
        <w:right w:val="none" w:sz="0" w:space="0" w:color="auto"/>
      </w:divBdr>
    </w:div>
    <w:div w:id="1995795608">
      <w:bodyDiv w:val="1"/>
      <w:marLeft w:val="0"/>
      <w:marRight w:val="0"/>
      <w:marTop w:val="0"/>
      <w:marBottom w:val="0"/>
      <w:divBdr>
        <w:top w:val="none" w:sz="0" w:space="0" w:color="auto"/>
        <w:left w:val="none" w:sz="0" w:space="0" w:color="auto"/>
        <w:bottom w:val="none" w:sz="0" w:space="0" w:color="auto"/>
        <w:right w:val="none" w:sz="0" w:space="0" w:color="auto"/>
      </w:divBdr>
    </w:div>
    <w:div w:id="2021001248">
      <w:bodyDiv w:val="1"/>
      <w:marLeft w:val="0"/>
      <w:marRight w:val="0"/>
      <w:marTop w:val="0"/>
      <w:marBottom w:val="0"/>
      <w:divBdr>
        <w:top w:val="none" w:sz="0" w:space="0" w:color="auto"/>
        <w:left w:val="none" w:sz="0" w:space="0" w:color="auto"/>
        <w:bottom w:val="none" w:sz="0" w:space="0" w:color="auto"/>
        <w:right w:val="none" w:sz="0" w:space="0" w:color="auto"/>
      </w:divBdr>
    </w:div>
    <w:div w:id="2039351324">
      <w:bodyDiv w:val="1"/>
      <w:marLeft w:val="0"/>
      <w:marRight w:val="0"/>
      <w:marTop w:val="0"/>
      <w:marBottom w:val="0"/>
      <w:divBdr>
        <w:top w:val="none" w:sz="0" w:space="0" w:color="auto"/>
        <w:left w:val="none" w:sz="0" w:space="0" w:color="auto"/>
        <w:bottom w:val="none" w:sz="0" w:space="0" w:color="auto"/>
        <w:right w:val="none" w:sz="0" w:space="0" w:color="auto"/>
      </w:divBdr>
    </w:div>
    <w:div w:id="2058160319">
      <w:bodyDiv w:val="1"/>
      <w:marLeft w:val="0"/>
      <w:marRight w:val="0"/>
      <w:marTop w:val="0"/>
      <w:marBottom w:val="0"/>
      <w:divBdr>
        <w:top w:val="none" w:sz="0" w:space="0" w:color="auto"/>
        <w:left w:val="none" w:sz="0" w:space="0" w:color="auto"/>
        <w:bottom w:val="none" w:sz="0" w:space="0" w:color="auto"/>
        <w:right w:val="none" w:sz="0" w:space="0" w:color="auto"/>
      </w:divBdr>
    </w:div>
    <w:div w:id="2063433684">
      <w:bodyDiv w:val="1"/>
      <w:marLeft w:val="0"/>
      <w:marRight w:val="0"/>
      <w:marTop w:val="0"/>
      <w:marBottom w:val="0"/>
      <w:divBdr>
        <w:top w:val="none" w:sz="0" w:space="0" w:color="auto"/>
        <w:left w:val="none" w:sz="0" w:space="0" w:color="auto"/>
        <w:bottom w:val="none" w:sz="0" w:space="0" w:color="auto"/>
        <w:right w:val="none" w:sz="0" w:space="0" w:color="auto"/>
      </w:divBdr>
    </w:div>
    <w:div w:id="2064743896">
      <w:bodyDiv w:val="1"/>
      <w:marLeft w:val="0"/>
      <w:marRight w:val="0"/>
      <w:marTop w:val="0"/>
      <w:marBottom w:val="0"/>
      <w:divBdr>
        <w:top w:val="none" w:sz="0" w:space="0" w:color="auto"/>
        <w:left w:val="none" w:sz="0" w:space="0" w:color="auto"/>
        <w:bottom w:val="none" w:sz="0" w:space="0" w:color="auto"/>
        <w:right w:val="none" w:sz="0" w:space="0" w:color="auto"/>
      </w:divBdr>
    </w:div>
    <w:div w:id="2067560448">
      <w:bodyDiv w:val="1"/>
      <w:marLeft w:val="0"/>
      <w:marRight w:val="0"/>
      <w:marTop w:val="0"/>
      <w:marBottom w:val="0"/>
      <w:divBdr>
        <w:top w:val="none" w:sz="0" w:space="0" w:color="auto"/>
        <w:left w:val="none" w:sz="0" w:space="0" w:color="auto"/>
        <w:bottom w:val="none" w:sz="0" w:space="0" w:color="auto"/>
        <w:right w:val="none" w:sz="0" w:space="0" w:color="auto"/>
      </w:divBdr>
    </w:div>
    <w:div w:id="2071343185">
      <w:bodyDiv w:val="1"/>
      <w:marLeft w:val="0"/>
      <w:marRight w:val="0"/>
      <w:marTop w:val="0"/>
      <w:marBottom w:val="0"/>
      <w:divBdr>
        <w:top w:val="none" w:sz="0" w:space="0" w:color="auto"/>
        <w:left w:val="none" w:sz="0" w:space="0" w:color="auto"/>
        <w:bottom w:val="none" w:sz="0" w:space="0" w:color="auto"/>
        <w:right w:val="none" w:sz="0" w:space="0" w:color="auto"/>
      </w:divBdr>
    </w:div>
    <w:div w:id="2079941974">
      <w:bodyDiv w:val="1"/>
      <w:marLeft w:val="0"/>
      <w:marRight w:val="0"/>
      <w:marTop w:val="0"/>
      <w:marBottom w:val="0"/>
      <w:divBdr>
        <w:top w:val="none" w:sz="0" w:space="0" w:color="auto"/>
        <w:left w:val="none" w:sz="0" w:space="0" w:color="auto"/>
        <w:bottom w:val="none" w:sz="0" w:space="0" w:color="auto"/>
        <w:right w:val="none" w:sz="0" w:space="0" w:color="auto"/>
      </w:divBdr>
    </w:div>
    <w:div w:id="2108192407">
      <w:bodyDiv w:val="1"/>
      <w:marLeft w:val="0"/>
      <w:marRight w:val="0"/>
      <w:marTop w:val="0"/>
      <w:marBottom w:val="0"/>
      <w:divBdr>
        <w:top w:val="none" w:sz="0" w:space="0" w:color="auto"/>
        <w:left w:val="none" w:sz="0" w:space="0" w:color="auto"/>
        <w:bottom w:val="none" w:sz="0" w:space="0" w:color="auto"/>
        <w:right w:val="none" w:sz="0" w:space="0" w:color="auto"/>
      </w:divBdr>
    </w:div>
    <w:div w:id="2125610317">
      <w:bodyDiv w:val="1"/>
      <w:marLeft w:val="0"/>
      <w:marRight w:val="0"/>
      <w:marTop w:val="0"/>
      <w:marBottom w:val="0"/>
      <w:divBdr>
        <w:top w:val="none" w:sz="0" w:space="0" w:color="auto"/>
        <w:left w:val="none" w:sz="0" w:space="0" w:color="auto"/>
        <w:bottom w:val="none" w:sz="0" w:space="0" w:color="auto"/>
        <w:right w:val="none" w:sz="0" w:space="0" w:color="auto"/>
      </w:divBdr>
    </w:div>
    <w:div w:id="2132236790">
      <w:bodyDiv w:val="1"/>
      <w:marLeft w:val="0"/>
      <w:marRight w:val="0"/>
      <w:marTop w:val="0"/>
      <w:marBottom w:val="0"/>
      <w:divBdr>
        <w:top w:val="none" w:sz="0" w:space="0" w:color="auto"/>
        <w:left w:val="none" w:sz="0" w:space="0" w:color="auto"/>
        <w:bottom w:val="none" w:sz="0" w:space="0" w:color="auto"/>
        <w:right w:val="none" w:sz="0" w:space="0" w:color="auto"/>
      </w:divBdr>
    </w:div>
    <w:div w:id="21469647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orbett@soton.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080/09557571.2018.1493048" TargetMode="External"/><Relationship Id="rId2" Type="http://schemas.openxmlformats.org/officeDocument/2006/relationships/hyperlink" Target="https://doi.org/10.1017/S0020818318000450" TargetMode="External"/><Relationship Id="rId1" Type="http://schemas.openxmlformats.org/officeDocument/2006/relationships/hyperlink" Target="https://www,theguardian,com/world/2018/nov/22/vanuatu-says-it-may-sue-fossil-fuel-companies-and-other-countries-over-climate-change" TargetMode="External"/><Relationship Id="rId4" Type="http://schemas.openxmlformats.org/officeDocument/2006/relationships/hyperlink" Target="https://doi.org/10.1177/1474885117741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2790D-A898-5144-B4A9-4BFD9CF6C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38</Pages>
  <Words>10089</Words>
  <Characters>57508</Characters>
  <Application>Microsoft Office Word</Application>
  <DocSecurity>0</DocSecurity>
  <Lines>479</Lines>
  <Paragraphs>134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GU</Company>
  <LinksUpToDate>false</LinksUpToDate>
  <CharactersWithSpaces>67463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Corbett J.</cp:lastModifiedBy>
  <cp:revision>8</cp:revision>
  <cp:lastPrinted>2018-11-27T10:23:00Z</cp:lastPrinted>
  <dcterms:created xsi:type="dcterms:W3CDTF">2019-01-24T11:16:00Z</dcterms:created>
  <dcterms:modified xsi:type="dcterms:W3CDTF">2019-01-28T14:21:00Z</dcterms:modified>
</cp:coreProperties>
</file>