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E4" w:rsidRPr="00BA61E4" w:rsidRDefault="00BA61E4" w:rsidP="00BA61E4">
      <w:pPr>
        <w:rPr>
          <w:b/>
          <w:bCs/>
        </w:rPr>
      </w:pPr>
      <w:bookmarkStart w:id="0" w:name="_GoBack"/>
      <w:r w:rsidRPr="00BA61E4">
        <w:rPr>
          <w:b/>
          <w:bCs/>
        </w:rPr>
        <w:t>MUSCLE STRENGTH, FUNCTIONAL ENDURANCE AND HEALTH RELATED QUALITY OF LIFE</w:t>
      </w:r>
    </w:p>
    <w:bookmarkEnd w:id="0"/>
    <w:p w:rsidR="00BA61E4" w:rsidRDefault="00BA61E4" w:rsidP="00F77719">
      <w:pPr>
        <w:shd w:val="clear" w:color="auto" w:fill="FFFFFF"/>
        <w:spacing w:line="348" w:lineRule="atLeast"/>
        <w:rPr>
          <w:b/>
          <w:bCs/>
        </w:rPr>
      </w:pPr>
      <w:r w:rsidRPr="00BA61E4">
        <w:rPr>
          <w:b/>
          <w:bCs/>
        </w:rPr>
        <w:t>IN OLDER FEMALE GOLFERS</w:t>
      </w:r>
      <w:r>
        <w:rPr>
          <w:b/>
          <w:bCs/>
        </w:rPr>
        <w:t xml:space="preserve"> </w:t>
      </w:r>
      <w:r w:rsidR="00F77719">
        <w:rPr>
          <w:b/>
          <w:bCs/>
        </w:rPr>
        <w:t xml:space="preserve"> </w:t>
      </w:r>
      <w:r w:rsidR="00F77719" w:rsidRPr="00F77719">
        <w:rPr>
          <w:rFonts w:ascii="Source Sans Pro" w:eastAsia="Times New Roman" w:hAnsi="Source Sans Pro" w:cs="Times New Roman"/>
          <w:i/>
          <w:iCs/>
          <w:color w:val="2A2A2A"/>
          <w:sz w:val="24"/>
          <w:szCs w:val="24"/>
          <w:lang w:val="en"/>
        </w:rPr>
        <w:t>Age and Ageing</w:t>
      </w:r>
      <w:r w:rsidR="00F77719" w:rsidRPr="00F77719">
        <w:rPr>
          <w:rFonts w:ascii="Source Sans Pro" w:eastAsia="Times New Roman" w:hAnsi="Source Sans Pro" w:cs="Times New Roman"/>
          <w:color w:val="2A2A2A"/>
          <w:sz w:val="24"/>
          <w:szCs w:val="24"/>
          <w:lang w:val="en"/>
        </w:rPr>
        <w:t xml:space="preserve">, Volume 47, Issue suppl_2, 1 April 2018, Pages ii2–ii3, </w:t>
      </w:r>
      <w:hyperlink r:id="rId4" w:history="1">
        <w:r w:rsidR="00F77719" w:rsidRPr="00F77719">
          <w:rPr>
            <w:rFonts w:ascii="Source Sans Pro" w:eastAsia="Times New Roman" w:hAnsi="Source Sans Pro" w:cs="Times New Roman"/>
            <w:color w:val="006FB7"/>
            <w:sz w:val="24"/>
            <w:szCs w:val="24"/>
            <w:lang w:val="en"/>
          </w:rPr>
          <w:t>https://doi.org/10.1093/ageing/afy042.06</w:t>
        </w:r>
      </w:hyperlink>
      <w:r w:rsidR="00F77719" w:rsidRPr="00F77719">
        <w:rPr>
          <w:rFonts w:ascii="Source Sans Pro" w:eastAsia="Times New Roman" w:hAnsi="Source Sans Pro" w:cs="Times New Roman"/>
          <w:color w:val="2A2A2A"/>
          <w:sz w:val="24"/>
          <w:szCs w:val="24"/>
          <w:lang w:val="en"/>
        </w:rPr>
        <w:t xml:space="preserve"> </w:t>
      </w:r>
      <w:r w:rsidR="00F77719">
        <w:rPr>
          <w:rFonts w:ascii="Source Sans Pro" w:eastAsia="Times New Roman" w:hAnsi="Source Sans Pro" w:cs="Times New Roman"/>
          <w:color w:val="2A2A2A"/>
          <w:sz w:val="24"/>
          <w:szCs w:val="24"/>
          <w:lang w:val="en"/>
        </w:rPr>
        <w:t>(</w:t>
      </w:r>
      <w:r w:rsidR="00F77719" w:rsidRPr="00F77719">
        <w:rPr>
          <w:rFonts w:ascii="Source Sans Pro" w:eastAsia="Times New Roman" w:hAnsi="Source Sans Pro" w:cs="Times New Roman"/>
          <w:b/>
          <w:bCs/>
          <w:color w:val="2A2A2A"/>
          <w:sz w:val="24"/>
          <w:szCs w:val="24"/>
          <w:lang w:val="en"/>
        </w:rPr>
        <w:t>Published:</w:t>
      </w:r>
      <w:r w:rsidR="00F77719" w:rsidRPr="00F77719">
        <w:rPr>
          <w:rFonts w:ascii="Source Sans Pro" w:eastAsia="Times New Roman" w:hAnsi="Source Sans Pro" w:cs="Times New Roman"/>
          <w:color w:val="2A2A2A"/>
          <w:sz w:val="24"/>
          <w:szCs w:val="24"/>
          <w:lang w:val="en"/>
        </w:rPr>
        <w:t xml:space="preserve"> 27 March 2018</w:t>
      </w:r>
      <w:r w:rsidR="00F77719">
        <w:rPr>
          <w:rFonts w:ascii="Source Sans Pro" w:eastAsia="Times New Roman" w:hAnsi="Source Sans Pro" w:cs="Times New Roman"/>
          <w:color w:val="2A2A2A"/>
          <w:sz w:val="24"/>
          <w:szCs w:val="24"/>
          <w:lang w:val="en"/>
        </w:rPr>
        <w:t>)</w:t>
      </w:r>
    </w:p>
    <w:p w:rsidR="00BA61E4" w:rsidRPr="00BA61E4" w:rsidRDefault="00BA61E4" w:rsidP="00BA61E4">
      <w:pPr>
        <w:rPr>
          <w:b/>
          <w:bCs/>
        </w:rPr>
      </w:pPr>
    </w:p>
    <w:p w:rsidR="00BA61E4" w:rsidRPr="00BA61E4" w:rsidRDefault="00BA61E4" w:rsidP="00BA61E4">
      <w:pPr>
        <w:rPr>
          <w:b/>
          <w:bCs/>
        </w:rPr>
      </w:pPr>
      <w:r w:rsidRPr="00BA61E4">
        <w:rPr>
          <w:b/>
          <w:bCs/>
        </w:rPr>
        <w:t>C Buckley</w:t>
      </w:r>
      <w:r w:rsidRPr="00BA61E4">
        <w:rPr>
          <w:b/>
          <w:bCs/>
          <w:vertAlign w:val="superscript"/>
        </w:rPr>
        <w:t>1</w:t>
      </w:r>
      <w:r w:rsidRPr="00BA61E4">
        <w:rPr>
          <w:b/>
          <w:bCs/>
        </w:rPr>
        <w:t>, M Stokes</w:t>
      </w:r>
      <w:r w:rsidRPr="00BA61E4">
        <w:rPr>
          <w:b/>
          <w:bCs/>
          <w:vertAlign w:val="superscript"/>
        </w:rPr>
        <w:t>1,2</w:t>
      </w:r>
      <w:r w:rsidRPr="00BA61E4">
        <w:rPr>
          <w:b/>
          <w:bCs/>
        </w:rPr>
        <w:t>, D Samuel</w:t>
      </w:r>
      <w:r w:rsidRPr="00BA61E4">
        <w:rPr>
          <w:b/>
          <w:bCs/>
          <w:vertAlign w:val="superscript"/>
        </w:rPr>
        <w:t>1</w:t>
      </w:r>
    </w:p>
    <w:p w:rsidR="00BA61E4" w:rsidRDefault="00BA61E4" w:rsidP="00BA61E4">
      <w:r>
        <w:t xml:space="preserve">1 Faculty of Health Sciences, Highfield Campus, University of Southampton, Southampton; </w:t>
      </w:r>
    </w:p>
    <w:p w:rsidR="00BA61E4" w:rsidRDefault="00BA61E4" w:rsidP="00F77719">
      <w:r>
        <w:t>2 Arthritis Research UK Centre for Sport, Exercise and Osteoarthritis</w:t>
      </w:r>
    </w:p>
    <w:p w:rsidR="00BA61E4" w:rsidRDefault="00BA61E4" w:rsidP="00BA61E4">
      <w:r w:rsidRPr="00BA61E4">
        <w:rPr>
          <w:b/>
          <w:bCs/>
        </w:rPr>
        <w:t>Introduction</w:t>
      </w:r>
      <w:r>
        <w:t>: Grip strength is a reliable predictor of whole body strength in older adults but</w:t>
      </w:r>
    </w:p>
    <w:p w:rsidR="00BA61E4" w:rsidRDefault="00BA61E4" w:rsidP="00BA61E4">
      <w:r>
        <w:t>muscle characteristics of people with different activity levels have not been studied previously. The</w:t>
      </w:r>
    </w:p>
    <w:p w:rsidR="00BA61E4" w:rsidRDefault="00BA61E4" w:rsidP="00BA61E4">
      <w:r>
        <w:t>present study examined the relationship between grip strength (GS), quadriceps peak torque</w:t>
      </w:r>
    </w:p>
    <w:p w:rsidR="00BA61E4" w:rsidRDefault="00BA61E4" w:rsidP="00BA61E4">
      <w:r>
        <w:t>(QPT), functional endurance and health related quality of life (HRQoL) in older female golfers.</w:t>
      </w:r>
    </w:p>
    <w:p w:rsidR="00BA61E4" w:rsidRDefault="00BA61E4" w:rsidP="00BA61E4"/>
    <w:p w:rsidR="00BA61E4" w:rsidRDefault="00BA61E4" w:rsidP="00BA61E4">
      <w:r w:rsidRPr="00BA61E4">
        <w:rPr>
          <w:b/>
          <w:bCs/>
        </w:rPr>
        <w:t>Methods</w:t>
      </w:r>
      <w:r>
        <w:t>: Twenty nine healthy female golfers (Mean age: 69.1 years, SD 3.4) participated. The</w:t>
      </w:r>
    </w:p>
    <w:p w:rsidR="00BA61E4" w:rsidRDefault="00BA61E4" w:rsidP="00BA61E4">
      <w:r>
        <w:t>ISOCOM and JAMAR dynamometers were used to assess QPT and GS respectively. Functional</w:t>
      </w:r>
    </w:p>
    <w:p w:rsidR="00BA61E4" w:rsidRDefault="00BA61E4" w:rsidP="00BA61E4">
      <w:r>
        <w:t>endurance tests included one minute sit to stand test (1MSTS), 30s wall press (30SWP) and two</w:t>
      </w:r>
    </w:p>
    <w:p w:rsidR="00BA61E4" w:rsidRDefault="00BA61E4" w:rsidP="00BA61E4">
      <w:r>
        <w:t>minute stair climb (2MSC). HRQol was assessed using the SF-36 questionnaire.</w:t>
      </w:r>
    </w:p>
    <w:p w:rsidR="00BA61E4" w:rsidRDefault="00BA61E4" w:rsidP="00BA61E4"/>
    <w:p w:rsidR="00BA61E4" w:rsidRDefault="00BA61E4" w:rsidP="00BA61E4">
      <w:r w:rsidRPr="00BA61E4">
        <w:rPr>
          <w:b/>
          <w:bCs/>
        </w:rPr>
        <w:t>Results</w:t>
      </w:r>
      <w:r>
        <w:t>: Mean GS and QPT were 27.5 ± 4 kg/f and 103.7 ± 25.1 Nm respectively. Mean scores</w:t>
      </w:r>
    </w:p>
    <w:p w:rsidR="00BA61E4" w:rsidRDefault="00BA61E4" w:rsidP="00BA61E4">
      <w:r>
        <w:t>for the 1MSTS, 30SWP and 2MSC were 31 ± 7.7, 17.4 ± 3.5 and 237.5 ± 48.6 repetitions</w:t>
      </w:r>
    </w:p>
    <w:p w:rsidR="00BA61E4" w:rsidRDefault="00BA61E4" w:rsidP="00BA61E4">
      <w:r>
        <w:t>respectively. GS was moderately correlated with QPT (r=0.44), 1MSTS (r=0.36), 2MSC (r=0.36)</w:t>
      </w:r>
    </w:p>
    <w:p w:rsidR="00BA61E4" w:rsidRDefault="00BA61E4" w:rsidP="00BA61E4">
      <w:r>
        <w:t>but had weak correlation with 30SWP (r=0.003). Moderate correlation was observed between</w:t>
      </w:r>
    </w:p>
    <w:p w:rsidR="00BA61E4" w:rsidRDefault="00BA61E4" w:rsidP="00BA61E4">
      <w:r>
        <w:t>quadriceps peak torque and the 1MSTS (r=0.50; p=0.01), 2MSC (r=0.44; p=0.02) and 30SWP</w:t>
      </w:r>
    </w:p>
    <w:p w:rsidR="00BA61E4" w:rsidRDefault="00BA61E4" w:rsidP="00BA61E4">
      <w:r>
        <w:t>(r=0.33). 30SWP and 2MSC were significantly correlated with the SF-36 physical function score r=</w:t>
      </w:r>
    </w:p>
    <w:p w:rsidR="00BA61E4" w:rsidRDefault="00BA61E4" w:rsidP="00BA61E4">
      <w:r>
        <w:t>0.41 (p=0.03) and r=0.61 (p&lt;0.0005) and general well-being r=0.47 (p=0.01) and r=0.39</w:t>
      </w:r>
    </w:p>
    <w:p w:rsidR="00BA61E4" w:rsidRDefault="00BA61E4" w:rsidP="00BA61E4">
      <w:r>
        <w:t>(p=0.04) respectively.</w:t>
      </w:r>
    </w:p>
    <w:p w:rsidR="00BA61E4" w:rsidRDefault="00BA61E4" w:rsidP="00BA61E4"/>
    <w:p w:rsidR="00BA61E4" w:rsidRDefault="00BA61E4" w:rsidP="00BA61E4">
      <w:r w:rsidRPr="00BA61E4">
        <w:rPr>
          <w:b/>
          <w:bCs/>
        </w:rPr>
        <w:t>Conclusion</w:t>
      </w:r>
      <w:r>
        <w:t>: Quadriceps strength was more closely associated with functional endurance</w:t>
      </w:r>
    </w:p>
    <w:p w:rsidR="00BA61E4" w:rsidRDefault="00BA61E4" w:rsidP="00BA61E4">
      <w:r>
        <w:t>measures than grip strength in older female golfers. Functional endurance was associated with</w:t>
      </w:r>
    </w:p>
    <w:p w:rsidR="00BA61E4" w:rsidRDefault="00BA61E4" w:rsidP="00BA61E4">
      <w:r>
        <w:t>general health and physical function. A single strength measure may not reflect overall muscle</w:t>
      </w:r>
    </w:p>
    <w:p w:rsidR="00BA61E4" w:rsidRDefault="00BA61E4" w:rsidP="00BA61E4">
      <w:r>
        <w:t>characteristics in active older females and hence assessment of both upper and lower limb</w:t>
      </w:r>
    </w:p>
    <w:p w:rsidR="00003F19" w:rsidRDefault="00BA61E4" w:rsidP="00BA61E4">
      <w:r>
        <w:t>strength may be appropriate.</w:t>
      </w:r>
    </w:p>
    <w:sectPr w:rsidR="00003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E4"/>
    <w:rsid w:val="00003F19"/>
    <w:rsid w:val="009500ED"/>
    <w:rsid w:val="00BA61E4"/>
    <w:rsid w:val="00F7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C2AFFC-8E4D-4031-8B00-297E39DC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7719"/>
    <w:rPr>
      <w:strike w:val="0"/>
      <w:dstrike w:val="0"/>
      <w:color w:val="006FB7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F77719"/>
    <w:rPr>
      <w:i/>
      <w:iCs/>
    </w:rPr>
  </w:style>
  <w:style w:type="character" w:styleId="Strong">
    <w:name w:val="Strong"/>
    <w:basedOn w:val="DefaultParagraphFont"/>
    <w:uiPriority w:val="22"/>
    <w:qFormat/>
    <w:rsid w:val="00F777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0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0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0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20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93/ageing/afy042.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D.</dc:creator>
  <cp:lastModifiedBy>Radzai Z.B.M.</cp:lastModifiedBy>
  <cp:revision>2</cp:revision>
  <dcterms:created xsi:type="dcterms:W3CDTF">2019-04-08T14:38:00Z</dcterms:created>
  <dcterms:modified xsi:type="dcterms:W3CDTF">2019-04-08T14:38:00Z</dcterms:modified>
</cp:coreProperties>
</file>