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A3718" w14:textId="77777777" w:rsidR="00C37629" w:rsidRPr="00852239" w:rsidRDefault="008667B8" w:rsidP="00FD4B65">
      <w:pPr>
        <w:spacing w:after="0" w:line="240" w:lineRule="auto"/>
        <w:jc w:val="center"/>
        <w:rPr>
          <w:rFonts w:ascii="Times New Roman" w:hAnsi="Times New Roman" w:cs="Times New Roman"/>
          <w:b/>
          <w:sz w:val="32"/>
          <w:szCs w:val="32"/>
          <w:lang w:val="en-GB"/>
        </w:rPr>
      </w:pPr>
      <w:r w:rsidRPr="00852239">
        <w:rPr>
          <w:rFonts w:ascii="Times New Roman" w:hAnsi="Times New Roman" w:cs="Times New Roman"/>
          <w:b/>
          <w:sz w:val="32"/>
          <w:szCs w:val="32"/>
          <w:lang w:val="en-GB"/>
        </w:rPr>
        <w:t>Integrating qualitative System Dynamics</w:t>
      </w:r>
      <w:r w:rsidR="002F7589" w:rsidRPr="00852239">
        <w:rPr>
          <w:rFonts w:ascii="Times New Roman" w:hAnsi="Times New Roman" w:cs="Times New Roman"/>
          <w:b/>
          <w:sz w:val="32"/>
          <w:szCs w:val="32"/>
          <w:lang w:val="en-GB"/>
        </w:rPr>
        <w:t xml:space="preserve"> </w:t>
      </w:r>
    </w:p>
    <w:p w14:paraId="345A5E0A" w14:textId="62904206" w:rsidR="00D37F90" w:rsidRPr="00852239" w:rsidRDefault="008667B8" w:rsidP="00FD4B65">
      <w:pPr>
        <w:spacing w:after="0" w:line="240" w:lineRule="auto"/>
        <w:jc w:val="center"/>
        <w:rPr>
          <w:rFonts w:ascii="Times New Roman" w:hAnsi="Times New Roman" w:cs="Times New Roman"/>
          <w:b/>
          <w:sz w:val="32"/>
          <w:szCs w:val="32"/>
          <w:lang w:val="en-GB"/>
        </w:rPr>
      </w:pPr>
      <w:r w:rsidRPr="00852239">
        <w:rPr>
          <w:rFonts w:ascii="Times New Roman" w:hAnsi="Times New Roman" w:cs="Times New Roman"/>
          <w:b/>
          <w:sz w:val="32"/>
          <w:szCs w:val="32"/>
          <w:lang w:val="en-GB"/>
        </w:rPr>
        <w:t>with Accounting practices</w:t>
      </w:r>
      <w:r w:rsidR="00E35D09" w:rsidRPr="00852239">
        <w:rPr>
          <w:rFonts w:ascii="Times New Roman" w:hAnsi="Times New Roman" w:cs="Times New Roman"/>
          <w:b/>
          <w:sz w:val="32"/>
          <w:szCs w:val="32"/>
          <w:lang w:val="en-GB"/>
        </w:rPr>
        <w:t>:</w:t>
      </w:r>
    </w:p>
    <w:p w14:paraId="33A30FCE" w14:textId="432DE573" w:rsidR="00D41172" w:rsidRPr="00852239" w:rsidRDefault="00127554" w:rsidP="00FD4B65">
      <w:pPr>
        <w:spacing w:after="0" w:line="240" w:lineRule="auto"/>
        <w:jc w:val="center"/>
        <w:rPr>
          <w:rFonts w:ascii="Times New Roman" w:hAnsi="Times New Roman" w:cs="Times New Roman"/>
          <w:b/>
          <w:sz w:val="24"/>
          <w:szCs w:val="24"/>
          <w:lang w:val="en-GB"/>
        </w:rPr>
      </w:pPr>
      <w:r>
        <w:rPr>
          <w:rFonts w:ascii="Times New Roman" w:hAnsi="Times New Roman" w:cs="Times New Roman"/>
          <w:b/>
          <w:sz w:val="32"/>
          <w:szCs w:val="32"/>
          <w:lang w:val="en-GB"/>
        </w:rPr>
        <w:t>t</w:t>
      </w:r>
      <w:r w:rsidR="008667B8" w:rsidRPr="00852239">
        <w:rPr>
          <w:rFonts w:ascii="Times New Roman" w:hAnsi="Times New Roman" w:cs="Times New Roman"/>
          <w:b/>
          <w:sz w:val="32"/>
          <w:szCs w:val="32"/>
          <w:lang w:val="en-GB"/>
        </w:rPr>
        <w:t>he case of</w:t>
      </w:r>
      <w:r w:rsidR="00D25874" w:rsidRPr="00852239">
        <w:rPr>
          <w:rFonts w:ascii="Times New Roman" w:hAnsi="Times New Roman" w:cs="Times New Roman"/>
          <w:b/>
          <w:sz w:val="32"/>
          <w:szCs w:val="32"/>
          <w:lang w:val="en-GB"/>
        </w:rPr>
        <w:t xml:space="preserve"> </w:t>
      </w:r>
      <w:r w:rsidR="008667B8" w:rsidRPr="00852239">
        <w:rPr>
          <w:rFonts w:ascii="Times New Roman" w:hAnsi="Times New Roman" w:cs="Times New Roman"/>
          <w:b/>
          <w:sz w:val="32"/>
          <w:szCs w:val="32"/>
          <w:lang w:val="en-GB"/>
        </w:rPr>
        <w:t>Resource Mapping</w:t>
      </w:r>
      <w:r w:rsidR="002F7589" w:rsidRPr="00852239">
        <w:rPr>
          <w:rFonts w:ascii="Times New Roman" w:hAnsi="Times New Roman" w:cs="Times New Roman"/>
          <w:b/>
          <w:sz w:val="32"/>
          <w:szCs w:val="32"/>
          <w:lang w:val="en-GB"/>
        </w:rPr>
        <w:t xml:space="preserve"> and Integrated Reporting</w:t>
      </w:r>
    </w:p>
    <w:p w14:paraId="66FB0BFC" w14:textId="77777777" w:rsidR="007D0910" w:rsidRDefault="007D0910" w:rsidP="00FD4B65">
      <w:pPr>
        <w:spacing w:after="0" w:line="240" w:lineRule="auto"/>
        <w:jc w:val="both"/>
        <w:rPr>
          <w:rFonts w:ascii="Times New Roman" w:hAnsi="Times New Roman" w:cs="Times New Roman"/>
          <w:b/>
          <w:i/>
          <w:sz w:val="24"/>
          <w:szCs w:val="24"/>
          <w:lang w:val="en-GB"/>
        </w:rPr>
      </w:pPr>
    </w:p>
    <w:p w14:paraId="25467249" w14:textId="77777777" w:rsidR="00F427E8" w:rsidRDefault="00F427E8" w:rsidP="00F427E8">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Short title: </w:t>
      </w:r>
      <w:r>
        <w:rPr>
          <w:rFonts w:ascii="Times New Roman" w:hAnsi="Times New Roman" w:cs="Times New Roman"/>
          <w:b/>
          <w:i/>
          <w:sz w:val="24"/>
          <w:szCs w:val="24"/>
          <w:lang w:val="en-GB"/>
        </w:rPr>
        <w:t>Integrating qualitative System Dynamics with Accounting practices</w:t>
      </w:r>
    </w:p>
    <w:p w14:paraId="1A9B30EA" w14:textId="77777777" w:rsidR="00F427E8" w:rsidRDefault="00F427E8" w:rsidP="00F427E8">
      <w:pPr>
        <w:spacing w:after="0" w:line="240" w:lineRule="auto"/>
        <w:jc w:val="both"/>
        <w:rPr>
          <w:rFonts w:ascii="Times New Roman" w:hAnsi="Times New Roman" w:cs="Times New Roman"/>
          <w:b/>
          <w:sz w:val="24"/>
          <w:szCs w:val="24"/>
          <w:lang w:val="en-GB"/>
        </w:rPr>
      </w:pPr>
    </w:p>
    <w:p w14:paraId="5B558E23" w14:textId="0057A82A" w:rsidR="00F427E8" w:rsidRDefault="00F427E8" w:rsidP="00F427E8">
      <w:pPr>
        <w:jc w:val="center"/>
        <w:rPr>
          <w:lang w:val="en-GB"/>
        </w:rPr>
      </w:pPr>
      <w:r>
        <w:rPr>
          <w:b/>
          <w:color w:val="FF0000"/>
          <w:sz w:val="28"/>
          <w:lang w:val="en-GB"/>
        </w:rPr>
        <w:t xml:space="preserve"> “</w:t>
      </w:r>
      <w:bookmarkStart w:id="0" w:name="_GoBack"/>
      <w:r>
        <w:rPr>
          <w:b/>
          <w:color w:val="FF0000"/>
          <w:sz w:val="28"/>
          <w:lang w:val="en-GB"/>
        </w:rPr>
        <w:t>System Research and Behavioural Science</w:t>
      </w:r>
      <w:bookmarkEnd w:id="0"/>
      <w:r>
        <w:rPr>
          <w:b/>
          <w:color w:val="FF0000"/>
          <w:sz w:val="28"/>
          <w:lang w:val="en-GB"/>
        </w:rPr>
        <w:t>”, Wiley &amp; Sons.</w:t>
      </w:r>
    </w:p>
    <w:p w14:paraId="7C3AB811" w14:textId="38A98643" w:rsidR="00F427E8" w:rsidRPr="00F427E8" w:rsidRDefault="00F427E8" w:rsidP="00F427E8">
      <w:pPr>
        <w:jc w:val="center"/>
        <w:rPr>
          <w:b/>
          <w:color w:val="FF0000"/>
          <w:sz w:val="28"/>
          <w:lang w:val="en-GB"/>
        </w:rPr>
      </w:pPr>
      <w:r w:rsidRPr="00F427E8">
        <w:rPr>
          <w:b/>
          <w:color w:val="FF0000"/>
          <w:sz w:val="28"/>
          <w:lang w:val="en-GB"/>
        </w:rPr>
        <w:t>Accepted March 28 2019</w:t>
      </w:r>
      <w:r>
        <w:rPr>
          <w:b/>
          <w:color w:val="FF0000"/>
          <w:sz w:val="28"/>
          <w:lang w:val="en-GB"/>
        </w:rPr>
        <w:t xml:space="preserve">  </w:t>
      </w:r>
    </w:p>
    <w:p w14:paraId="73B45ED5" w14:textId="77777777" w:rsidR="00F427E8" w:rsidRDefault="00F427E8" w:rsidP="00F427E8">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Federico Barnabè </w:t>
      </w:r>
      <w:r>
        <w:rPr>
          <w:rFonts w:ascii="Times New Roman" w:hAnsi="Times New Roman" w:cs="Times New Roman"/>
          <w:sz w:val="24"/>
          <w:szCs w:val="24"/>
          <w:vertAlign w:val="superscript"/>
          <w:lang w:eastAsia="it-IT"/>
        </w:rPr>
        <w:t>a</w:t>
      </w:r>
      <w:r>
        <w:rPr>
          <w:rFonts w:ascii="Times New Roman" w:hAnsi="Times New Roman" w:cs="Times New Roman"/>
          <w:sz w:val="24"/>
          <w:szCs w:val="24"/>
          <w:lang w:eastAsia="it-IT"/>
        </w:rPr>
        <w:t xml:space="preserve">, Maria Cleofe Giorgino </w:t>
      </w:r>
      <w:r>
        <w:rPr>
          <w:rFonts w:ascii="Times New Roman" w:hAnsi="Times New Roman" w:cs="Times New Roman"/>
          <w:sz w:val="24"/>
          <w:szCs w:val="24"/>
          <w:vertAlign w:val="superscript"/>
          <w:lang w:eastAsia="it-IT"/>
        </w:rPr>
        <w:t>b</w:t>
      </w:r>
      <w:r>
        <w:rPr>
          <w:rFonts w:ascii="Times New Roman" w:hAnsi="Times New Roman" w:cs="Times New Roman"/>
          <w:sz w:val="24"/>
          <w:szCs w:val="24"/>
          <w:lang w:eastAsia="it-IT"/>
        </w:rPr>
        <w:t xml:space="preserve">, Martin Kunc </w:t>
      </w:r>
      <w:r>
        <w:rPr>
          <w:rFonts w:ascii="Times New Roman" w:hAnsi="Times New Roman" w:cs="Times New Roman"/>
          <w:sz w:val="24"/>
          <w:szCs w:val="24"/>
          <w:vertAlign w:val="superscript"/>
          <w:lang w:eastAsia="it-IT"/>
        </w:rPr>
        <w:t>c</w:t>
      </w:r>
    </w:p>
    <w:p w14:paraId="69A6F88E" w14:textId="77777777" w:rsidR="00F427E8" w:rsidRDefault="00F427E8" w:rsidP="00F427E8">
      <w:pPr>
        <w:spacing w:after="0" w:line="240" w:lineRule="auto"/>
        <w:jc w:val="both"/>
        <w:rPr>
          <w:rFonts w:ascii="Times New Roman" w:hAnsi="Times New Roman" w:cs="Times New Roman"/>
          <w:sz w:val="24"/>
          <w:szCs w:val="24"/>
          <w:lang w:eastAsia="it-IT"/>
        </w:rPr>
      </w:pPr>
    </w:p>
    <w:p w14:paraId="459A3E12" w14:textId="77777777" w:rsidR="00F427E8" w:rsidRDefault="00F427E8" w:rsidP="00F427E8">
      <w:pPr>
        <w:spacing w:after="0" w:line="240" w:lineRule="auto"/>
        <w:jc w:val="both"/>
        <w:rPr>
          <w:rFonts w:ascii="Times New Roman" w:hAnsi="Times New Roman" w:cs="Times New Roman"/>
          <w:sz w:val="24"/>
          <w:szCs w:val="24"/>
          <w:lang w:eastAsia="it-IT"/>
        </w:rPr>
      </w:pPr>
    </w:p>
    <w:p w14:paraId="494C1440" w14:textId="77777777" w:rsidR="00F427E8" w:rsidRDefault="00F427E8" w:rsidP="00F427E8">
      <w:pPr>
        <w:spacing w:after="0" w:line="240" w:lineRule="auto"/>
        <w:jc w:val="both"/>
        <w:rPr>
          <w:rFonts w:ascii="Times New Roman" w:hAnsi="Times New Roman" w:cs="Times New Roman"/>
          <w:sz w:val="24"/>
          <w:szCs w:val="24"/>
          <w:lang w:val="en-US" w:eastAsia="it-IT"/>
        </w:rPr>
      </w:pPr>
      <w:r>
        <w:rPr>
          <w:rFonts w:ascii="Times New Roman" w:hAnsi="Times New Roman" w:cs="Times New Roman"/>
          <w:sz w:val="24"/>
          <w:szCs w:val="24"/>
          <w:vertAlign w:val="superscript"/>
          <w:lang w:val="en-US" w:eastAsia="it-IT"/>
        </w:rPr>
        <w:t>a</w:t>
      </w:r>
      <w:r>
        <w:rPr>
          <w:rFonts w:ascii="Times New Roman" w:hAnsi="Times New Roman" w:cs="Times New Roman"/>
          <w:sz w:val="24"/>
          <w:szCs w:val="24"/>
          <w:lang w:val="en-US" w:eastAsia="it-IT"/>
        </w:rPr>
        <w:t xml:space="preserve"> Department of Business and Law, University of Siena, P.za S. Francesco 7, 53100 Siena, Italy</w:t>
      </w:r>
    </w:p>
    <w:p w14:paraId="06B1C1AE" w14:textId="77777777" w:rsidR="00F427E8" w:rsidRDefault="00F427E8" w:rsidP="00F427E8">
      <w:pPr>
        <w:spacing w:after="0" w:line="240" w:lineRule="auto"/>
        <w:jc w:val="both"/>
        <w:rPr>
          <w:rFonts w:ascii="Times New Roman" w:hAnsi="Times New Roman" w:cs="Times New Roman"/>
          <w:sz w:val="24"/>
          <w:szCs w:val="24"/>
          <w:lang w:val="en-US" w:eastAsia="it-IT"/>
        </w:rPr>
      </w:pPr>
      <w:r>
        <w:rPr>
          <w:rFonts w:ascii="Times New Roman" w:hAnsi="Times New Roman" w:cs="Times New Roman"/>
          <w:sz w:val="24"/>
          <w:szCs w:val="24"/>
          <w:lang w:val="en-US" w:eastAsia="it-IT"/>
        </w:rPr>
        <w:t xml:space="preserve">Email: </w:t>
      </w:r>
      <w:hyperlink r:id="rId8" w:history="1">
        <w:r>
          <w:rPr>
            <w:rStyle w:val="Hyperlink"/>
            <w:rFonts w:ascii="Times New Roman" w:hAnsi="Times New Roman" w:cs="Times New Roman"/>
            <w:sz w:val="24"/>
            <w:szCs w:val="24"/>
            <w:lang w:val="en-US" w:eastAsia="it-IT"/>
          </w:rPr>
          <w:t>federico.barnabe@unisi.it</w:t>
        </w:r>
      </w:hyperlink>
    </w:p>
    <w:p w14:paraId="6C5FEF4C" w14:textId="77777777" w:rsidR="00F427E8" w:rsidRDefault="00F427E8" w:rsidP="00F427E8">
      <w:pPr>
        <w:spacing w:after="0" w:line="240" w:lineRule="auto"/>
        <w:jc w:val="both"/>
        <w:rPr>
          <w:rFonts w:ascii="Times New Roman" w:hAnsi="Times New Roman" w:cs="Times New Roman"/>
          <w:sz w:val="24"/>
          <w:szCs w:val="24"/>
          <w:lang w:val="en-US" w:eastAsia="it-IT"/>
        </w:rPr>
      </w:pPr>
      <w:r>
        <w:rPr>
          <w:rFonts w:ascii="Times New Roman" w:hAnsi="Times New Roman" w:cs="Times New Roman"/>
          <w:sz w:val="24"/>
          <w:szCs w:val="24"/>
          <w:lang w:val="en-US" w:eastAsia="it-IT"/>
        </w:rPr>
        <w:t>Phone: +390577232759</w:t>
      </w:r>
    </w:p>
    <w:p w14:paraId="376C3491" w14:textId="77777777" w:rsidR="00F427E8" w:rsidRDefault="00F427E8" w:rsidP="00F427E8">
      <w:pPr>
        <w:spacing w:after="0" w:line="240" w:lineRule="auto"/>
        <w:jc w:val="both"/>
        <w:rPr>
          <w:rFonts w:ascii="Times New Roman" w:hAnsi="Times New Roman" w:cs="Times New Roman"/>
          <w:sz w:val="24"/>
          <w:szCs w:val="24"/>
          <w:lang w:val="en-US" w:eastAsia="it-IT"/>
        </w:rPr>
      </w:pPr>
    </w:p>
    <w:p w14:paraId="4D295F30" w14:textId="77777777" w:rsidR="00F427E8" w:rsidRDefault="00F427E8" w:rsidP="00F427E8">
      <w:pPr>
        <w:spacing w:after="0" w:line="240" w:lineRule="auto"/>
        <w:jc w:val="both"/>
        <w:rPr>
          <w:rFonts w:ascii="Times New Roman" w:hAnsi="Times New Roman" w:cs="Times New Roman"/>
          <w:sz w:val="24"/>
          <w:szCs w:val="24"/>
          <w:lang w:val="en-US" w:eastAsia="it-IT"/>
        </w:rPr>
      </w:pPr>
      <w:r>
        <w:rPr>
          <w:rFonts w:ascii="Times New Roman" w:hAnsi="Times New Roman" w:cs="Times New Roman"/>
          <w:sz w:val="24"/>
          <w:szCs w:val="24"/>
          <w:vertAlign w:val="superscript"/>
          <w:lang w:val="en-US" w:eastAsia="it-IT"/>
        </w:rPr>
        <w:t>b</w:t>
      </w:r>
      <w:r>
        <w:rPr>
          <w:rFonts w:ascii="Times New Roman" w:hAnsi="Times New Roman" w:cs="Times New Roman"/>
          <w:sz w:val="24"/>
          <w:szCs w:val="24"/>
          <w:lang w:val="en-US" w:eastAsia="it-IT"/>
        </w:rPr>
        <w:t xml:space="preserve"> Department of Business and Law, University of Siena, P.za S. Francesco 7, 53100 Siena, Italy</w:t>
      </w:r>
    </w:p>
    <w:p w14:paraId="47359D56" w14:textId="77777777" w:rsidR="00F427E8" w:rsidRDefault="00F427E8" w:rsidP="00F427E8">
      <w:pPr>
        <w:spacing w:after="0" w:line="240" w:lineRule="auto"/>
        <w:jc w:val="both"/>
        <w:rPr>
          <w:rFonts w:ascii="Times New Roman" w:hAnsi="Times New Roman" w:cs="Times New Roman"/>
          <w:sz w:val="24"/>
          <w:szCs w:val="24"/>
          <w:lang w:val="en-US" w:eastAsia="it-IT"/>
        </w:rPr>
      </w:pPr>
      <w:r>
        <w:rPr>
          <w:rFonts w:ascii="Times New Roman" w:hAnsi="Times New Roman" w:cs="Times New Roman"/>
          <w:sz w:val="24"/>
          <w:szCs w:val="24"/>
          <w:lang w:val="en-US" w:eastAsia="it-IT"/>
        </w:rPr>
        <w:t xml:space="preserve">Email: </w:t>
      </w:r>
      <w:hyperlink r:id="rId9" w:history="1">
        <w:r>
          <w:rPr>
            <w:rStyle w:val="Hyperlink"/>
            <w:rFonts w:ascii="Times New Roman" w:hAnsi="Times New Roman" w:cs="Times New Roman"/>
            <w:sz w:val="24"/>
            <w:szCs w:val="24"/>
            <w:lang w:val="en-US" w:eastAsia="it-IT"/>
          </w:rPr>
          <w:t>giorgino@unisi.it</w:t>
        </w:r>
      </w:hyperlink>
    </w:p>
    <w:p w14:paraId="6EE1D178" w14:textId="77777777" w:rsidR="00F427E8" w:rsidRDefault="00F427E8" w:rsidP="00F427E8">
      <w:pPr>
        <w:spacing w:after="0" w:line="240" w:lineRule="auto"/>
        <w:jc w:val="both"/>
        <w:rPr>
          <w:rFonts w:ascii="Times New Roman" w:hAnsi="Times New Roman" w:cs="Times New Roman"/>
          <w:sz w:val="24"/>
          <w:szCs w:val="24"/>
          <w:lang w:val="en-US" w:eastAsia="it-IT"/>
        </w:rPr>
      </w:pPr>
      <w:r>
        <w:rPr>
          <w:rFonts w:ascii="Times New Roman" w:hAnsi="Times New Roman" w:cs="Times New Roman"/>
          <w:sz w:val="24"/>
          <w:szCs w:val="24"/>
          <w:lang w:val="en-US" w:eastAsia="it-IT"/>
        </w:rPr>
        <w:t>Phone: +390577232759</w:t>
      </w:r>
    </w:p>
    <w:p w14:paraId="682DD1A4" w14:textId="77777777" w:rsidR="00F427E8" w:rsidRDefault="00F427E8" w:rsidP="00F427E8">
      <w:pPr>
        <w:spacing w:after="0" w:line="240" w:lineRule="auto"/>
        <w:jc w:val="both"/>
        <w:rPr>
          <w:rFonts w:ascii="Times New Roman" w:hAnsi="Times New Roman" w:cs="Times New Roman"/>
          <w:sz w:val="24"/>
          <w:szCs w:val="24"/>
          <w:lang w:val="en-US" w:eastAsia="it-IT"/>
        </w:rPr>
      </w:pPr>
    </w:p>
    <w:p w14:paraId="40D073E5" w14:textId="77777777" w:rsidR="00F427E8" w:rsidRDefault="00F427E8" w:rsidP="00F427E8">
      <w:pPr>
        <w:spacing w:after="0" w:line="240" w:lineRule="auto"/>
        <w:jc w:val="both"/>
        <w:rPr>
          <w:rFonts w:ascii="Times New Roman" w:hAnsi="Times New Roman" w:cs="Times New Roman"/>
          <w:sz w:val="24"/>
          <w:szCs w:val="24"/>
          <w:lang w:val="en-US" w:eastAsia="it-IT"/>
        </w:rPr>
      </w:pPr>
      <w:r>
        <w:rPr>
          <w:rFonts w:ascii="Times New Roman" w:hAnsi="Times New Roman" w:cs="Times New Roman"/>
          <w:sz w:val="24"/>
          <w:szCs w:val="24"/>
          <w:vertAlign w:val="superscript"/>
          <w:lang w:val="en-US" w:eastAsia="it-IT"/>
        </w:rPr>
        <w:t>c</w:t>
      </w:r>
      <w:r>
        <w:rPr>
          <w:rFonts w:ascii="Times New Roman" w:hAnsi="Times New Roman" w:cs="Times New Roman"/>
          <w:sz w:val="24"/>
          <w:szCs w:val="24"/>
          <w:lang w:val="en-US" w:eastAsia="it-IT"/>
        </w:rPr>
        <w:t xml:space="preserve"> Southampton Business School, University of Southampton, University Road, Southampton, SO17 1BJ, UK</w:t>
      </w:r>
    </w:p>
    <w:p w14:paraId="17FAE093" w14:textId="77777777" w:rsidR="00F427E8" w:rsidRDefault="00F427E8" w:rsidP="00F427E8">
      <w:pPr>
        <w:spacing w:after="0" w:line="240" w:lineRule="auto"/>
        <w:rPr>
          <w:lang w:val="en-US"/>
        </w:rPr>
      </w:pPr>
      <w:r>
        <w:rPr>
          <w:rFonts w:ascii="Times New Roman" w:hAnsi="Times New Roman" w:cs="Times New Roman"/>
          <w:sz w:val="24"/>
          <w:szCs w:val="24"/>
          <w:lang w:val="en-US" w:eastAsia="it-IT"/>
        </w:rPr>
        <w:t xml:space="preserve">Email: </w:t>
      </w:r>
      <w:hyperlink r:id="rId10" w:history="1">
        <w:r>
          <w:rPr>
            <w:rStyle w:val="Hyperlink"/>
            <w:rFonts w:ascii="Times New Roman" w:hAnsi="Times New Roman" w:cs="Times New Roman"/>
            <w:sz w:val="24"/>
            <w:szCs w:val="24"/>
            <w:lang w:val="en-US" w:eastAsia="it-IT"/>
          </w:rPr>
          <w:t>M.H.Kunc@soton.ac.uk</w:t>
        </w:r>
      </w:hyperlink>
    </w:p>
    <w:p w14:paraId="0E862CB7" w14:textId="77777777" w:rsidR="00F427E8" w:rsidRDefault="00F427E8" w:rsidP="00F427E8">
      <w:pPr>
        <w:spacing w:after="0" w:line="240" w:lineRule="auto"/>
        <w:rPr>
          <w:lang w:val="en-US"/>
        </w:rPr>
      </w:pPr>
    </w:p>
    <w:p w14:paraId="4C6E1CA1" w14:textId="77777777" w:rsidR="00F427E8" w:rsidRDefault="00F427E8" w:rsidP="00F427E8">
      <w:pPr>
        <w:spacing w:after="0" w:line="240" w:lineRule="auto"/>
        <w:rPr>
          <w:rFonts w:ascii="Times New Roman" w:hAnsi="Times New Roman" w:cs="Times New Roman"/>
          <w:sz w:val="24"/>
          <w:szCs w:val="24"/>
          <w:lang w:val="en-US" w:eastAsia="it-IT"/>
        </w:rPr>
      </w:pPr>
    </w:p>
    <w:p w14:paraId="374D3683" w14:textId="77777777" w:rsidR="00F427E8" w:rsidRDefault="00F427E8" w:rsidP="00F427E8">
      <w:pPr>
        <w:spacing w:after="0" w:line="240" w:lineRule="auto"/>
        <w:rPr>
          <w:rFonts w:ascii="Times New Roman" w:hAnsi="Times New Roman" w:cs="Times New Roman"/>
          <w:sz w:val="24"/>
          <w:szCs w:val="24"/>
          <w:lang w:val="en-US" w:eastAsia="it-IT"/>
        </w:rPr>
      </w:pPr>
      <w:r>
        <w:rPr>
          <w:rFonts w:ascii="Times New Roman" w:hAnsi="Times New Roman" w:cs="Times New Roman"/>
          <w:sz w:val="24"/>
          <w:szCs w:val="24"/>
          <w:lang w:val="en-US" w:eastAsia="it-IT"/>
        </w:rPr>
        <w:t>Corresponding Author: Martin Kunc</w:t>
      </w:r>
    </w:p>
    <w:p w14:paraId="227C6AE8" w14:textId="28311A41" w:rsidR="00F427E8" w:rsidRDefault="00F427E8" w:rsidP="00F427E8">
      <w:pPr>
        <w:spacing w:after="0" w:line="240" w:lineRule="auto"/>
        <w:jc w:val="both"/>
        <w:rPr>
          <w:rFonts w:ascii="Times New Roman" w:hAnsi="Times New Roman" w:cs="Times New Roman"/>
          <w:b/>
          <w:i/>
          <w:sz w:val="24"/>
          <w:szCs w:val="24"/>
          <w:lang w:val="en-GB"/>
        </w:rPr>
      </w:pPr>
      <w:r>
        <w:rPr>
          <w:rFonts w:ascii="Times New Roman" w:hAnsi="Times New Roman" w:cs="Times New Roman"/>
          <w:sz w:val="24"/>
          <w:szCs w:val="24"/>
          <w:lang w:val="en-US" w:eastAsia="it-IT"/>
        </w:rPr>
        <w:t xml:space="preserve">Email: </w:t>
      </w:r>
      <w:hyperlink r:id="rId11" w:history="1">
        <w:r>
          <w:rPr>
            <w:rStyle w:val="Hyperlink"/>
            <w:rFonts w:ascii="Times New Roman" w:hAnsi="Times New Roman" w:cs="Times New Roman"/>
            <w:sz w:val="24"/>
            <w:szCs w:val="24"/>
            <w:lang w:val="en-US" w:eastAsia="it-IT"/>
          </w:rPr>
          <w:t>M.H.Kunc@soton.ac.uk</w:t>
        </w:r>
      </w:hyperlink>
    </w:p>
    <w:p w14:paraId="3DDB1618" w14:textId="77777777" w:rsidR="00F427E8" w:rsidRDefault="00F427E8">
      <w:pPr>
        <w:rPr>
          <w:rFonts w:ascii="Times New Roman" w:hAnsi="Times New Roman" w:cs="Times New Roman"/>
          <w:b/>
          <w:i/>
          <w:sz w:val="24"/>
          <w:szCs w:val="24"/>
          <w:lang w:val="en-GB"/>
        </w:rPr>
      </w:pPr>
    </w:p>
    <w:p w14:paraId="18F653D6" w14:textId="77777777" w:rsidR="00F427E8" w:rsidRDefault="00F427E8" w:rsidP="00F427E8">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Keywords: </w:t>
      </w:r>
      <w:r>
        <w:rPr>
          <w:rFonts w:ascii="Times New Roman" w:hAnsi="Times New Roman" w:cs="Times New Roman"/>
          <w:sz w:val="24"/>
          <w:szCs w:val="24"/>
          <w:lang w:val="en-GB"/>
        </w:rPr>
        <w:t>Qualitative System Dynamics, Resource mapping, Dynamic complexity, Integrated Reporting; Management Accounting.</w:t>
      </w:r>
    </w:p>
    <w:p w14:paraId="3CFAFBCE" w14:textId="77777777" w:rsidR="00F427E8" w:rsidRDefault="00F427E8" w:rsidP="00F427E8">
      <w:pPr>
        <w:spacing w:after="0" w:line="240" w:lineRule="auto"/>
        <w:jc w:val="both"/>
        <w:rPr>
          <w:rFonts w:ascii="Times New Roman" w:hAnsi="Times New Roman" w:cs="Times New Roman"/>
          <w:sz w:val="24"/>
          <w:szCs w:val="24"/>
          <w:lang w:val="en-GB"/>
        </w:rPr>
      </w:pPr>
    </w:p>
    <w:p w14:paraId="18EB7176" w14:textId="77777777" w:rsidR="00F427E8" w:rsidRDefault="00F427E8">
      <w:pPr>
        <w:rPr>
          <w:rFonts w:ascii="Times New Roman" w:hAnsi="Times New Roman" w:cs="Times New Roman"/>
          <w:b/>
          <w:i/>
          <w:sz w:val="24"/>
          <w:szCs w:val="24"/>
          <w:lang w:val="en-GB"/>
        </w:rPr>
      </w:pPr>
    </w:p>
    <w:p w14:paraId="1B6C7C75" w14:textId="77777777" w:rsidR="00F427E8" w:rsidRDefault="00F427E8">
      <w:pPr>
        <w:rPr>
          <w:rFonts w:ascii="Times New Roman" w:hAnsi="Times New Roman" w:cs="Times New Roman"/>
          <w:b/>
          <w:i/>
          <w:sz w:val="24"/>
          <w:szCs w:val="24"/>
          <w:lang w:val="en-GB"/>
        </w:rPr>
      </w:pPr>
    </w:p>
    <w:p w14:paraId="2BEF5E03" w14:textId="77777777" w:rsidR="00F427E8" w:rsidRDefault="00F427E8">
      <w:pPr>
        <w:rPr>
          <w:rFonts w:ascii="Times New Roman" w:hAnsi="Times New Roman" w:cs="Times New Roman"/>
          <w:b/>
          <w:i/>
          <w:sz w:val="24"/>
          <w:szCs w:val="24"/>
          <w:lang w:val="en-GB"/>
        </w:rPr>
      </w:pPr>
    </w:p>
    <w:p w14:paraId="1A1E102A" w14:textId="0E5ED27C" w:rsidR="00F427E8" w:rsidRDefault="00F427E8">
      <w:pPr>
        <w:rPr>
          <w:rFonts w:ascii="Times New Roman" w:hAnsi="Times New Roman" w:cs="Times New Roman"/>
          <w:b/>
          <w:i/>
          <w:sz w:val="24"/>
          <w:szCs w:val="24"/>
          <w:lang w:val="en-GB"/>
        </w:rPr>
      </w:pPr>
      <w:r>
        <w:rPr>
          <w:rFonts w:ascii="Times New Roman" w:hAnsi="Times New Roman" w:cs="Times New Roman"/>
          <w:b/>
          <w:i/>
          <w:sz w:val="24"/>
          <w:szCs w:val="24"/>
          <w:lang w:val="en-GB"/>
        </w:rPr>
        <w:br w:type="page"/>
      </w:r>
    </w:p>
    <w:p w14:paraId="66BD8D80" w14:textId="77777777" w:rsidR="00F427E8" w:rsidRPr="00852239" w:rsidRDefault="00F427E8" w:rsidP="00FD4B65">
      <w:pPr>
        <w:spacing w:after="0" w:line="240" w:lineRule="auto"/>
        <w:jc w:val="both"/>
        <w:rPr>
          <w:rFonts w:ascii="Times New Roman" w:hAnsi="Times New Roman" w:cs="Times New Roman"/>
          <w:b/>
          <w:i/>
          <w:sz w:val="24"/>
          <w:szCs w:val="24"/>
          <w:lang w:val="en-GB"/>
        </w:rPr>
      </w:pPr>
    </w:p>
    <w:p w14:paraId="11A22F46" w14:textId="5F769311" w:rsidR="00D25874" w:rsidRPr="00852239" w:rsidRDefault="005A1DF5" w:rsidP="00FD4B65">
      <w:pPr>
        <w:spacing w:after="0" w:line="240" w:lineRule="auto"/>
        <w:jc w:val="both"/>
        <w:rPr>
          <w:rFonts w:ascii="Times New Roman" w:hAnsi="Times New Roman" w:cs="Times New Roman"/>
          <w:sz w:val="24"/>
          <w:szCs w:val="24"/>
          <w:lang w:val="en-GB"/>
        </w:rPr>
      </w:pPr>
      <w:r w:rsidRPr="00852239">
        <w:rPr>
          <w:rFonts w:ascii="Times New Roman" w:hAnsi="Times New Roman" w:cs="Times New Roman"/>
          <w:b/>
          <w:sz w:val="24"/>
          <w:szCs w:val="24"/>
          <w:lang w:val="en-GB"/>
        </w:rPr>
        <w:t>Abstract</w:t>
      </w:r>
      <w:r w:rsidR="00D41172" w:rsidRPr="00852239">
        <w:rPr>
          <w:rFonts w:ascii="Times New Roman" w:hAnsi="Times New Roman" w:cs="Times New Roman"/>
          <w:b/>
          <w:sz w:val="24"/>
          <w:szCs w:val="24"/>
          <w:lang w:val="en-GB"/>
        </w:rPr>
        <w:t>:</w:t>
      </w:r>
    </w:p>
    <w:p w14:paraId="15FC5751" w14:textId="08B8DB81" w:rsidR="00D25874" w:rsidRDefault="007E522C" w:rsidP="00FD4B65">
      <w:pPr>
        <w:shd w:val="clear" w:color="auto" w:fill="FFFFFF"/>
        <w:spacing w:after="0" w:line="240" w:lineRule="auto"/>
        <w:jc w:val="both"/>
        <w:textAlignment w:val="baseline"/>
        <w:rPr>
          <w:rFonts w:ascii="Times New Roman" w:hAnsi="Times New Roman" w:cs="Times New Roman"/>
          <w:i/>
          <w:sz w:val="24"/>
          <w:szCs w:val="24"/>
          <w:lang w:val="en-GB"/>
        </w:rPr>
      </w:pPr>
      <w:r w:rsidRPr="00431940">
        <w:rPr>
          <w:rFonts w:ascii="Times New Roman" w:hAnsi="Times New Roman" w:cs="Times New Roman"/>
          <w:i/>
          <w:sz w:val="24"/>
          <w:szCs w:val="24"/>
          <w:lang w:val="en-GB"/>
        </w:rPr>
        <w:t xml:space="preserve">The article explores the role </w:t>
      </w:r>
      <w:r w:rsidR="00C37629" w:rsidRPr="00431940">
        <w:rPr>
          <w:rFonts w:ascii="Times New Roman" w:hAnsi="Times New Roman" w:cs="Times New Roman"/>
          <w:i/>
          <w:sz w:val="24"/>
          <w:szCs w:val="24"/>
          <w:lang w:val="en-GB"/>
        </w:rPr>
        <w:t xml:space="preserve">of </w:t>
      </w:r>
      <w:r w:rsidRPr="00431940">
        <w:rPr>
          <w:rFonts w:ascii="Times New Roman" w:hAnsi="Times New Roman" w:cs="Times New Roman"/>
          <w:i/>
          <w:sz w:val="24"/>
          <w:szCs w:val="24"/>
          <w:lang w:val="en-GB"/>
        </w:rPr>
        <w:t xml:space="preserve">qualitative System Dynamics </w:t>
      </w:r>
      <w:r w:rsidR="00E03398" w:rsidRPr="00431940">
        <w:rPr>
          <w:rFonts w:ascii="Times New Roman" w:hAnsi="Times New Roman" w:cs="Times New Roman"/>
          <w:i/>
          <w:sz w:val="24"/>
          <w:szCs w:val="24"/>
          <w:lang w:val="en-GB"/>
        </w:rPr>
        <w:t>(</w:t>
      </w:r>
      <w:r w:rsidR="005B59B8" w:rsidRPr="00431940">
        <w:rPr>
          <w:rFonts w:ascii="Times New Roman" w:hAnsi="Times New Roman" w:cs="Times New Roman"/>
          <w:i/>
          <w:sz w:val="24"/>
          <w:szCs w:val="24"/>
          <w:lang w:val="en-GB"/>
        </w:rPr>
        <w:t>SD</w:t>
      </w:r>
      <w:r w:rsidR="00E03398" w:rsidRPr="00431940">
        <w:rPr>
          <w:rFonts w:ascii="Times New Roman" w:hAnsi="Times New Roman" w:cs="Times New Roman"/>
          <w:i/>
          <w:sz w:val="24"/>
          <w:szCs w:val="24"/>
          <w:lang w:val="en-GB"/>
        </w:rPr>
        <w:t xml:space="preserve">) </w:t>
      </w:r>
      <w:r w:rsidRPr="00431940">
        <w:rPr>
          <w:rFonts w:ascii="Times New Roman" w:hAnsi="Times New Roman" w:cs="Times New Roman"/>
          <w:i/>
          <w:sz w:val="24"/>
          <w:szCs w:val="24"/>
          <w:lang w:val="en-GB"/>
        </w:rPr>
        <w:t xml:space="preserve">in </w:t>
      </w:r>
      <w:r w:rsidR="00BA117D" w:rsidRPr="00431940">
        <w:rPr>
          <w:rFonts w:ascii="Times New Roman" w:hAnsi="Times New Roman" w:cs="Times New Roman"/>
          <w:i/>
          <w:sz w:val="24"/>
          <w:szCs w:val="24"/>
          <w:lang w:val="en-GB"/>
        </w:rPr>
        <w:t>evaluating</w:t>
      </w:r>
      <w:r w:rsidR="00C65236" w:rsidRPr="00431940">
        <w:rPr>
          <w:rFonts w:ascii="Times New Roman" w:hAnsi="Times New Roman" w:cs="Times New Roman"/>
          <w:i/>
          <w:sz w:val="24"/>
          <w:szCs w:val="24"/>
          <w:lang w:val="en-GB"/>
        </w:rPr>
        <w:t xml:space="preserve"> the </w:t>
      </w:r>
      <w:r w:rsidR="008667B8" w:rsidRPr="00431940">
        <w:rPr>
          <w:rFonts w:ascii="Times New Roman" w:hAnsi="Times New Roman" w:cs="Times New Roman"/>
          <w:i/>
          <w:sz w:val="24"/>
          <w:szCs w:val="24"/>
          <w:lang w:val="en-GB"/>
        </w:rPr>
        <w:t xml:space="preserve">information </w:t>
      </w:r>
      <w:r w:rsidR="00BA117D" w:rsidRPr="00431940">
        <w:rPr>
          <w:rFonts w:ascii="Times New Roman" w:hAnsi="Times New Roman" w:cs="Times New Roman"/>
          <w:i/>
          <w:sz w:val="24"/>
          <w:szCs w:val="24"/>
          <w:lang w:val="en-GB"/>
        </w:rPr>
        <w:t xml:space="preserve">presented </w:t>
      </w:r>
      <w:r w:rsidR="000E58B5" w:rsidRPr="00431940">
        <w:rPr>
          <w:rFonts w:ascii="Times New Roman" w:hAnsi="Times New Roman" w:cs="Times New Roman"/>
          <w:i/>
          <w:sz w:val="24"/>
          <w:szCs w:val="24"/>
          <w:lang w:val="en-GB"/>
        </w:rPr>
        <w:t xml:space="preserve">in </w:t>
      </w:r>
      <w:r w:rsidR="00450087" w:rsidRPr="00431940">
        <w:rPr>
          <w:rFonts w:ascii="Times New Roman" w:hAnsi="Times New Roman" w:cs="Times New Roman"/>
          <w:i/>
          <w:sz w:val="24"/>
          <w:szCs w:val="24"/>
          <w:lang w:val="en-GB"/>
        </w:rPr>
        <w:t xml:space="preserve">corporate </w:t>
      </w:r>
      <w:r w:rsidR="00BA117D" w:rsidRPr="00431940">
        <w:rPr>
          <w:rFonts w:ascii="Times New Roman" w:hAnsi="Times New Roman" w:cs="Times New Roman"/>
          <w:i/>
          <w:sz w:val="24"/>
          <w:szCs w:val="24"/>
          <w:lang w:val="en-GB"/>
        </w:rPr>
        <w:t xml:space="preserve">accounting </w:t>
      </w:r>
      <w:r w:rsidR="00450087" w:rsidRPr="00431940">
        <w:rPr>
          <w:rFonts w:ascii="Times New Roman" w:hAnsi="Times New Roman" w:cs="Times New Roman"/>
          <w:i/>
          <w:sz w:val="24"/>
          <w:szCs w:val="24"/>
          <w:lang w:val="en-GB"/>
        </w:rPr>
        <w:t>report</w:t>
      </w:r>
      <w:r w:rsidR="00BA117D" w:rsidRPr="00431940">
        <w:rPr>
          <w:rFonts w:ascii="Times New Roman" w:hAnsi="Times New Roman" w:cs="Times New Roman"/>
          <w:i/>
          <w:sz w:val="24"/>
          <w:szCs w:val="24"/>
          <w:lang w:val="en-GB"/>
        </w:rPr>
        <w:t>s</w:t>
      </w:r>
      <w:r w:rsidRPr="00431940">
        <w:rPr>
          <w:rFonts w:ascii="Times New Roman" w:hAnsi="Times New Roman" w:cs="Times New Roman"/>
          <w:i/>
          <w:sz w:val="24"/>
          <w:szCs w:val="24"/>
          <w:lang w:val="en-GB"/>
        </w:rPr>
        <w:t xml:space="preserve">. </w:t>
      </w:r>
      <w:r w:rsidR="00A623E1" w:rsidRPr="00431940">
        <w:rPr>
          <w:rFonts w:ascii="Times New Roman" w:hAnsi="Times New Roman" w:cs="Times New Roman"/>
          <w:i/>
          <w:sz w:val="24"/>
          <w:szCs w:val="24"/>
          <w:lang w:val="en-GB"/>
        </w:rPr>
        <w:t>Particularly</w:t>
      </w:r>
      <w:r w:rsidR="002845DA" w:rsidRPr="00431940">
        <w:rPr>
          <w:rFonts w:ascii="Times New Roman" w:hAnsi="Times New Roman" w:cs="Times New Roman"/>
          <w:i/>
          <w:sz w:val="24"/>
          <w:szCs w:val="24"/>
          <w:lang w:val="en-GB"/>
        </w:rPr>
        <w:t xml:space="preserve">, </w:t>
      </w:r>
      <w:r w:rsidR="00505542">
        <w:rPr>
          <w:rFonts w:ascii="Times New Roman" w:hAnsi="Times New Roman" w:cs="Times New Roman"/>
          <w:i/>
          <w:sz w:val="24"/>
          <w:szCs w:val="24"/>
          <w:lang w:val="en-GB"/>
        </w:rPr>
        <w:t>this</w:t>
      </w:r>
      <w:r w:rsidR="00E35D09" w:rsidRPr="00431940">
        <w:rPr>
          <w:rFonts w:ascii="Times New Roman" w:hAnsi="Times New Roman" w:cs="Times New Roman"/>
          <w:i/>
          <w:sz w:val="24"/>
          <w:szCs w:val="24"/>
          <w:lang w:val="en-GB"/>
        </w:rPr>
        <w:t xml:space="preserve"> </w:t>
      </w:r>
      <w:r w:rsidR="002845DA" w:rsidRPr="00431940">
        <w:rPr>
          <w:rFonts w:ascii="Times New Roman" w:hAnsi="Times New Roman" w:cs="Times New Roman"/>
          <w:i/>
          <w:sz w:val="24"/>
          <w:szCs w:val="24"/>
          <w:lang w:val="en-GB"/>
        </w:rPr>
        <w:t xml:space="preserve">study </w:t>
      </w:r>
      <w:r w:rsidR="00505542">
        <w:rPr>
          <w:rFonts w:ascii="Times New Roman" w:hAnsi="Times New Roman" w:cs="Times New Roman"/>
          <w:i/>
          <w:sz w:val="24"/>
          <w:szCs w:val="24"/>
          <w:lang w:val="en-GB"/>
        </w:rPr>
        <w:t xml:space="preserve">focuses on </w:t>
      </w:r>
      <w:r w:rsidR="004638B2">
        <w:rPr>
          <w:rFonts w:ascii="Times New Roman" w:hAnsi="Times New Roman" w:cs="Times New Roman"/>
          <w:i/>
          <w:sz w:val="24"/>
          <w:szCs w:val="24"/>
          <w:lang w:val="en-GB"/>
        </w:rPr>
        <w:t>a</w:t>
      </w:r>
      <w:r w:rsidR="00FD55CE">
        <w:rPr>
          <w:rFonts w:ascii="Times New Roman" w:hAnsi="Times New Roman" w:cs="Times New Roman"/>
          <w:i/>
          <w:sz w:val="24"/>
          <w:szCs w:val="24"/>
          <w:lang w:val="en-GB"/>
        </w:rPr>
        <w:t xml:space="preserve"> recent</w:t>
      </w:r>
      <w:r w:rsidR="004638B2">
        <w:rPr>
          <w:rFonts w:ascii="Times New Roman" w:hAnsi="Times New Roman" w:cs="Times New Roman"/>
          <w:i/>
          <w:sz w:val="24"/>
          <w:szCs w:val="24"/>
          <w:lang w:val="en-GB"/>
        </w:rPr>
        <w:t xml:space="preserve"> corporate</w:t>
      </w:r>
      <w:r w:rsidR="00FD55CE">
        <w:rPr>
          <w:rFonts w:ascii="Times New Roman" w:hAnsi="Times New Roman" w:cs="Times New Roman"/>
          <w:i/>
          <w:sz w:val="24"/>
          <w:szCs w:val="24"/>
          <w:lang w:val="en-GB"/>
        </w:rPr>
        <w:t xml:space="preserve"> </w:t>
      </w:r>
      <w:r w:rsidR="004638B2">
        <w:rPr>
          <w:rFonts w:ascii="Times New Roman" w:hAnsi="Times New Roman" w:cs="Times New Roman"/>
          <w:i/>
          <w:sz w:val="24"/>
          <w:szCs w:val="24"/>
          <w:lang w:val="en-GB"/>
        </w:rPr>
        <w:t xml:space="preserve">report called </w:t>
      </w:r>
      <w:r w:rsidR="00E35D09" w:rsidRPr="00431940">
        <w:rPr>
          <w:rFonts w:ascii="Times New Roman" w:hAnsi="Times New Roman" w:cs="Times New Roman"/>
          <w:i/>
          <w:sz w:val="24"/>
          <w:szCs w:val="24"/>
          <w:lang w:val="en-GB"/>
        </w:rPr>
        <w:t xml:space="preserve">Integrated Reporting </w:t>
      </w:r>
      <w:r w:rsidR="005B59B8" w:rsidRPr="00431940">
        <w:rPr>
          <w:rFonts w:ascii="Times New Roman" w:hAnsi="Times New Roman" w:cs="Times New Roman"/>
          <w:i/>
          <w:sz w:val="24"/>
          <w:szCs w:val="24"/>
          <w:lang w:val="en-GB"/>
        </w:rPr>
        <w:t>(</w:t>
      </w:r>
      <w:r w:rsidR="00E35D09" w:rsidRPr="00431940">
        <w:rPr>
          <w:rFonts w:ascii="Times New Roman" w:hAnsi="Times New Roman" w:cs="Times New Roman"/>
          <w:i/>
          <w:sz w:val="24"/>
          <w:szCs w:val="24"/>
          <w:lang w:val="en-GB"/>
        </w:rPr>
        <w:t>&lt;IR&gt;</w:t>
      </w:r>
      <w:r w:rsidR="005B59B8" w:rsidRPr="00431940">
        <w:rPr>
          <w:rFonts w:ascii="Times New Roman" w:hAnsi="Times New Roman" w:cs="Times New Roman"/>
          <w:i/>
          <w:sz w:val="24"/>
          <w:szCs w:val="24"/>
          <w:lang w:val="en-GB"/>
        </w:rPr>
        <w:t>)</w:t>
      </w:r>
      <w:r w:rsidR="00FC3E91">
        <w:rPr>
          <w:rFonts w:ascii="Times New Roman" w:hAnsi="Times New Roman" w:cs="Times New Roman"/>
          <w:i/>
          <w:sz w:val="24"/>
          <w:szCs w:val="24"/>
          <w:lang w:val="en-GB"/>
        </w:rPr>
        <w:t>,</w:t>
      </w:r>
      <w:r w:rsidR="005B59B8" w:rsidRPr="00431940">
        <w:rPr>
          <w:rFonts w:ascii="Times New Roman" w:hAnsi="Times New Roman" w:cs="Times New Roman"/>
          <w:i/>
          <w:sz w:val="24"/>
          <w:szCs w:val="24"/>
          <w:lang w:val="en-GB"/>
        </w:rPr>
        <w:t xml:space="preserve"> </w:t>
      </w:r>
      <w:r w:rsidR="00FB37D9">
        <w:rPr>
          <w:rFonts w:ascii="Times New Roman" w:hAnsi="Times New Roman" w:cs="Times New Roman"/>
          <w:i/>
          <w:sz w:val="24"/>
          <w:szCs w:val="24"/>
          <w:lang w:val="en-GB"/>
        </w:rPr>
        <w:t xml:space="preserve">and </w:t>
      </w:r>
      <w:r w:rsidR="00505542">
        <w:rPr>
          <w:rFonts w:ascii="Times New Roman" w:hAnsi="Times New Roman" w:cs="Times New Roman"/>
          <w:i/>
          <w:sz w:val="24"/>
          <w:szCs w:val="24"/>
          <w:lang w:val="en-GB"/>
        </w:rPr>
        <w:t xml:space="preserve">analyses </w:t>
      </w:r>
      <w:r w:rsidR="005B59B8" w:rsidRPr="00431940">
        <w:rPr>
          <w:rFonts w:ascii="Times New Roman" w:hAnsi="Times New Roman" w:cs="Times New Roman"/>
          <w:i/>
          <w:sz w:val="24"/>
          <w:szCs w:val="24"/>
          <w:lang w:val="en-GB"/>
        </w:rPr>
        <w:t>the</w:t>
      </w:r>
      <w:r w:rsidR="00A623E1" w:rsidRPr="00431940">
        <w:rPr>
          <w:rFonts w:ascii="Times New Roman" w:hAnsi="Times New Roman" w:cs="Times New Roman"/>
          <w:i/>
          <w:sz w:val="24"/>
          <w:szCs w:val="24"/>
          <w:lang w:val="en-GB"/>
        </w:rPr>
        <w:t xml:space="preserve"> &lt;IR&gt;</w:t>
      </w:r>
      <w:r w:rsidR="005B59B8" w:rsidRPr="00431940">
        <w:rPr>
          <w:rFonts w:ascii="Times New Roman" w:hAnsi="Times New Roman" w:cs="Times New Roman"/>
          <w:i/>
          <w:sz w:val="24"/>
          <w:szCs w:val="24"/>
          <w:lang w:val="en-GB"/>
        </w:rPr>
        <w:t xml:space="preserve"> information </w:t>
      </w:r>
      <w:r w:rsidR="00BA117D" w:rsidRPr="00431940">
        <w:rPr>
          <w:rFonts w:ascii="Times New Roman" w:hAnsi="Times New Roman" w:cs="Times New Roman"/>
          <w:i/>
          <w:sz w:val="24"/>
          <w:szCs w:val="24"/>
          <w:lang w:val="en-GB"/>
        </w:rPr>
        <w:t xml:space="preserve">using </w:t>
      </w:r>
      <w:r w:rsidR="005B59B8" w:rsidRPr="00431940">
        <w:rPr>
          <w:rFonts w:ascii="Times New Roman" w:hAnsi="Times New Roman" w:cs="Times New Roman"/>
          <w:i/>
          <w:sz w:val="24"/>
          <w:szCs w:val="24"/>
          <w:lang w:val="en-GB"/>
        </w:rPr>
        <w:t xml:space="preserve">a specific qualitative SD </w:t>
      </w:r>
      <w:r w:rsidR="004074E1" w:rsidRPr="00431940">
        <w:rPr>
          <w:rFonts w:ascii="Times New Roman" w:hAnsi="Times New Roman" w:cs="Times New Roman"/>
          <w:i/>
          <w:sz w:val="24"/>
          <w:szCs w:val="24"/>
          <w:lang w:val="en-GB"/>
        </w:rPr>
        <w:t>technique</w:t>
      </w:r>
      <w:r w:rsidR="005B59B8" w:rsidRPr="00431940">
        <w:rPr>
          <w:rFonts w:ascii="Times New Roman" w:hAnsi="Times New Roman" w:cs="Times New Roman"/>
          <w:i/>
          <w:sz w:val="24"/>
          <w:szCs w:val="24"/>
          <w:lang w:val="en-GB"/>
        </w:rPr>
        <w:t xml:space="preserve">, </w:t>
      </w:r>
      <w:r w:rsidR="008667B8" w:rsidRPr="00431940">
        <w:rPr>
          <w:rFonts w:ascii="Times New Roman" w:hAnsi="Times New Roman" w:cs="Times New Roman"/>
          <w:i/>
          <w:sz w:val="24"/>
          <w:szCs w:val="24"/>
          <w:lang w:val="en-GB"/>
        </w:rPr>
        <w:t xml:space="preserve">resource mapping, </w:t>
      </w:r>
      <w:r w:rsidR="004074E1" w:rsidRPr="00431940">
        <w:rPr>
          <w:rFonts w:ascii="Times New Roman" w:hAnsi="Times New Roman" w:cs="Times New Roman"/>
          <w:i/>
          <w:sz w:val="24"/>
          <w:szCs w:val="24"/>
          <w:lang w:val="en-GB"/>
        </w:rPr>
        <w:t xml:space="preserve">in order </w:t>
      </w:r>
      <w:r w:rsidR="004074E1" w:rsidRPr="00431940">
        <w:rPr>
          <w:rFonts w:ascii="Times New Roman" w:eastAsia="Times New Roman" w:hAnsi="Times New Roman" w:cs="Times New Roman"/>
          <w:i/>
          <w:color w:val="000000"/>
          <w:sz w:val="24"/>
          <w:szCs w:val="24"/>
          <w:lang w:val="en-GB" w:eastAsia="it-IT"/>
        </w:rPr>
        <w:t>to visualize the key resources</w:t>
      </w:r>
      <w:r w:rsidR="00BA117D" w:rsidRPr="00431940">
        <w:rPr>
          <w:rFonts w:ascii="Times New Roman" w:eastAsia="Times New Roman" w:hAnsi="Times New Roman" w:cs="Times New Roman"/>
          <w:i/>
          <w:color w:val="000000"/>
          <w:sz w:val="24"/>
          <w:szCs w:val="24"/>
          <w:lang w:val="en-GB" w:eastAsia="it-IT"/>
        </w:rPr>
        <w:t xml:space="preserve"> and</w:t>
      </w:r>
      <w:r w:rsidR="004074E1" w:rsidRPr="00431940">
        <w:rPr>
          <w:rFonts w:ascii="Times New Roman" w:eastAsia="Times New Roman" w:hAnsi="Times New Roman" w:cs="Times New Roman"/>
          <w:i/>
          <w:color w:val="000000"/>
          <w:sz w:val="24"/>
          <w:szCs w:val="24"/>
          <w:lang w:val="en-GB" w:eastAsia="it-IT"/>
        </w:rPr>
        <w:t xml:space="preserve"> their connections </w:t>
      </w:r>
      <w:r w:rsidR="00BA117D" w:rsidRPr="00431940">
        <w:rPr>
          <w:rFonts w:ascii="Times New Roman" w:eastAsia="Times New Roman" w:hAnsi="Times New Roman" w:cs="Times New Roman"/>
          <w:i/>
          <w:color w:val="000000"/>
          <w:sz w:val="24"/>
          <w:szCs w:val="24"/>
          <w:lang w:val="en-GB" w:eastAsia="it-IT"/>
        </w:rPr>
        <w:t>responsible for the performance</w:t>
      </w:r>
      <w:r w:rsidR="004074E1" w:rsidRPr="00431940">
        <w:rPr>
          <w:rFonts w:ascii="Times New Roman" w:hAnsi="Times New Roman" w:cs="Times New Roman"/>
          <w:i/>
          <w:sz w:val="24"/>
          <w:szCs w:val="24"/>
          <w:lang w:val="en-GB"/>
        </w:rPr>
        <w:t xml:space="preserve"> of the organization</w:t>
      </w:r>
      <w:r w:rsidR="008667B8" w:rsidRPr="00431940">
        <w:rPr>
          <w:rFonts w:ascii="Times New Roman" w:hAnsi="Times New Roman" w:cs="Times New Roman"/>
          <w:i/>
          <w:sz w:val="24"/>
          <w:szCs w:val="24"/>
          <w:lang w:val="en-GB"/>
        </w:rPr>
        <w:t xml:space="preserve">. </w:t>
      </w:r>
      <w:r w:rsidR="005E2C7C">
        <w:rPr>
          <w:rFonts w:ascii="Times New Roman" w:hAnsi="Times New Roman" w:cs="Times New Roman"/>
          <w:i/>
          <w:sz w:val="24"/>
          <w:szCs w:val="24"/>
          <w:lang w:val="en-GB"/>
        </w:rPr>
        <w:t>The study’s</w:t>
      </w:r>
      <w:r w:rsidR="004F4087" w:rsidRPr="00431940">
        <w:rPr>
          <w:rFonts w:ascii="Times New Roman" w:hAnsi="Times New Roman" w:cs="Times New Roman"/>
          <w:i/>
          <w:sz w:val="24"/>
          <w:szCs w:val="24"/>
          <w:lang w:val="en-GB"/>
        </w:rPr>
        <w:t xml:space="preserve"> contribution </w:t>
      </w:r>
      <w:r w:rsidR="000853CA" w:rsidRPr="00431940">
        <w:rPr>
          <w:rFonts w:ascii="Times New Roman" w:hAnsi="Times New Roman" w:cs="Times New Roman"/>
          <w:i/>
          <w:sz w:val="24"/>
          <w:szCs w:val="24"/>
          <w:lang w:val="en-GB"/>
        </w:rPr>
        <w:t>is twofold.</w:t>
      </w:r>
      <w:r w:rsidR="00DF6810" w:rsidRPr="00431940">
        <w:rPr>
          <w:rFonts w:ascii="Times New Roman" w:hAnsi="Times New Roman" w:cs="Times New Roman"/>
          <w:i/>
          <w:sz w:val="24"/>
          <w:szCs w:val="24"/>
          <w:lang w:val="en-GB"/>
        </w:rPr>
        <w:t xml:space="preserve"> </w:t>
      </w:r>
      <w:r w:rsidR="008667B8" w:rsidRPr="00431940">
        <w:rPr>
          <w:rFonts w:ascii="Times New Roman" w:hAnsi="Times New Roman" w:cs="Times New Roman"/>
          <w:i/>
          <w:sz w:val="24"/>
          <w:szCs w:val="24"/>
          <w:lang w:val="en-GB"/>
        </w:rPr>
        <w:t>First</w:t>
      </w:r>
      <w:r w:rsidR="00DF6810" w:rsidRPr="00431940">
        <w:rPr>
          <w:rFonts w:ascii="Times New Roman" w:hAnsi="Times New Roman" w:cs="Times New Roman"/>
          <w:i/>
          <w:sz w:val="24"/>
          <w:szCs w:val="24"/>
          <w:lang w:val="en-GB"/>
        </w:rPr>
        <w:t xml:space="preserve">, </w:t>
      </w:r>
      <w:r w:rsidR="005E2C7C">
        <w:rPr>
          <w:rFonts w:ascii="Times New Roman" w:hAnsi="Times New Roman" w:cs="Times New Roman"/>
          <w:i/>
          <w:sz w:val="24"/>
          <w:szCs w:val="24"/>
          <w:lang w:val="en-GB"/>
        </w:rPr>
        <w:t>it</w:t>
      </w:r>
      <w:r w:rsidR="005E2C7C" w:rsidRPr="00431940">
        <w:rPr>
          <w:rFonts w:ascii="Times New Roman" w:hAnsi="Times New Roman" w:cs="Times New Roman"/>
          <w:i/>
          <w:sz w:val="24"/>
          <w:szCs w:val="24"/>
          <w:lang w:val="en-GB"/>
        </w:rPr>
        <w:t xml:space="preserve"> </w:t>
      </w:r>
      <w:r w:rsidR="00450087" w:rsidRPr="00431940">
        <w:rPr>
          <w:rFonts w:ascii="Times New Roman" w:hAnsi="Times New Roman" w:cs="Times New Roman"/>
          <w:i/>
          <w:sz w:val="24"/>
          <w:szCs w:val="24"/>
          <w:lang w:val="en-GB"/>
        </w:rPr>
        <w:t>provide</w:t>
      </w:r>
      <w:r w:rsidR="005E2C7C">
        <w:rPr>
          <w:rFonts w:ascii="Times New Roman" w:hAnsi="Times New Roman" w:cs="Times New Roman"/>
          <w:i/>
          <w:sz w:val="24"/>
          <w:szCs w:val="24"/>
          <w:lang w:val="en-GB"/>
        </w:rPr>
        <w:t>s</w:t>
      </w:r>
      <w:r w:rsidR="00450087" w:rsidRPr="00431940">
        <w:rPr>
          <w:rFonts w:ascii="Times New Roman" w:hAnsi="Times New Roman" w:cs="Times New Roman"/>
          <w:i/>
          <w:sz w:val="24"/>
          <w:szCs w:val="24"/>
          <w:lang w:val="en-GB"/>
        </w:rPr>
        <w:t xml:space="preserve"> insights on how to apply qualitative SD in the field of management accounting and corporate reporting. Second,</w:t>
      </w:r>
      <w:r w:rsidR="004074E1" w:rsidRPr="00431940">
        <w:rPr>
          <w:rFonts w:ascii="Times New Roman" w:hAnsi="Times New Roman" w:cs="Times New Roman"/>
          <w:i/>
          <w:sz w:val="24"/>
          <w:szCs w:val="24"/>
          <w:lang w:val="en-GB"/>
        </w:rPr>
        <w:t xml:space="preserve"> </w:t>
      </w:r>
      <w:r w:rsidR="005E2C7C">
        <w:rPr>
          <w:rFonts w:ascii="Times New Roman" w:hAnsi="Times New Roman" w:cs="Times New Roman"/>
          <w:i/>
          <w:sz w:val="24"/>
          <w:szCs w:val="24"/>
          <w:lang w:val="en-GB"/>
        </w:rPr>
        <w:t>it</w:t>
      </w:r>
      <w:r w:rsidR="005E2C7C" w:rsidRPr="00431940">
        <w:rPr>
          <w:rFonts w:ascii="Times New Roman" w:hAnsi="Times New Roman" w:cs="Times New Roman"/>
          <w:i/>
          <w:sz w:val="24"/>
          <w:szCs w:val="24"/>
          <w:lang w:val="en-GB"/>
        </w:rPr>
        <w:t xml:space="preserve"> </w:t>
      </w:r>
      <w:r w:rsidR="004074E1" w:rsidRPr="00431940">
        <w:rPr>
          <w:rFonts w:ascii="Times New Roman" w:hAnsi="Times New Roman" w:cs="Times New Roman"/>
          <w:i/>
          <w:sz w:val="24"/>
          <w:szCs w:val="24"/>
          <w:lang w:val="en-GB"/>
        </w:rPr>
        <w:t>verif</w:t>
      </w:r>
      <w:r w:rsidR="005E2C7C">
        <w:rPr>
          <w:rFonts w:ascii="Times New Roman" w:hAnsi="Times New Roman" w:cs="Times New Roman"/>
          <w:i/>
          <w:sz w:val="24"/>
          <w:szCs w:val="24"/>
          <w:lang w:val="en-GB"/>
        </w:rPr>
        <w:t>ies</w:t>
      </w:r>
      <w:r w:rsidR="00DF6810" w:rsidRPr="00431940">
        <w:rPr>
          <w:rFonts w:ascii="Times New Roman" w:hAnsi="Times New Roman" w:cs="Times New Roman"/>
          <w:i/>
          <w:sz w:val="24"/>
          <w:szCs w:val="24"/>
          <w:lang w:val="en-GB"/>
        </w:rPr>
        <w:t xml:space="preserve"> the </w:t>
      </w:r>
      <w:r w:rsidR="00615863">
        <w:rPr>
          <w:rFonts w:ascii="Times New Roman" w:hAnsi="Times New Roman" w:cs="Times New Roman"/>
          <w:i/>
          <w:sz w:val="24"/>
          <w:szCs w:val="24"/>
          <w:lang w:val="en-GB"/>
        </w:rPr>
        <w:t>benefits</w:t>
      </w:r>
      <w:r w:rsidR="00615863" w:rsidRPr="00431940">
        <w:rPr>
          <w:rFonts w:ascii="Times New Roman" w:hAnsi="Times New Roman" w:cs="Times New Roman"/>
          <w:i/>
          <w:sz w:val="24"/>
          <w:szCs w:val="24"/>
          <w:lang w:val="en-GB"/>
        </w:rPr>
        <w:t xml:space="preserve"> </w:t>
      </w:r>
      <w:r w:rsidR="004B2B80" w:rsidRPr="00431940">
        <w:rPr>
          <w:rFonts w:ascii="Times New Roman" w:hAnsi="Times New Roman" w:cs="Times New Roman"/>
          <w:i/>
          <w:sz w:val="24"/>
          <w:szCs w:val="24"/>
          <w:lang w:val="en-GB"/>
        </w:rPr>
        <w:t>of</w:t>
      </w:r>
      <w:r w:rsidR="00DF6810" w:rsidRPr="00431940">
        <w:rPr>
          <w:rFonts w:ascii="Times New Roman" w:hAnsi="Times New Roman" w:cs="Times New Roman"/>
          <w:i/>
          <w:sz w:val="24"/>
          <w:szCs w:val="24"/>
          <w:lang w:val="en-GB"/>
        </w:rPr>
        <w:t xml:space="preserve"> </w:t>
      </w:r>
      <w:r w:rsidR="00615863">
        <w:rPr>
          <w:rFonts w:ascii="Times New Roman" w:hAnsi="Times New Roman" w:cs="Times New Roman"/>
          <w:i/>
          <w:sz w:val="24"/>
          <w:szCs w:val="24"/>
          <w:lang w:val="en-GB"/>
        </w:rPr>
        <w:t xml:space="preserve">combining </w:t>
      </w:r>
      <w:r w:rsidR="00DF6810" w:rsidRPr="00431940">
        <w:rPr>
          <w:rFonts w:ascii="Times New Roman" w:hAnsi="Times New Roman" w:cs="Times New Roman"/>
          <w:i/>
          <w:sz w:val="24"/>
          <w:szCs w:val="24"/>
          <w:lang w:val="en-GB"/>
        </w:rPr>
        <w:t>qualitative SD</w:t>
      </w:r>
      <w:r w:rsidR="00615863">
        <w:rPr>
          <w:rFonts w:ascii="Times New Roman" w:hAnsi="Times New Roman" w:cs="Times New Roman"/>
          <w:i/>
          <w:sz w:val="24"/>
          <w:szCs w:val="24"/>
          <w:lang w:val="en-GB"/>
        </w:rPr>
        <w:t xml:space="preserve"> and corporate reporting tools to develop new knowledge useful to</w:t>
      </w:r>
      <w:r w:rsidR="00F83551" w:rsidRPr="00431940">
        <w:rPr>
          <w:rFonts w:ascii="Times New Roman" w:hAnsi="Times New Roman" w:cs="Times New Roman"/>
          <w:i/>
          <w:sz w:val="24"/>
          <w:szCs w:val="24"/>
          <w:lang w:val="en-GB"/>
        </w:rPr>
        <w:t xml:space="preserve"> </w:t>
      </w:r>
      <w:r w:rsidR="00DF6810" w:rsidRPr="00431940">
        <w:rPr>
          <w:rFonts w:ascii="Times New Roman" w:hAnsi="Times New Roman" w:cs="Times New Roman"/>
          <w:i/>
          <w:sz w:val="24"/>
          <w:szCs w:val="24"/>
          <w:lang w:val="en-GB"/>
        </w:rPr>
        <w:t>represent</w:t>
      </w:r>
      <w:r w:rsidR="00615863">
        <w:rPr>
          <w:rFonts w:ascii="Times New Roman" w:hAnsi="Times New Roman" w:cs="Times New Roman"/>
          <w:i/>
          <w:sz w:val="24"/>
          <w:szCs w:val="24"/>
          <w:lang w:val="en-GB"/>
        </w:rPr>
        <w:t xml:space="preserve"> and face</w:t>
      </w:r>
      <w:r w:rsidR="00DF6810" w:rsidRPr="00431940">
        <w:rPr>
          <w:rFonts w:ascii="Times New Roman" w:hAnsi="Times New Roman" w:cs="Times New Roman"/>
          <w:i/>
          <w:sz w:val="24"/>
          <w:szCs w:val="24"/>
          <w:lang w:val="en-GB"/>
        </w:rPr>
        <w:t xml:space="preserve"> </w:t>
      </w:r>
      <w:r w:rsidR="008667B8" w:rsidRPr="00431940">
        <w:rPr>
          <w:rFonts w:ascii="Times New Roman" w:hAnsi="Times New Roman" w:cs="Times New Roman"/>
          <w:i/>
          <w:sz w:val="24"/>
          <w:szCs w:val="24"/>
          <w:lang w:val="en-GB"/>
        </w:rPr>
        <w:t xml:space="preserve">the dynamic complexity implicit in a </w:t>
      </w:r>
      <w:r w:rsidR="00615863">
        <w:rPr>
          <w:rFonts w:ascii="Times New Roman" w:hAnsi="Times New Roman" w:cs="Times New Roman"/>
          <w:i/>
          <w:sz w:val="24"/>
          <w:szCs w:val="24"/>
          <w:lang w:val="en-GB"/>
        </w:rPr>
        <w:t>business domain</w:t>
      </w:r>
      <w:r w:rsidR="008667B8" w:rsidRPr="00431940">
        <w:rPr>
          <w:rFonts w:ascii="Times New Roman" w:hAnsi="Times New Roman" w:cs="Times New Roman"/>
          <w:i/>
          <w:sz w:val="24"/>
          <w:szCs w:val="24"/>
          <w:lang w:val="en-GB"/>
        </w:rPr>
        <w:t>.</w:t>
      </w:r>
    </w:p>
    <w:p w14:paraId="10E9C1D4" w14:textId="77777777" w:rsidR="004F4087" w:rsidRPr="00852239" w:rsidRDefault="004F4087" w:rsidP="00FD4B65">
      <w:pPr>
        <w:shd w:val="clear" w:color="auto" w:fill="FFFFFF"/>
        <w:spacing w:after="0" w:line="240" w:lineRule="auto"/>
        <w:jc w:val="both"/>
        <w:textAlignment w:val="baseline"/>
        <w:rPr>
          <w:rFonts w:ascii="Times New Roman" w:hAnsi="Times New Roman" w:cs="Times New Roman"/>
          <w:sz w:val="24"/>
          <w:szCs w:val="24"/>
          <w:lang w:val="en-GB"/>
        </w:rPr>
      </w:pPr>
    </w:p>
    <w:p w14:paraId="0CAE6B76" w14:textId="3D7833B8" w:rsidR="00C5750E" w:rsidRPr="00852239" w:rsidRDefault="00C5750E" w:rsidP="00FD4B65">
      <w:pPr>
        <w:spacing w:after="0" w:line="240" w:lineRule="auto"/>
        <w:jc w:val="both"/>
        <w:rPr>
          <w:rFonts w:ascii="Times New Roman" w:hAnsi="Times New Roman" w:cs="Times New Roman"/>
          <w:sz w:val="24"/>
          <w:szCs w:val="24"/>
          <w:lang w:val="en-GB"/>
        </w:rPr>
      </w:pPr>
      <w:r w:rsidRPr="00852239">
        <w:rPr>
          <w:rFonts w:ascii="Times New Roman" w:hAnsi="Times New Roman" w:cs="Times New Roman"/>
          <w:b/>
          <w:sz w:val="24"/>
          <w:szCs w:val="24"/>
          <w:lang w:val="en-GB"/>
        </w:rPr>
        <w:t xml:space="preserve">Keywords: </w:t>
      </w:r>
      <w:r w:rsidR="008554A2" w:rsidRPr="00852239">
        <w:rPr>
          <w:rFonts w:ascii="Times New Roman" w:hAnsi="Times New Roman" w:cs="Times New Roman"/>
          <w:sz w:val="24"/>
          <w:szCs w:val="24"/>
          <w:lang w:val="en-GB"/>
        </w:rPr>
        <w:t>Qualitative System Dynamics,</w:t>
      </w:r>
      <w:r w:rsidR="00C3219C" w:rsidRPr="00852239">
        <w:rPr>
          <w:rFonts w:ascii="Times New Roman" w:hAnsi="Times New Roman" w:cs="Times New Roman"/>
          <w:sz w:val="24"/>
          <w:szCs w:val="24"/>
          <w:lang w:val="en-GB"/>
        </w:rPr>
        <w:t xml:space="preserve"> Resource m</w:t>
      </w:r>
      <w:r w:rsidR="008554A2" w:rsidRPr="00852239">
        <w:rPr>
          <w:rFonts w:ascii="Times New Roman" w:hAnsi="Times New Roman" w:cs="Times New Roman"/>
          <w:sz w:val="24"/>
          <w:szCs w:val="24"/>
          <w:lang w:val="en-GB"/>
        </w:rPr>
        <w:t xml:space="preserve">apping, </w:t>
      </w:r>
      <w:r w:rsidR="00C33056" w:rsidRPr="00852239">
        <w:rPr>
          <w:rFonts w:ascii="Times New Roman" w:hAnsi="Times New Roman" w:cs="Times New Roman"/>
          <w:sz w:val="24"/>
          <w:szCs w:val="24"/>
          <w:lang w:val="en-GB"/>
        </w:rPr>
        <w:t xml:space="preserve">Dynamic complexity, </w:t>
      </w:r>
      <w:r w:rsidR="00CD6FC3" w:rsidRPr="00852239">
        <w:rPr>
          <w:rFonts w:ascii="Times New Roman" w:hAnsi="Times New Roman" w:cs="Times New Roman"/>
          <w:sz w:val="24"/>
          <w:szCs w:val="24"/>
          <w:lang w:val="en-GB"/>
        </w:rPr>
        <w:t>Integ</w:t>
      </w:r>
      <w:r w:rsidR="008554A2" w:rsidRPr="00852239">
        <w:rPr>
          <w:rFonts w:ascii="Times New Roman" w:hAnsi="Times New Roman" w:cs="Times New Roman"/>
          <w:sz w:val="24"/>
          <w:szCs w:val="24"/>
          <w:lang w:val="en-GB"/>
        </w:rPr>
        <w:t xml:space="preserve">rated Reporting; </w:t>
      </w:r>
      <w:r w:rsidR="00F117D1" w:rsidRPr="00852239">
        <w:rPr>
          <w:rFonts w:ascii="Times New Roman" w:hAnsi="Times New Roman" w:cs="Times New Roman"/>
          <w:sz w:val="24"/>
          <w:szCs w:val="24"/>
          <w:lang w:val="en-GB"/>
        </w:rPr>
        <w:t>Management</w:t>
      </w:r>
      <w:r w:rsidR="003D00CF" w:rsidRPr="00852239">
        <w:rPr>
          <w:rFonts w:ascii="Times New Roman" w:hAnsi="Times New Roman" w:cs="Times New Roman"/>
          <w:sz w:val="24"/>
          <w:szCs w:val="24"/>
          <w:lang w:val="en-GB"/>
        </w:rPr>
        <w:t xml:space="preserve"> Accounting</w:t>
      </w:r>
      <w:r w:rsidR="008554A2" w:rsidRPr="00852239">
        <w:rPr>
          <w:rFonts w:ascii="Times New Roman" w:hAnsi="Times New Roman" w:cs="Times New Roman"/>
          <w:sz w:val="24"/>
          <w:szCs w:val="24"/>
          <w:lang w:val="en-GB"/>
        </w:rPr>
        <w:t>.</w:t>
      </w:r>
    </w:p>
    <w:p w14:paraId="020C3A77" w14:textId="6DD61E3F" w:rsidR="004F4087" w:rsidRPr="00852239" w:rsidRDefault="004F4087" w:rsidP="00FD4B65">
      <w:pPr>
        <w:spacing w:line="240" w:lineRule="auto"/>
        <w:rPr>
          <w:rFonts w:ascii="Times New Roman" w:hAnsi="Times New Roman" w:cs="Times New Roman"/>
          <w:sz w:val="24"/>
          <w:szCs w:val="24"/>
          <w:lang w:val="en-GB"/>
        </w:rPr>
      </w:pPr>
    </w:p>
    <w:p w14:paraId="1A5D47B7" w14:textId="1D89FA83" w:rsidR="005A1DF5" w:rsidRPr="00852239" w:rsidRDefault="005A1DF5" w:rsidP="00FD4B65">
      <w:pPr>
        <w:pStyle w:val="ListParagraph"/>
        <w:numPr>
          <w:ilvl w:val="0"/>
          <w:numId w:val="20"/>
        </w:numPr>
        <w:spacing w:after="0" w:line="240" w:lineRule="auto"/>
        <w:ind w:left="426"/>
        <w:jc w:val="both"/>
        <w:rPr>
          <w:rFonts w:ascii="Times New Roman" w:hAnsi="Times New Roman" w:cs="Times New Roman"/>
          <w:b/>
          <w:sz w:val="26"/>
          <w:szCs w:val="26"/>
        </w:rPr>
      </w:pPr>
      <w:r w:rsidRPr="00852239">
        <w:rPr>
          <w:rFonts w:ascii="Times New Roman" w:hAnsi="Times New Roman" w:cs="Times New Roman"/>
          <w:b/>
          <w:sz w:val="26"/>
          <w:szCs w:val="26"/>
        </w:rPr>
        <w:t>Introduction</w:t>
      </w:r>
      <w:r w:rsidR="0072266C" w:rsidRPr="00852239">
        <w:rPr>
          <w:rFonts w:ascii="Times New Roman" w:hAnsi="Times New Roman" w:cs="Times New Roman"/>
          <w:b/>
          <w:sz w:val="26"/>
          <w:szCs w:val="26"/>
        </w:rPr>
        <w:t xml:space="preserve"> and background to the research</w:t>
      </w:r>
    </w:p>
    <w:p w14:paraId="6944693A" w14:textId="7AAC95B8" w:rsidR="00986BFE" w:rsidRPr="00852239" w:rsidRDefault="0078666A" w:rsidP="00273269">
      <w:pPr>
        <w:shd w:val="clear" w:color="auto" w:fill="FFFFFF"/>
        <w:spacing w:after="0" w:line="240" w:lineRule="auto"/>
        <w:jc w:val="both"/>
        <w:textAlignment w:val="baseline"/>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A wide literature debated the various typologies of data used </w:t>
      </w:r>
      <w:r w:rsidR="00B20425" w:rsidRPr="00852239">
        <w:rPr>
          <w:rFonts w:ascii="Times New Roman" w:hAnsi="Times New Roman" w:cs="Times New Roman"/>
          <w:sz w:val="24"/>
          <w:szCs w:val="24"/>
          <w:lang w:val="en-GB"/>
        </w:rPr>
        <w:t>for building models in</w:t>
      </w:r>
      <w:r w:rsidRPr="00852239">
        <w:rPr>
          <w:rFonts w:ascii="Times New Roman" w:hAnsi="Times New Roman" w:cs="Times New Roman"/>
          <w:sz w:val="24"/>
          <w:szCs w:val="24"/>
          <w:lang w:val="en-GB"/>
        </w:rPr>
        <w:t xml:space="preserve"> System Dynamics </w:t>
      </w:r>
      <w:r w:rsidR="00F117D1" w:rsidRPr="00852239">
        <w:rPr>
          <w:rFonts w:ascii="Times New Roman" w:hAnsi="Times New Roman" w:cs="Times New Roman"/>
          <w:sz w:val="24"/>
          <w:szCs w:val="24"/>
          <w:lang w:val="en-GB"/>
        </w:rPr>
        <w:t>(SD)</w:t>
      </w:r>
      <w:r w:rsidR="00FA140A" w:rsidRPr="00852239">
        <w:rPr>
          <w:rFonts w:ascii="Times New Roman" w:hAnsi="Times New Roman" w:cs="Times New Roman"/>
          <w:sz w:val="24"/>
          <w:szCs w:val="24"/>
          <w:lang w:val="en-GB"/>
        </w:rPr>
        <w:t xml:space="preserve"> (Forrester 1961 and 1968; Richardson and Pugh 1981; Sterman 2000)</w:t>
      </w:r>
      <w:r w:rsidRPr="00852239">
        <w:rPr>
          <w:rFonts w:ascii="Times New Roman" w:hAnsi="Times New Roman" w:cs="Times New Roman"/>
          <w:sz w:val="24"/>
          <w:szCs w:val="24"/>
          <w:lang w:val="en-GB"/>
        </w:rPr>
        <w:t>. As Forrester (1980) states, data can be primarily divided into three categories</w:t>
      </w:r>
      <w:r w:rsidR="00716D30">
        <w:rPr>
          <w:rFonts w:ascii="Times New Roman" w:hAnsi="Times New Roman" w:cs="Times New Roman"/>
          <w:sz w:val="24"/>
          <w:szCs w:val="24"/>
          <w:lang w:val="en-GB"/>
        </w:rPr>
        <w:t>, i.e.,</w:t>
      </w:r>
      <w:r w:rsidRPr="00852239">
        <w:rPr>
          <w:rFonts w:ascii="Times New Roman" w:hAnsi="Times New Roman" w:cs="Times New Roman"/>
          <w:sz w:val="24"/>
          <w:szCs w:val="24"/>
          <w:lang w:val="en-GB"/>
        </w:rPr>
        <w:t xml:space="preserve"> mental data, written data, and numerical data</w:t>
      </w:r>
      <w:r w:rsidR="00716D30">
        <w:rPr>
          <w:rFonts w:ascii="Times New Roman" w:hAnsi="Times New Roman" w:cs="Times New Roman"/>
          <w:sz w:val="24"/>
          <w:szCs w:val="24"/>
          <w:lang w:val="en-GB"/>
        </w:rPr>
        <w:t>, that differ</w:t>
      </w:r>
      <w:r w:rsidR="009332BB">
        <w:rPr>
          <w:rFonts w:ascii="Times New Roman" w:hAnsi="Times New Roman" w:cs="Times New Roman"/>
          <w:sz w:val="24"/>
          <w:szCs w:val="24"/>
          <w:lang w:val="en-GB"/>
        </w:rPr>
        <w:t xml:space="preserve"> on their level of formalization, </w:t>
      </w:r>
      <w:r w:rsidR="00B20425" w:rsidRPr="00852239">
        <w:rPr>
          <w:rFonts w:ascii="Times New Roman" w:hAnsi="Times New Roman" w:cs="Times New Roman"/>
          <w:sz w:val="24"/>
          <w:szCs w:val="24"/>
          <w:lang w:val="en-GB"/>
        </w:rPr>
        <w:t>amount</w:t>
      </w:r>
      <w:r w:rsidR="009332BB">
        <w:rPr>
          <w:rFonts w:ascii="Times New Roman" w:hAnsi="Times New Roman" w:cs="Times New Roman"/>
          <w:sz w:val="24"/>
          <w:szCs w:val="24"/>
          <w:lang w:val="en-GB"/>
        </w:rPr>
        <w:t>,</w:t>
      </w:r>
      <w:r w:rsidRPr="00852239">
        <w:rPr>
          <w:rFonts w:ascii="Times New Roman" w:hAnsi="Times New Roman" w:cs="Times New Roman"/>
          <w:sz w:val="24"/>
          <w:szCs w:val="24"/>
          <w:lang w:val="en-GB"/>
        </w:rPr>
        <w:t xml:space="preserve"> and availability</w:t>
      </w:r>
      <w:r w:rsidR="009332BB">
        <w:rPr>
          <w:rFonts w:ascii="Times New Roman" w:hAnsi="Times New Roman" w:cs="Times New Roman"/>
          <w:sz w:val="24"/>
          <w:szCs w:val="24"/>
          <w:lang w:val="en-GB"/>
        </w:rPr>
        <w:t>. Among them</w:t>
      </w:r>
      <w:r w:rsidR="00F117D1" w:rsidRPr="00852239">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 xml:space="preserve">written data </w:t>
      </w:r>
      <w:r w:rsidR="009332BB">
        <w:rPr>
          <w:rFonts w:ascii="Times New Roman" w:hAnsi="Times New Roman" w:cs="Times New Roman"/>
          <w:sz w:val="24"/>
          <w:szCs w:val="24"/>
          <w:lang w:val="en-GB"/>
        </w:rPr>
        <w:t xml:space="preserve">certainly represent </w:t>
      </w:r>
      <w:r w:rsidRPr="00852239">
        <w:rPr>
          <w:rFonts w:ascii="Times New Roman" w:hAnsi="Times New Roman" w:cs="Times New Roman"/>
          <w:sz w:val="24"/>
          <w:szCs w:val="24"/>
          <w:lang w:val="en-GB"/>
        </w:rPr>
        <w:t>an “excellent source of information about system structure and the reasons for decisions” (Forrester 1980, p. 557)</w:t>
      </w:r>
      <w:r w:rsidR="009332BB">
        <w:rPr>
          <w:rFonts w:ascii="Times New Roman" w:hAnsi="Times New Roman" w:cs="Times New Roman"/>
          <w:sz w:val="24"/>
          <w:szCs w:val="24"/>
          <w:lang w:val="en-GB"/>
        </w:rPr>
        <w:t>, particularly i</w:t>
      </w:r>
      <w:r w:rsidR="00B03E6C" w:rsidRPr="00852239">
        <w:rPr>
          <w:rFonts w:ascii="Times New Roman" w:hAnsi="Times New Roman" w:cs="Times New Roman"/>
          <w:sz w:val="24"/>
          <w:szCs w:val="24"/>
          <w:lang w:val="en-GB"/>
        </w:rPr>
        <w:t xml:space="preserve">n the business domain, </w:t>
      </w:r>
      <w:r w:rsidR="009332BB">
        <w:rPr>
          <w:rFonts w:ascii="Times New Roman" w:hAnsi="Times New Roman" w:cs="Times New Roman"/>
          <w:sz w:val="24"/>
          <w:szCs w:val="24"/>
          <w:lang w:val="en-GB"/>
        </w:rPr>
        <w:t xml:space="preserve">where </w:t>
      </w:r>
      <w:r w:rsidR="00C37B2E">
        <w:rPr>
          <w:rFonts w:ascii="Times New Roman" w:hAnsi="Times New Roman" w:cs="Times New Roman"/>
          <w:sz w:val="24"/>
          <w:szCs w:val="24"/>
          <w:lang w:val="en-GB"/>
        </w:rPr>
        <w:t>a widely available source of</w:t>
      </w:r>
      <w:r w:rsidR="00B03E6C" w:rsidRPr="00852239">
        <w:rPr>
          <w:rFonts w:ascii="Times New Roman" w:hAnsi="Times New Roman" w:cs="Times New Roman"/>
          <w:sz w:val="24"/>
          <w:szCs w:val="24"/>
          <w:lang w:val="en-GB"/>
        </w:rPr>
        <w:t xml:space="preserve"> data is </w:t>
      </w:r>
      <w:r w:rsidR="00F7169C" w:rsidRPr="00852239">
        <w:rPr>
          <w:rFonts w:ascii="Times New Roman" w:hAnsi="Times New Roman" w:cs="Times New Roman"/>
          <w:sz w:val="24"/>
          <w:szCs w:val="24"/>
          <w:lang w:val="en-GB"/>
        </w:rPr>
        <w:t>corporate reports</w:t>
      </w:r>
      <w:r w:rsidR="00C03A75" w:rsidRPr="00852239">
        <w:rPr>
          <w:rFonts w:ascii="Times New Roman" w:hAnsi="Times New Roman" w:cs="Times New Roman"/>
          <w:sz w:val="24"/>
          <w:szCs w:val="24"/>
          <w:lang w:val="en-GB"/>
        </w:rPr>
        <w:t xml:space="preserve">. </w:t>
      </w:r>
      <w:r w:rsidR="00C37B2E">
        <w:rPr>
          <w:rFonts w:ascii="Times New Roman" w:hAnsi="Times New Roman" w:cs="Times New Roman"/>
          <w:sz w:val="24"/>
          <w:szCs w:val="24"/>
          <w:lang w:val="en-GB"/>
        </w:rPr>
        <w:t>Different</w:t>
      </w:r>
      <w:r w:rsidR="00CD3124" w:rsidRPr="00852239">
        <w:rPr>
          <w:rFonts w:ascii="Times New Roman" w:hAnsi="Times New Roman" w:cs="Times New Roman"/>
          <w:sz w:val="24"/>
          <w:szCs w:val="24"/>
          <w:lang w:val="en-GB"/>
        </w:rPr>
        <w:t xml:space="preserve"> types of corporate reports</w:t>
      </w:r>
      <w:r w:rsidR="00C03A75" w:rsidRPr="00852239">
        <w:rPr>
          <w:rFonts w:ascii="Times New Roman" w:hAnsi="Times New Roman" w:cs="Times New Roman"/>
          <w:sz w:val="24"/>
          <w:szCs w:val="24"/>
          <w:lang w:val="en-GB"/>
        </w:rPr>
        <w:t xml:space="preserve"> </w:t>
      </w:r>
      <w:r w:rsidR="00BF199F" w:rsidRPr="00852239">
        <w:rPr>
          <w:rFonts w:ascii="Times New Roman" w:hAnsi="Times New Roman" w:cs="Times New Roman"/>
          <w:sz w:val="24"/>
          <w:szCs w:val="24"/>
          <w:lang w:val="en-GB"/>
        </w:rPr>
        <w:t>that provide</w:t>
      </w:r>
      <w:r w:rsidR="00C03A75" w:rsidRPr="00852239">
        <w:rPr>
          <w:rFonts w:ascii="Times New Roman" w:hAnsi="Times New Roman" w:cs="Times New Roman"/>
          <w:sz w:val="24"/>
          <w:szCs w:val="24"/>
          <w:lang w:val="en-GB"/>
        </w:rPr>
        <w:t xml:space="preserve"> more qualitative information</w:t>
      </w:r>
      <w:r w:rsidR="00BF199F" w:rsidRPr="00852239">
        <w:rPr>
          <w:rFonts w:ascii="Times New Roman" w:hAnsi="Times New Roman" w:cs="Times New Roman"/>
          <w:sz w:val="24"/>
          <w:szCs w:val="24"/>
          <w:lang w:val="en-GB"/>
        </w:rPr>
        <w:t>, specifically</w:t>
      </w:r>
      <w:r w:rsidR="00C03A75" w:rsidRPr="00852239">
        <w:rPr>
          <w:rFonts w:ascii="Times New Roman" w:hAnsi="Times New Roman" w:cs="Times New Roman"/>
          <w:sz w:val="24"/>
          <w:szCs w:val="24"/>
          <w:lang w:val="en-GB"/>
        </w:rPr>
        <w:t xml:space="preserve"> </w:t>
      </w:r>
      <w:r w:rsidR="00CD3124" w:rsidRPr="00852239">
        <w:rPr>
          <w:rFonts w:ascii="Times New Roman" w:hAnsi="Times New Roman" w:cs="Times New Roman"/>
          <w:sz w:val="24"/>
          <w:szCs w:val="24"/>
          <w:lang w:val="en-GB"/>
        </w:rPr>
        <w:t>to improve the relationship</w:t>
      </w:r>
      <w:r w:rsidR="00BF199F" w:rsidRPr="00852239">
        <w:rPr>
          <w:rFonts w:ascii="Times New Roman" w:hAnsi="Times New Roman" w:cs="Times New Roman"/>
          <w:sz w:val="24"/>
          <w:szCs w:val="24"/>
          <w:lang w:val="en-GB"/>
        </w:rPr>
        <w:t>s</w:t>
      </w:r>
      <w:r w:rsidR="00CD3124" w:rsidRPr="00852239">
        <w:rPr>
          <w:rFonts w:ascii="Times New Roman" w:hAnsi="Times New Roman" w:cs="Times New Roman"/>
          <w:sz w:val="24"/>
          <w:szCs w:val="24"/>
          <w:lang w:val="en-GB"/>
        </w:rPr>
        <w:t xml:space="preserve"> </w:t>
      </w:r>
      <w:r w:rsidR="009025AF" w:rsidRPr="00852239">
        <w:rPr>
          <w:rFonts w:ascii="Times New Roman" w:hAnsi="Times New Roman" w:cs="Times New Roman"/>
          <w:sz w:val="24"/>
          <w:szCs w:val="24"/>
          <w:lang w:val="en-GB"/>
        </w:rPr>
        <w:t xml:space="preserve">between </w:t>
      </w:r>
      <w:r w:rsidR="00BF199F" w:rsidRPr="00852239">
        <w:rPr>
          <w:rFonts w:ascii="Times New Roman" w:hAnsi="Times New Roman" w:cs="Times New Roman"/>
          <w:sz w:val="24"/>
          <w:szCs w:val="24"/>
          <w:lang w:val="en-GB"/>
        </w:rPr>
        <w:t xml:space="preserve">the </w:t>
      </w:r>
      <w:r w:rsidR="009025AF" w:rsidRPr="00852239">
        <w:rPr>
          <w:rFonts w:ascii="Times New Roman" w:hAnsi="Times New Roman" w:cs="Times New Roman"/>
          <w:sz w:val="24"/>
          <w:szCs w:val="24"/>
          <w:lang w:val="en-GB"/>
        </w:rPr>
        <w:t xml:space="preserve">organization and </w:t>
      </w:r>
      <w:r w:rsidR="00BF199F" w:rsidRPr="00852239">
        <w:rPr>
          <w:rFonts w:ascii="Times New Roman" w:hAnsi="Times New Roman" w:cs="Times New Roman"/>
          <w:sz w:val="24"/>
          <w:szCs w:val="24"/>
          <w:lang w:val="en-GB"/>
        </w:rPr>
        <w:t>its</w:t>
      </w:r>
      <w:r w:rsidR="00CD3124" w:rsidRPr="00852239">
        <w:rPr>
          <w:rFonts w:ascii="Times New Roman" w:hAnsi="Times New Roman" w:cs="Times New Roman"/>
          <w:sz w:val="24"/>
          <w:szCs w:val="24"/>
          <w:lang w:val="en-GB"/>
        </w:rPr>
        <w:t xml:space="preserve"> stakeholders</w:t>
      </w:r>
      <w:r w:rsidR="00BF199F" w:rsidRPr="00852239">
        <w:rPr>
          <w:rFonts w:ascii="Times New Roman" w:hAnsi="Times New Roman" w:cs="Times New Roman"/>
          <w:sz w:val="24"/>
          <w:szCs w:val="24"/>
          <w:lang w:val="en-GB"/>
        </w:rPr>
        <w:t>,</w:t>
      </w:r>
      <w:r w:rsidR="00CD3124" w:rsidRPr="00852239">
        <w:rPr>
          <w:rFonts w:ascii="Times New Roman" w:hAnsi="Times New Roman" w:cs="Times New Roman"/>
          <w:sz w:val="24"/>
          <w:szCs w:val="24"/>
          <w:lang w:val="en-GB"/>
        </w:rPr>
        <w:t xml:space="preserve"> </w:t>
      </w:r>
      <w:r w:rsidR="00C37B2E" w:rsidRPr="00852239">
        <w:rPr>
          <w:rFonts w:ascii="Times New Roman" w:hAnsi="Times New Roman" w:cs="Times New Roman"/>
          <w:sz w:val="24"/>
          <w:szCs w:val="24"/>
          <w:lang w:val="en-GB"/>
        </w:rPr>
        <w:t>are becoming increasingly relevan</w:t>
      </w:r>
      <w:r w:rsidR="00C37B2E">
        <w:rPr>
          <w:rFonts w:ascii="Times New Roman" w:hAnsi="Times New Roman" w:cs="Times New Roman"/>
          <w:sz w:val="24"/>
          <w:szCs w:val="24"/>
          <w:lang w:val="en-GB"/>
        </w:rPr>
        <w:t>t</w:t>
      </w:r>
      <w:r w:rsidR="009025AF" w:rsidRPr="00852239">
        <w:rPr>
          <w:rFonts w:ascii="Times New Roman" w:hAnsi="Times New Roman" w:cs="Times New Roman"/>
          <w:sz w:val="24"/>
          <w:szCs w:val="24"/>
          <w:lang w:val="en-GB"/>
        </w:rPr>
        <w:t xml:space="preserve"> </w:t>
      </w:r>
      <w:r w:rsidR="00CD3124" w:rsidRPr="00852239">
        <w:rPr>
          <w:rFonts w:ascii="Times New Roman" w:hAnsi="Times New Roman" w:cs="Times New Roman"/>
          <w:sz w:val="24"/>
          <w:szCs w:val="24"/>
          <w:lang w:val="en-GB"/>
        </w:rPr>
        <w:t>(</w:t>
      </w:r>
      <w:r w:rsidR="004E2A5D" w:rsidRPr="00852239">
        <w:rPr>
          <w:rFonts w:ascii="Times New Roman" w:hAnsi="Times New Roman" w:cs="Times New Roman"/>
          <w:sz w:val="24"/>
          <w:szCs w:val="24"/>
          <w:lang w:val="en-GB"/>
        </w:rPr>
        <w:t xml:space="preserve">Deegan and Blomquist, 2006; </w:t>
      </w:r>
      <w:r w:rsidR="009025AF" w:rsidRPr="00852239">
        <w:rPr>
          <w:rFonts w:ascii="Times New Roman" w:hAnsi="Times New Roman" w:cs="Times New Roman"/>
          <w:sz w:val="24"/>
          <w:szCs w:val="24"/>
          <w:lang w:val="en-GB"/>
        </w:rPr>
        <w:t>Gray et al., 1995</w:t>
      </w:r>
      <w:r w:rsidR="00CD3124" w:rsidRPr="00852239">
        <w:rPr>
          <w:rFonts w:ascii="Times New Roman" w:hAnsi="Times New Roman" w:cs="Times New Roman"/>
          <w:sz w:val="24"/>
          <w:szCs w:val="24"/>
          <w:lang w:val="en-GB"/>
        </w:rPr>
        <w:t>). T</w:t>
      </w:r>
      <w:r w:rsidR="00BF199F" w:rsidRPr="00852239">
        <w:rPr>
          <w:rFonts w:ascii="Times New Roman" w:hAnsi="Times New Roman" w:cs="Times New Roman"/>
          <w:sz w:val="24"/>
          <w:szCs w:val="24"/>
          <w:lang w:val="en-GB"/>
        </w:rPr>
        <w:t>hus, t</w:t>
      </w:r>
      <w:r w:rsidR="00CD3124" w:rsidRPr="00852239">
        <w:rPr>
          <w:rFonts w:ascii="Times New Roman" w:hAnsi="Times New Roman" w:cs="Times New Roman"/>
          <w:sz w:val="24"/>
          <w:szCs w:val="24"/>
          <w:lang w:val="en-GB"/>
        </w:rPr>
        <w:t xml:space="preserve">hese reports </w:t>
      </w:r>
      <w:r w:rsidR="00C37B2E">
        <w:rPr>
          <w:rFonts w:ascii="Times New Roman" w:hAnsi="Times New Roman" w:cs="Times New Roman"/>
          <w:sz w:val="24"/>
          <w:szCs w:val="24"/>
          <w:lang w:val="en-GB"/>
        </w:rPr>
        <w:t>can be a good</w:t>
      </w:r>
      <w:r w:rsidR="00CD3124" w:rsidRPr="00852239">
        <w:rPr>
          <w:rFonts w:ascii="Times New Roman" w:hAnsi="Times New Roman" w:cs="Times New Roman"/>
          <w:sz w:val="24"/>
          <w:szCs w:val="24"/>
          <w:lang w:val="en-GB"/>
        </w:rPr>
        <w:t xml:space="preserve"> </w:t>
      </w:r>
      <w:r w:rsidR="009025AF" w:rsidRPr="00852239">
        <w:rPr>
          <w:rFonts w:ascii="Times New Roman" w:hAnsi="Times New Roman" w:cs="Times New Roman"/>
          <w:sz w:val="24"/>
          <w:szCs w:val="24"/>
          <w:lang w:val="en-GB"/>
        </w:rPr>
        <w:t xml:space="preserve">written </w:t>
      </w:r>
      <w:r w:rsidR="00CD3124" w:rsidRPr="00852239">
        <w:rPr>
          <w:rFonts w:ascii="Times New Roman" w:hAnsi="Times New Roman" w:cs="Times New Roman"/>
          <w:sz w:val="24"/>
          <w:szCs w:val="24"/>
          <w:lang w:val="en-GB"/>
        </w:rPr>
        <w:t xml:space="preserve">database </w:t>
      </w:r>
      <w:r w:rsidR="00470AC6" w:rsidRPr="00852239">
        <w:rPr>
          <w:rFonts w:ascii="Times New Roman" w:hAnsi="Times New Roman" w:cs="Times New Roman"/>
          <w:sz w:val="24"/>
          <w:szCs w:val="24"/>
          <w:lang w:val="en-GB"/>
        </w:rPr>
        <w:t xml:space="preserve">for the development of SD models, as implicitly suggested by </w:t>
      </w:r>
      <w:r w:rsidR="00E92BE4" w:rsidRPr="00852239">
        <w:rPr>
          <w:rFonts w:ascii="Times New Roman" w:hAnsi="Times New Roman" w:cs="Times New Roman"/>
          <w:sz w:val="24"/>
          <w:szCs w:val="24"/>
          <w:lang w:val="en-GB"/>
        </w:rPr>
        <w:t>m</w:t>
      </w:r>
      <w:r w:rsidR="00F117D1" w:rsidRPr="00852239">
        <w:rPr>
          <w:rFonts w:ascii="Times New Roman" w:hAnsi="Times New Roman" w:cs="Times New Roman"/>
          <w:sz w:val="24"/>
          <w:szCs w:val="24"/>
          <w:lang w:val="en-GB"/>
        </w:rPr>
        <w:t>any scholars (</w:t>
      </w:r>
      <w:r w:rsidR="00BF199F" w:rsidRPr="00852239">
        <w:rPr>
          <w:rFonts w:ascii="Times New Roman" w:hAnsi="Times New Roman" w:cs="Times New Roman"/>
          <w:sz w:val="24"/>
          <w:szCs w:val="24"/>
          <w:lang w:val="en-GB"/>
        </w:rPr>
        <w:t xml:space="preserve">e.g., </w:t>
      </w:r>
      <w:r w:rsidR="00F117D1" w:rsidRPr="00852239">
        <w:rPr>
          <w:rFonts w:ascii="Times New Roman" w:hAnsi="Times New Roman" w:cs="Times New Roman"/>
          <w:sz w:val="24"/>
          <w:szCs w:val="24"/>
          <w:lang w:val="en-GB"/>
        </w:rPr>
        <w:t>Kim and Andersen, 2012; Schaffernicht, 2010; Kunc and Morecroft, 2009; Luna-Reyes and Andersen, 2003; Sterman, 2000</w:t>
      </w:r>
      <w:r w:rsidR="00247122" w:rsidRPr="00852239">
        <w:rPr>
          <w:rFonts w:ascii="Times New Roman" w:hAnsi="Times New Roman" w:cs="Times New Roman"/>
          <w:sz w:val="24"/>
          <w:szCs w:val="24"/>
          <w:lang w:val="en-GB"/>
        </w:rPr>
        <w:t xml:space="preserve">; </w:t>
      </w:r>
      <w:r w:rsidR="00F117D1" w:rsidRPr="00852239">
        <w:rPr>
          <w:rFonts w:ascii="Times New Roman" w:hAnsi="Times New Roman" w:cs="Times New Roman"/>
          <w:sz w:val="24"/>
          <w:szCs w:val="24"/>
          <w:lang w:val="en-GB"/>
        </w:rPr>
        <w:t>Richardson and Pugh, 1981)</w:t>
      </w:r>
      <w:r w:rsidR="006B5423" w:rsidRPr="00852239">
        <w:rPr>
          <w:rFonts w:ascii="Times New Roman" w:hAnsi="Times New Roman" w:cs="Times New Roman"/>
          <w:sz w:val="24"/>
          <w:szCs w:val="24"/>
          <w:lang w:val="en-GB"/>
        </w:rPr>
        <w:t>.</w:t>
      </w:r>
      <w:r w:rsidR="00F117D1" w:rsidRPr="00852239">
        <w:rPr>
          <w:rFonts w:ascii="Times New Roman" w:hAnsi="Times New Roman" w:cs="Times New Roman"/>
          <w:sz w:val="24"/>
          <w:szCs w:val="24"/>
          <w:lang w:val="en-GB"/>
        </w:rPr>
        <w:t xml:space="preserve"> </w:t>
      </w:r>
      <w:r w:rsidR="00D24AB5" w:rsidRPr="00852239">
        <w:rPr>
          <w:rFonts w:ascii="Times New Roman" w:hAnsi="Times New Roman" w:cs="Times New Roman"/>
          <w:sz w:val="24"/>
          <w:szCs w:val="24"/>
          <w:lang w:val="en-GB"/>
        </w:rPr>
        <w:t xml:space="preserve">Moreover, there </w:t>
      </w:r>
      <w:r w:rsidR="00C22622">
        <w:rPr>
          <w:rFonts w:ascii="Times New Roman" w:hAnsi="Times New Roman" w:cs="Times New Roman"/>
          <w:sz w:val="24"/>
          <w:szCs w:val="24"/>
          <w:lang w:val="en-GB"/>
        </w:rPr>
        <w:t>is an</w:t>
      </w:r>
      <w:r w:rsidR="00C22622" w:rsidRPr="00852239">
        <w:rPr>
          <w:rFonts w:ascii="Times New Roman" w:hAnsi="Times New Roman" w:cs="Times New Roman"/>
          <w:sz w:val="24"/>
          <w:szCs w:val="24"/>
          <w:lang w:val="en-GB"/>
        </w:rPr>
        <w:t xml:space="preserve"> </w:t>
      </w:r>
      <w:r w:rsidR="00D24AB5" w:rsidRPr="00852239">
        <w:rPr>
          <w:rFonts w:ascii="Times New Roman" w:hAnsi="Times New Roman" w:cs="Times New Roman"/>
          <w:sz w:val="24"/>
          <w:szCs w:val="24"/>
          <w:lang w:val="en-GB"/>
        </w:rPr>
        <w:t>increasing number of studies based on the use of different variations of qualitative SD</w:t>
      </w:r>
      <w:r w:rsidR="000659FB">
        <w:rPr>
          <w:rFonts w:ascii="Times New Roman" w:hAnsi="Times New Roman" w:cs="Times New Roman"/>
          <w:sz w:val="24"/>
          <w:szCs w:val="24"/>
          <w:lang w:val="en-GB"/>
        </w:rPr>
        <w:t>, such as</w:t>
      </w:r>
      <w:r w:rsidR="00D24AB5" w:rsidRPr="00852239">
        <w:rPr>
          <w:rFonts w:ascii="Times New Roman" w:hAnsi="Times New Roman" w:cs="Times New Roman"/>
          <w:sz w:val="24"/>
          <w:szCs w:val="24"/>
          <w:lang w:val="en-GB"/>
        </w:rPr>
        <w:t xml:space="preserve"> causal loop diagramming (e.g., Senge, 1990; Wolstenholme 1999), cognitive mapping (e.g., Eden, 1992), and resource mapping (e.g., Kunc and Morecroft, 2009; Kunc and O’Brien, 2017). </w:t>
      </w:r>
      <w:r w:rsidR="00986BFE" w:rsidRPr="00852239">
        <w:rPr>
          <w:rFonts w:ascii="Times New Roman" w:hAnsi="Times New Roman" w:cs="Times New Roman"/>
          <w:sz w:val="24"/>
          <w:szCs w:val="24"/>
          <w:lang w:val="en-GB"/>
        </w:rPr>
        <w:t>In</w:t>
      </w:r>
      <w:r w:rsidR="004320D5">
        <w:rPr>
          <w:rFonts w:ascii="Times New Roman" w:hAnsi="Times New Roman" w:cs="Times New Roman"/>
          <w:sz w:val="24"/>
          <w:szCs w:val="24"/>
          <w:lang w:val="en-GB"/>
        </w:rPr>
        <w:t>deed</w:t>
      </w:r>
      <w:r w:rsidR="00986BFE" w:rsidRPr="00852239">
        <w:rPr>
          <w:rFonts w:ascii="Times New Roman" w:hAnsi="Times New Roman" w:cs="Times New Roman"/>
          <w:sz w:val="24"/>
          <w:szCs w:val="24"/>
          <w:lang w:val="en-GB"/>
        </w:rPr>
        <w:t xml:space="preserve">, </w:t>
      </w:r>
      <w:r w:rsidR="004320D5">
        <w:rPr>
          <w:rFonts w:ascii="Times New Roman" w:hAnsi="Times New Roman" w:cs="Times New Roman"/>
          <w:sz w:val="24"/>
          <w:szCs w:val="24"/>
          <w:lang w:val="en-GB"/>
        </w:rPr>
        <w:t>SD</w:t>
      </w:r>
      <w:r w:rsidR="00986BFE" w:rsidRPr="00852239">
        <w:rPr>
          <w:rFonts w:ascii="Times New Roman" w:hAnsi="Times New Roman" w:cs="Times New Roman"/>
          <w:sz w:val="24"/>
          <w:szCs w:val="24"/>
          <w:lang w:val="en-GB"/>
        </w:rPr>
        <w:t xml:space="preserve"> literature </w:t>
      </w:r>
      <w:r w:rsidR="004320D5">
        <w:rPr>
          <w:rFonts w:ascii="Times New Roman" w:hAnsi="Times New Roman" w:cs="Times New Roman"/>
          <w:sz w:val="24"/>
          <w:szCs w:val="24"/>
          <w:lang w:val="en-GB"/>
        </w:rPr>
        <w:t>offers</w:t>
      </w:r>
      <w:r w:rsidR="00986BFE" w:rsidRPr="00852239">
        <w:rPr>
          <w:rFonts w:ascii="Times New Roman" w:hAnsi="Times New Roman" w:cs="Times New Roman"/>
          <w:sz w:val="24"/>
          <w:szCs w:val="24"/>
          <w:lang w:val="en-GB"/>
        </w:rPr>
        <w:t xml:space="preserve"> the breadth of application, and the potentials of qualitative S</w:t>
      </w:r>
      <w:r w:rsidR="00BF5F2C" w:rsidRPr="00852239">
        <w:rPr>
          <w:rFonts w:ascii="Times New Roman" w:hAnsi="Times New Roman" w:cs="Times New Roman"/>
          <w:sz w:val="24"/>
          <w:szCs w:val="24"/>
          <w:lang w:val="en-GB"/>
        </w:rPr>
        <w:t>D</w:t>
      </w:r>
      <w:r w:rsidR="00986BFE" w:rsidRPr="00852239">
        <w:rPr>
          <w:rFonts w:ascii="Times New Roman" w:hAnsi="Times New Roman" w:cs="Times New Roman"/>
          <w:sz w:val="24"/>
          <w:szCs w:val="24"/>
          <w:lang w:val="en-GB"/>
        </w:rPr>
        <w:t xml:space="preserve"> for the inspection and analysis of </w:t>
      </w:r>
      <w:r w:rsidR="00FF1D41" w:rsidRPr="00852239">
        <w:rPr>
          <w:rFonts w:ascii="Times New Roman" w:hAnsi="Times New Roman" w:cs="Times New Roman"/>
          <w:sz w:val="24"/>
          <w:szCs w:val="24"/>
          <w:lang w:val="en-GB"/>
        </w:rPr>
        <w:t>various</w:t>
      </w:r>
      <w:r w:rsidR="00986BFE" w:rsidRPr="00852239">
        <w:rPr>
          <w:rFonts w:ascii="Times New Roman" w:hAnsi="Times New Roman" w:cs="Times New Roman"/>
          <w:sz w:val="24"/>
          <w:szCs w:val="24"/>
          <w:lang w:val="en-GB"/>
        </w:rPr>
        <w:t xml:space="preserve"> managerial problem</w:t>
      </w:r>
      <w:r w:rsidR="00FF1D41" w:rsidRPr="00852239">
        <w:rPr>
          <w:rFonts w:ascii="Times New Roman" w:hAnsi="Times New Roman" w:cs="Times New Roman"/>
          <w:sz w:val="24"/>
          <w:szCs w:val="24"/>
          <w:lang w:val="en-GB"/>
        </w:rPr>
        <w:t>s</w:t>
      </w:r>
      <w:r w:rsidR="00986BFE" w:rsidRPr="00852239">
        <w:rPr>
          <w:rFonts w:ascii="Times New Roman" w:hAnsi="Times New Roman" w:cs="Times New Roman"/>
          <w:sz w:val="24"/>
          <w:szCs w:val="24"/>
          <w:lang w:val="en-GB"/>
        </w:rPr>
        <w:t xml:space="preserve"> (e.g., </w:t>
      </w:r>
      <w:r w:rsidR="00196D9D" w:rsidRPr="00852239">
        <w:rPr>
          <w:rFonts w:ascii="Times New Roman" w:hAnsi="Times New Roman" w:cs="Times New Roman"/>
          <w:sz w:val="24"/>
          <w:szCs w:val="24"/>
          <w:lang w:val="en-GB"/>
        </w:rPr>
        <w:t xml:space="preserve">Gary and Wood, 2011; </w:t>
      </w:r>
      <w:r w:rsidR="00986BFE" w:rsidRPr="00852239">
        <w:rPr>
          <w:rFonts w:ascii="Times New Roman" w:hAnsi="Times New Roman" w:cs="Times New Roman"/>
          <w:sz w:val="24"/>
          <w:szCs w:val="24"/>
          <w:lang w:val="en-GB"/>
        </w:rPr>
        <w:t>Kopainsky and Lun</w:t>
      </w:r>
      <w:r w:rsidR="00593165" w:rsidRPr="00852239">
        <w:rPr>
          <w:rFonts w:ascii="Times New Roman" w:hAnsi="Times New Roman" w:cs="Times New Roman"/>
          <w:sz w:val="24"/>
          <w:szCs w:val="24"/>
          <w:lang w:val="en-GB"/>
        </w:rPr>
        <w:t>a</w:t>
      </w:r>
      <w:r w:rsidR="00986BFE" w:rsidRPr="00852239">
        <w:rPr>
          <w:rFonts w:ascii="Times New Roman" w:hAnsi="Times New Roman" w:cs="Times New Roman"/>
          <w:sz w:val="24"/>
          <w:szCs w:val="24"/>
          <w:lang w:val="en-GB"/>
        </w:rPr>
        <w:t xml:space="preserve">-Reyes, 2008; Lane, 2008; Snabe and </w:t>
      </w:r>
      <w:r w:rsidR="00986BFE" w:rsidRPr="00852239">
        <w:rPr>
          <w:rFonts w:ascii="Times New Roman" w:eastAsia="Calibri" w:hAnsi="Times New Roman" w:cs="Times New Roman"/>
          <w:sz w:val="24"/>
          <w:szCs w:val="24"/>
          <w:lang w:val="en-GB"/>
        </w:rPr>
        <w:t xml:space="preserve">Größler, 2006; </w:t>
      </w:r>
      <w:r w:rsidR="00986BFE" w:rsidRPr="00852239">
        <w:rPr>
          <w:rFonts w:ascii="Times New Roman" w:hAnsi="Times New Roman" w:cs="Times New Roman"/>
          <w:sz w:val="24"/>
          <w:szCs w:val="24"/>
          <w:lang w:val="en-GB"/>
        </w:rPr>
        <w:t>Pala et al., 2003</w:t>
      </w:r>
      <w:r w:rsidR="00200693" w:rsidRPr="00852239">
        <w:rPr>
          <w:rFonts w:ascii="Times New Roman" w:hAnsi="Times New Roman" w:cs="Times New Roman"/>
          <w:sz w:val="24"/>
          <w:szCs w:val="24"/>
          <w:lang w:val="en-GB"/>
        </w:rPr>
        <w:t xml:space="preserve">; </w:t>
      </w:r>
      <w:r w:rsidR="00247122" w:rsidRPr="00852239">
        <w:rPr>
          <w:rFonts w:ascii="Times New Roman" w:hAnsi="Times New Roman" w:cs="Times New Roman"/>
          <w:sz w:val="24"/>
          <w:szCs w:val="24"/>
          <w:lang w:val="en-GB"/>
        </w:rPr>
        <w:t xml:space="preserve">Coyle and Alexander, 1997; </w:t>
      </w:r>
      <w:r w:rsidR="00986BFE" w:rsidRPr="00852239">
        <w:rPr>
          <w:rFonts w:ascii="Times New Roman" w:hAnsi="Times New Roman" w:cs="Times New Roman"/>
          <w:sz w:val="24"/>
          <w:szCs w:val="24"/>
          <w:lang w:val="en-GB"/>
        </w:rPr>
        <w:t>Wolstenholme and Coyle, 1983).</w:t>
      </w:r>
      <w:r w:rsidR="00BF5F2C" w:rsidRPr="00852239">
        <w:rPr>
          <w:rFonts w:ascii="Times New Roman" w:hAnsi="Times New Roman" w:cs="Times New Roman"/>
          <w:sz w:val="24"/>
          <w:szCs w:val="24"/>
          <w:lang w:val="en-GB"/>
        </w:rPr>
        <w:t xml:space="preserve"> </w:t>
      </w:r>
    </w:p>
    <w:p w14:paraId="335F952E" w14:textId="7D310B5C" w:rsidR="00CD5BC9" w:rsidRPr="00852239" w:rsidRDefault="00EB0312" w:rsidP="00CD5BC9">
      <w:pPr>
        <w:shd w:val="clear" w:color="auto" w:fill="FFFFFF"/>
        <w:spacing w:after="0" w:line="240" w:lineRule="auto"/>
        <w:ind w:firstLine="284"/>
        <w:jc w:val="both"/>
        <w:textAlignment w:val="baseline"/>
        <w:rPr>
          <w:rFonts w:ascii="Times New Roman" w:hAnsi="Times New Roman" w:cs="Times New Roman"/>
          <w:sz w:val="24"/>
          <w:szCs w:val="24"/>
          <w:lang w:val="en-GB"/>
        </w:rPr>
      </w:pPr>
      <w:r w:rsidRPr="00852239">
        <w:rPr>
          <w:rFonts w:ascii="Times New Roman" w:hAnsi="Times New Roman" w:cs="Times New Roman"/>
          <w:sz w:val="24"/>
          <w:szCs w:val="24"/>
          <w:lang w:val="en-GB"/>
        </w:rPr>
        <w:t>However, p</w:t>
      </w:r>
      <w:r w:rsidR="00584E12" w:rsidRPr="00852239">
        <w:rPr>
          <w:rFonts w:ascii="Times New Roman" w:hAnsi="Times New Roman" w:cs="Times New Roman"/>
          <w:sz w:val="24"/>
          <w:szCs w:val="24"/>
          <w:lang w:val="en-GB"/>
        </w:rPr>
        <w:t>revious research also raised some concerns on the use of qualitative SD</w:t>
      </w:r>
      <w:r w:rsidR="000659FB">
        <w:rPr>
          <w:rFonts w:ascii="Times New Roman" w:hAnsi="Times New Roman" w:cs="Times New Roman"/>
          <w:sz w:val="24"/>
          <w:szCs w:val="24"/>
          <w:lang w:val="en-GB"/>
        </w:rPr>
        <w:t>.</w:t>
      </w:r>
      <w:r w:rsidR="00DD392D">
        <w:rPr>
          <w:rFonts w:ascii="Times New Roman" w:hAnsi="Times New Roman" w:cs="Times New Roman"/>
          <w:sz w:val="24"/>
          <w:szCs w:val="24"/>
          <w:lang w:val="en-GB"/>
        </w:rPr>
        <w:t xml:space="preserve"> </w:t>
      </w:r>
      <w:r w:rsidR="000659FB">
        <w:rPr>
          <w:rFonts w:ascii="Times New Roman" w:hAnsi="Times New Roman" w:cs="Times New Roman"/>
          <w:sz w:val="24"/>
          <w:szCs w:val="24"/>
          <w:lang w:val="en-GB"/>
        </w:rPr>
        <w:t>M</w:t>
      </w:r>
      <w:r w:rsidR="00DD392D">
        <w:rPr>
          <w:rFonts w:ascii="Times New Roman" w:hAnsi="Times New Roman" w:cs="Times New Roman"/>
          <w:sz w:val="24"/>
          <w:szCs w:val="24"/>
          <w:lang w:val="en-GB"/>
        </w:rPr>
        <w:t>ore in detail</w:t>
      </w:r>
      <w:r w:rsidR="000659FB">
        <w:rPr>
          <w:rFonts w:ascii="Times New Roman" w:hAnsi="Times New Roman" w:cs="Times New Roman"/>
          <w:sz w:val="24"/>
          <w:szCs w:val="24"/>
          <w:lang w:val="en-GB"/>
        </w:rPr>
        <w:t>,</w:t>
      </w:r>
      <w:r w:rsidR="004754D7">
        <w:rPr>
          <w:rFonts w:ascii="Times New Roman" w:hAnsi="Times New Roman" w:cs="Times New Roman"/>
          <w:sz w:val="24"/>
          <w:szCs w:val="24"/>
          <w:lang w:val="en-GB"/>
        </w:rPr>
        <w:t xml:space="preserve"> </w:t>
      </w:r>
      <w:r w:rsidR="000659FB">
        <w:rPr>
          <w:rFonts w:ascii="Times New Roman" w:hAnsi="Times New Roman" w:cs="Times New Roman"/>
          <w:sz w:val="24"/>
          <w:szCs w:val="24"/>
          <w:lang w:val="en-GB"/>
        </w:rPr>
        <w:t>t</w:t>
      </w:r>
      <w:r w:rsidR="004754D7">
        <w:rPr>
          <w:rFonts w:ascii="Times New Roman" w:hAnsi="Times New Roman" w:cs="Times New Roman"/>
          <w:sz w:val="24"/>
          <w:szCs w:val="24"/>
          <w:lang w:val="en-GB"/>
        </w:rPr>
        <w:t xml:space="preserve">here </w:t>
      </w:r>
      <w:r w:rsidR="00C37B2E">
        <w:rPr>
          <w:rFonts w:ascii="Times New Roman" w:hAnsi="Times New Roman" w:cs="Times New Roman"/>
          <w:sz w:val="24"/>
          <w:szCs w:val="24"/>
          <w:lang w:val="en-GB"/>
        </w:rPr>
        <w:t>are</w:t>
      </w:r>
      <w:r w:rsidR="00584E12" w:rsidRPr="00852239">
        <w:rPr>
          <w:rFonts w:ascii="Times New Roman" w:hAnsi="Times New Roman" w:cs="Times New Roman"/>
          <w:sz w:val="24"/>
          <w:szCs w:val="24"/>
          <w:lang w:val="en-GB"/>
        </w:rPr>
        <w:t xml:space="preserve"> some challenges within the academic community (e.g., the challenge of increasing the degree of transparency and structure analysis in qualitative SD models </w:t>
      </w:r>
      <w:r w:rsidR="000D2D7E" w:rsidRPr="00852239">
        <w:rPr>
          <w:rFonts w:ascii="Times New Roman" w:hAnsi="Times New Roman" w:cs="Times New Roman"/>
          <w:sz w:val="24"/>
          <w:szCs w:val="24"/>
          <w:lang w:val="en-GB"/>
        </w:rPr>
        <w:t>-</w:t>
      </w:r>
      <w:r w:rsidR="00584E12" w:rsidRPr="00852239">
        <w:rPr>
          <w:rFonts w:ascii="Times New Roman" w:hAnsi="Times New Roman" w:cs="Times New Roman"/>
          <w:sz w:val="24"/>
          <w:szCs w:val="24"/>
          <w:lang w:val="en-GB"/>
        </w:rPr>
        <w:t xml:space="preserve"> </w:t>
      </w:r>
      <w:r w:rsidR="000D2D7E" w:rsidRPr="00852239">
        <w:rPr>
          <w:rFonts w:ascii="Times New Roman" w:hAnsi="Times New Roman" w:cs="Times New Roman"/>
          <w:sz w:val="24"/>
          <w:szCs w:val="24"/>
          <w:lang w:val="en-GB"/>
        </w:rPr>
        <w:t>Martinez-</w:t>
      </w:r>
      <w:r w:rsidR="00584E12" w:rsidRPr="00852239">
        <w:rPr>
          <w:rFonts w:ascii="Times New Roman" w:hAnsi="Times New Roman" w:cs="Times New Roman"/>
          <w:sz w:val="24"/>
          <w:szCs w:val="24"/>
          <w:lang w:val="en-GB"/>
        </w:rPr>
        <w:t>Moyano, 2012</w:t>
      </w:r>
      <w:r w:rsidR="0032133C">
        <w:rPr>
          <w:rFonts w:ascii="Times New Roman" w:hAnsi="Times New Roman" w:cs="Times New Roman"/>
          <w:sz w:val="24"/>
          <w:szCs w:val="24"/>
          <w:lang w:val="en-GB"/>
        </w:rPr>
        <w:t>,</w:t>
      </w:r>
      <w:r w:rsidR="00313176" w:rsidRPr="00852239">
        <w:rPr>
          <w:rFonts w:ascii="Times New Roman" w:hAnsi="Times New Roman" w:cs="Times New Roman"/>
          <w:sz w:val="24"/>
          <w:szCs w:val="24"/>
          <w:lang w:val="en-GB"/>
        </w:rPr>
        <w:t xml:space="preserve"> or of improving the accuracy of mental models </w:t>
      </w:r>
      <w:r w:rsidR="000D2D7E" w:rsidRPr="00852239">
        <w:rPr>
          <w:rFonts w:ascii="Times New Roman" w:hAnsi="Times New Roman" w:cs="Times New Roman"/>
          <w:sz w:val="24"/>
          <w:szCs w:val="24"/>
          <w:lang w:val="en-GB"/>
        </w:rPr>
        <w:t>-</w:t>
      </w:r>
      <w:r w:rsidR="00313176" w:rsidRPr="00852239">
        <w:rPr>
          <w:rFonts w:ascii="Times New Roman" w:hAnsi="Times New Roman" w:cs="Times New Roman"/>
          <w:sz w:val="24"/>
          <w:szCs w:val="24"/>
          <w:lang w:val="en-GB"/>
        </w:rPr>
        <w:t xml:space="preserve"> Schaffernicht and </w:t>
      </w:r>
      <w:r w:rsidR="00C25B6C" w:rsidRPr="00852239">
        <w:rPr>
          <w:rFonts w:ascii="Times New Roman" w:hAnsi="Times New Roman" w:cs="Times New Roman"/>
          <w:sz w:val="24"/>
          <w:szCs w:val="24"/>
          <w:lang w:val="en-GB"/>
        </w:rPr>
        <w:t>Gr</w:t>
      </w:r>
      <w:r w:rsidR="00C25B6C">
        <w:rPr>
          <w:rFonts w:ascii="Times New Roman" w:eastAsia="Times New Roman" w:hAnsi="Times New Roman" w:cs="Times New Roman"/>
          <w:sz w:val="24"/>
          <w:szCs w:val="24"/>
          <w:lang w:val="en-GB" w:eastAsia="it-IT"/>
        </w:rPr>
        <w:t>oe</w:t>
      </w:r>
      <w:r w:rsidR="00C25B6C" w:rsidRPr="00852239">
        <w:rPr>
          <w:rFonts w:ascii="Times New Roman" w:hAnsi="Times New Roman" w:cs="Times New Roman"/>
          <w:sz w:val="24"/>
          <w:szCs w:val="24"/>
          <w:lang w:val="en-GB"/>
        </w:rPr>
        <w:t>sser</w:t>
      </w:r>
      <w:r w:rsidR="00313176" w:rsidRPr="00852239">
        <w:rPr>
          <w:rFonts w:ascii="Times New Roman" w:hAnsi="Times New Roman" w:cs="Times New Roman"/>
          <w:sz w:val="24"/>
          <w:szCs w:val="24"/>
          <w:lang w:val="en-GB"/>
        </w:rPr>
        <w:t>, 2011</w:t>
      </w:r>
      <w:r w:rsidR="0032133C">
        <w:rPr>
          <w:rFonts w:ascii="Times New Roman" w:hAnsi="Times New Roman" w:cs="Times New Roman"/>
          <w:sz w:val="24"/>
          <w:szCs w:val="24"/>
          <w:lang w:val="en-GB"/>
        </w:rPr>
        <w:t>, or of ameliorating the analysis of qualitative SD models through the investigation of a selected number of system characteristics</w:t>
      </w:r>
      <w:r w:rsidR="000659FB">
        <w:rPr>
          <w:rFonts w:ascii="Times New Roman" w:hAnsi="Times New Roman" w:cs="Times New Roman"/>
          <w:sz w:val="24"/>
          <w:szCs w:val="24"/>
          <w:lang w:val="en-GB"/>
        </w:rPr>
        <w:t>, such as</w:t>
      </w:r>
      <w:r w:rsidR="0032133C">
        <w:rPr>
          <w:rFonts w:ascii="Times New Roman" w:hAnsi="Times New Roman" w:cs="Times New Roman"/>
          <w:sz w:val="24"/>
          <w:szCs w:val="24"/>
          <w:lang w:val="en-GB"/>
        </w:rPr>
        <w:t xml:space="preserve"> the no. of variables, the no. of loops, and the length of loops included in the model</w:t>
      </w:r>
      <w:r w:rsidR="000659FB">
        <w:rPr>
          <w:rFonts w:ascii="Times New Roman" w:hAnsi="Times New Roman" w:cs="Times New Roman"/>
          <w:sz w:val="24"/>
          <w:szCs w:val="24"/>
          <w:lang w:val="en-GB"/>
        </w:rPr>
        <w:t xml:space="preserve"> -</w:t>
      </w:r>
      <w:r w:rsidR="0032133C">
        <w:rPr>
          <w:rFonts w:ascii="Times New Roman" w:hAnsi="Times New Roman" w:cs="Times New Roman"/>
          <w:sz w:val="24"/>
          <w:szCs w:val="24"/>
          <w:lang w:val="en-GB"/>
        </w:rPr>
        <w:t xml:space="preserve"> see </w:t>
      </w:r>
      <w:r w:rsidR="0032133C" w:rsidRPr="00816E10">
        <w:rPr>
          <w:rFonts w:ascii="Times New Roman" w:hAnsi="Times New Roman" w:cs="Times New Roman"/>
          <w:sz w:val="24"/>
          <w:szCs w:val="24"/>
          <w:lang w:val="en-GB"/>
        </w:rPr>
        <w:t>Schaffernicht and Groesse</w:t>
      </w:r>
      <w:r w:rsidR="0032133C">
        <w:rPr>
          <w:rFonts w:ascii="Times New Roman" w:hAnsi="Times New Roman" w:cs="Times New Roman"/>
          <w:sz w:val="24"/>
          <w:szCs w:val="24"/>
          <w:lang w:val="en-GB"/>
        </w:rPr>
        <w:t xml:space="preserve">r, </w:t>
      </w:r>
      <w:r w:rsidR="0032133C" w:rsidRPr="00011873">
        <w:rPr>
          <w:rFonts w:ascii="Times New Roman" w:hAnsi="Times New Roman" w:cs="Times New Roman"/>
          <w:sz w:val="24"/>
          <w:szCs w:val="24"/>
          <w:lang w:val="en-GB"/>
        </w:rPr>
        <w:t>2014</w:t>
      </w:r>
      <w:r w:rsidR="00313176" w:rsidRPr="00852239">
        <w:rPr>
          <w:rFonts w:ascii="Times New Roman" w:hAnsi="Times New Roman" w:cs="Times New Roman"/>
          <w:sz w:val="24"/>
          <w:szCs w:val="24"/>
          <w:lang w:val="en-GB"/>
        </w:rPr>
        <w:t>)</w:t>
      </w:r>
      <w:r w:rsidR="00584E12" w:rsidRPr="00852239">
        <w:rPr>
          <w:rFonts w:ascii="Times New Roman" w:hAnsi="Times New Roman" w:cs="Times New Roman"/>
          <w:sz w:val="24"/>
          <w:szCs w:val="24"/>
          <w:lang w:val="en-GB"/>
        </w:rPr>
        <w:t xml:space="preserve">, as well as calls for action and more evidence of the potentials and </w:t>
      </w:r>
      <w:r w:rsidR="00F47C78" w:rsidRPr="00852239">
        <w:rPr>
          <w:rFonts w:ascii="Times New Roman" w:hAnsi="Times New Roman" w:cs="Times New Roman"/>
          <w:sz w:val="24"/>
          <w:szCs w:val="24"/>
          <w:lang w:val="en-GB"/>
        </w:rPr>
        <w:t>usefulness</w:t>
      </w:r>
      <w:r w:rsidR="00584E12" w:rsidRPr="00852239">
        <w:rPr>
          <w:rFonts w:ascii="Times New Roman" w:hAnsi="Times New Roman" w:cs="Times New Roman"/>
          <w:sz w:val="24"/>
          <w:szCs w:val="24"/>
          <w:lang w:val="en-GB"/>
        </w:rPr>
        <w:t xml:space="preserve"> of qualitative SD models</w:t>
      </w:r>
      <w:r w:rsidR="00313176" w:rsidRPr="00852239">
        <w:rPr>
          <w:rFonts w:ascii="Times New Roman" w:hAnsi="Times New Roman" w:cs="Times New Roman"/>
          <w:sz w:val="24"/>
          <w:szCs w:val="24"/>
          <w:lang w:val="en-GB"/>
        </w:rPr>
        <w:t>,</w:t>
      </w:r>
      <w:r w:rsidRPr="00852239">
        <w:rPr>
          <w:rFonts w:ascii="Times New Roman" w:hAnsi="Times New Roman" w:cs="Times New Roman"/>
          <w:sz w:val="24"/>
          <w:szCs w:val="24"/>
          <w:lang w:val="en-GB"/>
        </w:rPr>
        <w:t xml:space="preserve"> </w:t>
      </w:r>
      <w:r w:rsidR="00313176" w:rsidRPr="00852239">
        <w:rPr>
          <w:rFonts w:ascii="Times New Roman" w:hAnsi="Times New Roman" w:cs="Times New Roman"/>
          <w:sz w:val="24"/>
          <w:szCs w:val="24"/>
          <w:lang w:val="en-GB"/>
        </w:rPr>
        <w:t xml:space="preserve">in comparison </w:t>
      </w:r>
      <w:r w:rsidR="000D2D7E" w:rsidRPr="00852239">
        <w:rPr>
          <w:rFonts w:ascii="Times New Roman" w:hAnsi="Times New Roman" w:cs="Times New Roman"/>
          <w:sz w:val="24"/>
          <w:szCs w:val="24"/>
          <w:lang w:val="en-GB"/>
        </w:rPr>
        <w:t>to (</w:t>
      </w:r>
      <w:r w:rsidR="00313176" w:rsidRPr="00852239">
        <w:rPr>
          <w:rFonts w:ascii="Times New Roman" w:hAnsi="Times New Roman" w:cs="Times New Roman"/>
          <w:sz w:val="24"/>
          <w:szCs w:val="24"/>
          <w:lang w:val="en-GB"/>
        </w:rPr>
        <w:t>or</w:t>
      </w:r>
      <w:r w:rsidR="000D2D7E" w:rsidRPr="00852239">
        <w:rPr>
          <w:rFonts w:ascii="Times New Roman" w:hAnsi="Times New Roman" w:cs="Times New Roman"/>
          <w:sz w:val="24"/>
          <w:szCs w:val="24"/>
          <w:lang w:val="en-GB"/>
        </w:rPr>
        <w:t>,</w:t>
      </w:r>
      <w:r w:rsidR="00313176" w:rsidRPr="00852239">
        <w:rPr>
          <w:rFonts w:ascii="Times New Roman" w:hAnsi="Times New Roman" w:cs="Times New Roman"/>
          <w:sz w:val="24"/>
          <w:szCs w:val="24"/>
          <w:lang w:val="en-GB"/>
        </w:rPr>
        <w:t xml:space="preserve"> for integration </w:t>
      </w:r>
      <w:r w:rsidR="00313176" w:rsidRPr="00852239">
        <w:rPr>
          <w:rFonts w:ascii="Times New Roman" w:hAnsi="Times New Roman" w:cs="Times New Roman"/>
          <w:sz w:val="24"/>
          <w:szCs w:val="24"/>
          <w:lang w:val="en-GB"/>
        </w:rPr>
        <w:lastRenderedPageBreak/>
        <w:t>with</w:t>
      </w:r>
      <w:r w:rsidR="000D2D7E" w:rsidRPr="00852239">
        <w:rPr>
          <w:rFonts w:ascii="Times New Roman" w:hAnsi="Times New Roman" w:cs="Times New Roman"/>
          <w:sz w:val="24"/>
          <w:szCs w:val="24"/>
          <w:lang w:val="en-GB"/>
        </w:rPr>
        <w:t>)</w:t>
      </w:r>
      <w:r w:rsidR="00313176" w:rsidRPr="00852239">
        <w:rPr>
          <w:rFonts w:ascii="Times New Roman" w:hAnsi="Times New Roman" w:cs="Times New Roman"/>
          <w:sz w:val="24"/>
          <w:szCs w:val="24"/>
          <w:lang w:val="en-GB"/>
        </w:rPr>
        <w:t xml:space="preserve"> quantitative modelling (Wolstenholme, 1999). Particularly, the </w:t>
      </w:r>
      <w:r w:rsidR="00F47C78" w:rsidRPr="00852239">
        <w:rPr>
          <w:rFonts w:ascii="Times New Roman" w:hAnsi="Times New Roman" w:cs="Times New Roman"/>
          <w:sz w:val="24"/>
          <w:szCs w:val="24"/>
          <w:lang w:val="en-GB"/>
        </w:rPr>
        <w:t>effectiveness</w:t>
      </w:r>
      <w:r w:rsidR="00313176" w:rsidRPr="00852239">
        <w:rPr>
          <w:rFonts w:ascii="Times New Roman" w:hAnsi="Times New Roman" w:cs="Times New Roman"/>
          <w:sz w:val="24"/>
          <w:szCs w:val="24"/>
          <w:lang w:val="en-GB"/>
        </w:rPr>
        <w:t xml:space="preserve"> of qualitative SD models</w:t>
      </w:r>
      <w:r w:rsidR="00B82945" w:rsidRPr="00852239">
        <w:rPr>
          <w:rFonts w:ascii="Times New Roman" w:hAnsi="Times New Roman" w:cs="Times New Roman"/>
          <w:sz w:val="24"/>
          <w:szCs w:val="24"/>
          <w:lang w:val="en-GB"/>
        </w:rPr>
        <w:t xml:space="preserve"> is </w:t>
      </w:r>
      <w:r w:rsidR="00B85769" w:rsidRPr="00852239">
        <w:rPr>
          <w:rFonts w:ascii="Times New Roman" w:hAnsi="Times New Roman" w:cs="Times New Roman"/>
          <w:sz w:val="24"/>
          <w:szCs w:val="24"/>
          <w:lang w:val="en-GB"/>
        </w:rPr>
        <w:t xml:space="preserve">still </w:t>
      </w:r>
      <w:r w:rsidR="000D2D7E" w:rsidRPr="00852239">
        <w:rPr>
          <w:rFonts w:ascii="Times New Roman" w:hAnsi="Times New Roman" w:cs="Times New Roman"/>
          <w:sz w:val="24"/>
          <w:szCs w:val="24"/>
          <w:lang w:val="en-GB"/>
        </w:rPr>
        <w:t>at the centre of a very lively debate</w:t>
      </w:r>
      <w:r w:rsidR="00B85769" w:rsidRPr="00852239">
        <w:rPr>
          <w:rFonts w:ascii="Times New Roman" w:hAnsi="Times New Roman" w:cs="Times New Roman"/>
          <w:sz w:val="24"/>
          <w:szCs w:val="24"/>
          <w:lang w:val="en-GB"/>
        </w:rPr>
        <w:t xml:space="preserve"> and requires in-depth analys</w:t>
      </w:r>
      <w:r w:rsidR="000D2D7E" w:rsidRPr="00852239">
        <w:rPr>
          <w:rFonts w:ascii="Times New Roman" w:hAnsi="Times New Roman" w:cs="Times New Roman"/>
          <w:sz w:val="24"/>
          <w:szCs w:val="24"/>
          <w:lang w:val="en-GB"/>
        </w:rPr>
        <w:t>e</w:t>
      </w:r>
      <w:r w:rsidR="00B85769" w:rsidRPr="00852239">
        <w:rPr>
          <w:rFonts w:ascii="Times New Roman" w:hAnsi="Times New Roman" w:cs="Times New Roman"/>
          <w:sz w:val="24"/>
          <w:szCs w:val="24"/>
          <w:lang w:val="en-GB"/>
        </w:rPr>
        <w:t>s in terms of its potential</w:t>
      </w:r>
      <w:r w:rsidR="004B2B80" w:rsidRPr="00852239">
        <w:rPr>
          <w:rFonts w:ascii="Times New Roman" w:hAnsi="Times New Roman" w:cs="Times New Roman"/>
          <w:sz w:val="24"/>
          <w:szCs w:val="24"/>
          <w:lang w:val="en-GB"/>
        </w:rPr>
        <w:t>s</w:t>
      </w:r>
      <w:r w:rsidR="00B85769" w:rsidRPr="00852239">
        <w:rPr>
          <w:rFonts w:ascii="Times New Roman" w:hAnsi="Times New Roman" w:cs="Times New Roman"/>
          <w:sz w:val="24"/>
          <w:szCs w:val="24"/>
          <w:lang w:val="en-GB"/>
        </w:rPr>
        <w:t xml:space="preserve"> </w:t>
      </w:r>
      <w:r w:rsidR="00FD5253" w:rsidRPr="00852239">
        <w:rPr>
          <w:rFonts w:ascii="Times New Roman" w:hAnsi="Times New Roman" w:cs="Times New Roman"/>
          <w:sz w:val="24"/>
          <w:szCs w:val="24"/>
          <w:lang w:val="en-GB"/>
        </w:rPr>
        <w:t>to represent and evaluate</w:t>
      </w:r>
      <w:r w:rsidR="00B85769" w:rsidRPr="00852239">
        <w:rPr>
          <w:rFonts w:ascii="Times New Roman" w:hAnsi="Times New Roman" w:cs="Times New Roman"/>
          <w:sz w:val="24"/>
          <w:szCs w:val="24"/>
          <w:lang w:val="en-GB"/>
        </w:rPr>
        <w:t xml:space="preserve"> </w:t>
      </w:r>
      <w:r w:rsidR="00313176" w:rsidRPr="00852239">
        <w:rPr>
          <w:rFonts w:ascii="Times New Roman" w:hAnsi="Times New Roman" w:cs="Times New Roman"/>
          <w:sz w:val="24"/>
          <w:szCs w:val="24"/>
          <w:lang w:val="en-GB"/>
        </w:rPr>
        <w:t xml:space="preserve">the </w:t>
      </w:r>
      <w:r w:rsidR="009332BB">
        <w:rPr>
          <w:rFonts w:ascii="Times New Roman" w:hAnsi="Times New Roman" w:cs="Times New Roman"/>
          <w:sz w:val="24"/>
          <w:szCs w:val="24"/>
          <w:lang w:val="en-GB"/>
        </w:rPr>
        <w:t>“</w:t>
      </w:r>
      <w:r w:rsidR="00313176" w:rsidRPr="004754D7">
        <w:rPr>
          <w:rFonts w:ascii="Times New Roman" w:hAnsi="Times New Roman" w:cs="Times New Roman"/>
          <w:i/>
          <w:sz w:val="24"/>
          <w:szCs w:val="24"/>
          <w:lang w:val="en-GB"/>
        </w:rPr>
        <w:t>dynamic complex</w:t>
      </w:r>
      <w:r w:rsidR="00B85769" w:rsidRPr="004754D7">
        <w:rPr>
          <w:rFonts w:ascii="Times New Roman" w:hAnsi="Times New Roman" w:cs="Times New Roman"/>
          <w:i/>
          <w:sz w:val="24"/>
          <w:szCs w:val="24"/>
          <w:lang w:val="en-GB"/>
        </w:rPr>
        <w:t>ity</w:t>
      </w:r>
      <w:r w:rsidR="009332BB">
        <w:rPr>
          <w:rFonts w:ascii="Times New Roman" w:hAnsi="Times New Roman" w:cs="Times New Roman"/>
          <w:sz w:val="24"/>
          <w:szCs w:val="24"/>
          <w:lang w:val="en-GB"/>
        </w:rPr>
        <w:t>”</w:t>
      </w:r>
      <w:r w:rsidR="00B85769" w:rsidRPr="00852239">
        <w:rPr>
          <w:rFonts w:ascii="Times New Roman" w:hAnsi="Times New Roman" w:cs="Times New Roman"/>
          <w:sz w:val="24"/>
          <w:szCs w:val="24"/>
          <w:lang w:val="en-GB"/>
        </w:rPr>
        <w:t xml:space="preserve"> </w:t>
      </w:r>
      <w:r w:rsidR="000D2D7E" w:rsidRPr="00852239">
        <w:rPr>
          <w:rFonts w:ascii="Times New Roman" w:hAnsi="Times New Roman" w:cs="Times New Roman"/>
          <w:sz w:val="24"/>
          <w:szCs w:val="24"/>
          <w:lang w:val="en-GB"/>
        </w:rPr>
        <w:t>inherent in an</w:t>
      </w:r>
      <w:r w:rsidR="00B85769" w:rsidRPr="00852239">
        <w:rPr>
          <w:rFonts w:ascii="Times New Roman" w:hAnsi="Times New Roman" w:cs="Times New Roman"/>
          <w:sz w:val="24"/>
          <w:szCs w:val="24"/>
          <w:lang w:val="en-GB"/>
        </w:rPr>
        <w:t xml:space="preserve"> organization</w:t>
      </w:r>
      <w:r w:rsidR="000D2D7E" w:rsidRPr="00852239">
        <w:rPr>
          <w:rFonts w:ascii="Times New Roman" w:hAnsi="Times New Roman" w:cs="Times New Roman"/>
          <w:sz w:val="24"/>
          <w:szCs w:val="24"/>
          <w:lang w:val="en-GB"/>
        </w:rPr>
        <w:t>’</w:t>
      </w:r>
      <w:r w:rsidR="000E1E37" w:rsidRPr="00852239">
        <w:rPr>
          <w:rFonts w:ascii="Times New Roman" w:hAnsi="Times New Roman" w:cs="Times New Roman"/>
          <w:sz w:val="24"/>
          <w:szCs w:val="24"/>
          <w:lang w:val="en-GB"/>
        </w:rPr>
        <w:t>s</w:t>
      </w:r>
      <w:r w:rsidR="000D2D7E" w:rsidRPr="00852239">
        <w:rPr>
          <w:rFonts w:ascii="Times New Roman" w:hAnsi="Times New Roman" w:cs="Times New Roman"/>
          <w:sz w:val="24"/>
          <w:szCs w:val="24"/>
          <w:lang w:val="en-GB"/>
        </w:rPr>
        <w:t xml:space="preserve"> business activities</w:t>
      </w:r>
      <w:r w:rsidR="00313176" w:rsidRPr="00852239">
        <w:rPr>
          <w:rFonts w:ascii="Times New Roman" w:hAnsi="Times New Roman" w:cs="Times New Roman"/>
          <w:sz w:val="24"/>
          <w:szCs w:val="24"/>
          <w:lang w:val="en-GB"/>
        </w:rPr>
        <w:t xml:space="preserve"> </w:t>
      </w:r>
      <w:r w:rsidR="00772549" w:rsidRPr="00852239">
        <w:rPr>
          <w:rFonts w:ascii="Times New Roman" w:hAnsi="Times New Roman" w:cs="Times New Roman"/>
          <w:sz w:val="24"/>
          <w:szCs w:val="24"/>
          <w:lang w:val="en-GB"/>
        </w:rPr>
        <w:t>(</w:t>
      </w:r>
      <w:r w:rsidR="005F3A5B" w:rsidRPr="00852239">
        <w:rPr>
          <w:rFonts w:ascii="Times New Roman" w:hAnsi="Times New Roman" w:cs="Times New Roman"/>
          <w:sz w:val="24"/>
          <w:szCs w:val="24"/>
          <w:lang w:val="en-GB"/>
        </w:rPr>
        <w:t>Gr</w:t>
      </w:r>
      <w:r w:rsidR="00C25B6C">
        <w:rPr>
          <w:rFonts w:ascii="Times New Roman" w:hAnsi="Times New Roman" w:cs="Times New Roman"/>
          <w:sz w:val="24"/>
          <w:szCs w:val="24"/>
          <w:lang w:val="en-GB"/>
        </w:rPr>
        <w:t>oe</w:t>
      </w:r>
      <w:r w:rsidR="005F3A5B" w:rsidRPr="00852239">
        <w:rPr>
          <w:rFonts w:ascii="Times New Roman" w:hAnsi="Times New Roman" w:cs="Times New Roman"/>
          <w:sz w:val="24"/>
          <w:szCs w:val="24"/>
          <w:lang w:val="en-GB"/>
        </w:rPr>
        <w:t>sser, 2013</w:t>
      </w:r>
      <w:r w:rsidR="00772549" w:rsidRPr="00852239">
        <w:rPr>
          <w:rFonts w:ascii="Times New Roman" w:hAnsi="Times New Roman" w:cs="Times New Roman"/>
          <w:sz w:val="24"/>
          <w:szCs w:val="24"/>
          <w:lang w:val="en-GB"/>
        </w:rPr>
        <w:t>)</w:t>
      </w:r>
      <w:r w:rsidR="00FD5253" w:rsidRPr="00852239">
        <w:rPr>
          <w:rFonts w:ascii="Times New Roman" w:hAnsi="Times New Roman" w:cs="Times New Roman"/>
          <w:sz w:val="24"/>
          <w:szCs w:val="24"/>
          <w:lang w:val="en-GB"/>
        </w:rPr>
        <w:t>,</w:t>
      </w:r>
      <w:r w:rsidR="00CA3055" w:rsidRPr="00852239">
        <w:rPr>
          <w:rFonts w:ascii="Times New Roman" w:hAnsi="Times New Roman" w:cs="Times New Roman"/>
          <w:sz w:val="24"/>
          <w:szCs w:val="24"/>
          <w:lang w:val="en-GB"/>
        </w:rPr>
        <w:t xml:space="preserve"> </w:t>
      </w:r>
      <w:r w:rsidR="00FD5253" w:rsidRPr="00852239">
        <w:rPr>
          <w:rFonts w:ascii="Times New Roman" w:hAnsi="Times New Roman" w:cs="Times New Roman"/>
          <w:sz w:val="24"/>
          <w:szCs w:val="24"/>
          <w:lang w:val="en-GB"/>
        </w:rPr>
        <w:t>which</w:t>
      </w:r>
      <w:r w:rsidR="00CA3055" w:rsidRPr="00852239">
        <w:rPr>
          <w:rFonts w:ascii="Times New Roman" w:hAnsi="Times New Roman" w:cs="Times New Roman"/>
          <w:sz w:val="24"/>
          <w:szCs w:val="24"/>
          <w:lang w:val="en-GB"/>
        </w:rPr>
        <w:t xml:space="preserve"> is ultimately embedded in its corporate reports</w:t>
      </w:r>
      <w:r w:rsidR="00772549" w:rsidRPr="00852239">
        <w:rPr>
          <w:rFonts w:ascii="Times New Roman" w:hAnsi="Times New Roman" w:cs="Times New Roman"/>
          <w:sz w:val="24"/>
          <w:szCs w:val="24"/>
          <w:lang w:val="en-GB"/>
        </w:rPr>
        <w:t>.</w:t>
      </w:r>
      <w:r w:rsidR="00965654">
        <w:rPr>
          <w:rFonts w:ascii="Times New Roman" w:hAnsi="Times New Roman" w:cs="Times New Roman"/>
          <w:sz w:val="24"/>
          <w:szCs w:val="24"/>
          <w:lang w:val="en-GB"/>
        </w:rPr>
        <w:t xml:space="preserve"> On this point, </w:t>
      </w:r>
      <w:r w:rsidR="00DD392D">
        <w:rPr>
          <w:rFonts w:ascii="Times New Roman" w:hAnsi="Times New Roman" w:cs="Times New Roman"/>
          <w:sz w:val="24"/>
          <w:szCs w:val="24"/>
          <w:lang w:val="en-GB"/>
        </w:rPr>
        <w:t>t</w:t>
      </w:r>
      <w:r w:rsidR="00CD5BC9" w:rsidRPr="00852239">
        <w:rPr>
          <w:rFonts w:ascii="Times New Roman" w:hAnsi="Times New Roman" w:cs="Times New Roman"/>
          <w:sz w:val="24"/>
          <w:szCs w:val="24"/>
          <w:lang w:val="en-GB"/>
        </w:rPr>
        <w:t>he aim of our study is twofold</w:t>
      </w:r>
      <w:r w:rsidR="00EB3F33">
        <w:rPr>
          <w:rFonts w:ascii="Times New Roman" w:hAnsi="Times New Roman" w:cs="Times New Roman"/>
          <w:sz w:val="24"/>
          <w:szCs w:val="24"/>
          <w:lang w:val="en-GB"/>
        </w:rPr>
        <w:t>:</w:t>
      </w:r>
    </w:p>
    <w:p w14:paraId="74EAE70A" w14:textId="443F4CA9" w:rsidR="00CD5BC9" w:rsidRPr="00852239" w:rsidRDefault="00EB3F33" w:rsidP="00CD5BC9">
      <w:pPr>
        <w:pStyle w:val="ListParagraph"/>
        <w:numPr>
          <w:ilvl w:val="0"/>
          <w:numId w:val="25"/>
        </w:numPr>
        <w:shd w:val="clear" w:color="auto" w:fill="FFFFFF"/>
        <w:spacing w:after="0" w:line="240" w:lineRule="auto"/>
        <w:ind w:left="426"/>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113CCF">
        <w:rPr>
          <w:rFonts w:ascii="Times New Roman" w:hAnsi="Times New Roman" w:cs="Times New Roman"/>
          <w:sz w:val="24"/>
          <w:szCs w:val="24"/>
        </w:rPr>
        <w:t>o</w:t>
      </w:r>
      <w:r w:rsidR="00CD5BC9" w:rsidRPr="00852239">
        <w:rPr>
          <w:rFonts w:ascii="Times New Roman" w:hAnsi="Times New Roman" w:cs="Times New Roman"/>
          <w:sz w:val="24"/>
          <w:szCs w:val="24"/>
        </w:rPr>
        <w:t xml:space="preserve"> provide insights on how to apply qualitative SD in the field of management accounting and corporate reporting</w:t>
      </w:r>
      <w:r w:rsidR="00113CCF">
        <w:rPr>
          <w:rFonts w:ascii="Times New Roman" w:hAnsi="Times New Roman" w:cs="Times New Roman"/>
          <w:sz w:val="24"/>
          <w:szCs w:val="24"/>
        </w:rPr>
        <w:t xml:space="preserve"> by</w:t>
      </w:r>
      <w:r w:rsidR="00CD5BC9" w:rsidRPr="00852239">
        <w:rPr>
          <w:rFonts w:ascii="Times New Roman" w:hAnsi="Times New Roman" w:cs="Times New Roman"/>
          <w:sz w:val="24"/>
          <w:szCs w:val="24"/>
        </w:rPr>
        <w:t xml:space="preserve"> re-</w:t>
      </w:r>
      <w:r w:rsidR="00113CCF" w:rsidRPr="00852239">
        <w:rPr>
          <w:rFonts w:ascii="Times New Roman" w:hAnsi="Times New Roman" w:cs="Times New Roman"/>
          <w:sz w:val="24"/>
          <w:szCs w:val="24"/>
        </w:rPr>
        <w:t>organi</w:t>
      </w:r>
      <w:r w:rsidR="00090757">
        <w:rPr>
          <w:rFonts w:ascii="Times New Roman" w:hAnsi="Times New Roman" w:cs="Times New Roman"/>
          <w:sz w:val="24"/>
          <w:szCs w:val="24"/>
        </w:rPr>
        <w:t>z</w:t>
      </w:r>
      <w:r w:rsidR="00113CCF">
        <w:rPr>
          <w:rFonts w:ascii="Times New Roman" w:hAnsi="Times New Roman" w:cs="Times New Roman"/>
          <w:sz w:val="24"/>
          <w:szCs w:val="24"/>
        </w:rPr>
        <w:t>ing</w:t>
      </w:r>
      <w:r w:rsidR="00113CCF" w:rsidRPr="00852239">
        <w:rPr>
          <w:rFonts w:ascii="Times New Roman" w:hAnsi="Times New Roman" w:cs="Times New Roman"/>
          <w:sz w:val="24"/>
          <w:szCs w:val="24"/>
        </w:rPr>
        <w:t xml:space="preserve"> </w:t>
      </w:r>
      <w:r w:rsidR="00CD5BC9" w:rsidRPr="00852239">
        <w:rPr>
          <w:rFonts w:ascii="Times New Roman" w:hAnsi="Times New Roman" w:cs="Times New Roman"/>
          <w:sz w:val="24"/>
          <w:szCs w:val="24"/>
        </w:rPr>
        <w:t>and re-</w:t>
      </w:r>
      <w:r w:rsidR="00113CCF" w:rsidRPr="00852239">
        <w:rPr>
          <w:rFonts w:ascii="Times New Roman" w:hAnsi="Times New Roman" w:cs="Times New Roman"/>
          <w:sz w:val="24"/>
          <w:szCs w:val="24"/>
        </w:rPr>
        <w:t>fram</w:t>
      </w:r>
      <w:r w:rsidR="00113CCF">
        <w:rPr>
          <w:rFonts w:ascii="Times New Roman" w:hAnsi="Times New Roman" w:cs="Times New Roman"/>
          <w:sz w:val="24"/>
          <w:szCs w:val="24"/>
        </w:rPr>
        <w:t>ing</w:t>
      </w:r>
      <w:r w:rsidR="00113CCF" w:rsidRPr="00852239">
        <w:rPr>
          <w:rFonts w:ascii="Times New Roman" w:hAnsi="Times New Roman" w:cs="Times New Roman"/>
          <w:sz w:val="24"/>
          <w:szCs w:val="24"/>
        </w:rPr>
        <w:t xml:space="preserve"> </w:t>
      </w:r>
      <w:r w:rsidR="00CD5BC9" w:rsidRPr="00852239">
        <w:rPr>
          <w:rFonts w:ascii="Times New Roman" w:hAnsi="Times New Roman" w:cs="Times New Roman"/>
          <w:sz w:val="24"/>
          <w:szCs w:val="24"/>
        </w:rPr>
        <w:t xml:space="preserve">existing data and information into new </w:t>
      </w:r>
      <w:r w:rsidR="00113CCF">
        <w:rPr>
          <w:rFonts w:ascii="Times New Roman" w:hAnsi="Times New Roman" w:cs="Times New Roman"/>
          <w:sz w:val="24"/>
          <w:szCs w:val="24"/>
        </w:rPr>
        <w:t xml:space="preserve">dynamic-oriented </w:t>
      </w:r>
      <w:r w:rsidR="00CD5BC9" w:rsidRPr="00852239">
        <w:rPr>
          <w:rFonts w:ascii="Times New Roman" w:hAnsi="Times New Roman" w:cs="Times New Roman"/>
          <w:sz w:val="24"/>
          <w:szCs w:val="24"/>
        </w:rPr>
        <w:t>knowledge</w:t>
      </w:r>
      <w:r>
        <w:rPr>
          <w:rFonts w:ascii="Times New Roman" w:hAnsi="Times New Roman" w:cs="Times New Roman"/>
          <w:sz w:val="24"/>
          <w:szCs w:val="24"/>
        </w:rPr>
        <w:t>;</w:t>
      </w:r>
    </w:p>
    <w:p w14:paraId="72AE68F6" w14:textId="29EC17E4" w:rsidR="00CD5BC9" w:rsidRPr="00852239" w:rsidRDefault="00EB3F33" w:rsidP="00CD5BC9">
      <w:pPr>
        <w:pStyle w:val="ListParagraph"/>
        <w:numPr>
          <w:ilvl w:val="0"/>
          <w:numId w:val="25"/>
        </w:numPr>
        <w:shd w:val="clear" w:color="auto" w:fill="FFFFFF"/>
        <w:spacing w:after="0" w:line="240" w:lineRule="auto"/>
        <w:ind w:left="426"/>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CD5BC9" w:rsidRPr="00852239">
        <w:rPr>
          <w:rFonts w:ascii="Times New Roman" w:hAnsi="Times New Roman" w:cs="Times New Roman"/>
          <w:sz w:val="24"/>
          <w:szCs w:val="24"/>
        </w:rPr>
        <w:t xml:space="preserve">o investigate the dynamic complexity expressed in a comprehensive corporate report and </w:t>
      </w:r>
      <w:r w:rsidR="007C6312" w:rsidRPr="00852239">
        <w:rPr>
          <w:rFonts w:ascii="Times New Roman" w:hAnsi="Times New Roman" w:cs="Times New Roman"/>
          <w:sz w:val="24"/>
          <w:szCs w:val="24"/>
        </w:rPr>
        <w:t>evaluate</w:t>
      </w:r>
      <w:r w:rsidR="00CD5BC9" w:rsidRPr="00852239">
        <w:rPr>
          <w:rFonts w:ascii="Times New Roman" w:hAnsi="Times New Roman" w:cs="Times New Roman"/>
          <w:sz w:val="24"/>
          <w:szCs w:val="24"/>
        </w:rPr>
        <w:t xml:space="preserve"> the role </w:t>
      </w:r>
      <w:r w:rsidR="00113CCF">
        <w:rPr>
          <w:rFonts w:ascii="Times New Roman" w:hAnsi="Times New Roman" w:cs="Times New Roman"/>
          <w:sz w:val="24"/>
          <w:szCs w:val="24"/>
        </w:rPr>
        <w:t>of</w:t>
      </w:r>
      <w:r w:rsidR="00113CCF" w:rsidRPr="00852239">
        <w:rPr>
          <w:rFonts w:ascii="Times New Roman" w:hAnsi="Times New Roman" w:cs="Times New Roman"/>
          <w:sz w:val="24"/>
          <w:szCs w:val="24"/>
        </w:rPr>
        <w:t xml:space="preserve"> </w:t>
      </w:r>
      <w:r w:rsidR="00CD5BC9" w:rsidRPr="00852239">
        <w:rPr>
          <w:rFonts w:ascii="Times New Roman" w:hAnsi="Times New Roman" w:cs="Times New Roman"/>
          <w:sz w:val="24"/>
          <w:szCs w:val="24"/>
        </w:rPr>
        <w:t xml:space="preserve">qualitative SD </w:t>
      </w:r>
      <w:r w:rsidR="00113CCF">
        <w:rPr>
          <w:rFonts w:ascii="Times New Roman" w:hAnsi="Times New Roman" w:cs="Times New Roman"/>
          <w:sz w:val="24"/>
          <w:szCs w:val="24"/>
        </w:rPr>
        <w:t>to</w:t>
      </w:r>
      <w:r w:rsidR="00CD5BC9" w:rsidRPr="00852239">
        <w:rPr>
          <w:rFonts w:ascii="Times New Roman" w:hAnsi="Times New Roman" w:cs="Times New Roman"/>
          <w:sz w:val="24"/>
          <w:szCs w:val="24"/>
        </w:rPr>
        <w:t xml:space="preserve"> represent dynamic complexity </w:t>
      </w:r>
      <w:r w:rsidR="00113CCF">
        <w:rPr>
          <w:rFonts w:ascii="Times New Roman" w:hAnsi="Times New Roman" w:cs="Times New Roman"/>
          <w:sz w:val="24"/>
          <w:szCs w:val="24"/>
        </w:rPr>
        <w:t xml:space="preserve">and </w:t>
      </w:r>
      <w:r w:rsidR="00965654">
        <w:rPr>
          <w:rFonts w:ascii="Times New Roman" w:hAnsi="Times New Roman" w:cs="Times New Roman"/>
          <w:sz w:val="24"/>
          <w:szCs w:val="24"/>
        </w:rPr>
        <w:t>support decision-makers</w:t>
      </w:r>
      <w:r w:rsidR="0032133C">
        <w:rPr>
          <w:rFonts w:ascii="Times New Roman" w:hAnsi="Times New Roman" w:cs="Times New Roman"/>
          <w:sz w:val="24"/>
          <w:szCs w:val="24"/>
        </w:rPr>
        <w:t>.</w:t>
      </w:r>
    </w:p>
    <w:p w14:paraId="0E41D182" w14:textId="64C58BE4" w:rsidR="00B067BF" w:rsidRDefault="00FA36D2" w:rsidP="007C6312">
      <w:pPr>
        <w:shd w:val="clear" w:color="auto" w:fill="FFFFFF"/>
        <w:spacing w:before="60" w:after="0" w:line="240" w:lineRule="auto"/>
        <w:ind w:firstLine="284"/>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In sum,</w:t>
      </w:r>
      <w:r w:rsidR="00EC5837" w:rsidRPr="00EC5837">
        <w:rPr>
          <w:rFonts w:ascii="Times New Roman" w:hAnsi="Times New Roman" w:cs="Times New Roman"/>
          <w:sz w:val="24"/>
          <w:szCs w:val="24"/>
          <w:lang w:val="en-GB"/>
        </w:rPr>
        <w:t xml:space="preserve"> </w:t>
      </w:r>
      <w:r w:rsidR="00EC5837">
        <w:rPr>
          <w:rFonts w:ascii="Times New Roman" w:hAnsi="Times New Roman" w:cs="Times New Roman"/>
          <w:sz w:val="24"/>
          <w:szCs w:val="24"/>
          <w:lang w:val="en-GB"/>
        </w:rPr>
        <w:t xml:space="preserve">the main expected contribution of this study is to verify the usefulness of combining qualitative SD and corporate reporting tools to both re-frame the written information of these documents </w:t>
      </w:r>
      <w:r w:rsidR="00396C5D">
        <w:rPr>
          <w:rFonts w:ascii="Times New Roman" w:hAnsi="Times New Roman" w:cs="Times New Roman"/>
          <w:sz w:val="24"/>
          <w:szCs w:val="24"/>
          <w:lang w:val="en-GB"/>
        </w:rPr>
        <w:t xml:space="preserve">through specific </w:t>
      </w:r>
      <w:r w:rsidR="004638B2">
        <w:rPr>
          <w:rFonts w:ascii="Times New Roman" w:hAnsi="Times New Roman" w:cs="Times New Roman"/>
          <w:sz w:val="24"/>
          <w:szCs w:val="24"/>
          <w:lang w:val="en-GB"/>
        </w:rPr>
        <w:t>visual artefacts</w:t>
      </w:r>
      <w:r w:rsidR="00396C5D">
        <w:rPr>
          <w:rFonts w:ascii="Times New Roman" w:hAnsi="Times New Roman" w:cs="Times New Roman"/>
          <w:sz w:val="24"/>
          <w:szCs w:val="24"/>
          <w:lang w:val="en-GB"/>
        </w:rPr>
        <w:t xml:space="preserve"> </w:t>
      </w:r>
      <w:r w:rsidR="00EC5837">
        <w:rPr>
          <w:rFonts w:ascii="Times New Roman" w:hAnsi="Times New Roman" w:cs="Times New Roman"/>
          <w:sz w:val="24"/>
          <w:szCs w:val="24"/>
          <w:lang w:val="en-GB"/>
        </w:rPr>
        <w:t>and develop additional knowledge about the value creation process of an organization.</w:t>
      </w:r>
      <w:r w:rsidR="00EB3F33">
        <w:rPr>
          <w:rFonts w:ascii="Times New Roman" w:hAnsi="Times New Roman" w:cs="Times New Roman"/>
          <w:sz w:val="24"/>
          <w:szCs w:val="24"/>
          <w:lang w:val="en-GB"/>
        </w:rPr>
        <w:t xml:space="preserve"> </w:t>
      </w:r>
    </w:p>
    <w:p w14:paraId="1C5ABCEE" w14:textId="58484C33" w:rsidR="004837EC" w:rsidRDefault="00CD5BC9" w:rsidP="00B067BF">
      <w:pPr>
        <w:shd w:val="clear" w:color="auto" w:fill="FFFFFF"/>
        <w:spacing w:after="0" w:line="240" w:lineRule="auto"/>
        <w:ind w:firstLine="284"/>
        <w:jc w:val="both"/>
        <w:textAlignment w:val="baseline"/>
        <w:rPr>
          <w:rFonts w:ascii="Times New Roman" w:hAnsi="Times New Roman" w:cs="Times New Roman"/>
          <w:sz w:val="24"/>
          <w:szCs w:val="24"/>
          <w:lang w:val="en-GB"/>
        </w:rPr>
      </w:pPr>
      <w:r w:rsidRPr="00852239">
        <w:rPr>
          <w:rFonts w:ascii="Times New Roman" w:hAnsi="Times New Roman" w:cs="Times New Roman"/>
          <w:sz w:val="24"/>
          <w:szCs w:val="24"/>
          <w:lang w:val="en-GB"/>
        </w:rPr>
        <w:t>To achieve th</w:t>
      </w:r>
      <w:r w:rsidR="0071341D">
        <w:rPr>
          <w:rFonts w:ascii="Times New Roman" w:hAnsi="Times New Roman" w:cs="Times New Roman"/>
          <w:sz w:val="24"/>
          <w:szCs w:val="24"/>
          <w:lang w:val="en-GB"/>
        </w:rPr>
        <w:t>is</w:t>
      </w:r>
      <w:r w:rsidRPr="00852239">
        <w:rPr>
          <w:rFonts w:ascii="Times New Roman" w:hAnsi="Times New Roman" w:cs="Times New Roman"/>
          <w:sz w:val="24"/>
          <w:szCs w:val="24"/>
          <w:lang w:val="en-GB"/>
        </w:rPr>
        <w:t xml:space="preserve"> aim, </w:t>
      </w:r>
      <w:r w:rsidR="0078666A" w:rsidRPr="00852239">
        <w:rPr>
          <w:rFonts w:ascii="Times New Roman" w:hAnsi="Times New Roman" w:cs="Times New Roman"/>
          <w:sz w:val="24"/>
          <w:szCs w:val="24"/>
          <w:lang w:val="en-GB"/>
        </w:rPr>
        <w:t>th</w:t>
      </w:r>
      <w:r w:rsidR="00617838" w:rsidRPr="00852239">
        <w:rPr>
          <w:rFonts w:ascii="Times New Roman" w:hAnsi="Times New Roman" w:cs="Times New Roman"/>
          <w:sz w:val="24"/>
          <w:szCs w:val="24"/>
          <w:lang w:val="en-GB"/>
        </w:rPr>
        <w:t>e</w:t>
      </w:r>
      <w:r w:rsidR="0078666A" w:rsidRPr="00852239">
        <w:rPr>
          <w:rFonts w:ascii="Times New Roman" w:hAnsi="Times New Roman" w:cs="Times New Roman"/>
          <w:sz w:val="24"/>
          <w:szCs w:val="24"/>
          <w:lang w:val="en-GB"/>
        </w:rPr>
        <w:t xml:space="preserve"> study focuses on </w:t>
      </w:r>
      <w:r w:rsidRPr="00852239">
        <w:rPr>
          <w:rFonts w:ascii="Times New Roman" w:hAnsi="Times New Roman" w:cs="Times New Roman"/>
          <w:sz w:val="24"/>
          <w:szCs w:val="24"/>
          <w:lang w:val="en-GB"/>
        </w:rPr>
        <w:t>a specific qualitative SD method, i.e.,</w:t>
      </w:r>
      <w:r w:rsidR="0078666A" w:rsidRPr="00852239">
        <w:rPr>
          <w:rFonts w:ascii="Times New Roman" w:hAnsi="Times New Roman" w:cs="Times New Roman"/>
          <w:sz w:val="24"/>
          <w:szCs w:val="24"/>
          <w:lang w:val="en-GB"/>
        </w:rPr>
        <w:t xml:space="preserve"> </w:t>
      </w:r>
      <w:r w:rsidR="0078666A" w:rsidRPr="00852239">
        <w:rPr>
          <w:rFonts w:ascii="Times New Roman" w:hAnsi="Times New Roman" w:cs="Times New Roman"/>
          <w:i/>
          <w:sz w:val="24"/>
          <w:szCs w:val="24"/>
          <w:lang w:val="en-GB"/>
        </w:rPr>
        <w:t>Resource map</w:t>
      </w:r>
      <w:r w:rsidR="004837EC" w:rsidRPr="00852239">
        <w:rPr>
          <w:rFonts w:ascii="Times New Roman" w:hAnsi="Times New Roman" w:cs="Times New Roman"/>
          <w:i/>
          <w:sz w:val="24"/>
          <w:szCs w:val="24"/>
          <w:lang w:val="en-GB"/>
        </w:rPr>
        <w:t>ping</w:t>
      </w:r>
      <w:r w:rsidR="0078666A" w:rsidRPr="00852239">
        <w:rPr>
          <w:rFonts w:ascii="Times New Roman" w:hAnsi="Times New Roman" w:cs="Times New Roman"/>
          <w:sz w:val="24"/>
          <w:szCs w:val="24"/>
          <w:lang w:val="en-GB"/>
        </w:rPr>
        <w:t xml:space="preserve"> </w:t>
      </w:r>
      <w:r w:rsidR="007C2841" w:rsidRPr="00852239">
        <w:rPr>
          <w:rFonts w:ascii="Times New Roman" w:hAnsi="Times New Roman" w:cs="Times New Roman"/>
          <w:sz w:val="24"/>
          <w:szCs w:val="24"/>
          <w:lang w:val="en-GB"/>
        </w:rPr>
        <w:t>(</w:t>
      </w:r>
      <w:r w:rsidR="0078666A" w:rsidRPr="00852239">
        <w:rPr>
          <w:rFonts w:ascii="Times New Roman" w:hAnsi="Times New Roman" w:cs="Times New Roman"/>
          <w:sz w:val="24"/>
          <w:szCs w:val="24"/>
          <w:lang w:val="en-GB"/>
        </w:rPr>
        <w:t>Kunc and Morecroft, 2009)</w:t>
      </w:r>
      <w:r w:rsidR="004837EC" w:rsidRPr="00852239">
        <w:rPr>
          <w:rFonts w:ascii="Times New Roman" w:hAnsi="Times New Roman" w:cs="Times New Roman"/>
          <w:sz w:val="24"/>
          <w:szCs w:val="24"/>
          <w:lang w:val="en-GB"/>
        </w:rPr>
        <w:t>,</w:t>
      </w:r>
      <w:r w:rsidR="00584E12" w:rsidRPr="00852239">
        <w:rPr>
          <w:rFonts w:ascii="Times New Roman" w:hAnsi="Times New Roman" w:cs="Times New Roman"/>
          <w:sz w:val="24"/>
          <w:szCs w:val="24"/>
          <w:lang w:val="en-GB"/>
        </w:rPr>
        <w:t xml:space="preserve"> applied to</w:t>
      </w:r>
      <w:r w:rsidR="0078666A" w:rsidRPr="00852239">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 xml:space="preserve">a recent type of </w:t>
      </w:r>
      <w:r w:rsidR="009E69F8" w:rsidRPr="00852239">
        <w:rPr>
          <w:rFonts w:ascii="Times New Roman" w:hAnsi="Times New Roman" w:cs="Times New Roman"/>
          <w:sz w:val="24"/>
          <w:szCs w:val="24"/>
          <w:lang w:val="en-GB"/>
        </w:rPr>
        <w:t>corporate reports</w:t>
      </w:r>
      <w:r w:rsidRPr="00852239">
        <w:rPr>
          <w:rFonts w:ascii="Times New Roman" w:hAnsi="Times New Roman" w:cs="Times New Roman"/>
          <w:sz w:val="24"/>
          <w:szCs w:val="24"/>
          <w:lang w:val="en-GB"/>
        </w:rPr>
        <w:t>,</w:t>
      </w:r>
      <w:r w:rsidR="002D7350" w:rsidRPr="00852239">
        <w:rPr>
          <w:rFonts w:ascii="Times New Roman" w:hAnsi="Times New Roman" w:cs="Times New Roman"/>
          <w:sz w:val="24"/>
          <w:szCs w:val="24"/>
          <w:lang w:val="en-GB"/>
        </w:rPr>
        <w:t xml:space="preserve"> </w:t>
      </w:r>
      <w:r w:rsidR="004837EC" w:rsidRPr="00852239">
        <w:rPr>
          <w:rFonts w:ascii="Times New Roman" w:hAnsi="Times New Roman" w:cs="Times New Roman"/>
          <w:sz w:val="24"/>
          <w:szCs w:val="24"/>
          <w:lang w:val="en-GB"/>
        </w:rPr>
        <w:t>the so-called Integrated Reporting (hereafter &lt;IR&gt;)</w:t>
      </w:r>
      <w:r w:rsidR="00EA1470" w:rsidRPr="00852239">
        <w:rPr>
          <w:rFonts w:ascii="Times New Roman" w:hAnsi="Times New Roman" w:cs="Times New Roman"/>
          <w:sz w:val="24"/>
          <w:szCs w:val="24"/>
          <w:lang w:val="en-GB"/>
        </w:rPr>
        <w:t xml:space="preserve">, selected for </w:t>
      </w:r>
      <w:r w:rsidR="000D2D7E" w:rsidRPr="00852239">
        <w:rPr>
          <w:rFonts w:ascii="Times New Roman" w:hAnsi="Times New Roman" w:cs="Times New Roman"/>
          <w:sz w:val="24"/>
          <w:szCs w:val="24"/>
          <w:lang w:val="en-GB"/>
        </w:rPr>
        <w:t>being a</w:t>
      </w:r>
      <w:r w:rsidR="00EA1470" w:rsidRPr="00852239">
        <w:rPr>
          <w:rFonts w:ascii="Times New Roman" w:hAnsi="Times New Roman" w:cs="Times New Roman"/>
          <w:sz w:val="24"/>
          <w:szCs w:val="24"/>
          <w:lang w:val="en-GB"/>
        </w:rPr>
        <w:t xml:space="preserve"> written text including also many qualitative information on the social and environmental impact</w:t>
      </w:r>
      <w:r w:rsidR="00BF5F2C" w:rsidRPr="00852239">
        <w:rPr>
          <w:rFonts w:ascii="Times New Roman" w:hAnsi="Times New Roman" w:cs="Times New Roman"/>
          <w:sz w:val="24"/>
          <w:szCs w:val="24"/>
          <w:lang w:val="en-GB"/>
        </w:rPr>
        <w:t>s</w:t>
      </w:r>
      <w:r w:rsidR="00EA1470" w:rsidRPr="00852239">
        <w:rPr>
          <w:rFonts w:ascii="Times New Roman" w:hAnsi="Times New Roman" w:cs="Times New Roman"/>
          <w:sz w:val="24"/>
          <w:szCs w:val="24"/>
          <w:lang w:val="en-GB"/>
        </w:rPr>
        <w:t xml:space="preserve"> of the organization’s activities</w:t>
      </w:r>
      <w:r w:rsidR="004837EC" w:rsidRPr="00852239">
        <w:rPr>
          <w:rFonts w:ascii="Times New Roman" w:hAnsi="Times New Roman" w:cs="Times New Roman"/>
          <w:sz w:val="24"/>
          <w:szCs w:val="24"/>
          <w:lang w:val="en-GB"/>
        </w:rPr>
        <w:t xml:space="preserve"> (IIRC, 2013a)</w:t>
      </w:r>
      <w:r w:rsidR="002D7350" w:rsidRPr="00852239">
        <w:rPr>
          <w:rFonts w:ascii="Times New Roman" w:hAnsi="Times New Roman" w:cs="Times New Roman"/>
          <w:sz w:val="24"/>
          <w:szCs w:val="24"/>
          <w:lang w:val="en-GB"/>
        </w:rPr>
        <w:t xml:space="preserve">. </w:t>
      </w:r>
      <w:r w:rsidR="00EA1470" w:rsidRPr="00852239">
        <w:rPr>
          <w:rFonts w:ascii="Times New Roman" w:hAnsi="Times New Roman" w:cs="Times New Roman"/>
          <w:sz w:val="24"/>
          <w:szCs w:val="24"/>
          <w:lang w:val="en-GB"/>
        </w:rPr>
        <w:t>Moreover, &lt;IR&gt;</w:t>
      </w:r>
      <w:r w:rsidR="004837EC" w:rsidRPr="00852239">
        <w:rPr>
          <w:rFonts w:ascii="Times New Roman" w:hAnsi="Times New Roman" w:cs="Times New Roman"/>
          <w:sz w:val="24"/>
          <w:szCs w:val="24"/>
          <w:lang w:val="en-GB"/>
        </w:rPr>
        <w:t xml:space="preserve"> is currently at the centre of a very active debate involving both academics in management accounting and practitioners worldwide (e.g., </w:t>
      </w:r>
      <w:r w:rsidR="00767F55" w:rsidRPr="00852239">
        <w:rPr>
          <w:rFonts w:ascii="Times New Roman" w:eastAsia="Calibri" w:hAnsi="Times New Roman" w:cs="Times New Roman"/>
          <w:sz w:val="24"/>
          <w:szCs w:val="24"/>
          <w:lang w:val="en-GB"/>
        </w:rPr>
        <w:t>Eccles and Krzus, 201</w:t>
      </w:r>
      <w:r w:rsidR="00767F55">
        <w:rPr>
          <w:rFonts w:ascii="Times New Roman" w:eastAsia="Calibri" w:hAnsi="Times New Roman" w:cs="Times New Roman"/>
          <w:sz w:val="24"/>
          <w:szCs w:val="24"/>
          <w:lang w:val="en-GB"/>
        </w:rPr>
        <w:t xml:space="preserve">1; </w:t>
      </w:r>
      <w:r w:rsidR="009E69F8" w:rsidRPr="00852239">
        <w:rPr>
          <w:rFonts w:ascii="Times New Roman" w:hAnsi="Times New Roman" w:cs="Times New Roman"/>
          <w:sz w:val="24"/>
          <w:szCs w:val="24"/>
          <w:lang w:val="en-GB"/>
        </w:rPr>
        <w:t xml:space="preserve">de Villiers et al., 2014; </w:t>
      </w:r>
      <w:r w:rsidR="00620B3D" w:rsidRPr="00852239">
        <w:rPr>
          <w:rFonts w:ascii="Times New Roman" w:hAnsi="Times New Roman" w:cs="Times New Roman"/>
          <w:sz w:val="24"/>
          <w:szCs w:val="24"/>
          <w:lang w:val="en-GB"/>
        </w:rPr>
        <w:t>Adams, 2015;</w:t>
      </w:r>
      <w:r w:rsidR="00620B3D">
        <w:rPr>
          <w:rFonts w:ascii="Times New Roman" w:hAnsi="Times New Roman" w:cs="Times New Roman"/>
          <w:sz w:val="24"/>
          <w:szCs w:val="24"/>
          <w:lang w:val="en-GB"/>
        </w:rPr>
        <w:t xml:space="preserve"> </w:t>
      </w:r>
      <w:r w:rsidR="00EC5837" w:rsidRPr="00852239">
        <w:rPr>
          <w:rFonts w:ascii="Times New Roman" w:hAnsi="Times New Roman" w:cs="Times New Roman"/>
          <w:sz w:val="24"/>
          <w:szCs w:val="24"/>
          <w:lang w:val="en-GB"/>
        </w:rPr>
        <w:t>Giorgino et al., 2017</w:t>
      </w:r>
      <w:r w:rsidR="004837EC" w:rsidRPr="00852239">
        <w:rPr>
          <w:rFonts w:ascii="Times New Roman" w:hAnsi="Times New Roman" w:cs="Times New Roman"/>
          <w:sz w:val="24"/>
          <w:szCs w:val="24"/>
          <w:lang w:val="en-GB"/>
        </w:rPr>
        <w:t>).</w:t>
      </w:r>
      <w:r w:rsidR="007C6312" w:rsidRPr="00852239">
        <w:rPr>
          <w:rFonts w:ascii="Times New Roman" w:hAnsi="Times New Roman" w:cs="Times New Roman"/>
          <w:sz w:val="24"/>
          <w:szCs w:val="24"/>
          <w:lang w:val="en-GB"/>
        </w:rPr>
        <w:t xml:space="preserve"> </w:t>
      </w:r>
      <w:r w:rsidR="000D2D7E" w:rsidRPr="00852239">
        <w:rPr>
          <w:rFonts w:ascii="Times New Roman" w:hAnsi="Times New Roman" w:cs="Times New Roman"/>
          <w:sz w:val="24"/>
          <w:szCs w:val="24"/>
          <w:lang w:val="en-GB"/>
        </w:rPr>
        <w:t>In a second step</w:t>
      </w:r>
      <w:r w:rsidR="00617838" w:rsidRPr="00852239">
        <w:rPr>
          <w:rFonts w:ascii="Times New Roman" w:hAnsi="Times New Roman" w:cs="Times New Roman"/>
          <w:sz w:val="24"/>
          <w:szCs w:val="24"/>
          <w:lang w:val="en-GB"/>
        </w:rPr>
        <w:t xml:space="preserve">, </w:t>
      </w:r>
      <w:r w:rsidR="000D2D7E" w:rsidRPr="00852239">
        <w:rPr>
          <w:rFonts w:ascii="Times New Roman" w:hAnsi="Times New Roman" w:cs="Times New Roman"/>
          <w:sz w:val="24"/>
          <w:szCs w:val="24"/>
          <w:lang w:val="en-GB"/>
        </w:rPr>
        <w:t>our</w:t>
      </w:r>
      <w:r w:rsidR="00EA1470" w:rsidRPr="00852239">
        <w:rPr>
          <w:rFonts w:ascii="Times New Roman" w:hAnsi="Times New Roman" w:cs="Times New Roman"/>
          <w:sz w:val="24"/>
          <w:szCs w:val="24"/>
          <w:lang w:val="en-GB"/>
        </w:rPr>
        <w:t xml:space="preserve"> analysis </w:t>
      </w:r>
      <w:r w:rsidR="004837EC" w:rsidRPr="00852239">
        <w:rPr>
          <w:rFonts w:ascii="Times New Roman" w:hAnsi="Times New Roman" w:cs="Times New Roman"/>
          <w:sz w:val="24"/>
          <w:szCs w:val="24"/>
          <w:lang w:val="en-GB"/>
        </w:rPr>
        <w:t>employ</w:t>
      </w:r>
      <w:r w:rsidR="000D2D7E" w:rsidRPr="00852239">
        <w:rPr>
          <w:rFonts w:ascii="Times New Roman" w:hAnsi="Times New Roman" w:cs="Times New Roman"/>
          <w:sz w:val="24"/>
          <w:szCs w:val="24"/>
          <w:lang w:val="en-GB"/>
        </w:rPr>
        <w:t>s</w:t>
      </w:r>
      <w:r w:rsidR="00EA1470" w:rsidRPr="00852239">
        <w:rPr>
          <w:rFonts w:ascii="Times New Roman" w:hAnsi="Times New Roman" w:cs="Times New Roman"/>
          <w:sz w:val="24"/>
          <w:szCs w:val="24"/>
          <w:lang w:val="en-GB"/>
        </w:rPr>
        <w:t xml:space="preserve"> </w:t>
      </w:r>
      <w:r w:rsidR="004837EC" w:rsidRPr="00852239">
        <w:rPr>
          <w:rFonts w:ascii="Times New Roman" w:hAnsi="Times New Roman" w:cs="Times New Roman"/>
          <w:sz w:val="24"/>
          <w:szCs w:val="24"/>
          <w:lang w:val="en-GB"/>
        </w:rPr>
        <w:t>a</w:t>
      </w:r>
      <w:r w:rsidR="00EA1470" w:rsidRPr="00852239">
        <w:rPr>
          <w:rFonts w:ascii="Times New Roman" w:hAnsi="Times New Roman" w:cs="Times New Roman"/>
          <w:sz w:val="24"/>
          <w:szCs w:val="24"/>
          <w:lang w:val="en-GB"/>
        </w:rPr>
        <w:t xml:space="preserve"> quantitative</w:t>
      </w:r>
      <w:r w:rsidR="004837EC" w:rsidRPr="00852239">
        <w:rPr>
          <w:rFonts w:ascii="Times New Roman" w:hAnsi="Times New Roman" w:cs="Times New Roman"/>
          <w:sz w:val="24"/>
          <w:szCs w:val="24"/>
          <w:lang w:val="en-GB"/>
        </w:rPr>
        <w:t xml:space="preserve"> tool, </w:t>
      </w:r>
      <w:r w:rsidR="00EA1470" w:rsidRPr="00852239">
        <w:rPr>
          <w:rFonts w:ascii="Times New Roman" w:hAnsi="Times New Roman" w:cs="Times New Roman"/>
          <w:sz w:val="24"/>
          <w:szCs w:val="24"/>
          <w:lang w:val="en-GB"/>
        </w:rPr>
        <w:t xml:space="preserve">i.e. </w:t>
      </w:r>
      <w:r w:rsidR="004837EC" w:rsidRPr="00852239">
        <w:rPr>
          <w:rFonts w:ascii="Times New Roman" w:hAnsi="Times New Roman" w:cs="Times New Roman"/>
          <w:sz w:val="24"/>
          <w:szCs w:val="24"/>
          <w:lang w:val="en-GB"/>
        </w:rPr>
        <w:t xml:space="preserve">SDM-Doc (Martinez-Moyano, 2012), to analyse the dynamic complexity </w:t>
      </w:r>
      <w:r w:rsidR="00803282" w:rsidRPr="00852239">
        <w:rPr>
          <w:rFonts w:ascii="Times New Roman" w:hAnsi="Times New Roman" w:cs="Times New Roman"/>
          <w:sz w:val="24"/>
          <w:szCs w:val="24"/>
          <w:lang w:val="en-GB"/>
        </w:rPr>
        <w:t>represented</w:t>
      </w:r>
      <w:r w:rsidR="004837EC" w:rsidRPr="00852239">
        <w:rPr>
          <w:rFonts w:ascii="Times New Roman" w:hAnsi="Times New Roman" w:cs="Times New Roman"/>
          <w:sz w:val="24"/>
          <w:szCs w:val="24"/>
          <w:lang w:val="en-GB"/>
        </w:rPr>
        <w:t xml:space="preserve"> and </w:t>
      </w:r>
      <w:r w:rsidR="00803282" w:rsidRPr="00852239">
        <w:rPr>
          <w:rFonts w:ascii="Times New Roman" w:hAnsi="Times New Roman" w:cs="Times New Roman"/>
          <w:sz w:val="24"/>
          <w:szCs w:val="24"/>
          <w:lang w:val="en-GB"/>
        </w:rPr>
        <w:t>embedded</w:t>
      </w:r>
      <w:r w:rsidR="004837EC" w:rsidRPr="00852239">
        <w:rPr>
          <w:rFonts w:ascii="Times New Roman" w:hAnsi="Times New Roman" w:cs="Times New Roman"/>
          <w:sz w:val="24"/>
          <w:szCs w:val="24"/>
          <w:lang w:val="en-GB"/>
        </w:rPr>
        <w:t xml:space="preserve"> </w:t>
      </w:r>
      <w:r w:rsidR="007C6312" w:rsidRPr="00852239">
        <w:rPr>
          <w:rFonts w:ascii="Times New Roman" w:hAnsi="Times New Roman" w:cs="Times New Roman"/>
          <w:sz w:val="24"/>
          <w:szCs w:val="24"/>
          <w:lang w:val="en-GB"/>
        </w:rPr>
        <w:t>in</w:t>
      </w:r>
      <w:r w:rsidR="004837EC" w:rsidRPr="00852239">
        <w:rPr>
          <w:rFonts w:ascii="Times New Roman" w:hAnsi="Times New Roman" w:cs="Times New Roman"/>
          <w:sz w:val="24"/>
          <w:szCs w:val="24"/>
          <w:lang w:val="en-GB"/>
        </w:rPr>
        <w:t xml:space="preserve"> the IR-based resource map</w:t>
      </w:r>
      <w:r w:rsidR="00EA1470" w:rsidRPr="00852239">
        <w:rPr>
          <w:rFonts w:ascii="Times New Roman" w:hAnsi="Times New Roman" w:cs="Times New Roman"/>
          <w:sz w:val="24"/>
          <w:szCs w:val="24"/>
          <w:lang w:val="en-GB"/>
        </w:rPr>
        <w:t xml:space="preserve"> developed</w:t>
      </w:r>
      <w:r w:rsidR="004837EC" w:rsidRPr="00852239">
        <w:rPr>
          <w:rFonts w:ascii="Times New Roman" w:hAnsi="Times New Roman" w:cs="Times New Roman"/>
          <w:sz w:val="24"/>
          <w:szCs w:val="24"/>
          <w:lang w:val="en-GB"/>
        </w:rPr>
        <w:t xml:space="preserve">. </w:t>
      </w:r>
      <w:r w:rsidR="00396C5D">
        <w:rPr>
          <w:rFonts w:ascii="Times New Roman" w:hAnsi="Times New Roman" w:cs="Times New Roman"/>
          <w:sz w:val="24"/>
          <w:szCs w:val="24"/>
          <w:lang w:val="en-GB"/>
        </w:rPr>
        <w:t>Particularly, the analysis of the maps performed with the SDM-Doc software allow</w:t>
      </w:r>
      <w:r w:rsidR="00BE2025">
        <w:rPr>
          <w:rFonts w:ascii="Times New Roman" w:hAnsi="Times New Roman" w:cs="Times New Roman"/>
          <w:sz w:val="24"/>
          <w:szCs w:val="24"/>
          <w:lang w:val="en-GB"/>
        </w:rPr>
        <w:t>s</w:t>
      </w:r>
      <w:r w:rsidR="00396C5D">
        <w:rPr>
          <w:rFonts w:ascii="Times New Roman" w:hAnsi="Times New Roman" w:cs="Times New Roman"/>
          <w:sz w:val="24"/>
          <w:szCs w:val="24"/>
          <w:lang w:val="en-GB"/>
        </w:rPr>
        <w:t xml:space="preserve"> </w:t>
      </w:r>
      <w:r w:rsidR="00396C5D" w:rsidRPr="00F4240E">
        <w:rPr>
          <w:rFonts w:ascii="Times New Roman" w:hAnsi="Times New Roman" w:cs="Times New Roman"/>
          <w:sz w:val="24"/>
          <w:szCs w:val="24"/>
          <w:lang w:val="en-GB"/>
        </w:rPr>
        <w:t xml:space="preserve">investigating specific </w:t>
      </w:r>
      <w:r w:rsidR="00F4240E" w:rsidRPr="00F4240E">
        <w:rPr>
          <w:rFonts w:ascii="Times New Roman" w:hAnsi="Times New Roman" w:cs="Times New Roman"/>
          <w:sz w:val="24"/>
          <w:szCs w:val="24"/>
          <w:lang w:val="en-GB"/>
        </w:rPr>
        <w:t xml:space="preserve">properties </w:t>
      </w:r>
      <w:r w:rsidR="00396C5D">
        <w:rPr>
          <w:rFonts w:ascii="Times New Roman" w:hAnsi="Times New Roman" w:cs="Times New Roman"/>
          <w:sz w:val="24"/>
          <w:szCs w:val="24"/>
          <w:lang w:val="en-GB"/>
        </w:rPr>
        <w:t xml:space="preserve">of </w:t>
      </w:r>
      <w:r w:rsidR="004638B2">
        <w:rPr>
          <w:rFonts w:ascii="Times New Roman" w:hAnsi="Times New Roman" w:cs="Times New Roman"/>
          <w:sz w:val="24"/>
          <w:szCs w:val="24"/>
          <w:lang w:val="en-GB"/>
        </w:rPr>
        <w:t>the structure of</w:t>
      </w:r>
      <w:r w:rsidR="00396C5D">
        <w:rPr>
          <w:rFonts w:ascii="Times New Roman" w:hAnsi="Times New Roman" w:cs="Times New Roman"/>
          <w:sz w:val="24"/>
          <w:szCs w:val="24"/>
          <w:lang w:val="en-GB"/>
        </w:rPr>
        <w:t xml:space="preserve"> qualitative SD modelling (</w:t>
      </w:r>
      <w:r w:rsidR="00F956C8" w:rsidRPr="00816E10">
        <w:rPr>
          <w:rFonts w:ascii="Times New Roman" w:hAnsi="Times New Roman" w:cs="Times New Roman"/>
          <w:sz w:val="24"/>
          <w:szCs w:val="24"/>
          <w:lang w:val="en-GB"/>
        </w:rPr>
        <w:t>Groesse</w:t>
      </w:r>
      <w:r w:rsidR="00F956C8">
        <w:rPr>
          <w:rFonts w:ascii="Times New Roman" w:hAnsi="Times New Roman" w:cs="Times New Roman"/>
          <w:sz w:val="24"/>
          <w:szCs w:val="24"/>
          <w:lang w:val="en-GB"/>
        </w:rPr>
        <w:t>r</w:t>
      </w:r>
      <w:r w:rsidR="00F956C8" w:rsidRPr="00816E10">
        <w:rPr>
          <w:rFonts w:ascii="Times New Roman" w:hAnsi="Times New Roman" w:cs="Times New Roman"/>
          <w:sz w:val="24"/>
          <w:szCs w:val="24"/>
          <w:lang w:val="en-GB"/>
        </w:rPr>
        <w:t xml:space="preserve"> </w:t>
      </w:r>
      <w:r w:rsidR="00F956C8">
        <w:rPr>
          <w:rFonts w:ascii="Times New Roman" w:hAnsi="Times New Roman" w:cs="Times New Roman"/>
          <w:sz w:val="24"/>
          <w:szCs w:val="24"/>
          <w:lang w:val="en-GB"/>
        </w:rPr>
        <w:t xml:space="preserve">and Schaffernicht, </w:t>
      </w:r>
      <w:r w:rsidR="00F956C8" w:rsidRPr="00011873">
        <w:rPr>
          <w:rFonts w:ascii="Times New Roman" w:hAnsi="Times New Roman" w:cs="Times New Roman"/>
          <w:sz w:val="24"/>
          <w:szCs w:val="24"/>
          <w:lang w:val="en-GB"/>
        </w:rPr>
        <w:t>201</w:t>
      </w:r>
      <w:r w:rsidR="00F956C8">
        <w:rPr>
          <w:rFonts w:ascii="Times New Roman" w:hAnsi="Times New Roman" w:cs="Times New Roman"/>
          <w:sz w:val="24"/>
          <w:szCs w:val="24"/>
          <w:lang w:val="en-GB"/>
        </w:rPr>
        <w:t xml:space="preserve">2; </w:t>
      </w:r>
      <w:r w:rsidR="00396C5D" w:rsidRPr="00852239">
        <w:rPr>
          <w:rFonts w:ascii="Times New Roman" w:hAnsi="Times New Roman" w:cs="Times New Roman"/>
          <w:sz w:val="24"/>
          <w:szCs w:val="24"/>
          <w:lang w:val="en-GB"/>
        </w:rPr>
        <w:t>Schaffernicht and Gr</w:t>
      </w:r>
      <w:r w:rsidR="00C25B6C">
        <w:rPr>
          <w:rFonts w:ascii="Times New Roman" w:eastAsia="Times New Roman" w:hAnsi="Times New Roman" w:cs="Times New Roman"/>
          <w:sz w:val="24"/>
          <w:szCs w:val="24"/>
          <w:lang w:val="en-GB" w:eastAsia="it-IT"/>
        </w:rPr>
        <w:t>oe</w:t>
      </w:r>
      <w:r w:rsidR="00396C5D" w:rsidRPr="00852239">
        <w:rPr>
          <w:rFonts w:ascii="Times New Roman" w:hAnsi="Times New Roman" w:cs="Times New Roman"/>
          <w:sz w:val="24"/>
          <w:szCs w:val="24"/>
          <w:lang w:val="en-GB"/>
        </w:rPr>
        <w:t>sser, 2011</w:t>
      </w:r>
      <w:r w:rsidR="00F956C8">
        <w:rPr>
          <w:rFonts w:ascii="Times New Roman" w:hAnsi="Times New Roman" w:cs="Times New Roman"/>
          <w:sz w:val="24"/>
          <w:szCs w:val="24"/>
          <w:lang w:val="en-GB"/>
        </w:rPr>
        <w:t xml:space="preserve"> and 2014</w:t>
      </w:r>
      <w:r w:rsidR="00396C5D">
        <w:rPr>
          <w:rFonts w:ascii="Times New Roman" w:hAnsi="Times New Roman" w:cs="Times New Roman"/>
          <w:sz w:val="24"/>
          <w:szCs w:val="24"/>
          <w:lang w:val="en-GB"/>
        </w:rPr>
        <w:t>).</w:t>
      </w:r>
    </w:p>
    <w:p w14:paraId="34023E23" w14:textId="1643C0DC" w:rsidR="00EB3F33" w:rsidRPr="00852239" w:rsidRDefault="004638B2" w:rsidP="00B067BF">
      <w:pPr>
        <w:shd w:val="clear" w:color="auto" w:fill="FFFFFF"/>
        <w:spacing w:after="0" w:line="240" w:lineRule="auto"/>
        <w:ind w:firstLine="284"/>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T</w:t>
      </w:r>
      <w:r w:rsidR="00EB3F33">
        <w:rPr>
          <w:rFonts w:ascii="Times New Roman" w:hAnsi="Times New Roman" w:cs="Times New Roman"/>
          <w:sz w:val="24"/>
          <w:szCs w:val="24"/>
          <w:lang w:val="en-GB"/>
        </w:rPr>
        <w:t>his study expect</w:t>
      </w:r>
      <w:r>
        <w:rPr>
          <w:rFonts w:ascii="Times New Roman" w:hAnsi="Times New Roman" w:cs="Times New Roman"/>
          <w:sz w:val="24"/>
          <w:szCs w:val="24"/>
          <w:lang w:val="en-GB"/>
        </w:rPr>
        <w:t>s</w:t>
      </w:r>
      <w:r w:rsidR="00EB3F33">
        <w:rPr>
          <w:rFonts w:ascii="Times New Roman" w:hAnsi="Times New Roman" w:cs="Times New Roman"/>
          <w:sz w:val="24"/>
          <w:szCs w:val="24"/>
          <w:lang w:val="en-GB"/>
        </w:rPr>
        <w:t xml:space="preserve"> to verify the utility of </w:t>
      </w:r>
      <w:r w:rsidR="00EB3F33" w:rsidRPr="00852239">
        <w:rPr>
          <w:rFonts w:ascii="Times New Roman" w:hAnsi="Times New Roman" w:cs="Times New Roman"/>
          <w:sz w:val="24"/>
          <w:szCs w:val="24"/>
          <w:lang w:val="en-GB"/>
        </w:rPr>
        <w:t>combin</w:t>
      </w:r>
      <w:r w:rsidR="00EB3F33">
        <w:rPr>
          <w:rFonts w:ascii="Times New Roman" w:hAnsi="Times New Roman" w:cs="Times New Roman"/>
          <w:sz w:val="24"/>
          <w:szCs w:val="24"/>
          <w:lang w:val="en-GB"/>
        </w:rPr>
        <w:t>ing</w:t>
      </w:r>
      <w:r w:rsidR="00EB3F33" w:rsidRPr="00852239">
        <w:rPr>
          <w:rFonts w:ascii="Times New Roman" w:hAnsi="Times New Roman" w:cs="Times New Roman"/>
          <w:sz w:val="24"/>
          <w:szCs w:val="24"/>
          <w:lang w:val="en-GB"/>
        </w:rPr>
        <w:t xml:space="preserve"> &lt;IR&gt; with qualitative SD (specifically with resource mapping) </w:t>
      </w:r>
      <w:r w:rsidR="00A13134">
        <w:rPr>
          <w:rFonts w:ascii="Times New Roman" w:hAnsi="Times New Roman" w:cs="Times New Roman"/>
          <w:sz w:val="24"/>
          <w:szCs w:val="24"/>
          <w:lang w:val="en-GB"/>
        </w:rPr>
        <w:t>as a method</w:t>
      </w:r>
      <w:r w:rsidR="00D45BE9">
        <w:rPr>
          <w:rFonts w:ascii="Times New Roman" w:hAnsi="Times New Roman" w:cs="Times New Roman"/>
          <w:sz w:val="24"/>
          <w:szCs w:val="24"/>
          <w:lang w:val="en-GB"/>
        </w:rPr>
        <w:t xml:space="preserve"> to increase the information content of </w:t>
      </w:r>
      <w:r w:rsidR="000B064D">
        <w:rPr>
          <w:rFonts w:ascii="Times New Roman" w:hAnsi="Times New Roman" w:cs="Times New Roman"/>
          <w:sz w:val="24"/>
          <w:szCs w:val="24"/>
          <w:lang w:val="en-GB"/>
        </w:rPr>
        <w:t>an integrated</w:t>
      </w:r>
      <w:r w:rsidR="00D45BE9">
        <w:rPr>
          <w:rFonts w:ascii="Times New Roman" w:hAnsi="Times New Roman" w:cs="Times New Roman"/>
          <w:sz w:val="24"/>
          <w:szCs w:val="24"/>
          <w:lang w:val="en-GB"/>
        </w:rPr>
        <w:t xml:space="preserve"> report and </w:t>
      </w:r>
      <w:r w:rsidR="00EB3F33" w:rsidRPr="00852239">
        <w:rPr>
          <w:rFonts w:ascii="Times New Roman" w:hAnsi="Times New Roman" w:cs="Times New Roman"/>
          <w:sz w:val="24"/>
          <w:szCs w:val="24"/>
          <w:lang w:val="en-GB"/>
        </w:rPr>
        <w:t xml:space="preserve">support </w:t>
      </w:r>
      <w:r w:rsidR="000B064D">
        <w:rPr>
          <w:rFonts w:ascii="Times New Roman" w:hAnsi="Times New Roman" w:cs="Times New Roman"/>
          <w:sz w:val="24"/>
          <w:szCs w:val="24"/>
          <w:lang w:val="en-GB"/>
        </w:rPr>
        <w:t>decision-makers in understanding the dynamic complexity</w:t>
      </w:r>
      <w:r w:rsidR="00EB3F33" w:rsidRPr="00852239">
        <w:rPr>
          <w:rFonts w:ascii="Times New Roman" w:hAnsi="Times New Roman" w:cs="Times New Roman"/>
          <w:sz w:val="24"/>
          <w:szCs w:val="24"/>
          <w:lang w:val="en-GB"/>
        </w:rPr>
        <w:t>.</w:t>
      </w:r>
    </w:p>
    <w:p w14:paraId="066B7A71" w14:textId="77777777" w:rsidR="009E0BCF" w:rsidRPr="00852239" w:rsidRDefault="009E0BCF" w:rsidP="00FD4B65">
      <w:pPr>
        <w:shd w:val="clear" w:color="auto" w:fill="FFFFFF"/>
        <w:spacing w:after="0" w:line="240" w:lineRule="auto"/>
        <w:jc w:val="both"/>
        <w:textAlignment w:val="baseline"/>
        <w:rPr>
          <w:rFonts w:ascii="Times New Roman" w:eastAsia="Times New Roman" w:hAnsi="Times New Roman" w:cs="Times New Roman"/>
          <w:b/>
          <w:i/>
          <w:color w:val="000000"/>
          <w:sz w:val="26"/>
          <w:szCs w:val="24"/>
          <w:lang w:val="en-GB" w:eastAsia="it-IT"/>
        </w:rPr>
      </w:pPr>
    </w:p>
    <w:p w14:paraId="13868D40" w14:textId="1804169A" w:rsidR="009E0BCF" w:rsidRPr="00852239" w:rsidRDefault="009E0BCF" w:rsidP="00FD4B65">
      <w:pPr>
        <w:shd w:val="clear" w:color="auto" w:fill="FFFFFF"/>
        <w:spacing w:after="0" w:line="240" w:lineRule="auto"/>
        <w:jc w:val="both"/>
        <w:textAlignment w:val="baseline"/>
        <w:rPr>
          <w:rFonts w:ascii="Times New Roman" w:eastAsia="Times New Roman" w:hAnsi="Times New Roman" w:cs="Times New Roman"/>
          <w:b/>
          <w:i/>
          <w:color w:val="000000"/>
          <w:sz w:val="26"/>
          <w:szCs w:val="24"/>
          <w:lang w:val="en-GB" w:eastAsia="it-IT"/>
        </w:rPr>
      </w:pPr>
      <w:bookmarkStart w:id="1" w:name="ListFunctionBasedPolarityCausalLinksA"/>
      <w:bookmarkStart w:id="2" w:name="ListFunctionBasedPolarityCausalLinksB"/>
      <w:bookmarkStart w:id="3" w:name="ListFunctionBasedPolarityCausalLinksC"/>
      <w:bookmarkStart w:id="4" w:name="ListFunctionBasedPolarityCausalLinksD"/>
      <w:bookmarkStart w:id="5" w:name="ListFunctionBasedPolarityCausalLinksE"/>
      <w:bookmarkStart w:id="6" w:name="ListFunctionBasedPolarityCausalLinksF"/>
      <w:bookmarkStart w:id="7" w:name="ListFunctionBasedPolarityCausalLinksI"/>
      <w:bookmarkStart w:id="8" w:name="ListFunctionBasedPolarityCausalLinksK"/>
      <w:bookmarkStart w:id="9" w:name="ListFunctionBasedPolarityCausalLinksN"/>
      <w:bookmarkStart w:id="10" w:name="ListFunctionBasedPolarityCausalLinksO"/>
      <w:bookmarkStart w:id="11" w:name="ListFunctionBasedPolarityCausalLinksP"/>
      <w:bookmarkStart w:id="12" w:name="ListFunctionBasedPolarityCausalLinksR"/>
      <w:bookmarkStart w:id="13" w:name="ListFunctionBasedPolarityCausalLinksS"/>
      <w:bookmarkStart w:id="14" w:name="ListNegativePolarityCausalLinksB"/>
      <w:bookmarkStart w:id="15" w:name="ListNegativePolarityCausalLinksC"/>
      <w:bookmarkStart w:id="16" w:name="ListNegativePolarityCausalLinksF"/>
      <w:bookmarkStart w:id="17" w:name="ListNegativePolarityCausalLinksI"/>
      <w:bookmarkStart w:id="18" w:name="ListNegativePolarityCausalLinksL"/>
      <w:bookmarkStart w:id="19" w:name="ListNegativePolarityCausalLinksM"/>
      <w:bookmarkStart w:id="20" w:name="ListNegativePolarityCausalLinksO"/>
      <w:bookmarkStart w:id="21" w:name="ListNegativePolarityCausalLinksP"/>
      <w:bookmarkStart w:id="22" w:name="ListNegativePolarityCausalLinksR"/>
      <w:bookmarkStart w:id="23" w:name="ListNegativePolarityCausalLinksT"/>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852239">
        <w:rPr>
          <w:rFonts w:ascii="Times New Roman" w:eastAsia="Times New Roman" w:hAnsi="Times New Roman" w:cs="Times New Roman"/>
          <w:b/>
          <w:color w:val="000000"/>
          <w:sz w:val="26"/>
          <w:szCs w:val="24"/>
          <w:lang w:val="en-GB" w:eastAsia="it-IT"/>
        </w:rPr>
        <w:t>2.</w:t>
      </w:r>
      <w:r w:rsidRPr="00852239">
        <w:rPr>
          <w:rFonts w:ascii="Times New Roman" w:eastAsia="Times New Roman" w:hAnsi="Times New Roman" w:cs="Times New Roman"/>
          <w:b/>
          <w:i/>
          <w:color w:val="000000"/>
          <w:sz w:val="26"/>
          <w:szCs w:val="24"/>
          <w:lang w:val="en-GB" w:eastAsia="it-IT"/>
        </w:rPr>
        <w:t xml:space="preserve"> </w:t>
      </w:r>
      <w:r w:rsidRPr="00852239">
        <w:rPr>
          <w:rFonts w:ascii="Times New Roman" w:eastAsia="Times New Roman" w:hAnsi="Times New Roman" w:cs="Times New Roman"/>
          <w:b/>
          <w:color w:val="000000"/>
          <w:sz w:val="26"/>
          <w:szCs w:val="24"/>
          <w:lang w:val="en-GB" w:eastAsia="it-IT"/>
        </w:rPr>
        <w:t xml:space="preserve">Towards </w:t>
      </w:r>
      <w:r w:rsidR="0083521A" w:rsidRPr="00852239">
        <w:rPr>
          <w:rFonts w:ascii="Times New Roman" w:eastAsia="Times New Roman" w:hAnsi="Times New Roman" w:cs="Times New Roman"/>
          <w:b/>
          <w:color w:val="000000"/>
          <w:sz w:val="26"/>
          <w:szCs w:val="24"/>
          <w:lang w:val="en-GB" w:eastAsia="it-IT"/>
        </w:rPr>
        <w:t>the</w:t>
      </w:r>
      <w:r w:rsidR="00D67BF6" w:rsidRPr="00852239">
        <w:rPr>
          <w:rFonts w:ascii="Times New Roman" w:eastAsia="Times New Roman" w:hAnsi="Times New Roman" w:cs="Times New Roman"/>
          <w:b/>
          <w:color w:val="000000"/>
          <w:sz w:val="26"/>
          <w:szCs w:val="24"/>
          <w:lang w:val="en-GB" w:eastAsia="it-IT"/>
        </w:rPr>
        <w:t xml:space="preserve"> combination of</w:t>
      </w:r>
      <w:r w:rsidR="008E0BF2" w:rsidRPr="00852239">
        <w:rPr>
          <w:rFonts w:ascii="Times New Roman" w:eastAsia="Times New Roman" w:hAnsi="Times New Roman" w:cs="Times New Roman"/>
          <w:b/>
          <w:color w:val="000000"/>
          <w:sz w:val="26"/>
          <w:szCs w:val="24"/>
          <w:lang w:val="en-GB" w:eastAsia="it-IT"/>
        </w:rPr>
        <w:t xml:space="preserve"> S</w:t>
      </w:r>
      <w:r w:rsidR="0083521A" w:rsidRPr="00852239">
        <w:rPr>
          <w:rFonts w:ascii="Times New Roman" w:eastAsia="Times New Roman" w:hAnsi="Times New Roman" w:cs="Times New Roman"/>
          <w:b/>
          <w:color w:val="000000"/>
          <w:sz w:val="26"/>
          <w:szCs w:val="24"/>
          <w:lang w:val="en-GB" w:eastAsia="it-IT"/>
        </w:rPr>
        <w:t xml:space="preserve">ystem </w:t>
      </w:r>
      <w:r w:rsidR="008E0BF2" w:rsidRPr="00852239">
        <w:rPr>
          <w:rFonts w:ascii="Times New Roman" w:eastAsia="Times New Roman" w:hAnsi="Times New Roman" w:cs="Times New Roman"/>
          <w:b/>
          <w:color w:val="000000"/>
          <w:sz w:val="26"/>
          <w:szCs w:val="24"/>
          <w:lang w:val="en-GB" w:eastAsia="it-IT"/>
        </w:rPr>
        <w:t>D</w:t>
      </w:r>
      <w:r w:rsidR="0083521A" w:rsidRPr="00852239">
        <w:rPr>
          <w:rFonts w:ascii="Times New Roman" w:eastAsia="Times New Roman" w:hAnsi="Times New Roman" w:cs="Times New Roman"/>
          <w:b/>
          <w:color w:val="000000"/>
          <w:sz w:val="26"/>
          <w:szCs w:val="24"/>
          <w:lang w:val="en-GB" w:eastAsia="it-IT"/>
        </w:rPr>
        <w:t>ynamics</w:t>
      </w:r>
      <w:r w:rsidRPr="00852239">
        <w:rPr>
          <w:rFonts w:ascii="Times New Roman" w:eastAsia="Times New Roman" w:hAnsi="Times New Roman" w:cs="Times New Roman"/>
          <w:b/>
          <w:color w:val="000000"/>
          <w:sz w:val="26"/>
          <w:szCs w:val="24"/>
          <w:lang w:val="en-GB" w:eastAsia="it-IT"/>
        </w:rPr>
        <w:t xml:space="preserve"> </w:t>
      </w:r>
      <w:r w:rsidR="00D67BF6" w:rsidRPr="00852239">
        <w:rPr>
          <w:rFonts w:ascii="Times New Roman" w:eastAsia="Times New Roman" w:hAnsi="Times New Roman" w:cs="Times New Roman"/>
          <w:b/>
          <w:color w:val="000000"/>
          <w:sz w:val="26"/>
          <w:szCs w:val="24"/>
          <w:lang w:val="en-GB" w:eastAsia="it-IT"/>
        </w:rPr>
        <w:t>with</w:t>
      </w:r>
      <w:r w:rsidRPr="00852239">
        <w:rPr>
          <w:rFonts w:ascii="Times New Roman" w:eastAsia="Times New Roman" w:hAnsi="Times New Roman" w:cs="Times New Roman"/>
          <w:b/>
          <w:color w:val="000000"/>
          <w:sz w:val="26"/>
          <w:szCs w:val="24"/>
          <w:lang w:val="en-GB" w:eastAsia="it-IT"/>
        </w:rPr>
        <w:t xml:space="preserve"> Integrated Reporting</w:t>
      </w:r>
    </w:p>
    <w:p w14:paraId="38F84479" w14:textId="77777777" w:rsidR="00A13134" w:rsidRDefault="003809E1" w:rsidP="00AA766A">
      <w:pPr>
        <w:shd w:val="clear" w:color="auto" w:fill="FFFFFF"/>
        <w:spacing w:after="0" w:line="240" w:lineRule="auto"/>
        <w:jc w:val="both"/>
        <w:textAlignment w:val="baseline"/>
        <w:rPr>
          <w:rFonts w:ascii="Times New Roman" w:eastAsia="Calibri" w:hAnsi="Times New Roman" w:cs="Times New Roman"/>
          <w:sz w:val="24"/>
          <w:szCs w:val="24"/>
          <w:lang w:val="en-GB"/>
        </w:rPr>
      </w:pPr>
      <w:r w:rsidRPr="00852239">
        <w:rPr>
          <w:rFonts w:ascii="Times New Roman" w:eastAsia="Calibri" w:hAnsi="Times New Roman" w:cs="Times New Roman"/>
          <w:sz w:val="24"/>
          <w:szCs w:val="24"/>
          <w:lang w:val="en-GB"/>
        </w:rPr>
        <w:t>S</w:t>
      </w:r>
      <w:r w:rsidR="009E0BCF" w:rsidRPr="00852239">
        <w:rPr>
          <w:rFonts w:ascii="Times New Roman" w:eastAsia="Calibri" w:hAnsi="Times New Roman" w:cs="Times New Roman"/>
          <w:sz w:val="24"/>
          <w:szCs w:val="24"/>
          <w:lang w:val="en-GB"/>
        </w:rPr>
        <w:t xml:space="preserve">cholars </w:t>
      </w:r>
      <w:r w:rsidRPr="00852239">
        <w:rPr>
          <w:rFonts w:ascii="Times New Roman" w:eastAsia="Calibri" w:hAnsi="Times New Roman" w:cs="Times New Roman"/>
          <w:sz w:val="24"/>
          <w:szCs w:val="24"/>
          <w:lang w:val="en-GB"/>
        </w:rPr>
        <w:t xml:space="preserve">have </w:t>
      </w:r>
      <w:r w:rsidR="009E0BCF" w:rsidRPr="00852239">
        <w:rPr>
          <w:rFonts w:ascii="Times New Roman" w:eastAsia="Calibri" w:hAnsi="Times New Roman" w:cs="Times New Roman"/>
          <w:sz w:val="24"/>
          <w:szCs w:val="24"/>
          <w:lang w:val="en-GB"/>
        </w:rPr>
        <w:t>demonstrat</w:t>
      </w:r>
      <w:r w:rsidRPr="00852239">
        <w:rPr>
          <w:rFonts w:ascii="Times New Roman" w:eastAsia="Calibri" w:hAnsi="Times New Roman" w:cs="Times New Roman"/>
          <w:sz w:val="24"/>
          <w:szCs w:val="24"/>
          <w:lang w:val="en-GB"/>
        </w:rPr>
        <w:t>ed</w:t>
      </w:r>
      <w:r w:rsidR="009E0BCF" w:rsidRPr="00852239">
        <w:rPr>
          <w:rFonts w:ascii="Times New Roman" w:eastAsia="Calibri" w:hAnsi="Times New Roman" w:cs="Times New Roman"/>
          <w:sz w:val="24"/>
          <w:szCs w:val="24"/>
          <w:lang w:val="en-GB"/>
        </w:rPr>
        <w:t xml:space="preserve"> the validity of combining S</w:t>
      </w:r>
      <w:r w:rsidR="005239A9" w:rsidRPr="00852239">
        <w:rPr>
          <w:rFonts w:ascii="Times New Roman" w:eastAsia="Calibri" w:hAnsi="Times New Roman" w:cs="Times New Roman"/>
          <w:sz w:val="24"/>
          <w:szCs w:val="24"/>
          <w:lang w:val="en-GB"/>
        </w:rPr>
        <w:t>D</w:t>
      </w:r>
      <w:r w:rsidR="009E0BCF" w:rsidRPr="00852239">
        <w:rPr>
          <w:rFonts w:ascii="Times New Roman" w:eastAsia="Calibri" w:hAnsi="Times New Roman" w:cs="Times New Roman"/>
          <w:sz w:val="24"/>
          <w:szCs w:val="24"/>
          <w:lang w:val="en-GB"/>
        </w:rPr>
        <w:t xml:space="preserve"> tools and principles with strategic management, accounting</w:t>
      </w:r>
      <w:r w:rsidR="003D5499"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 xml:space="preserve"> and reporting tools and frameworks (e.g., </w:t>
      </w:r>
      <w:r w:rsidR="00EA0CF5" w:rsidRPr="00852239">
        <w:rPr>
          <w:rFonts w:ascii="Times New Roman" w:eastAsia="Calibri" w:hAnsi="Times New Roman" w:cs="Times New Roman"/>
          <w:sz w:val="24"/>
          <w:szCs w:val="24"/>
          <w:lang w:val="en-GB"/>
        </w:rPr>
        <w:t>Barnabè, 2016;</w:t>
      </w:r>
      <w:r w:rsidR="00EA0CF5">
        <w:rPr>
          <w:rFonts w:ascii="Times New Roman" w:eastAsia="Calibri" w:hAnsi="Times New Roman" w:cs="Times New Roman"/>
          <w:sz w:val="24"/>
          <w:szCs w:val="24"/>
          <w:lang w:val="en-GB"/>
        </w:rPr>
        <w:t xml:space="preserve"> </w:t>
      </w:r>
      <w:r w:rsidR="00D12FFE" w:rsidRPr="00852239">
        <w:rPr>
          <w:rFonts w:ascii="Times New Roman" w:eastAsia="Calibri" w:hAnsi="Times New Roman" w:cs="Times New Roman"/>
          <w:sz w:val="24"/>
          <w:szCs w:val="24"/>
          <w:lang w:val="en-GB"/>
        </w:rPr>
        <w:t xml:space="preserve">Gary </w:t>
      </w:r>
      <w:r w:rsidR="00D12FFE" w:rsidRPr="00852239">
        <w:rPr>
          <w:rFonts w:ascii="Times New Roman" w:eastAsia="Calibri" w:hAnsi="Times New Roman" w:cs="Times New Roman"/>
          <w:i/>
          <w:sz w:val="24"/>
          <w:szCs w:val="24"/>
          <w:lang w:val="en-GB"/>
        </w:rPr>
        <w:t>et al.</w:t>
      </w:r>
      <w:r w:rsidR="00D12FFE" w:rsidRPr="00852239">
        <w:rPr>
          <w:rFonts w:ascii="Times New Roman" w:eastAsia="Calibri" w:hAnsi="Times New Roman" w:cs="Times New Roman"/>
          <w:sz w:val="24"/>
          <w:szCs w:val="24"/>
          <w:lang w:val="en-GB"/>
        </w:rPr>
        <w:t xml:space="preserve">, 2008; </w:t>
      </w:r>
      <w:r w:rsidR="009E0BCF" w:rsidRPr="00852239">
        <w:rPr>
          <w:rFonts w:ascii="Times New Roman" w:eastAsia="Calibri" w:hAnsi="Times New Roman" w:cs="Times New Roman"/>
          <w:sz w:val="24"/>
          <w:szCs w:val="24"/>
          <w:lang w:val="en-GB"/>
        </w:rPr>
        <w:t xml:space="preserve">Warren, </w:t>
      </w:r>
      <w:r w:rsidR="00D12FFE" w:rsidRPr="00852239">
        <w:rPr>
          <w:rFonts w:ascii="Times New Roman" w:eastAsia="Calibri" w:hAnsi="Times New Roman" w:cs="Times New Roman"/>
          <w:sz w:val="24"/>
          <w:szCs w:val="24"/>
          <w:lang w:val="en-GB"/>
        </w:rPr>
        <w:t>2008</w:t>
      </w:r>
      <w:r w:rsidR="00D47C9F" w:rsidRPr="00852239">
        <w:rPr>
          <w:rFonts w:ascii="Times New Roman" w:eastAsia="Calibri" w:hAnsi="Times New Roman" w:cs="Times New Roman"/>
          <w:sz w:val="24"/>
          <w:szCs w:val="24"/>
          <w:lang w:val="en-GB"/>
        </w:rPr>
        <w:t xml:space="preserve">; </w:t>
      </w:r>
      <w:r w:rsidR="00EA0CF5" w:rsidRPr="00852239">
        <w:rPr>
          <w:rFonts w:ascii="Times New Roman" w:eastAsia="Calibri" w:hAnsi="Times New Roman" w:cs="Times New Roman"/>
          <w:sz w:val="24"/>
          <w:szCs w:val="24"/>
          <w:lang w:val="en-GB"/>
        </w:rPr>
        <w:t xml:space="preserve">Kunc and Morecroft, 2007; </w:t>
      </w:r>
      <w:r w:rsidR="00D47C9F" w:rsidRPr="00852239">
        <w:rPr>
          <w:rFonts w:ascii="Times New Roman" w:eastAsia="Calibri" w:hAnsi="Times New Roman" w:cs="Times New Roman"/>
          <w:sz w:val="24"/>
          <w:szCs w:val="24"/>
          <w:lang w:val="en-GB"/>
        </w:rPr>
        <w:t>Snabe and Größler, 2006</w:t>
      </w:r>
      <w:r w:rsidR="009E0BCF" w:rsidRPr="00852239">
        <w:rPr>
          <w:rFonts w:ascii="Times New Roman" w:eastAsia="Calibri" w:hAnsi="Times New Roman" w:cs="Times New Roman"/>
          <w:sz w:val="24"/>
          <w:szCs w:val="24"/>
          <w:lang w:val="en-GB"/>
        </w:rPr>
        <w:t xml:space="preserve">). </w:t>
      </w:r>
      <w:r w:rsidR="002A6A67" w:rsidRPr="00852239">
        <w:rPr>
          <w:rFonts w:ascii="Times New Roman" w:eastAsia="Calibri" w:hAnsi="Times New Roman" w:cs="Times New Roman"/>
          <w:sz w:val="24"/>
          <w:szCs w:val="24"/>
          <w:lang w:val="en-GB"/>
        </w:rPr>
        <w:t>E</w:t>
      </w:r>
      <w:r w:rsidR="009E0BCF" w:rsidRPr="00852239">
        <w:rPr>
          <w:rFonts w:ascii="Times New Roman" w:eastAsia="Calibri" w:hAnsi="Times New Roman" w:cs="Times New Roman"/>
          <w:sz w:val="24"/>
          <w:szCs w:val="24"/>
          <w:lang w:val="en-GB"/>
        </w:rPr>
        <w:t>xample</w:t>
      </w:r>
      <w:r w:rsidR="000D0EB6" w:rsidRPr="00852239">
        <w:rPr>
          <w:rFonts w:ascii="Times New Roman" w:eastAsia="Calibri" w:hAnsi="Times New Roman" w:cs="Times New Roman"/>
          <w:sz w:val="24"/>
          <w:szCs w:val="24"/>
          <w:lang w:val="en-GB"/>
        </w:rPr>
        <w:t>s</w:t>
      </w:r>
      <w:r w:rsidR="009E0BCF" w:rsidRPr="00852239">
        <w:rPr>
          <w:rFonts w:ascii="Times New Roman" w:eastAsia="Calibri" w:hAnsi="Times New Roman" w:cs="Times New Roman"/>
          <w:sz w:val="24"/>
          <w:szCs w:val="24"/>
          <w:lang w:val="en-GB"/>
        </w:rPr>
        <w:t xml:space="preserve"> </w:t>
      </w:r>
      <w:r w:rsidR="00BF5F2C" w:rsidRPr="00852239">
        <w:rPr>
          <w:rFonts w:ascii="Times New Roman" w:eastAsia="Calibri" w:hAnsi="Times New Roman" w:cs="Times New Roman"/>
          <w:sz w:val="24"/>
          <w:szCs w:val="24"/>
          <w:lang w:val="en-GB"/>
        </w:rPr>
        <w:t>include</w:t>
      </w:r>
      <w:r w:rsidR="009E0BCF" w:rsidRPr="00852239">
        <w:rPr>
          <w:rFonts w:ascii="Times New Roman" w:eastAsia="Calibri" w:hAnsi="Times New Roman" w:cs="Times New Roman"/>
          <w:sz w:val="24"/>
          <w:szCs w:val="24"/>
          <w:lang w:val="en-GB"/>
        </w:rPr>
        <w:t xml:space="preserve"> the combination of SD with Balanced Scorecard </w:t>
      </w:r>
      <w:r w:rsidR="00952AF1" w:rsidRPr="00852239">
        <w:rPr>
          <w:rFonts w:ascii="Times New Roman" w:eastAsia="Calibri" w:hAnsi="Times New Roman" w:cs="Times New Roman"/>
          <w:sz w:val="24"/>
          <w:szCs w:val="24"/>
          <w:lang w:val="en-GB"/>
        </w:rPr>
        <w:t xml:space="preserve">(Humphreys </w:t>
      </w:r>
      <w:r w:rsidR="00952AF1" w:rsidRPr="00852239">
        <w:rPr>
          <w:rFonts w:ascii="Times New Roman" w:eastAsia="Calibri" w:hAnsi="Times New Roman" w:cs="Times New Roman"/>
          <w:i/>
          <w:sz w:val="24"/>
          <w:szCs w:val="24"/>
          <w:lang w:val="en-GB"/>
        </w:rPr>
        <w:t>et al.</w:t>
      </w:r>
      <w:r w:rsidR="00952AF1" w:rsidRPr="00852239">
        <w:rPr>
          <w:rFonts w:ascii="Times New Roman" w:eastAsia="Calibri" w:hAnsi="Times New Roman" w:cs="Times New Roman"/>
          <w:sz w:val="24"/>
          <w:szCs w:val="24"/>
          <w:lang w:val="en-GB"/>
        </w:rPr>
        <w:t xml:space="preserve">, 2015; Barnabè and Busco, 2012; Capelo and Ferreira Dias, 2009; </w:t>
      </w:r>
      <w:r w:rsidR="009E0BCF" w:rsidRPr="00852239">
        <w:rPr>
          <w:rFonts w:ascii="Times New Roman" w:eastAsia="Calibri" w:hAnsi="Times New Roman" w:cs="Times New Roman"/>
          <w:sz w:val="24"/>
          <w:szCs w:val="24"/>
          <w:lang w:val="en-GB"/>
        </w:rPr>
        <w:t>Akkermans and Van Oorschot</w:t>
      </w:r>
      <w:r w:rsidR="00952AF1" w:rsidRPr="00852239">
        <w:rPr>
          <w:rFonts w:ascii="Times New Roman" w:eastAsia="Calibri" w:hAnsi="Times New Roman" w:cs="Times New Roman"/>
          <w:sz w:val="24"/>
          <w:szCs w:val="24"/>
          <w:lang w:val="en-GB"/>
        </w:rPr>
        <w:t>,</w:t>
      </w:r>
      <w:r w:rsidR="002A6A67" w:rsidRPr="00852239">
        <w:rPr>
          <w:rFonts w:ascii="Times New Roman" w:eastAsia="Calibri" w:hAnsi="Times New Roman" w:cs="Times New Roman"/>
          <w:sz w:val="24"/>
          <w:szCs w:val="24"/>
          <w:lang w:val="en-GB"/>
        </w:rPr>
        <w:t xml:space="preserve"> </w:t>
      </w:r>
      <w:r w:rsidR="009E0BCF" w:rsidRPr="00852239">
        <w:rPr>
          <w:rFonts w:ascii="Times New Roman" w:eastAsia="Calibri" w:hAnsi="Times New Roman" w:cs="Times New Roman"/>
          <w:sz w:val="24"/>
          <w:szCs w:val="24"/>
          <w:lang w:val="en-GB"/>
        </w:rPr>
        <w:t>2005</w:t>
      </w:r>
      <w:r w:rsidRPr="00852239">
        <w:rPr>
          <w:rFonts w:ascii="Times New Roman" w:eastAsia="Calibri" w:hAnsi="Times New Roman" w:cs="Times New Roman"/>
          <w:sz w:val="24"/>
          <w:szCs w:val="24"/>
          <w:lang w:val="en-GB"/>
        </w:rPr>
        <w:t>)</w:t>
      </w:r>
      <w:r w:rsidR="00952AF1" w:rsidRPr="00852239">
        <w:rPr>
          <w:rFonts w:ascii="Times New Roman" w:eastAsia="Calibri" w:hAnsi="Times New Roman" w:cs="Times New Roman"/>
          <w:sz w:val="24"/>
          <w:szCs w:val="24"/>
          <w:lang w:val="en-GB"/>
        </w:rPr>
        <w:t xml:space="preserve"> and with Data Envelopment Analysis (e.g., Lacagnina and Provenzano, 2009 and 2011)</w:t>
      </w:r>
      <w:r w:rsidR="009E0BCF" w:rsidRPr="00852239">
        <w:rPr>
          <w:rFonts w:ascii="Times New Roman" w:eastAsia="Calibri" w:hAnsi="Times New Roman" w:cs="Times New Roman"/>
          <w:sz w:val="24"/>
          <w:szCs w:val="24"/>
          <w:lang w:val="en-GB"/>
        </w:rPr>
        <w:t xml:space="preserve">. </w:t>
      </w:r>
      <w:r w:rsidR="003B2082" w:rsidRPr="00852239">
        <w:rPr>
          <w:rFonts w:ascii="Times New Roman" w:eastAsia="Calibri" w:hAnsi="Times New Roman" w:cs="Times New Roman"/>
          <w:sz w:val="24"/>
          <w:szCs w:val="24"/>
          <w:lang w:val="en-GB"/>
        </w:rPr>
        <w:t>Overall, this stream of literature</w:t>
      </w:r>
      <w:r w:rsidR="009E0BCF" w:rsidRPr="00852239">
        <w:rPr>
          <w:rFonts w:ascii="Times New Roman" w:eastAsia="Calibri" w:hAnsi="Times New Roman" w:cs="Times New Roman"/>
          <w:sz w:val="24"/>
          <w:szCs w:val="24"/>
          <w:lang w:val="en-GB"/>
        </w:rPr>
        <w:t xml:space="preserve"> highlight</w:t>
      </w:r>
      <w:r w:rsidR="003B2082" w:rsidRPr="00852239">
        <w:rPr>
          <w:rFonts w:ascii="Times New Roman" w:eastAsia="Calibri" w:hAnsi="Times New Roman" w:cs="Times New Roman"/>
          <w:sz w:val="24"/>
          <w:szCs w:val="24"/>
          <w:lang w:val="en-GB"/>
        </w:rPr>
        <w:t>s</w:t>
      </w:r>
      <w:r w:rsidR="009E0BCF" w:rsidRPr="00852239">
        <w:rPr>
          <w:rFonts w:ascii="Times New Roman" w:eastAsia="Calibri" w:hAnsi="Times New Roman" w:cs="Times New Roman"/>
          <w:sz w:val="24"/>
          <w:szCs w:val="24"/>
          <w:lang w:val="en-GB"/>
        </w:rPr>
        <w:t xml:space="preserve"> the benefits of </w:t>
      </w:r>
      <w:r w:rsidR="00113CCF">
        <w:rPr>
          <w:rFonts w:ascii="Times New Roman" w:eastAsia="Calibri" w:hAnsi="Times New Roman" w:cs="Times New Roman"/>
          <w:sz w:val="24"/>
          <w:szCs w:val="24"/>
          <w:lang w:val="en-GB"/>
        </w:rPr>
        <w:t xml:space="preserve">combining </w:t>
      </w:r>
      <w:r w:rsidR="009E0BCF" w:rsidRPr="00852239">
        <w:rPr>
          <w:rFonts w:ascii="Times New Roman" w:eastAsia="Calibri" w:hAnsi="Times New Roman" w:cs="Times New Roman"/>
          <w:sz w:val="24"/>
          <w:szCs w:val="24"/>
          <w:lang w:val="en-GB"/>
        </w:rPr>
        <w:t xml:space="preserve">SD </w:t>
      </w:r>
      <w:r w:rsidR="00113CCF">
        <w:rPr>
          <w:rFonts w:ascii="Times New Roman" w:eastAsia="Calibri" w:hAnsi="Times New Roman" w:cs="Times New Roman"/>
          <w:sz w:val="24"/>
          <w:szCs w:val="24"/>
          <w:lang w:val="en-GB"/>
        </w:rPr>
        <w:t>with</w:t>
      </w:r>
      <w:r w:rsidR="00113CCF" w:rsidRPr="00852239">
        <w:rPr>
          <w:rFonts w:ascii="Times New Roman" w:eastAsia="Calibri" w:hAnsi="Times New Roman" w:cs="Times New Roman"/>
          <w:sz w:val="24"/>
          <w:szCs w:val="24"/>
          <w:lang w:val="en-GB"/>
        </w:rPr>
        <w:t xml:space="preserve"> </w:t>
      </w:r>
      <w:r w:rsidR="009E0BCF" w:rsidRPr="00852239">
        <w:rPr>
          <w:rFonts w:ascii="Times New Roman" w:eastAsia="Calibri" w:hAnsi="Times New Roman" w:cs="Times New Roman"/>
          <w:sz w:val="24"/>
          <w:szCs w:val="24"/>
          <w:lang w:val="en-GB"/>
        </w:rPr>
        <w:t xml:space="preserve">other tools/techniques </w:t>
      </w:r>
      <w:r w:rsidR="002A6A67" w:rsidRPr="00852239">
        <w:rPr>
          <w:rFonts w:ascii="Times New Roman" w:eastAsia="Calibri" w:hAnsi="Times New Roman" w:cs="Times New Roman"/>
          <w:sz w:val="24"/>
          <w:szCs w:val="24"/>
          <w:lang w:val="en-GB"/>
        </w:rPr>
        <w:t>for:</w:t>
      </w:r>
      <w:r w:rsidR="009E0BCF" w:rsidRPr="00852239">
        <w:rPr>
          <w:rFonts w:ascii="Times New Roman" w:eastAsia="Calibri" w:hAnsi="Times New Roman" w:cs="Times New Roman"/>
          <w:sz w:val="24"/>
          <w:szCs w:val="24"/>
          <w:lang w:val="en-GB"/>
        </w:rPr>
        <w:t xml:space="preserve"> elicitation of mental models </w:t>
      </w:r>
      <w:r w:rsidR="002A6A67" w:rsidRPr="00852239">
        <w:rPr>
          <w:rFonts w:ascii="Times New Roman" w:eastAsia="Calibri" w:hAnsi="Times New Roman" w:cs="Times New Roman"/>
          <w:sz w:val="24"/>
          <w:szCs w:val="24"/>
          <w:lang w:val="en-GB"/>
        </w:rPr>
        <w:t>(</w:t>
      </w:r>
      <w:r w:rsidR="00EA0CF5">
        <w:rPr>
          <w:rFonts w:ascii="Times New Roman" w:eastAsia="Calibri" w:hAnsi="Times New Roman" w:cs="Times New Roman"/>
          <w:sz w:val="24"/>
          <w:szCs w:val="24"/>
          <w:lang w:val="en-GB"/>
        </w:rPr>
        <w:t xml:space="preserve">Vennix, 1996; </w:t>
      </w:r>
      <w:r w:rsidR="009E0BCF" w:rsidRPr="00852239">
        <w:rPr>
          <w:rFonts w:ascii="Times New Roman" w:eastAsia="Calibri" w:hAnsi="Times New Roman" w:cs="Times New Roman"/>
          <w:sz w:val="24"/>
          <w:szCs w:val="24"/>
          <w:lang w:val="en-GB"/>
        </w:rPr>
        <w:t>Ford and Sterman</w:t>
      </w:r>
      <w:r w:rsidR="002A6A67"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 xml:space="preserve"> 1998</w:t>
      </w:r>
      <w:r w:rsidR="002A6A67"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 xml:space="preserve">, </w:t>
      </w:r>
      <w:r w:rsidR="00780232" w:rsidRPr="00852239">
        <w:rPr>
          <w:rFonts w:ascii="Times New Roman" w:eastAsia="Calibri" w:hAnsi="Times New Roman" w:cs="Times New Roman"/>
          <w:sz w:val="24"/>
          <w:szCs w:val="24"/>
          <w:lang w:val="en-GB"/>
        </w:rPr>
        <w:t xml:space="preserve">increased participation of stakeholders in decision-making (Stave, 2002), </w:t>
      </w:r>
      <w:r w:rsidR="009E0BCF" w:rsidRPr="00852239">
        <w:rPr>
          <w:rFonts w:ascii="Times New Roman" w:eastAsia="Calibri" w:hAnsi="Times New Roman" w:cs="Times New Roman"/>
          <w:sz w:val="24"/>
          <w:szCs w:val="24"/>
          <w:lang w:val="en-GB"/>
        </w:rPr>
        <w:t xml:space="preserve">improved corporate performance </w:t>
      </w:r>
      <w:r w:rsidR="002A6A67"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Warren</w:t>
      </w:r>
      <w:r w:rsidR="002A6A67"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 xml:space="preserve"> 2008</w:t>
      </w:r>
      <w:r w:rsidR="002A6A67"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 xml:space="preserve">, identification of linkages between strategy and operations </w:t>
      </w:r>
      <w:r w:rsidR="002A6A67"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Morecroft</w:t>
      </w:r>
      <w:r w:rsidR="002A6A67"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 xml:space="preserve"> 2007</w:t>
      </w:r>
      <w:r w:rsidR="002A6A67" w:rsidRPr="00852239">
        <w:rPr>
          <w:rFonts w:ascii="Times New Roman" w:eastAsia="Calibri" w:hAnsi="Times New Roman" w:cs="Times New Roman"/>
          <w:sz w:val="24"/>
          <w:szCs w:val="24"/>
          <w:lang w:val="en-GB"/>
        </w:rPr>
        <w:t xml:space="preserve">), </w:t>
      </w:r>
      <w:r w:rsidR="00780232" w:rsidRPr="00852239">
        <w:rPr>
          <w:rFonts w:ascii="Times New Roman" w:eastAsia="Calibri" w:hAnsi="Times New Roman" w:cs="Times New Roman"/>
          <w:sz w:val="24"/>
          <w:szCs w:val="24"/>
          <w:lang w:val="en-GB"/>
        </w:rPr>
        <w:t xml:space="preserve">understanding of the potential side-effects and counter-intuitive results generated by policies (Forrester, 1971), </w:t>
      </w:r>
      <w:r w:rsidR="00113CCF">
        <w:rPr>
          <w:rFonts w:ascii="Times New Roman" w:eastAsia="Calibri" w:hAnsi="Times New Roman" w:cs="Times New Roman"/>
          <w:sz w:val="24"/>
          <w:szCs w:val="24"/>
          <w:lang w:val="en-GB"/>
        </w:rPr>
        <w:t xml:space="preserve">and </w:t>
      </w:r>
      <w:r w:rsidR="009E0BCF" w:rsidRPr="00852239">
        <w:rPr>
          <w:rFonts w:ascii="Times New Roman" w:eastAsia="Calibri" w:hAnsi="Times New Roman" w:cs="Times New Roman"/>
          <w:sz w:val="24"/>
          <w:szCs w:val="24"/>
          <w:lang w:val="en-GB"/>
        </w:rPr>
        <w:t xml:space="preserve">mitigation of bounded </w:t>
      </w:r>
      <w:r w:rsidR="00654087" w:rsidRPr="00852239">
        <w:rPr>
          <w:rFonts w:ascii="Times New Roman" w:eastAsia="Calibri" w:hAnsi="Times New Roman" w:cs="Times New Roman"/>
          <w:sz w:val="24"/>
          <w:szCs w:val="24"/>
          <w:lang w:val="en-GB"/>
        </w:rPr>
        <w:t xml:space="preserve">rationality in decision-making </w:t>
      </w:r>
      <w:r w:rsidR="002A6A67"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Größler</w:t>
      </w:r>
      <w:r w:rsidR="0083521A" w:rsidRPr="00852239">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 xml:space="preserve"> 2004)</w:t>
      </w:r>
      <w:r w:rsidR="002A6A67" w:rsidRPr="00852239">
        <w:rPr>
          <w:rFonts w:ascii="Times New Roman" w:eastAsia="Calibri" w:hAnsi="Times New Roman" w:cs="Times New Roman"/>
          <w:sz w:val="24"/>
          <w:szCs w:val="24"/>
          <w:lang w:val="en-GB"/>
        </w:rPr>
        <w:t xml:space="preserve">. </w:t>
      </w:r>
    </w:p>
    <w:p w14:paraId="462E2BC7" w14:textId="1C8ADBBD" w:rsidR="005C1DBE" w:rsidRPr="00852239" w:rsidRDefault="00880CDF" w:rsidP="00A13134">
      <w:pPr>
        <w:autoSpaceDE w:val="0"/>
        <w:autoSpaceDN w:val="0"/>
        <w:adjustRightInd w:val="0"/>
        <w:spacing w:after="0" w:line="240" w:lineRule="auto"/>
        <w:ind w:firstLine="28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However, a</w:t>
      </w:r>
      <w:r w:rsidR="00113CCF">
        <w:rPr>
          <w:rFonts w:ascii="Times New Roman" w:eastAsia="Calibri" w:hAnsi="Times New Roman" w:cs="Times New Roman"/>
          <w:sz w:val="24"/>
          <w:szCs w:val="24"/>
          <w:lang w:val="en-GB"/>
        </w:rPr>
        <w:t xml:space="preserve"> </w:t>
      </w:r>
      <w:r w:rsidR="009E0BCF" w:rsidRPr="00852239">
        <w:rPr>
          <w:rFonts w:ascii="Times New Roman" w:eastAsia="Calibri" w:hAnsi="Times New Roman" w:cs="Times New Roman"/>
          <w:sz w:val="24"/>
          <w:szCs w:val="24"/>
          <w:lang w:val="en-GB"/>
        </w:rPr>
        <w:t>further combination of SD with additional management, accounting</w:t>
      </w:r>
      <w:r w:rsidR="003E6B75">
        <w:rPr>
          <w:rFonts w:ascii="Times New Roman" w:eastAsia="Calibri" w:hAnsi="Times New Roman" w:cs="Times New Roman"/>
          <w:sz w:val="24"/>
          <w:szCs w:val="24"/>
          <w:lang w:val="en-GB"/>
        </w:rPr>
        <w:t>,</w:t>
      </w:r>
      <w:r w:rsidR="009E0BCF" w:rsidRPr="00852239">
        <w:rPr>
          <w:rFonts w:ascii="Times New Roman" w:eastAsia="Calibri" w:hAnsi="Times New Roman" w:cs="Times New Roman"/>
          <w:sz w:val="24"/>
          <w:szCs w:val="24"/>
          <w:lang w:val="en-GB"/>
        </w:rPr>
        <w:t xml:space="preserve"> and reporting tools</w:t>
      </w:r>
      <w:r w:rsidR="002A7D81">
        <w:rPr>
          <w:rFonts w:ascii="Times New Roman" w:eastAsia="Calibri" w:hAnsi="Times New Roman" w:cs="Times New Roman"/>
          <w:sz w:val="24"/>
          <w:szCs w:val="24"/>
          <w:lang w:val="en-GB"/>
        </w:rPr>
        <w:t xml:space="preserve"> is advocated </w:t>
      </w:r>
      <w:r>
        <w:rPr>
          <w:rFonts w:ascii="Times New Roman" w:eastAsia="Calibri" w:hAnsi="Times New Roman" w:cs="Times New Roman"/>
          <w:sz w:val="24"/>
          <w:szCs w:val="24"/>
          <w:lang w:val="en-GB"/>
        </w:rPr>
        <w:t xml:space="preserve">particularly </w:t>
      </w:r>
      <w:r w:rsidR="002A7D81">
        <w:rPr>
          <w:rFonts w:ascii="Times New Roman" w:eastAsia="Calibri" w:hAnsi="Times New Roman" w:cs="Times New Roman"/>
          <w:sz w:val="24"/>
          <w:szCs w:val="24"/>
          <w:lang w:val="en-GB"/>
        </w:rPr>
        <w:t>by non-SD scholars</w:t>
      </w:r>
      <w:r w:rsidR="00952AF1" w:rsidRPr="00852239">
        <w:rPr>
          <w:rFonts w:ascii="Times New Roman" w:eastAsia="Calibri" w:hAnsi="Times New Roman" w:cs="Times New Roman"/>
          <w:sz w:val="24"/>
          <w:szCs w:val="24"/>
          <w:lang w:val="en-GB"/>
        </w:rPr>
        <w:t xml:space="preserve"> (e.g., Kaplan, 2012)</w:t>
      </w:r>
      <w:r w:rsidR="00AA766A">
        <w:rPr>
          <w:rFonts w:ascii="Times New Roman" w:eastAsia="Calibri" w:hAnsi="Times New Roman" w:cs="Times New Roman"/>
          <w:sz w:val="24"/>
          <w:szCs w:val="24"/>
          <w:lang w:val="en-GB"/>
        </w:rPr>
        <w:t>,</w:t>
      </w:r>
      <w:r w:rsidR="00113CCF">
        <w:rPr>
          <w:rFonts w:ascii="Times New Roman" w:eastAsia="Calibri" w:hAnsi="Times New Roman" w:cs="Times New Roman"/>
          <w:sz w:val="24"/>
          <w:szCs w:val="24"/>
          <w:lang w:val="en-GB"/>
        </w:rPr>
        <w:t xml:space="preserve"> but there have not been studies satisfying this request</w:t>
      </w:r>
      <w:r w:rsidR="009E0BCF" w:rsidRPr="00852239">
        <w:rPr>
          <w:rFonts w:ascii="Times New Roman" w:eastAsia="Calibri" w:hAnsi="Times New Roman" w:cs="Times New Roman"/>
          <w:sz w:val="24"/>
          <w:szCs w:val="24"/>
          <w:lang w:val="en-GB"/>
        </w:rPr>
        <w:t>.</w:t>
      </w:r>
      <w:r w:rsidR="008F5237" w:rsidRPr="00852239">
        <w:rPr>
          <w:rFonts w:ascii="Times New Roman" w:eastAsia="Calibri" w:hAnsi="Times New Roman" w:cs="Times New Roman"/>
          <w:sz w:val="24"/>
          <w:szCs w:val="24"/>
          <w:lang w:val="en-GB"/>
        </w:rPr>
        <w:t xml:space="preserve"> </w:t>
      </w:r>
      <w:r w:rsidR="007F2EC9" w:rsidRPr="00852239">
        <w:rPr>
          <w:rFonts w:ascii="Times New Roman" w:hAnsi="Times New Roman" w:cs="Times New Roman"/>
          <w:sz w:val="24"/>
          <w:szCs w:val="24"/>
          <w:lang w:val="en-GB"/>
        </w:rPr>
        <w:t>T</w:t>
      </w:r>
      <w:r w:rsidR="005239A9" w:rsidRPr="00852239">
        <w:rPr>
          <w:rFonts w:ascii="Times New Roman" w:hAnsi="Times New Roman" w:cs="Times New Roman"/>
          <w:sz w:val="24"/>
          <w:szCs w:val="24"/>
          <w:lang w:val="en-GB"/>
        </w:rPr>
        <w:t xml:space="preserve">his study </w:t>
      </w:r>
      <w:r w:rsidR="00A13134">
        <w:rPr>
          <w:rFonts w:ascii="Times New Roman" w:hAnsi="Times New Roman" w:cs="Times New Roman"/>
          <w:sz w:val="24"/>
          <w:szCs w:val="24"/>
          <w:lang w:val="en-GB"/>
        </w:rPr>
        <w:t xml:space="preserve">aims to </w:t>
      </w:r>
      <w:r w:rsidR="00084984">
        <w:rPr>
          <w:rFonts w:ascii="Times New Roman" w:hAnsi="Times New Roman" w:cs="Times New Roman"/>
          <w:sz w:val="24"/>
          <w:szCs w:val="24"/>
          <w:lang w:val="en-GB"/>
        </w:rPr>
        <w:t xml:space="preserve">address </w:t>
      </w:r>
      <w:r w:rsidR="00A13134">
        <w:rPr>
          <w:rFonts w:ascii="Times New Roman" w:hAnsi="Times New Roman" w:cs="Times New Roman"/>
          <w:sz w:val="24"/>
          <w:szCs w:val="24"/>
          <w:lang w:val="en-GB"/>
        </w:rPr>
        <w:t xml:space="preserve">such a </w:t>
      </w:r>
      <w:r w:rsidR="00B607A9">
        <w:rPr>
          <w:rFonts w:ascii="Times New Roman" w:hAnsi="Times New Roman" w:cs="Times New Roman"/>
          <w:sz w:val="24"/>
          <w:szCs w:val="24"/>
          <w:lang w:val="en-GB"/>
        </w:rPr>
        <w:t>gap in the literature by</w:t>
      </w:r>
      <w:r w:rsidR="00A13134">
        <w:rPr>
          <w:rFonts w:ascii="Times New Roman" w:hAnsi="Times New Roman" w:cs="Times New Roman"/>
          <w:sz w:val="24"/>
          <w:szCs w:val="24"/>
          <w:lang w:val="en-GB"/>
        </w:rPr>
        <w:t xml:space="preserve"> investigating the usefulness of combining </w:t>
      </w:r>
      <w:r w:rsidR="005239A9" w:rsidRPr="00852239">
        <w:rPr>
          <w:rFonts w:ascii="Times New Roman" w:hAnsi="Times New Roman" w:cs="Times New Roman"/>
          <w:sz w:val="24"/>
          <w:szCs w:val="24"/>
          <w:lang w:val="en-GB"/>
        </w:rPr>
        <w:t xml:space="preserve">SD principles with a recent </w:t>
      </w:r>
      <w:r w:rsidR="007C42F9" w:rsidRPr="00852239">
        <w:rPr>
          <w:rFonts w:ascii="Times New Roman" w:hAnsi="Times New Roman" w:cs="Times New Roman"/>
          <w:sz w:val="24"/>
          <w:szCs w:val="24"/>
          <w:lang w:val="en-GB"/>
        </w:rPr>
        <w:t>corporate reporting</w:t>
      </w:r>
      <w:r w:rsidR="005239A9" w:rsidRPr="00852239">
        <w:rPr>
          <w:rFonts w:ascii="Times New Roman" w:hAnsi="Times New Roman" w:cs="Times New Roman"/>
          <w:sz w:val="24"/>
          <w:szCs w:val="24"/>
          <w:lang w:val="en-GB"/>
        </w:rPr>
        <w:t xml:space="preserve"> tool</w:t>
      </w:r>
      <w:r>
        <w:rPr>
          <w:rFonts w:ascii="Times New Roman" w:hAnsi="Times New Roman" w:cs="Times New Roman"/>
          <w:sz w:val="24"/>
          <w:szCs w:val="24"/>
          <w:lang w:val="en-GB"/>
        </w:rPr>
        <w:t xml:space="preserve"> (i.e., the integrated report)</w:t>
      </w:r>
      <w:r w:rsidR="005239A9" w:rsidRPr="00852239">
        <w:rPr>
          <w:rFonts w:ascii="Times New Roman" w:hAnsi="Times New Roman" w:cs="Times New Roman"/>
          <w:sz w:val="24"/>
          <w:szCs w:val="24"/>
          <w:lang w:val="en-GB"/>
        </w:rPr>
        <w:t xml:space="preserve"> </w:t>
      </w:r>
      <w:r w:rsidR="005239A9" w:rsidRPr="00852239">
        <w:rPr>
          <w:rFonts w:ascii="Times New Roman" w:eastAsia="Calibri" w:hAnsi="Times New Roman" w:cs="Times New Roman"/>
          <w:sz w:val="24"/>
          <w:szCs w:val="24"/>
          <w:lang w:val="en-GB"/>
        </w:rPr>
        <w:t xml:space="preserve">developed by the </w:t>
      </w:r>
      <w:r w:rsidR="005239A9" w:rsidRPr="00852239">
        <w:rPr>
          <w:rFonts w:ascii="Times New Roman" w:eastAsia="Calibri" w:hAnsi="Times New Roman" w:cs="Times New Roman"/>
          <w:i/>
          <w:sz w:val="24"/>
          <w:szCs w:val="24"/>
          <w:lang w:val="en-GB"/>
        </w:rPr>
        <w:t xml:space="preserve">International Integrated Reporting Council (IIRC) </w:t>
      </w:r>
      <w:r w:rsidR="007F2EC9" w:rsidRPr="00852239">
        <w:rPr>
          <w:rFonts w:ascii="Times New Roman" w:eastAsia="Calibri" w:hAnsi="Times New Roman" w:cs="Times New Roman"/>
          <w:sz w:val="24"/>
          <w:szCs w:val="24"/>
          <w:lang w:val="en-GB"/>
        </w:rPr>
        <w:t xml:space="preserve">in order </w:t>
      </w:r>
      <w:r w:rsidR="005239A9" w:rsidRPr="00852239">
        <w:rPr>
          <w:rFonts w:ascii="Times New Roman" w:eastAsia="Calibri" w:hAnsi="Times New Roman" w:cs="Times New Roman"/>
          <w:sz w:val="24"/>
          <w:szCs w:val="24"/>
          <w:lang w:val="en-GB"/>
        </w:rPr>
        <w:t>to represent and communicate in one document the overall process of value creation.</w:t>
      </w:r>
    </w:p>
    <w:p w14:paraId="22030250" w14:textId="64FC9627" w:rsidR="00007C6F" w:rsidRPr="00852239" w:rsidRDefault="007C42F9" w:rsidP="00FD4B65">
      <w:pPr>
        <w:autoSpaceDE w:val="0"/>
        <w:autoSpaceDN w:val="0"/>
        <w:adjustRightInd w:val="0"/>
        <w:spacing w:after="0" w:line="240" w:lineRule="auto"/>
        <w:ind w:firstLine="284"/>
        <w:jc w:val="both"/>
        <w:rPr>
          <w:rFonts w:ascii="Times New Roman" w:eastAsia="Calibri" w:hAnsi="Times New Roman" w:cs="Times New Roman"/>
          <w:sz w:val="24"/>
          <w:szCs w:val="24"/>
          <w:lang w:val="en-GB"/>
        </w:rPr>
      </w:pPr>
      <w:r w:rsidRPr="003E4881">
        <w:rPr>
          <w:rFonts w:ascii="Times New Roman" w:eastAsia="Calibri" w:hAnsi="Times New Roman" w:cs="Times New Roman"/>
          <w:sz w:val="24"/>
          <w:szCs w:val="24"/>
          <w:lang w:val="en-GB"/>
        </w:rPr>
        <w:t>A</w:t>
      </w:r>
      <w:r w:rsidR="003F5D88" w:rsidRPr="003E4881">
        <w:rPr>
          <w:rFonts w:ascii="Times New Roman" w:eastAsia="Calibri" w:hAnsi="Times New Roman" w:cs="Times New Roman"/>
          <w:sz w:val="24"/>
          <w:szCs w:val="24"/>
          <w:lang w:val="en-GB"/>
        </w:rPr>
        <w:t xml:space="preserve">ccording to </w:t>
      </w:r>
      <w:r w:rsidRPr="003E4881">
        <w:rPr>
          <w:rFonts w:ascii="Times New Roman" w:eastAsia="Calibri" w:hAnsi="Times New Roman" w:cs="Times New Roman"/>
          <w:sz w:val="24"/>
          <w:szCs w:val="24"/>
          <w:lang w:val="en-GB"/>
        </w:rPr>
        <w:t>the IIRC</w:t>
      </w:r>
      <w:r w:rsidR="003F5D88" w:rsidRPr="003E4881">
        <w:rPr>
          <w:rFonts w:ascii="Times New Roman" w:eastAsia="Calibri" w:hAnsi="Times New Roman" w:cs="Times New Roman"/>
          <w:sz w:val="24"/>
          <w:szCs w:val="24"/>
          <w:lang w:val="en-GB"/>
        </w:rPr>
        <w:t xml:space="preserve"> framework (IIRC</w:t>
      </w:r>
      <w:r w:rsidR="00593165" w:rsidRPr="003E4881">
        <w:rPr>
          <w:rFonts w:ascii="Times New Roman" w:eastAsia="Calibri" w:hAnsi="Times New Roman" w:cs="Times New Roman"/>
          <w:sz w:val="24"/>
          <w:szCs w:val="24"/>
          <w:lang w:val="en-GB"/>
        </w:rPr>
        <w:t>,</w:t>
      </w:r>
      <w:r w:rsidR="003F5D88" w:rsidRPr="003E4881">
        <w:rPr>
          <w:rFonts w:ascii="Times New Roman" w:eastAsia="Calibri" w:hAnsi="Times New Roman" w:cs="Times New Roman"/>
          <w:sz w:val="24"/>
          <w:szCs w:val="24"/>
          <w:lang w:val="en-GB"/>
        </w:rPr>
        <w:t xml:space="preserve"> 2013a), </w:t>
      </w:r>
      <w:r w:rsidRPr="003E4881">
        <w:rPr>
          <w:rFonts w:ascii="Times New Roman" w:eastAsia="Calibri" w:hAnsi="Times New Roman" w:cs="Times New Roman"/>
          <w:sz w:val="24"/>
          <w:szCs w:val="24"/>
          <w:lang w:val="en-GB"/>
        </w:rPr>
        <w:t xml:space="preserve">an integrated report </w:t>
      </w:r>
      <w:r w:rsidRPr="003E4881">
        <w:rPr>
          <w:rFonts w:ascii="Times New Roman" w:hAnsi="Times New Roman" w:cs="Times New Roman"/>
          <w:sz w:val="24"/>
          <w:szCs w:val="24"/>
          <w:lang w:val="en-GB"/>
        </w:rPr>
        <w:t xml:space="preserve">(&lt;IR&gt;) </w:t>
      </w:r>
      <w:r w:rsidR="003F5D88" w:rsidRPr="003E4881">
        <w:rPr>
          <w:rFonts w:ascii="Times New Roman" w:eastAsia="Calibri" w:hAnsi="Times New Roman" w:cs="Times New Roman"/>
          <w:sz w:val="24"/>
          <w:szCs w:val="24"/>
          <w:lang w:val="en-GB"/>
        </w:rPr>
        <w:t>has to</w:t>
      </w:r>
      <w:r w:rsidR="003F5D88" w:rsidRPr="00852239">
        <w:rPr>
          <w:rFonts w:ascii="Times New Roman" w:eastAsia="Calibri" w:hAnsi="Times New Roman" w:cs="Times New Roman"/>
          <w:sz w:val="24"/>
          <w:szCs w:val="24"/>
          <w:lang w:val="en-GB"/>
        </w:rPr>
        <w:t xml:space="preserve"> contain all </w:t>
      </w:r>
      <w:r w:rsidR="00D92CA5">
        <w:rPr>
          <w:rFonts w:ascii="Times New Roman" w:eastAsia="Calibri" w:hAnsi="Times New Roman" w:cs="Times New Roman"/>
          <w:sz w:val="24"/>
          <w:szCs w:val="24"/>
          <w:lang w:val="en-GB"/>
        </w:rPr>
        <w:t xml:space="preserve">the </w:t>
      </w:r>
      <w:r w:rsidR="003F5D88" w:rsidRPr="00852239">
        <w:rPr>
          <w:rFonts w:ascii="Times New Roman" w:eastAsia="Calibri" w:hAnsi="Times New Roman" w:cs="Times New Roman"/>
          <w:sz w:val="24"/>
          <w:szCs w:val="24"/>
          <w:lang w:val="en-GB"/>
        </w:rPr>
        <w:t>elements describing the organization’s activities</w:t>
      </w:r>
      <w:r w:rsidR="00D92CA5">
        <w:rPr>
          <w:rFonts w:ascii="Times New Roman" w:eastAsia="Calibri" w:hAnsi="Times New Roman" w:cs="Times New Roman"/>
          <w:sz w:val="24"/>
          <w:szCs w:val="24"/>
          <w:lang w:val="en-GB"/>
        </w:rPr>
        <w:t>,</w:t>
      </w:r>
      <w:r w:rsidR="003F5D88" w:rsidRPr="00852239">
        <w:rPr>
          <w:rFonts w:ascii="Times New Roman" w:eastAsia="Calibri" w:hAnsi="Times New Roman" w:cs="Times New Roman"/>
          <w:sz w:val="24"/>
          <w:szCs w:val="24"/>
          <w:lang w:val="en-GB"/>
        </w:rPr>
        <w:t xml:space="preserve"> and support </w:t>
      </w:r>
      <w:r w:rsidR="005C1DBE" w:rsidRPr="00852239">
        <w:rPr>
          <w:rFonts w:ascii="Times New Roman" w:eastAsia="Calibri" w:hAnsi="Times New Roman" w:cs="Times New Roman"/>
          <w:sz w:val="24"/>
          <w:szCs w:val="24"/>
          <w:lang w:val="en-GB"/>
        </w:rPr>
        <w:t>the</w:t>
      </w:r>
      <w:r w:rsidR="003F5D88" w:rsidRPr="00852239">
        <w:rPr>
          <w:rFonts w:ascii="Times New Roman" w:eastAsia="Calibri" w:hAnsi="Times New Roman" w:cs="Times New Roman"/>
          <w:sz w:val="24"/>
          <w:szCs w:val="24"/>
          <w:lang w:val="en-GB"/>
        </w:rPr>
        <w:t xml:space="preserve"> </w:t>
      </w:r>
      <w:r w:rsidR="005C1DBE" w:rsidRPr="00852239">
        <w:rPr>
          <w:rFonts w:ascii="Times New Roman" w:eastAsia="Calibri" w:hAnsi="Times New Roman" w:cs="Times New Roman"/>
          <w:sz w:val="24"/>
          <w:szCs w:val="24"/>
          <w:lang w:val="en-GB"/>
        </w:rPr>
        <w:t xml:space="preserve">process of value creation </w:t>
      </w:r>
      <w:r w:rsidR="007F2EC9" w:rsidRPr="00852239">
        <w:rPr>
          <w:rFonts w:ascii="Times New Roman" w:eastAsia="Calibri" w:hAnsi="Times New Roman" w:cs="Times New Roman"/>
          <w:sz w:val="24"/>
          <w:szCs w:val="24"/>
          <w:lang w:val="en-GB"/>
        </w:rPr>
        <w:t>involving</w:t>
      </w:r>
      <w:r w:rsidR="003F5D88" w:rsidRPr="00852239">
        <w:rPr>
          <w:rFonts w:ascii="Times New Roman" w:eastAsia="Calibri" w:hAnsi="Times New Roman" w:cs="Times New Roman"/>
          <w:sz w:val="24"/>
          <w:szCs w:val="24"/>
          <w:lang w:val="en-GB"/>
        </w:rPr>
        <w:t xml:space="preserve"> </w:t>
      </w:r>
      <w:r w:rsidR="005C1DBE" w:rsidRPr="00852239">
        <w:rPr>
          <w:rFonts w:ascii="Times New Roman" w:eastAsia="Calibri" w:hAnsi="Times New Roman" w:cs="Times New Roman"/>
          <w:sz w:val="24"/>
          <w:szCs w:val="24"/>
          <w:lang w:val="en-GB"/>
        </w:rPr>
        <w:t>organization’s</w:t>
      </w:r>
      <w:r w:rsidR="003F5D88" w:rsidRPr="00852239">
        <w:rPr>
          <w:rFonts w:ascii="Times New Roman" w:eastAsia="Calibri" w:hAnsi="Times New Roman" w:cs="Times New Roman"/>
          <w:sz w:val="24"/>
          <w:szCs w:val="24"/>
          <w:lang w:val="en-GB"/>
        </w:rPr>
        <w:t xml:space="preserve"> stakeholders</w:t>
      </w:r>
      <w:r w:rsidR="00007C6F" w:rsidRPr="00852239">
        <w:rPr>
          <w:rFonts w:ascii="Times New Roman" w:eastAsia="Calibri" w:hAnsi="Times New Roman" w:cs="Times New Roman"/>
          <w:sz w:val="24"/>
          <w:szCs w:val="24"/>
          <w:lang w:val="en-GB"/>
        </w:rPr>
        <w:t xml:space="preserve"> </w:t>
      </w:r>
      <w:r w:rsidR="007F2EC9" w:rsidRPr="00852239">
        <w:rPr>
          <w:rFonts w:ascii="Times New Roman" w:eastAsia="Calibri" w:hAnsi="Times New Roman" w:cs="Times New Roman"/>
          <w:sz w:val="24"/>
          <w:szCs w:val="24"/>
          <w:lang w:val="en-GB"/>
        </w:rPr>
        <w:t>through the use of</w:t>
      </w:r>
      <w:r w:rsidR="00007C6F" w:rsidRPr="00852239">
        <w:rPr>
          <w:rFonts w:ascii="Times New Roman" w:eastAsia="Calibri" w:hAnsi="Times New Roman" w:cs="Times New Roman"/>
          <w:sz w:val="24"/>
          <w:szCs w:val="24"/>
          <w:lang w:val="en-GB"/>
        </w:rPr>
        <w:t xml:space="preserve"> specific guid</w:t>
      </w:r>
      <w:r w:rsidR="007F2EC9" w:rsidRPr="00852239">
        <w:rPr>
          <w:rFonts w:ascii="Times New Roman" w:eastAsia="Calibri" w:hAnsi="Times New Roman" w:cs="Times New Roman"/>
          <w:sz w:val="24"/>
          <w:szCs w:val="24"/>
          <w:lang w:val="en-GB"/>
        </w:rPr>
        <w:t>eline</w:t>
      </w:r>
      <w:r w:rsidR="00007C6F" w:rsidRPr="00852239">
        <w:rPr>
          <w:rFonts w:ascii="Times New Roman" w:eastAsia="Calibri" w:hAnsi="Times New Roman" w:cs="Times New Roman"/>
          <w:sz w:val="24"/>
          <w:szCs w:val="24"/>
          <w:lang w:val="en-GB"/>
        </w:rPr>
        <w:t xml:space="preserve">s, such as </w:t>
      </w:r>
      <w:r w:rsidR="00007C6F" w:rsidRPr="00852239">
        <w:rPr>
          <w:rFonts w:ascii="Times New Roman" w:eastAsia="Calibri" w:hAnsi="Times New Roman" w:cs="Times New Roman"/>
          <w:i/>
          <w:sz w:val="24"/>
          <w:szCs w:val="24"/>
          <w:lang w:val="en-GB"/>
        </w:rPr>
        <w:t>connectivity</w:t>
      </w:r>
      <w:r w:rsidR="00007C6F" w:rsidRPr="00852239">
        <w:rPr>
          <w:rFonts w:ascii="Times New Roman" w:eastAsia="Calibri" w:hAnsi="Times New Roman" w:cs="Times New Roman"/>
          <w:sz w:val="24"/>
          <w:szCs w:val="24"/>
          <w:lang w:val="en-GB"/>
        </w:rPr>
        <w:t xml:space="preserve"> and </w:t>
      </w:r>
      <w:r w:rsidR="00007C6F" w:rsidRPr="00852239">
        <w:rPr>
          <w:rFonts w:ascii="Times New Roman" w:eastAsia="Calibri" w:hAnsi="Times New Roman" w:cs="Times New Roman"/>
          <w:i/>
          <w:sz w:val="24"/>
          <w:szCs w:val="24"/>
          <w:lang w:val="en-GB"/>
        </w:rPr>
        <w:t>materiality</w:t>
      </w:r>
      <w:r w:rsidR="003F5D88" w:rsidRPr="00852239">
        <w:rPr>
          <w:rFonts w:ascii="Times New Roman" w:eastAsia="Calibri" w:hAnsi="Times New Roman" w:cs="Times New Roman"/>
          <w:sz w:val="24"/>
          <w:szCs w:val="24"/>
          <w:lang w:val="en-GB"/>
        </w:rPr>
        <w:t>.</w:t>
      </w:r>
      <w:r w:rsidR="00007C6F" w:rsidRPr="00852239">
        <w:rPr>
          <w:rFonts w:ascii="Times New Roman" w:eastAsia="Calibri" w:hAnsi="Times New Roman" w:cs="Times New Roman"/>
          <w:sz w:val="24"/>
          <w:szCs w:val="24"/>
          <w:lang w:val="en-GB"/>
        </w:rPr>
        <w:t xml:space="preserve"> </w:t>
      </w:r>
      <w:r w:rsidR="007F2EC9" w:rsidRPr="00852239">
        <w:rPr>
          <w:rFonts w:ascii="Times New Roman" w:eastAsia="Calibri" w:hAnsi="Times New Roman" w:cs="Times New Roman"/>
          <w:sz w:val="24"/>
          <w:szCs w:val="24"/>
          <w:lang w:val="en-GB"/>
        </w:rPr>
        <w:t>C</w:t>
      </w:r>
      <w:r w:rsidR="00007C6F" w:rsidRPr="00852239">
        <w:rPr>
          <w:rFonts w:ascii="Times New Roman" w:eastAsia="Calibri" w:hAnsi="Times New Roman" w:cs="Times New Roman"/>
          <w:sz w:val="24"/>
          <w:szCs w:val="24"/>
          <w:lang w:val="en-GB"/>
        </w:rPr>
        <w:t xml:space="preserve">onnectivity </w:t>
      </w:r>
      <w:r w:rsidR="005C1DBE" w:rsidRPr="00852239">
        <w:rPr>
          <w:rFonts w:ascii="Times New Roman" w:eastAsia="Calibri" w:hAnsi="Times New Roman" w:cs="Times New Roman"/>
          <w:sz w:val="24"/>
          <w:szCs w:val="24"/>
          <w:lang w:val="en-GB"/>
        </w:rPr>
        <w:t>entails</w:t>
      </w:r>
      <w:r w:rsidR="00007C6F" w:rsidRPr="00852239">
        <w:rPr>
          <w:rFonts w:ascii="Times New Roman" w:eastAsia="Calibri" w:hAnsi="Times New Roman" w:cs="Times New Roman"/>
          <w:sz w:val="24"/>
          <w:szCs w:val="24"/>
          <w:lang w:val="en-GB"/>
        </w:rPr>
        <w:t xml:space="preserve"> representing the interrelatedness and dependencies among the different factors (</w:t>
      </w:r>
      <w:r w:rsidR="005C1DBE" w:rsidRPr="00852239">
        <w:rPr>
          <w:rFonts w:ascii="Times New Roman" w:eastAsia="Calibri" w:hAnsi="Times New Roman" w:cs="Times New Roman"/>
          <w:sz w:val="24"/>
          <w:szCs w:val="24"/>
          <w:lang w:val="en-GB"/>
        </w:rPr>
        <w:t>e.g.,</w:t>
      </w:r>
      <w:r w:rsidR="00007C6F" w:rsidRPr="00852239">
        <w:rPr>
          <w:rFonts w:ascii="Times New Roman" w:eastAsia="Calibri" w:hAnsi="Times New Roman" w:cs="Times New Roman"/>
          <w:sz w:val="24"/>
          <w:szCs w:val="24"/>
          <w:lang w:val="en-GB"/>
        </w:rPr>
        <w:t xml:space="preserve"> the </w:t>
      </w:r>
      <w:r w:rsidR="005C1DBE" w:rsidRPr="00852239">
        <w:rPr>
          <w:rFonts w:ascii="Times New Roman" w:eastAsia="Calibri" w:hAnsi="Times New Roman" w:cs="Times New Roman"/>
          <w:sz w:val="24"/>
          <w:szCs w:val="24"/>
          <w:lang w:val="en-GB"/>
        </w:rPr>
        <w:t>various</w:t>
      </w:r>
      <w:r w:rsidR="00007C6F" w:rsidRPr="00852239">
        <w:rPr>
          <w:rFonts w:ascii="Times New Roman" w:eastAsia="Calibri" w:hAnsi="Times New Roman" w:cs="Times New Roman"/>
          <w:sz w:val="24"/>
          <w:szCs w:val="24"/>
          <w:lang w:val="en-GB"/>
        </w:rPr>
        <w:t xml:space="preserve"> resources, or financial and non-financial information) influencing the organization’s capacity to create value over time. </w:t>
      </w:r>
      <w:r w:rsidR="007F2EC9" w:rsidRPr="00852239">
        <w:rPr>
          <w:rFonts w:ascii="Times New Roman" w:eastAsia="Calibri" w:hAnsi="Times New Roman" w:cs="Times New Roman"/>
          <w:sz w:val="24"/>
          <w:szCs w:val="24"/>
          <w:lang w:val="en-GB"/>
        </w:rPr>
        <w:t>M</w:t>
      </w:r>
      <w:r w:rsidR="00007C6F" w:rsidRPr="00852239">
        <w:rPr>
          <w:rFonts w:ascii="Times New Roman" w:eastAsia="Calibri" w:hAnsi="Times New Roman" w:cs="Times New Roman"/>
          <w:sz w:val="24"/>
          <w:szCs w:val="24"/>
          <w:lang w:val="en-GB"/>
        </w:rPr>
        <w:t xml:space="preserve">ateriality </w:t>
      </w:r>
      <w:r w:rsidR="005C1DBE" w:rsidRPr="00852239">
        <w:rPr>
          <w:rFonts w:ascii="Times New Roman" w:eastAsia="Calibri" w:hAnsi="Times New Roman" w:cs="Times New Roman"/>
          <w:sz w:val="24"/>
          <w:szCs w:val="24"/>
          <w:lang w:val="en-GB"/>
        </w:rPr>
        <w:t xml:space="preserve">requires </w:t>
      </w:r>
      <w:r w:rsidR="00007C6F" w:rsidRPr="00852239">
        <w:rPr>
          <w:rFonts w:ascii="Times New Roman" w:eastAsia="Calibri" w:hAnsi="Times New Roman" w:cs="Times New Roman"/>
          <w:sz w:val="24"/>
          <w:szCs w:val="24"/>
          <w:lang w:val="en-GB"/>
        </w:rPr>
        <w:t>disclos</w:t>
      </w:r>
      <w:r w:rsidR="006D6210" w:rsidRPr="00852239">
        <w:rPr>
          <w:rFonts w:ascii="Times New Roman" w:eastAsia="Calibri" w:hAnsi="Times New Roman" w:cs="Times New Roman"/>
          <w:sz w:val="24"/>
          <w:szCs w:val="24"/>
          <w:lang w:val="en-GB"/>
        </w:rPr>
        <w:t>ing</w:t>
      </w:r>
      <w:r w:rsidR="00007C6F" w:rsidRPr="00852239">
        <w:rPr>
          <w:rFonts w:ascii="Times New Roman" w:eastAsia="Calibri" w:hAnsi="Times New Roman" w:cs="Times New Roman"/>
          <w:sz w:val="24"/>
          <w:szCs w:val="24"/>
          <w:lang w:val="en-GB"/>
        </w:rPr>
        <w:t xml:space="preserve"> all factors impacting the organization’s value creation process.</w:t>
      </w:r>
    </w:p>
    <w:p w14:paraId="58CF78A5" w14:textId="04652CFC" w:rsidR="008B7E9A" w:rsidRPr="00852239" w:rsidRDefault="00007C6F" w:rsidP="008B7E9A">
      <w:pPr>
        <w:spacing w:after="0" w:line="240" w:lineRule="auto"/>
        <w:ind w:firstLine="284"/>
        <w:jc w:val="both"/>
        <w:rPr>
          <w:rFonts w:ascii="Times New Roman" w:eastAsia="Calibri" w:hAnsi="Times New Roman" w:cs="Times New Roman"/>
          <w:sz w:val="24"/>
          <w:szCs w:val="24"/>
          <w:lang w:val="en-GB"/>
        </w:rPr>
      </w:pPr>
      <w:r w:rsidRPr="00852239">
        <w:rPr>
          <w:rFonts w:ascii="Times New Roman" w:eastAsia="Calibri" w:hAnsi="Times New Roman" w:cs="Times New Roman"/>
          <w:sz w:val="24"/>
          <w:szCs w:val="24"/>
          <w:lang w:val="en-GB"/>
        </w:rPr>
        <w:t>In the IIRC framework, the organization’s inputs (the resources/capitals at disposal) are classified into six categories</w:t>
      </w:r>
      <w:r w:rsidR="00FF1D41" w:rsidRPr="00852239">
        <w:rPr>
          <w:rFonts w:ascii="Times New Roman" w:eastAsia="Calibri" w:hAnsi="Times New Roman" w:cs="Times New Roman"/>
          <w:sz w:val="24"/>
          <w:szCs w:val="24"/>
          <w:lang w:val="en-GB"/>
        </w:rPr>
        <w:t xml:space="preserve"> (IIRC, 2013b)</w:t>
      </w:r>
      <w:r w:rsidR="005C1DBE" w:rsidRPr="00852239">
        <w:rPr>
          <w:rFonts w:ascii="Times New Roman" w:eastAsia="Calibri" w:hAnsi="Times New Roman" w:cs="Times New Roman"/>
          <w:sz w:val="24"/>
          <w:szCs w:val="24"/>
          <w:lang w:val="en-GB"/>
        </w:rPr>
        <w:t>:</w:t>
      </w:r>
      <w:r w:rsidR="007F2EC9" w:rsidRPr="00852239">
        <w:rPr>
          <w:rFonts w:ascii="Times New Roman" w:eastAsia="Calibri" w:hAnsi="Times New Roman" w:cs="Times New Roman"/>
          <w:sz w:val="24"/>
          <w:szCs w:val="24"/>
          <w:lang w:val="en-GB"/>
        </w:rPr>
        <w:t xml:space="preserve"> </w:t>
      </w:r>
      <w:r w:rsidR="006D6210" w:rsidRPr="00852239">
        <w:rPr>
          <w:rFonts w:ascii="Times New Roman" w:eastAsia="Calibri" w:hAnsi="Times New Roman" w:cs="Times New Roman"/>
          <w:i/>
          <w:sz w:val="24"/>
          <w:szCs w:val="24"/>
          <w:lang w:val="en-GB"/>
        </w:rPr>
        <w:t>F</w:t>
      </w:r>
      <w:r w:rsidRPr="00852239">
        <w:rPr>
          <w:rFonts w:ascii="Times New Roman" w:eastAsia="Calibri" w:hAnsi="Times New Roman" w:cs="Times New Roman"/>
          <w:i/>
          <w:sz w:val="24"/>
          <w:szCs w:val="24"/>
          <w:lang w:val="en-GB"/>
        </w:rPr>
        <w:t>inancial</w:t>
      </w:r>
      <w:r w:rsidR="005C1DBE" w:rsidRPr="00852239">
        <w:rPr>
          <w:rFonts w:ascii="Times New Roman" w:eastAsia="Calibri" w:hAnsi="Times New Roman" w:cs="Times New Roman"/>
          <w:sz w:val="24"/>
          <w:szCs w:val="24"/>
          <w:lang w:val="en-GB"/>
        </w:rPr>
        <w:t>;</w:t>
      </w:r>
      <w:r w:rsidRPr="00852239">
        <w:rPr>
          <w:rFonts w:ascii="Times New Roman" w:eastAsia="Calibri" w:hAnsi="Times New Roman" w:cs="Times New Roman"/>
          <w:sz w:val="24"/>
          <w:szCs w:val="24"/>
          <w:lang w:val="en-GB"/>
        </w:rPr>
        <w:t xml:space="preserve"> </w:t>
      </w:r>
      <w:r w:rsidR="006D6210" w:rsidRPr="00852239">
        <w:rPr>
          <w:rFonts w:ascii="Times New Roman" w:eastAsia="Calibri" w:hAnsi="Times New Roman" w:cs="Times New Roman"/>
          <w:i/>
          <w:sz w:val="24"/>
          <w:szCs w:val="24"/>
          <w:lang w:val="en-GB"/>
        </w:rPr>
        <w:t>Manufactured</w:t>
      </w:r>
      <w:r w:rsidR="005C1DBE" w:rsidRPr="00852239">
        <w:rPr>
          <w:rFonts w:ascii="Times New Roman" w:eastAsia="Calibri" w:hAnsi="Times New Roman" w:cs="Times New Roman"/>
          <w:sz w:val="24"/>
          <w:szCs w:val="24"/>
          <w:lang w:val="en-GB"/>
        </w:rPr>
        <w:t>;</w:t>
      </w:r>
      <w:r w:rsidRPr="00852239">
        <w:rPr>
          <w:rFonts w:ascii="Times New Roman" w:eastAsia="Calibri" w:hAnsi="Times New Roman" w:cs="Times New Roman"/>
          <w:sz w:val="24"/>
          <w:szCs w:val="24"/>
          <w:lang w:val="en-GB"/>
        </w:rPr>
        <w:t xml:space="preserve"> </w:t>
      </w:r>
      <w:r w:rsidR="006D6210" w:rsidRPr="00852239">
        <w:rPr>
          <w:rFonts w:ascii="Times New Roman" w:eastAsia="Calibri" w:hAnsi="Times New Roman" w:cs="Times New Roman"/>
          <w:i/>
          <w:sz w:val="24"/>
          <w:szCs w:val="24"/>
          <w:lang w:val="en-GB"/>
        </w:rPr>
        <w:t>H</w:t>
      </w:r>
      <w:r w:rsidRPr="00852239">
        <w:rPr>
          <w:rFonts w:ascii="Times New Roman" w:eastAsia="Calibri" w:hAnsi="Times New Roman" w:cs="Times New Roman"/>
          <w:i/>
          <w:sz w:val="24"/>
          <w:szCs w:val="24"/>
          <w:lang w:val="en-GB"/>
        </w:rPr>
        <w:t>uman</w:t>
      </w:r>
      <w:r w:rsidR="005C1DBE" w:rsidRPr="00852239">
        <w:rPr>
          <w:rFonts w:ascii="Times New Roman" w:eastAsia="Calibri" w:hAnsi="Times New Roman" w:cs="Times New Roman"/>
          <w:sz w:val="24"/>
          <w:szCs w:val="24"/>
          <w:lang w:val="en-GB"/>
        </w:rPr>
        <w:t>;</w:t>
      </w:r>
      <w:r w:rsidRPr="00852239">
        <w:rPr>
          <w:rFonts w:ascii="Times New Roman" w:eastAsia="Calibri" w:hAnsi="Times New Roman" w:cs="Times New Roman"/>
          <w:sz w:val="24"/>
          <w:szCs w:val="24"/>
          <w:lang w:val="en-GB"/>
        </w:rPr>
        <w:t xml:space="preserve"> </w:t>
      </w:r>
      <w:r w:rsidR="006D6210" w:rsidRPr="00852239">
        <w:rPr>
          <w:rFonts w:ascii="Times New Roman" w:eastAsia="Calibri" w:hAnsi="Times New Roman" w:cs="Times New Roman"/>
          <w:i/>
          <w:sz w:val="24"/>
          <w:szCs w:val="24"/>
          <w:lang w:val="en-GB"/>
        </w:rPr>
        <w:t>I</w:t>
      </w:r>
      <w:r w:rsidRPr="00852239">
        <w:rPr>
          <w:rFonts w:ascii="Times New Roman" w:eastAsia="Calibri" w:hAnsi="Times New Roman" w:cs="Times New Roman"/>
          <w:i/>
          <w:sz w:val="24"/>
          <w:szCs w:val="24"/>
          <w:lang w:val="en-GB"/>
        </w:rPr>
        <w:t>ntellectual</w:t>
      </w:r>
      <w:r w:rsidR="005C1DBE" w:rsidRPr="00852239">
        <w:rPr>
          <w:rFonts w:ascii="Times New Roman" w:eastAsia="Calibri" w:hAnsi="Times New Roman" w:cs="Times New Roman"/>
          <w:sz w:val="24"/>
          <w:szCs w:val="24"/>
          <w:lang w:val="en-GB"/>
        </w:rPr>
        <w:t>;</w:t>
      </w:r>
      <w:r w:rsidRPr="00852239">
        <w:rPr>
          <w:rFonts w:ascii="Times New Roman" w:eastAsia="Calibri" w:hAnsi="Times New Roman" w:cs="Times New Roman"/>
          <w:sz w:val="24"/>
          <w:szCs w:val="24"/>
          <w:lang w:val="en-GB"/>
        </w:rPr>
        <w:t xml:space="preserve"> </w:t>
      </w:r>
      <w:r w:rsidR="006D6210" w:rsidRPr="00852239">
        <w:rPr>
          <w:rFonts w:ascii="Times New Roman" w:eastAsia="Calibri" w:hAnsi="Times New Roman" w:cs="Times New Roman"/>
          <w:i/>
          <w:sz w:val="24"/>
          <w:szCs w:val="24"/>
          <w:lang w:val="en-GB"/>
        </w:rPr>
        <w:t>S</w:t>
      </w:r>
      <w:r w:rsidRPr="00852239">
        <w:rPr>
          <w:rFonts w:ascii="Times New Roman" w:eastAsia="Calibri" w:hAnsi="Times New Roman" w:cs="Times New Roman"/>
          <w:i/>
          <w:sz w:val="24"/>
          <w:szCs w:val="24"/>
          <w:lang w:val="en-GB"/>
        </w:rPr>
        <w:t>ocial</w:t>
      </w:r>
      <w:r w:rsidR="0029326F" w:rsidRPr="00852239">
        <w:rPr>
          <w:rFonts w:ascii="Times New Roman" w:eastAsia="Calibri" w:hAnsi="Times New Roman" w:cs="Times New Roman"/>
          <w:sz w:val="24"/>
          <w:szCs w:val="24"/>
          <w:lang w:val="en-GB"/>
        </w:rPr>
        <w:t>;</w:t>
      </w:r>
      <w:r w:rsidRPr="00852239">
        <w:rPr>
          <w:rFonts w:ascii="Times New Roman" w:eastAsia="Calibri" w:hAnsi="Times New Roman" w:cs="Times New Roman"/>
          <w:sz w:val="24"/>
          <w:szCs w:val="24"/>
          <w:lang w:val="en-GB"/>
        </w:rPr>
        <w:t xml:space="preserve"> </w:t>
      </w:r>
      <w:r w:rsidR="007F2EC9" w:rsidRPr="00852239">
        <w:rPr>
          <w:rFonts w:ascii="Times New Roman" w:eastAsia="Calibri" w:hAnsi="Times New Roman" w:cs="Times New Roman"/>
          <w:sz w:val="24"/>
          <w:szCs w:val="24"/>
          <w:lang w:val="en-GB"/>
        </w:rPr>
        <w:t>and</w:t>
      </w:r>
      <w:r w:rsidRPr="00852239">
        <w:rPr>
          <w:rFonts w:ascii="Times New Roman" w:eastAsia="Calibri" w:hAnsi="Times New Roman" w:cs="Times New Roman"/>
          <w:sz w:val="24"/>
          <w:szCs w:val="24"/>
          <w:lang w:val="en-GB"/>
        </w:rPr>
        <w:t xml:space="preserve"> </w:t>
      </w:r>
      <w:r w:rsidR="006D6210" w:rsidRPr="00852239">
        <w:rPr>
          <w:rFonts w:ascii="Times New Roman" w:eastAsia="Calibri" w:hAnsi="Times New Roman" w:cs="Times New Roman"/>
          <w:i/>
          <w:sz w:val="24"/>
          <w:szCs w:val="24"/>
          <w:lang w:val="en-GB"/>
        </w:rPr>
        <w:t>N</w:t>
      </w:r>
      <w:r w:rsidRPr="00852239">
        <w:rPr>
          <w:rFonts w:ascii="Times New Roman" w:eastAsia="Calibri" w:hAnsi="Times New Roman" w:cs="Times New Roman"/>
          <w:i/>
          <w:sz w:val="24"/>
          <w:szCs w:val="24"/>
          <w:lang w:val="en-GB"/>
        </w:rPr>
        <w:t>atural</w:t>
      </w:r>
      <w:r w:rsidRPr="00852239">
        <w:rPr>
          <w:rFonts w:ascii="Times New Roman" w:eastAsia="Calibri" w:hAnsi="Times New Roman" w:cs="Times New Roman"/>
          <w:sz w:val="24"/>
          <w:szCs w:val="24"/>
          <w:lang w:val="en-GB"/>
        </w:rPr>
        <w:t>.</w:t>
      </w:r>
      <w:r w:rsidR="008B7E9A" w:rsidRPr="00852239">
        <w:rPr>
          <w:rFonts w:ascii="Times New Roman" w:eastAsia="Calibri" w:hAnsi="Times New Roman" w:cs="Times New Roman"/>
          <w:sz w:val="24"/>
          <w:szCs w:val="24"/>
          <w:lang w:val="en-GB"/>
        </w:rPr>
        <w:t xml:space="preserve"> </w:t>
      </w:r>
      <w:r w:rsidR="0029326F" w:rsidRPr="00852239">
        <w:rPr>
          <w:rFonts w:ascii="Times New Roman" w:eastAsia="Calibri" w:hAnsi="Times New Roman" w:cs="Times New Roman"/>
          <w:sz w:val="24"/>
          <w:szCs w:val="24"/>
          <w:lang w:val="en-GB"/>
        </w:rPr>
        <w:t>Overall, a</w:t>
      </w:r>
      <w:r w:rsidR="008B7E9A" w:rsidRPr="00852239">
        <w:rPr>
          <w:rFonts w:ascii="Times New Roman" w:eastAsia="Calibri" w:hAnsi="Times New Roman" w:cs="Times New Roman"/>
          <w:sz w:val="24"/>
          <w:szCs w:val="24"/>
          <w:lang w:val="en-GB"/>
        </w:rPr>
        <w:t>n &lt;IR&gt;</w:t>
      </w:r>
      <w:r w:rsidR="0029326F" w:rsidRPr="00852239">
        <w:rPr>
          <w:rFonts w:ascii="Times New Roman" w:eastAsia="Calibri" w:hAnsi="Times New Roman" w:cs="Times New Roman"/>
          <w:sz w:val="24"/>
          <w:szCs w:val="24"/>
          <w:lang w:val="en-GB"/>
        </w:rPr>
        <w:t xml:space="preserve"> </w:t>
      </w:r>
      <w:r w:rsidR="008B7E9A" w:rsidRPr="00852239">
        <w:rPr>
          <w:rFonts w:ascii="Times New Roman" w:eastAsia="Calibri" w:hAnsi="Times New Roman" w:cs="Times New Roman"/>
          <w:sz w:val="24"/>
          <w:szCs w:val="24"/>
          <w:lang w:val="en-GB"/>
        </w:rPr>
        <w:t>represent</w:t>
      </w:r>
      <w:r w:rsidR="0029326F" w:rsidRPr="00852239">
        <w:rPr>
          <w:rFonts w:ascii="Times New Roman" w:eastAsia="Calibri" w:hAnsi="Times New Roman" w:cs="Times New Roman"/>
          <w:sz w:val="24"/>
          <w:szCs w:val="24"/>
          <w:lang w:val="en-GB"/>
        </w:rPr>
        <w:t>s</w:t>
      </w:r>
      <w:r w:rsidR="008B7E9A" w:rsidRPr="00852239">
        <w:rPr>
          <w:rFonts w:ascii="Times New Roman" w:eastAsia="Calibri" w:hAnsi="Times New Roman" w:cs="Times New Roman"/>
          <w:sz w:val="24"/>
          <w:szCs w:val="24"/>
          <w:lang w:val="en-GB"/>
        </w:rPr>
        <w:t xml:space="preserve"> th</w:t>
      </w:r>
      <w:r w:rsidR="00893000">
        <w:rPr>
          <w:rFonts w:ascii="Times New Roman" w:eastAsia="Calibri" w:hAnsi="Times New Roman" w:cs="Times New Roman"/>
          <w:sz w:val="24"/>
          <w:szCs w:val="24"/>
          <w:lang w:val="en-GB"/>
        </w:rPr>
        <w:t>e value creation</w:t>
      </w:r>
      <w:r w:rsidR="008B7E9A" w:rsidRPr="00852239">
        <w:rPr>
          <w:rFonts w:ascii="Times New Roman" w:eastAsia="Calibri" w:hAnsi="Times New Roman" w:cs="Times New Roman"/>
          <w:sz w:val="24"/>
          <w:szCs w:val="24"/>
          <w:lang w:val="en-GB"/>
        </w:rPr>
        <w:t xml:space="preserve"> process as a dynamic and circular system</w:t>
      </w:r>
      <w:r w:rsidR="00893000">
        <w:rPr>
          <w:rFonts w:ascii="Times New Roman" w:eastAsia="Calibri" w:hAnsi="Times New Roman" w:cs="Times New Roman"/>
          <w:sz w:val="24"/>
          <w:szCs w:val="24"/>
          <w:lang w:val="en-GB"/>
        </w:rPr>
        <w:t>, since</w:t>
      </w:r>
      <w:r w:rsidR="00E1100F" w:rsidRPr="00852239">
        <w:rPr>
          <w:rFonts w:ascii="Times New Roman" w:eastAsia="Calibri" w:hAnsi="Times New Roman" w:cs="Times New Roman"/>
          <w:sz w:val="24"/>
          <w:szCs w:val="24"/>
          <w:lang w:val="en-GB"/>
        </w:rPr>
        <w:t xml:space="preserve"> </w:t>
      </w:r>
      <w:r w:rsidR="008B7E9A" w:rsidRPr="00852239">
        <w:rPr>
          <w:rFonts w:ascii="Times New Roman" w:eastAsia="Calibri" w:hAnsi="Times New Roman" w:cs="Times New Roman"/>
          <w:sz w:val="24"/>
          <w:szCs w:val="24"/>
          <w:lang w:val="en-GB"/>
        </w:rPr>
        <w:t>the economic and non-economic outcomes produced</w:t>
      </w:r>
      <w:r w:rsidR="00E1100F" w:rsidRPr="00852239">
        <w:rPr>
          <w:rFonts w:ascii="Times New Roman" w:eastAsia="Calibri" w:hAnsi="Times New Roman" w:cs="Times New Roman"/>
          <w:sz w:val="24"/>
          <w:szCs w:val="24"/>
          <w:lang w:val="en-GB"/>
        </w:rPr>
        <w:t xml:space="preserve"> by the organization</w:t>
      </w:r>
      <w:r w:rsidR="008B7E9A" w:rsidRPr="00852239">
        <w:rPr>
          <w:rFonts w:ascii="Times New Roman" w:eastAsia="Calibri" w:hAnsi="Times New Roman" w:cs="Times New Roman"/>
          <w:sz w:val="24"/>
          <w:szCs w:val="24"/>
          <w:lang w:val="en-GB"/>
        </w:rPr>
        <w:t xml:space="preserve"> affect the </w:t>
      </w:r>
      <w:r w:rsidR="00E1100F" w:rsidRPr="00852239">
        <w:rPr>
          <w:rFonts w:ascii="Times New Roman" w:eastAsia="Calibri" w:hAnsi="Times New Roman" w:cs="Times New Roman"/>
          <w:sz w:val="24"/>
          <w:szCs w:val="24"/>
          <w:lang w:val="en-GB"/>
        </w:rPr>
        <w:t xml:space="preserve">future </w:t>
      </w:r>
      <w:r w:rsidR="008B7E9A" w:rsidRPr="00852239">
        <w:rPr>
          <w:rFonts w:ascii="Times New Roman" w:eastAsia="Calibri" w:hAnsi="Times New Roman" w:cs="Times New Roman"/>
          <w:sz w:val="24"/>
          <w:szCs w:val="24"/>
          <w:lang w:val="en-GB"/>
        </w:rPr>
        <w:t xml:space="preserve">organization’s availability of inputs </w:t>
      </w:r>
      <w:r w:rsidR="00E1100F" w:rsidRPr="00852239">
        <w:rPr>
          <w:rFonts w:ascii="Times New Roman" w:eastAsia="Calibri" w:hAnsi="Times New Roman" w:cs="Times New Roman"/>
          <w:sz w:val="24"/>
          <w:szCs w:val="24"/>
          <w:lang w:val="en-GB"/>
        </w:rPr>
        <w:t>for</w:t>
      </w:r>
      <w:r w:rsidR="008B7E9A" w:rsidRPr="00852239">
        <w:rPr>
          <w:rFonts w:ascii="Times New Roman" w:eastAsia="Calibri" w:hAnsi="Times New Roman" w:cs="Times New Roman"/>
          <w:sz w:val="24"/>
          <w:szCs w:val="24"/>
          <w:lang w:val="en-GB"/>
        </w:rPr>
        <w:t xml:space="preserve"> successive production cycle</w:t>
      </w:r>
      <w:r w:rsidR="00E1100F" w:rsidRPr="00852239">
        <w:rPr>
          <w:rFonts w:ascii="Times New Roman" w:eastAsia="Calibri" w:hAnsi="Times New Roman" w:cs="Times New Roman"/>
          <w:sz w:val="24"/>
          <w:szCs w:val="24"/>
          <w:lang w:val="en-GB"/>
        </w:rPr>
        <w:t>s</w:t>
      </w:r>
      <w:r w:rsidR="008B7E9A" w:rsidRPr="00852239">
        <w:rPr>
          <w:rFonts w:ascii="Times New Roman" w:eastAsia="Calibri" w:hAnsi="Times New Roman" w:cs="Times New Roman"/>
          <w:sz w:val="24"/>
          <w:szCs w:val="24"/>
          <w:lang w:val="en-GB"/>
        </w:rPr>
        <w:t xml:space="preserve"> (Figure 1).</w:t>
      </w:r>
    </w:p>
    <w:p w14:paraId="2A54244A" w14:textId="77777777" w:rsidR="008B7E9A" w:rsidRPr="00852239" w:rsidRDefault="008B7E9A" w:rsidP="008B7E9A">
      <w:pPr>
        <w:spacing w:after="0" w:line="240" w:lineRule="auto"/>
        <w:jc w:val="both"/>
        <w:rPr>
          <w:rFonts w:ascii="Times New Roman" w:eastAsia="Calibri" w:hAnsi="Times New Roman" w:cs="Times New Roman"/>
          <w:sz w:val="24"/>
          <w:szCs w:val="24"/>
          <w:lang w:val="en-GB"/>
        </w:rPr>
      </w:pPr>
    </w:p>
    <w:p w14:paraId="7900F642" w14:textId="77777777" w:rsidR="008B7E9A" w:rsidRPr="00852239" w:rsidRDefault="008B7E9A" w:rsidP="008B7E9A">
      <w:pPr>
        <w:spacing w:after="0" w:line="240" w:lineRule="auto"/>
        <w:jc w:val="both"/>
        <w:rPr>
          <w:rFonts w:ascii="Times New Roman" w:eastAsia="Calibri" w:hAnsi="Times New Roman" w:cs="Times New Roman"/>
          <w:sz w:val="24"/>
          <w:szCs w:val="24"/>
          <w:lang w:val="en-GB"/>
        </w:rPr>
      </w:pPr>
    </w:p>
    <w:p w14:paraId="34F437D7" w14:textId="2B994BE8" w:rsidR="008B7E9A" w:rsidRPr="00852239" w:rsidRDefault="008B7E9A" w:rsidP="008B7E9A">
      <w:pPr>
        <w:pStyle w:val="Figurecentred"/>
        <w:spacing w:line="240" w:lineRule="auto"/>
        <w:rPr>
          <w:rFonts w:eastAsia="Calibri"/>
          <w:noProof/>
          <w:sz w:val="24"/>
          <w:szCs w:val="24"/>
          <w:lang w:val="en-GB" w:eastAsia="it-IT"/>
        </w:rPr>
      </w:pPr>
      <w:r w:rsidRPr="00852239">
        <w:rPr>
          <w:rFonts w:eastAsia="Calibri"/>
          <w:noProof/>
          <w:sz w:val="24"/>
          <w:szCs w:val="24"/>
          <w:lang w:val="en-GB" w:eastAsia="it-IT"/>
        </w:rPr>
        <w:t>[Figure 1 here]</w:t>
      </w:r>
    </w:p>
    <w:p w14:paraId="180F024F" w14:textId="77777777" w:rsidR="008B7E9A" w:rsidRPr="00852239" w:rsidRDefault="008B7E9A" w:rsidP="008B7E9A">
      <w:pPr>
        <w:rPr>
          <w:lang w:val="en-GB" w:eastAsia="it-IT"/>
        </w:rPr>
      </w:pPr>
    </w:p>
    <w:p w14:paraId="12D843F4" w14:textId="4C8C6E59" w:rsidR="008B7E9A" w:rsidRPr="00852239" w:rsidRDefault="008B7E9A" w:rsidP="008B7E9A">
      <w:pPr>
        <w:pStyle w:val="Figurecaption"/>
        <w:spacing w:before="60"/>
        <w:jc w:val="center"/>
        <w:rPr>
          <w:i/>
          <w:sz w:val="22"/>
          <w:szCs w:val="22"/>
          <w:lang w:val="en-GB"/>
        </w:rPr>
      </w:pPr>
      <w:r w:rsidRPr="00852239">
        <w:rPr>
          <w:i/>
          <w:sz w:val="22"/>
          <w:szCs w:val="22"/>
          <w:lang w:val="en-GB"/>
        </w:rPr>
        <w:t xml:space="preserve">Figure 1 </w:t>
      </w:r>
      <w:r w:rsidR="002E5B53" w:rsidRPr="00852239">
        <w:rPr>
          <w:i/>
          <w:sz w:val="22"/>
          <w:szCs w:val="22"/>
          <w:lang w:val="en-GB"/>
        </w:rPr>
        <w:t xml:space="preserve">&lt;IR&gt; </w:t>
      </w:r>
      <w:r w:rsidRPr="00852239">
        <w:rPr>
          <w:i/>
          <w:sz w:val="22"/>
          <w:szCs w:val="22"/>
          <w:lang w:val="en-GB"/>
        </w:rPr>
        <w:t>Business model functioning and positioning (IIRC, 2013a</w:t>
      </w:r>
      <w:r w:rsidR="00961307" w:rsidRPr="00852239">
        <w:rPr>
          <w:i/>
          <w:sz w:val="22"/>
          <w:szCs w:val="22"/>
          <w:lang w:val="en-GB"/>
        </w:rPr>
        <w:t>, p.</w:t>
      </w:r>
      <w:r w:rsidRPr="00852239">
        <w:rPr>
          <w:i/>
          <w:sz w:val="22"/>
          <w:szCs w:val="22"/>
          <w:lang w:val="en-GB"/>
        </w:rPr>
        <w:t xml:space="preserve"> 13)</w:t>
      </w:r>
    </w:p>
    <w:p w14:paraId="492CFF57" w14:textId="4D28DB59" w:rsidR="006B6BD5" w:rsidRPr="00852239" w:rsidRDefault="008B7E9A" w:rsidP="00E81262">
      <w:pPr>
        <w:spacing w:after="0" w:line="240" w:lineRule="auto"/>
        <w:ind w:firstLine="284"/>
        <w:jc w:val="both"/>
        <w:rPr>
          <w:rFonts w:ascii="Times New Roman" w:eastAsia="Calibri" w:hAnsi="Times New Roman" w:cs="Times New Roman"/>
          <w:sz w:val="24"/>
          <w:szCs w:val="24"/>
          <w:lang w:val="en-GB"/>
        </w:rPr>
      </w:pPr>
      <w:r w:rsidRPr="00852239">
        <w:rPr>
          <w:rFonts w:ascii="Times New Roman" w:hAnsi="Times New Roman" w:cs="Times New Roman"/>
          <w:sz w:val="24"/>
          <w:szCs w:val="24"/>
          <w:lang w:val="en-GB"/>
        </w:rPr>
        <w:t xml:space="preserve">In broad terms, </w:t>
      </w:r>
      <w:r w:rsidR="00E1100F" w:rsidRPr="00852239">
        <w:rPr>
          <w:rFonts w:ascii="Times New Roman" w:hAnsi="Times New Roman" w:cs="Times New Roman"/>
          <w:sz w:val="24"/>
          <w:szCs w:val="24"/>
          <w:lang w:val="en-GB"/>
        </w:rPr>
        <w:t xml:space="preserve">the </w:t>
      </w:r>
      <w:r w:rsidRPr="00852239">
        <w:rPr>
          <w:rFonts w:ascii="Times New Roman" w:hAnsi="Times New Roman" w:cs="Times New Roman"/>
          <w:sz w:val="24"/>
          <w:szCs w:val="24"/>
          <w:lang w:val="en-GB"/>
        </w:rPr>
        <w:t xml:space="preserve">&lt;IR&gt;’s ultimate goal is </w:t>
      </w:r>
      <w:r w:rsidR="00893000" w:rsidRPr="00852239">
        <w:rPr>
          <w:rFonts w:ascii="Times New Roman" w:eastAsia="Calibri" w:hAnsi="Times New Roman" w:cs="Times New Roman"/>
          <w:sz w:val="24"/>
          <w:szCs w:val="24"/>
          <w:lang w:val="en-GB"/>
        </w:rPr>
        <w:t>to inform the organization’s shareholders and stakeholders about the value created using the inputs</w:t>
      </w:r>
      <w:r w:rsidR="00893000">
        <w:rPr>
          <w:rFonts w:ascii="Times New Roman" w:eastAsia="Calibri" w:hAnsi="Times New Roman" w:cs="Times New Roman"/>
          <w:sz w:val="24"/>
          <w:szCs w:val="24"/>
          <w:lang w:val="en-GB"/>
        </w:rPr>
        <w:t xml:space="preserve"> at disposal</w:t>
      </w:r>
      <w:r w:rsidR="00893000" w:rsidRPr="00852239">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(IIRC, 2013a: 35)</w:t>
      </w:r>
      <w:r w:rsidR="00893000">
        <w:rPr>
          <w:rFonts w:ascii="Times New Roman" w:hAnsi="Times New Roman" w:cs="Times New Roman"/>
          <w:sz w:val="24"/>
          <w:szCs w:val="24"/>
          <w:lang w:val="en-GB"/>
        </w:rPr>
        <w:t>. Unfortunately</w:t>
      </w:r>
      <w:r w:rsidRPr="00852239">
        <w:rPr>
          <w:rFonts w:ascii="Times New Roman" w:hAnsi="Times New Roman" w:cs="Times New Roman"/>
          <w:sz w:val="24"/>
          <w:szCs w:val="24"/>
          <w:lang w:val="en-GB"/>
        </w:rPr>
        <w:t xml:space="preserve">, this goal inevitably clashes with the difficulties </w:t>
      </w:r>
      <w:r w:rsidR="00893000">
        <w:rPr>
          <w:rFonts w:ascii="Times New Roman" w:hAnsi="Times New Roman" w:cs="Times New Roman"/>
          <w:sz w:val="24"/>
          <w:szCs w:val="24"/>
          <w:lang w:val="en-GB"/>
        </w:rPr>
        <w:t>in “capturing”</w:t>
      </w:r>
      <w:r w:rsidRPr="00852239">
        <w:rPr>
          <w:rFonts w:ascii="Times New Roman" w:hAnsi="Times New Roman" w:cs="Times New Roman"/>
          <w:sz w:val="24"/>
          <w:szCs w:val="24"/>
          <w:lang w:val="en-GB"/>
        </w:rPr>
        <w:t xml:space="preserve"> the dynamic complexity affecting the organization’s activities</w:t>
      </w:r>
      <w:r w:rsidR="006B6BD5" w:rsidRPr="00852239">
        <w:rPr>
          <w:rFonts w:ascii="Times New Roman" w:eastAsia="Calibri" w:hAnsi="Times New Roman" w:cs="Times New Roman"/>
          <w:sz w:val="24"/>
          <w:szCs w:val="24"/>
          <w:lang w:val="en-GB"/>
        </w:rPr>
        <w:t>, defining the system boundaries</w:t>
      </w:r>
      <w:r w:rsidR="0029326F" w:rsidRPr="00852239">
        <w:rPr>
          <w:rFonts w:ascii="Times New Roman" w:eastAsia="Calibri" w:hAnsi="Times New Roman" w:cs="Times New Roman"/>
          <w:sz w:val="24"/>
          <w:szCs w:val="24"/>
          <w:lang w:val="en-GB"/>
        </w:rPr>
        <w:t>,</w:t>
      </w:r>
      <w:r w:rsidR="006B6BD5" w:rsidRPr="00852239">
        <w:rPr>
          <w:rFonts w:ascii="Times New Roman" w:eastAsia="Calibri" w:hAnsi="Times New Roman" w:cs="Times New Roman"/>
          <w:sz w:val="24"/>
          <w:szCs w:val="24"/>
          <w:lang w:val="en-GB"/>
        </w:rPr>
        <w:t xml:space="preserve"> and </w:t>
      </w:r>
      <w:r w:rsidR="0029326F" w:rsidRPr="00852239">
        <w:rPr>
          <w:rFonts w:ascii="Times New Roman" w:eastAsia="Calibri" w:hAnsi="Times New Roman" w:cs="Times New Roman"/>
          <w:sz w:val="24"/>
          <w:szCs w:val="24"/>
          <w:lang w:val="en-GB"/>
        </w:rPr>
        <w:t xml:space="preserve">identifying </w:t>
      </w:r>
      <w:r w:rsidR="006B6BD5" w:rsidRPr="00852239">
        <w:rPr>
          <w:rFonts w:ascii="Times New Roman" w:eastAsia="Calibri" w:hAnsi="Times New Roman" w:cs="Times New Roman"/>
          <w:sz w:val="24"/>
          <w:szCs w:val="24"/>
          <w:lang w:val="en-GB"/>
        </w:rPr>
        <w:t xml:space="preserve">which relationships and outcomes </w:t>
      </w:r>
      <w:r w:rsidR="00E1100F" w:rsidRPr="00852239">
        <w:rPr>
          <w:rFonts w:ascii="Times New Roman" w:eastAsia="Calibri" w:hAnsi="Times New Roman" w:cs="Times New Roman"/>
          <w:sz w:val="24"/>
          <w:szCs w:val="24"/>
          <w:lang w:val="en-GB"/>
        </w:rPr>
        <w:t>hav</w:t>
      </w:r>
      <w:r w:rsidR="0029326F" w:rsidRPr="00852239">
        <w:rPr>
          <w:rFonts w:ascii="Times New Roman" w:eastAsia="Calibri" w:hAnsi="Times New Roman" w:cs="Times New Roman"/>
          <w:sz w:val="24"/>
          <w:szCs w:val="24"/>
          <w:lang w:val="en-GB"/>
        </w:rPr>
        <w:t>e</w:t>
      </w:r>
      <w:r w:rsidR="006B6BD5" w:rsidRPr="00852239">
        <w:rPr>
          <w:rFonts w:ascii="Times New Roman" w:eastAsia="Calibri" w:hAnsi="Times New Roman" w:cs="Times New Roman"/>
          <w:sz w:val="24"/>
          <w:szCs w:val="24"/>
          <w:lang w:val="en-GB"/>
        </w:rPr>
        <w:t xml:space="preserve"> </w:t>
      </w:r>
      <w:r w:rsidR="00E1100F" w:rsidRPr="00852239">
        <w:rPr>
          <w:rFonts w:ascii="Times New Roman" w:eastAsia="Calibri" w:hAnsi="Times New Roman" w:cs="Times New Roman"/>
          <w:sz w:val="24"/>
          <w:szCs w:val="24"/>
          <w:lang w:val="en-GB"/>
        </w:rPr>
        <w:t xml:space="preserve">to be </w:t>
      </w:r>
      <w:r w:rsidR="006B6BD5" w:rsidRPr="00852239">
        <w:rPr>
          <w:rFonts w:ascii="Times New Roman" w:eastAsia="Calibri" w:hAnsi="Times New Roman" w:cs="Times New Roman"/>
          <w:sz w:val="24"/>
          <w:szCs w:val="24"/>
          <w:lang w:val="en-GB"/>
        </w:rPr>
        <w:t>include</w:t>
      </w:r>
      <w:r w:rsidR="0029326F" w:rsidRPr="00852239">
        <w:rPr>
          <w:rFonts w:ascii="Times New Roman" w:eastAsia="Calibri" w:hAnsi="Times New Roman" w:cs="Times New Roman"/>
          <w:sz w:val="24"/>
          <w:szCs w:val="24"/>
          <w:lang w:val="en-GB"/>
        </w:rPr>
        <w:t>d</w:t>
      </w:r>
      <w:r w:rsidR="006B6BD5" w:rsidRPr="00852239">
        <w:rPr>
          <w:rFonts w:ascii="Times New Roman" w:eastAsia="Calibri" w:hAnsi="Times New Roman" w:cs="Times New Roman"/>
          <w:sz w:val="24"/>
          <w:szCs w:val="24"/>
          <w:lang w:val="en-GB"/>
        </w:rPr>
        <w:t xml:space="preserve"> in the model</w:t>
      </w:r>
      <w:r w:rsidR="00E1100F" w:rsidRPr="00852239">
        <w:rPr>
          <w:rFonts w:ascii="Times New Roman" w:eastAsia="Calibri" w:hAnsi="Times New Roman" w:cs="Times New Roman"/>
          <w:sz w:val="24"/>
          <w:szCs w:val="24"/>
          <w:lang w:val="en-GB"/>
        </w:rPr>
        <w:t xml:space="preserve"> of the organization</w:t>
      </w:r>
      <w:r w:rsidR="006B6BD5" w:rsidRPr="00852239">
        <w:rPr>
          <w:rFonts w:ascii="Times New Roman" w:eastAsia="Calibri" w:hAnsi="Times New Roman" w:cs="Times New Roman"/>
          <w:sz w:val="24"/>
          <w:szCs w:val="24"/>
          <w:lang w:val="en-GB"/>
        </w:rPr>
        <w:t>.</w:t>
      </w:r>
    </w:p>
    <w:p w14:paraId="2D2868DB" w14:textId="18E8BBFE" w:rsidR="002E5B53" w:rsidRPr="00852239" w:rsidRDefault="00E1100F" w:rsidP="00E81262">
      <w:pPr>
        <w:spacing w:after="0" w:line="240" w:lineRule="auto"/>
        <w:ind w:firstLine="284"/>
        <w:jc w:val="both"/>
        <w:rPr>
          <w:rFonts w:ascii="Times New Roman" w:eastAsia="Calibri" w:hAnsi="Times New Roman" w:cs="Times New Roman"/>
          <w:sz w:val="24"/>
          <w:szCs w:val="24"/>
          <w:lang w:val="en-GB"/>
        </w:rPr>
      </w:pPr>
      <w:r w:rsidRPr="00852239">
        <w:rPr>
          <w:rFonts w:ascii="Times New Roman" w:eastAsia="Calibri" w:hAnsi="Times New Roman" w:cs="Times New Roman"/>
          <w:sz w:val="24"/>
          <w:szCs w:val="24"/>
          <w:lang w:val="en-GB"/>
        </w:rPr>
        <w:t>Therefore</w:t>
      </w:r>
      <w:r w:rsidR="006B6BD5" w:rsidRPr="00852239">
        <w:rPr>
          <w:rFonts w:ascii="Times New Roman" w:eastAsia="Calibri" w:hAnsi="Times New Roman" w:cs="Times New Roman"/>
          <w:sz w:val="24"/>
          <w:szCs w:val="24"/>
          <w:lang w:val="en-GB"/>
        </w:rPr>
        <w:t xml:space="preserve">, this study </w:t>
      </w:r>
      <w:r w:rsidRPr="00852239">
        <w:rPr>
          <w:rFonts w:ascii="Times New Roman" w:eastAsia="Calibri" w:hAnsi="Times New Roman" w:cs="Times New Roman"/>
          <w:sz w:val="24"/>
          <w:szCs w:val="24"/>
          <w:lang w:val="en-GB"/>
        </w:rPr>
        <w:t>integrates</w:t>
      </w:r>
      <w:r w:rsidR="006B6BD5" w:rsidRPr="00852239">
        <w:rPr>
          <w:rFonts w:ascii="Times New Roman" w:eastAsia="Calibri" w:hAnsi="Times New Roman" w:cs="Times New Roman"/>
          <w:sz w:val="24"/>
          <w:szCs w:val="24"/>
          <w:lang w:val="en-GB"/>
        </w:rPr>
        <w:t xml:space="preserve"> the &lt;IR&gt; perspective on value creation </w:t>
      </w:r>
      <w:r w:rsidR="0029326F" w:rsidRPr="00852239">
        <w:rPr>
          <w:rFonts w:ascii="Times New Roman" w:eastAsia="Calibri" w:hAnsi="Times New Roman" w:cs="Times New Roman"/>
          <w:sz w:val="24"/>
          <w:szCs w:val="24"/>
          <w:lang w:val="en-GB"/>
        </w:rPr>
        <w:t>(</w:t>
      </w:r>
      <w:r w:rsidR="006B6BD5" w:rsidRPr="00852239">
        <w:rPr>
          <w:rFonts w:ascii="Times New Roman" w:eastAsia="Calibri" w:hAnsi="Times New Roman" w:cs="Times New Roman"/>
          <w:sz w:val="24"/>
          <w:szCs w:val="24"/>
          <w:lang w:val="en-GB"/>
        </w:rPr>
        <w:t xml:space="preserve">and the written database </w:t>
      </w:r>
      <w:r w:rsidR="00856749" w:rsidRPr="00852239">
        <w:rPr>
          <w:rFonts w:ascii="Times New Roman" w:eastAsia="Calibri" w:hAnsi="Times New Roman" w:cs="Times New Roman"/>
          <w:sz w:val="24"/>
          <w:szCs w:val="24"/>
          <w:lang w:val="en-GB"/>
        </w:rPr>
        <w:t>delivered</w:t>
      </w:r>
      <w:r w:rsidR="006B6BD5" w:rsidRPr="00852239">
        <w:rPr>
          <w:rFonts w:ascii="Times New Roman" w:eastAsia="Calibri" w:hAnsi="Times New Roman" w:cs="Times New Roman"/>
          <w:sz w:val="24"/>
          <w:szCs w:val="24"/>
          <w:lang w:val="en-GB"/>
        </w:rPr>
        <w:t xml:space="preserve"> by th</w:t>
      </w:r>
      <w:r w:rsidR="0029326F" w:rsidRPr="00852239">
        <w:rPr>
          <w:rFonts w:ascii="Times New Roman" w:eastAsia="Calibri" w:hAnsi="Times New Roman" w:cs="Times New Roman"/>
          <w:sz w:val="24"/>
          <w:szCs w:val="24"/>
          <w:lang w:val="en-GB"/>
        </w:rPr>
        <w:t>e</w:t>
      </w:r>
      <w:r w:rsidR="006B6BD5" w:rsidRPr="00852239">
        <w:rPr>
          <w:rFonts w:ascii="Times New Roman" w:eastAsia="Calibri" w:hAnsi="Times New Roman" w:cs="Times New Roman"/>
          <w:sz w:val="24"/>
          <w:szCs w:val="24"/>
          <w:lang w:val="en-GB"/>
        </w:rPr>
        <w:t xml:space="preserve"> report</w:t>
      </w:r>
      <w:r w:rsidR="0029326F" w:rsidRPr="00852239">
        <w:rPr>
          <w:rFonts w:ascii="Times New Roman" w:eastAsia="Calibri" w:hAnsi="Times New Roman" w:cs="Times New Roman"/>
          <w:sz w:val="24"/>
          <w:szCs w:val="24"/>
          <w:lang w:val="en-GB"/>
        </w:rPr>
        <w:t xml:space="preserve"> itself)</w:t>
      </w:r>
      <w:r w:rsidR="006B6BD5" w:rsidRPr="00852239">
        <w:rPr>
          <w:rFonts w:ascii="Times New Roman" w:eastAsia="Calibri" w:hAnsi="Times New Roman" w:cs="Times New Roman"/>
          <w:sz w:val="24"/>
          <w:szCs w:val="24"/>
          <w:lang w:val="en-GB"/>
        </w:rPr>
        <w:t xml:space="preserve"> with a</w:t>
      </w:r>
      <w:r w:rsidR="006D6210" w:rsidRPr="00852239">
        <w:rPr>
          <w:rFonts w:ascii="Times New Roman" w:eastAsia="Calibri" w:hAnsi="Times New Roman" w:cs="Times New Roman"/>
          <w:sz w:val="24"/>
          <w:szCs w:val="24"/>
          <w:lang w:val="en-GB"/>
        </w:rPr>
        <w:t>n</w:t>
      </w:r>
      <w:r w:rsidR="006B6BD5" w:rsidRPr="00852239">
        <w:rPr>
          <w:rFonts w:ascii="Times New Roman" w:eastAsia="Calibri" w:hAnsi="Times New Roman" w:cs="Times New Roman"/>
          <w:sz w:val="24"/>
          <w:szCs w:val="24"/>
          <w:lang w:val="en-GB"/>
        </w:rPr>
        <w:t xml:space="preserve"> </w:t>
      </w:r>
      <w:r w:rsidRPr="00852239">
        <w:rPr>
          <w:rFonts w:ascii="Times New Roman" w:eastAsia="Calibri" w:hAnsi="Times New Roman" w:cs="Times New Roman"/>
          <w:sz w:val="24"/>
          <w:szCs w:val="24"/>
          <w:lang w:val="en-GB"/>
        </w:rPr>
        <w:t>SD</w:t>
      </w:r>
      <w:r w:rsidR="006B6BD5" w:rsidRPr="00852239">
        <w:rPr>
          <w:rFonts w:ascii="Times New Roman" w:eastAsia="Calibri" w:hAnsi="Times New Roman" w:cs="Times New Roman"/>
          <w:sz w:val="24"/>
          <w:szCs w:val="24"/>
          <w:lang w:val="en-GB"/>
        </w:rPr>
        <w:t xml:space="preserve"> approach </w:t>
      </w:r>
      <w:r w:rsidRPr="00852239">
        <w:rPr>
          <w:rFonts w:ascii="Times New Roman" w:eastAsia="Calibri" w:hAnsi="Times New Roman" w:cs="Times New Roman"/>
          <w:sz w:val="24"/>
          <w:szCs w:val="24"/>
          <w:lang w:val="en-GB"/>
        </w:rPr>
        <w:t>to provide</w:t>
      </w:r>
      <w:r w:rsidR="004B2B80" w:rsidRPr="00852239">
        <w:rPr>
          <w:rFonts w:ascii="Times New Roman" w:eastAsia="Calibri" w:hAnsi="Times New Roman" w:cs="Times New Roman"/>
          <w:sz w:val="24"/>
          <w:szCs w:val="24"/>
          <w:lang w:val="en-GB"/>
        </w:rPr>
        <w:t xml:space="preserve"> more insights </w:t>
      </w:r>
      <w:r w:rsidR="006D6210" w:rsidRPr="00852239">
        <w:rPr>
          <w:rFonts w:ascii="Times New Roman" w:eastAsia="Calibri" w:hAnsi="Times New Roman" w:cs="Times New Roman"/>
          <w:sz w:val="24"/>
          <w:szCs w:val="24"/>
          <w:lang w:val="en-GB"/>
        </w:rPr>
        <w:t xml:space="preserve">into </w:t>
      </w:r>
      <w:r w:rsidRPr="00852239">
        <w:rPr>
          <w:rFonts w:ascii="Times New Roman" w:eastAsia="Calibri" w:hAnsi="Times New Roman" w:cs="Times New Roman"/>
          <w:sz w:val="24"/>
          <w:szCs w:val="24"/>
          <w:lang w:val="en-GB"/>
        </w:rPr>
        <w:t>the performance of the organization</w:t>
      </w:r>
      <w:r w:rsidR="00E25701">
        <w:rPr>
          <w:rFonts w:ascii="Times New Roman" w:eastAsia="Calibri" w:hAnsi="Times New Roman" w:cs="Times New Roman"/>
          <w:sz w:val="24"/>
          <w:szCs w:val="24"/>
          <w:lang w:val="en-GB"/>
        </w:rPr>
        <w:t xml:space="preserve">, thus investigating if </w:t>
      </w:r>
      <w:r w:rsidR="0029326F" w:rsidRPr="00852239">
        <w:rPr>
          <w:rFonts w:ascii="Times New Roman" w:eastAsia="Calibri" w:hAnsi="Times New Roman" w:cs="Times New Roman"/>
          <w:sz w:val="24"/>
          <w:szCs w:val="24"/>
          <w:lang w:val="en-GB"/>
        </w:rPr>
        <w:t xml:space="preserve">this combination may be fruitful to </w:t>
      </w:r>
      <w:r w:rsidRPr="00852239">
        <w:rPr>
          <w:rFonts w:ascii="Times New Roman" w:eastAsia="Calibri" w:hAnsi="Times New Roman" w:cs="Times New Roman"/>
          <w:sz w:val="24"/>
          <w:szCs w:val="24"/>
          <w:lang w:val="en-GB"/>
        </w:rPr>
        <w:t>encourage more cross-fertilization between SD and the field management accounting</w:t>
      </w:r>
      <w:r w:rsidR="006B6BD5" w:rsidRPr="00852239">
        <w:rPr>
          <w:rFonts w:ascii="Times New Roman" w:eastAsia="Calibri" w:hAnsi="Times New Roman" w:cs="Times New Roman"/>
          <w:sz w:val="24"/>
          <w:szCs w:val="24"/>
          <w:lang w:val="en-GB"/>
        </w:rPr>
        <w:t>.</w:t>
      </w:r>
    </w:p>
    <w:p w14:paraId="49E97500" w14:textId="12A72BE9" w:rsidR="009E0BCF" w:rsidRPr="00852239" w:rsidRDefault="00F320E8" w:rsidP="00E81262">
      <w:pPr>
        <w:spacing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eastAsia="Calibri" w:hAnsi="Times New Roman" w:cs="Times New Roman"/>
          <w:sz w:val="24"/>
          <w:szCs w:val="24"/>
          <w:lang w:val="en-GB"/>
        </w:rPr>
        <w:t>In detail</w:t>
      </w:r>
      <w:r w:rsidR="006B6BD5" w:rsidRPr="00852239">
        <w:rPr>
          <w:rFonts w:ascii="Times New Roman" w:eastAsia="Calibri" w:hAnsi="Times New Roman" w:cs="Times New Roman"/>
          <w:sz w:val="24"/>
          <w:szCs w:val="24"/>
          <w:lang w:val="en-GB"/>
        </w:rPr>
        <w:t xml:space="preserve">, </w:t>
      </w:r>
      <w:r w:rsidR="008E0BF2" w:rsidRPr="00852239">
        <w:rPr>
          <w:rFonts w:ascii="Times New Roman" w:eastAsia="Calibri" w:hAnsi="Times New Roman" w:cs="Times New Roman"/>
          <w:sz w:val="24"/>
          <w:szCs w:val="24"/>
          <w:lang w:val="en-GB"/>
        </w:rPr>
        <w:t xml:space="preserve">this study </w:t>
      </w:r>
      <w:r w:rsidR="00E1100F" w:rsidRPr="00852239">
        <w:rPr>
          <w:rFonts w:ascii="Times New Roman" w:eastAsia="Calibri" w:hAnsi="Times New Roman" w:cs="Times New Roman"/>
          <w:sz w:val="24"/>
          <w:szCs w:val="24"/>
          <w:lang w:val="en-GB"/>
        </w:rPr>
        <w:t>applie</w:t>
      </w:r>
      <w:r w:rsidR="008E0BF2" w:rsidRPr="00852239">
        <w:rPr>
          <w:rFonts w:ascii="Times New Roman" w:eastAsia="Calibri" w:hAnsi="Times New Roman" w:cs="Times New Roman"/>
          <w:sz w:val="24"/>
          <w:szCs w:val="24"/>
          <w:lang w:val="en-GB"/>
        </w:rPr>
        <w:t>s</w:t>
      </w:r>
      <w:r w:rsidR="006B6BD5" w:rsidRPr="00852239">
        <w:rPr>
          <w:rFonts w:ascii="Times New Roman" w:eastAsia="Calibri" w:hAnsi="Times New Roman" w:cs="Times New Roman"/>
          <w:sz w:val="24"/>
          <w:szCs w:val="24"/>
          <w:lang w:val="en-GB"/>
        </w:rPr>
        <w:t xml:space="preserve"> qualitative SD in the form of </w:t>
      </w:r>
      <w:r w:rsidR="006B6BD5" w:rsidRPr="00852239">
        <w:rPr>
          <w:rFonts w:ascii="Times New Roman" w:eastAsia="Calibri" w:hAnsi="Times New Roman" w:cs="Times New Roman"/>
          <w:i/>
          <w:sz w:val="24"/>
          <w:szCs w:val="24"/>
          <w:lang w:val="en-GB"/>
        </w:rPr>
        <w:t>resource mapping</w:t>
      </w:r>
      <w:r w:rsidR="006B6BD5" w:rsidRPr="00852239">
        <w:rPr>
          <w:rFonts w:ascii="Times New Roman" w:eastAsia="Calibri" w:hAnsi="Times New Roman" w:cs="Times New Roman"/>
          <w:sz w:val="24"/>
          <w:szCs w:val="24"/>
          <w:lang w:val="en-GB"/>
        </w:rPr>
        <w:t xml:space="preserve"> </w:t>
      </w:r>
      <w:r w:rsidR="006B6BD5" w:rsidRPr="00852239">
        <w:rPr>
          <w:rFonts w:ascii="Times New Roman" w:hAnsi="Times New Roman" w:cs="Times New Roman"/>
          <w:sz w:val="24"/>
          <w:szCs w:val="24"/>
          <w:lang w:val="en-GB"/>
        </w:rPr>
        <w:t>(Kunc and Morecroft, 2009)</w:t>
      </w:r>
      <w:r w:rsidR="008E0BF2" w:rsidRPr="00852239">
        <w:rPr>
          <w:rFonts w:ascii="Times New Roman" w:hAnsi="Times New Roman" w:cs="Times New Roman"/>
          <w:sz w:val="24"/>
          <w:szCs w:val="24"/>
          <w:lang w:val="en-GB"/>
        </w:rPr>
        <w:t xml:space="preserve">, an SD technique adopting </w:t>
      </w:r>
      <w:r w:rsidR="009E0BCF" w:rsidRPr="00852239">
        <w:rPr>
          <w:rFonts w:ascii="Times New Roman" w:eastAsia="Times New Roman" w:hAnsi="Times New Roman" w:cs="Times New Roman"/>
          <w:color w:val="000000"/>
          <w:sz w:val="24"/>
          <w:szCs w:val="24"/>
          <w:lang w:val="en-GB" w:eastAsia="it-IT"/>
        </w:rPr>
        <w:t xml:space="preserve">a </w:t>
      </w:r>
      <w:r w:rsidR="00856749" w:rsidRPr="00852239">
        <w:rPr>
          <w:rFonts w:ascii="Times New Roman" w:eastAsia="Times New Roman" w:hAnsi="Times New Roman" w:cs="Times New Roman"/>
          <w:color w:val="000000"/>
          <w:sz w:val="24"/>
          <w:szCs w:val="24"/>
          <w:lang w:val="en-GB" w:eastAsia="it-IT"/>
        </w:rPr>
        <w:t xml:space="preserve">particular </w:t>
      </w:r>
      <w:r w:rsidR="009E0BCF" w:rsidRPr="00852239">
        <w:rPr>
          <w:rFonts w:ascii="Times New Roman" w:eastAsia="Times New Roman" w:hAnsi="Times New Roman" w:cs="Times New Roman"/>
          <w:color w:val="000000"/>
          <w:sz w:val="24"/>
          <w:szCs w:val="24"/>
          <w:lang w:val="en-GB" w:eastAsia="it-IT"/>
        </w:rPr>
        <w:t xml:space="preserve">graphical tool </w:t>
      </w:r>
      <w:r w:rsidR="000D0EB6" w:rsidRPr="00852239">
        <w:rPr>
          <w:rFonts w:ascii="Times New Roman" w:eastAsia="Times New Roman" w:hAnsi="Times New Roman" w:cs="Times New Roman"/>
          <w:color w:val="000000"/>
          <w:sz w:val="24"/>
          <w:szCs w:val="24"/>
          <w:lang w:val="en-GB" w:eastAsia="it-IT"/>
        </w:rPr>
        <w:t>-</w:t>
      </w:r>
      <w:r w:rsidR="009E0BCF" w:rsidRPr="00852239">
        <w:rPr>
          <w:rFonts w:ascii="Times New Roman" w:eastAsia="Times New Roman" w:hAnsi="Times New Roman" w:cs="Times New Roman"/>
          <w:color w:val="000000"/>
          <w:sz w:val="24"/>
          <w:szCs w:val="24"/>
          <w:lang w:val="en-GB" w:eastAsia="it-IT"/>
        </w:rPr>
        <w:t xml:space="preserve"> </w:t>
      </w:r>
      <w:r w:rsidR="00945364" w:rsidRPr="00852239">
        <w:rPr>
          <w:rFonts w:ascii="Times New Roman" w:eastAsia="Times New Roman" w:hAnsi="Times New Roman" w:cs="Times New Roman"/>
          <w:color w:val="000000"/>
          <w:sz w:val="24"/>
          <w:szCs w:val="24"/>
          <w:lang w:val="en-GB" w:eastAsia="it-IT"/>
        </w:rPr>
        <w:t>a</w:t>
      </w:r>
      <w:r w:rsidR="009E0BCF" w:rsidRPr="00852239">
        <w:rPr>
          <w:rFonts w:ascii="Times New Roman" w:eastAsia="Times New Roman" w:hAnsi="Times New Roman" w:cs="Times New Roman"/>
          <w:color w:val="000000"/>
          <w:sz w:val="24"/>
          <w:szCs w:val="24"/>
          <w:lang w:val="en-GB" w:eastAsia="it-IT"/>
        </w:rPr>
        <w:t xml:space="preserve"> </w:t>
      </w:r>
      <w:r w:rsidR="009E0BCF" w:rsidRPr="00852239">
        <w:rPr>
          <w:rFonts w:ascii="Times New Roman" w:eastAsia="Times New Roman" w:hAnsi="Times New Roman" w:cs="Times New Roman"/>
          <w:i/>
          <w:color w:val="000000"/>
          <w:sz w:val="24"/>
          <w:szCs w:val="24"/>
          <w:lang w:val="en-GB" w:eastAsia="it-IT"/>
        </w:rPr>
        <w:t xml:space="preserve">resource map </w:t>
      </w:r>
      <w:r w:rsidR="000D0EB6" w:rsidRPr="00852239">
        <w:rPr>
          <w:rFonts w:ascii="Times New Roman" w:eastAsia="Times New Roman" w:hAnsi="Times New Roman" w:cs="Times New Roman"/>
          <w:color w:val="000000"/>
          <w:sz w:val="24"/>
          <w:szCs w:val="24"/>
          <w:lang w:val="en-GB" w:eastAsia="it-IT"/>
        </w:rPr>
        <w:t>-</w:t>
      </w:r>
      <w:r w:rsidR="009E0BCF" w:rsidRPr="00852239">
        <w:rPr>
          <w:rFonts w:ascii="Times New Roman" w:eastAsia="Times New Roman" w:hAnsi="Times New Roman" w:cs="Times New Roman"/>
          <w:color w:val="000000"/>
          <w:sz w:val="24"/>
          <w:szCs w:val="24"/>
          <w:lang w:val="en-GB" w:eastAsia="it-IT"/>
        </w:rPr>
        <w:t xml:space="preserve"> to visualize the key strategic resources, their connections and the overall pattern of value creation. </w:t>
      </w:r>
      <w:r w:rsidR="003E4881">
        <w:rPr>
          <w:rFonts w:ascii="Times New Roman" w:eastAsia="Times New Roman" w:hAnsi="Times New Roman" w:cs="Times New Roman"/>
          <w:color w:val="000000"/>
          <w:sz w:val="24"/>
          <w:szCs w:val="24"/>
          <w:lang w:val="en-GB" w:eastAsia="it-IT"/>
        </w:rPr>
        <w:t>“R</w:t>
      </w:r>
      <w:r w:rsidR="003E4881" w:rsidRPr="00852239">
        <w:rPr>
          <w:rFonts w:ascii="Times New Roman" w:eastAsia="Times New Roman" w:hAnsi="Times New Roman" w:cs="Times New Roman"/>
          <w:color w:val="000000"/>
          <w:sz w:val="24"/>
          <w:szCs w:val="24"/>
          <w:lang w:val="en-GB" w:eastAsia="it-IT"/>
        </w:rPr>
        <w:t xml:space="preserve">esource </w:t>
      </w:r>
      <w:r w:rsidR="000D0EB6" w:rsidRPr="00852239">
        <w:rPr>
          <w:rFonts w:ascii="Times New Roman" w:eastAsia="Times New Roman" w:hAnsi="Times New Roman" w:cs="Times New Roman"/>
          <w:color w:val="000000"/>
          <w:sz w:val="24"/>
          <w:szCs w:val="24"/>
          <w:lang w:val="en-GB" w:eastAsia="it-IT"/>
        </w:rPr>
        <w:t>maps</w:t>
      </w:r>
      <w:r w:rsidR="003E4881">
        <w:rPr>
          <w:rFonts w:ascii="Times New Roman" w:eastAsia="Times New Roman" w:hAnsi="Times New Roman" w:cs="Times New Roman"/>
          <w:color w:val="000000"/>
          <w:sz w:val="24"/>
          <w:szCs w:val="24"/>
          <w:lang w:val="en-GB" w:eastAsia="it-IT"/>
        </w:rPr>
        <w:t>”</w:t>
      </w:r>
      <w:r w:rsidR="000D0EB6" w:rsidRPr="00852239">
        <w:rPr>
          <w:rFonts w:ascii="Times New Roman" w:eastAsia="Times New Roman" w:hAnsi="Times New Roman" w:cs="Times New Roman"/>
          <w:color w:val="000000"/>
          <w:sz w:val="24"/>
          <w:szCs w:val="24"/>
          <w:lang w:val="en-GB" w:eastAsia="it-IT"/>
        </w:rPr>
        <w:t xml:space="preserve"> </w:t>
      </w:r>
      <w:r w:rsidR="009E0BCF" w:rsidRPr="00852239">
        <w:rPr>
          <w:rFonts w:ascii="Times New Roman" w:eastAsia="Times New Roman" w:hAnsi="Times New Roman" w:cs="Times New Roman"/>
          <w:color w:val="000000"/>
          <w:sz w:val="24"/>
          <w:szCs w:val="24"/>
          <w:lang w:val="en-GB" w:eastAsia="it-IT"/>
        </w:rPr>
        <w:t>are essentially stock and flow diagrams (Sterman, 2000</w:t>
      </w:r>
      <w:r w:rsidRPr="00852239">
        <w:rPr>
          <w:rFonts w:ascii="Times New Roman" w:eastAsia="Times New Roman" w:hAnsi="Times New Roman" w:cs="Times New Roman"/>
          <w:color w:val="000000"/>
          <w:sz w:val="24"/>
          <w:szCs w:val="24"/>
          <w:lang w:val="en-GB" w:eastAsia="it-IT"/>
        </w:rPr>
        <w:t>)</w:t>
      </w:r>
      <w:r w:rsidR="00A530AB">
        <w:rPr>
          <w:rFonts w:ascii="Times New Roman" w:eastAsia="Times New Roman" w:hAnsi="Times New Roman" w:cs="Times New Roman"/>
          <w:color w:val="000000"/>
          <w:sz w:val="24"/>
          <w:szCs w:val="24"/>
          <w:lang w:val="en-GB" w:eastAsia="it-IT"/>
        </w:rPr>
        <w:t xml:space="preserve">, </w:t>
      </w:r>
      <w:r w:rsidR="003E4881">
        <w:rPr>
          <w:rFonts w:ascii="Times New Roman" w:eastAsia="Times New Roman" w:hAnsi="Times New Roman" w:cs="Times New Roman"/>
          <w:color w:val="000000"/>
          <w:sz w:val="24"/>
          <w:szCs w:val="24"/>
          <w:lang w:val="en-GB" w:eastAsia="it-IT"/>
        </w:rPr>
        <w:t>so</w:t>
      </w:r>
      <w:r w:rsidR="00647048" w:rsidRPr="00852239">
        <w:rPr>
          <w:rFonts w:ascii="Times New Roman" w:eastAsia="Times New Roman" w:hAnsi="Times New Roman" w:cs="Times New Roman"/>
          <w:color w:val="000000"/>
          <w:sz w:val="24"/>
          <w:szCs w:val="24"/>
          <w:lang w:val="en-GB" w:eastAsia="it-IT"/>
        </w:rPr>
        <w:t xml:space="preserve"> they overcome some of the weaknesses of causal loop diagrams in terms of understanding the dynamics of the system structures (Schaffernitch, 2010). </w:t>
      </w:r>
      <w:r w:rsidR="009E0BCF" w:rsidRPr="00852239">
        <w:rPr>
          <w:rFonts w:ascii="Times New Roman" w:eastAsia="Times New Roman" w:hAnsi="Times New Roman" w:cs="Times New Roman"/>
          <w:color w:val="000000"/>
          <w:sz w:val="24"/>
          <w:szCs w:val="24"/>
          <w:lang w:val="en-GB" w:eastAsia="it-IT"/>
        </w:rPr>
        <w:t xml:space="preserve">In resource maps, “stocks” represent diagrammatically resources or asset stocks using the description suggested in Barney (1986) and Dierickx and Cool (1989). “Flows” depict increases and decreases in the level of resources, controlled by implicit or explicit operating policies (Kunc, 2007). Finally, a web of “connectors” represents the perceived causal attributions that, through operating policies, link resources to the accumulation rate of other resources in the </w:t>
      </w:r>
      <w:r w:rsidR="00EB1EA2" w:rsidRPr="00852239">
        <w:rPr>
          <w:rFonts w:ascii="Times New Roman" w:eastAsia="Times New Roman" w:hAnsi="Times New Roman" w:cs="Times New Roman"/>
          <w:color w:val="000000"/>
          <w:sz w:val="24"/>
          <w:szCs w:val="24"/>
          <w:lang w:val="en-GB" w:eastAsia="it-IT"/>
        </w:rPr>
        <w:t>organization</w:t>
      </w:r>
      <w:r w:rsidR="009E0BCF" w:rsidRPr="00852239">
        <w:rPr>
          <w:rFonts w:ascii="Times New Roman" w:eastAsia="Times New Roman" w:hAnsi="Times New Roman" w:cs="Times New Roman"/>
          <w:color w:val="000000"/>
          <w:sz w:val="24"/>
          <w:szCs w:val="24"/>
          <w:lang w:val="en-GB" w:eastAsia="it-IT"/>
        </w:rPr>
        <w:t>.</w:t>
      </w:r>
    </w:p>
    <w:p w14:paraId="509BF1BD" w14:textId="5AF95F69" w:rsidR="00A530AB" w:rsidRDefault="003F7A35" w:rsidP="00FD4B65">
      <w:pPr>
        <w:spacing w:after="0" w:line="240" w:lineRule="auto"/>
        <w:ind w:firstLine="284"/>
        <w:jc w:val="both"/>
        <w:rPr>
          <w:rFonts w:ascii="Times New Roman" w:eastAsia="Times New Roman" w:hAnsi="Times New Roman" w:cs="Times New Roman"/>
          <w:color w:val="000000"/>
          <w:sz w:val="24"/>
          <w:szCs w:val="24"/>
          <w:lang w:val="en-GB" w:eastAsia="it-IT"/>
        </w:rPr>
      </w:pPr>
      <w:r>
        <w:rPr>
          <w:rFonts w:ascii="Times New Roman" w:eastAsia="Times New Roman" w:hAnsi="Times New Roman" w:cs="Times New Roman"/>
          <w:color w:val="000000"/>
          <w:sz w:val="24"/>
          <w:szCs w:val="24"/>
          <w:lang w:val="en-GB" w:eastAsia="it-IT"/>
        </w:rPr>
        <w:t>In the business domain, r</w:t>
      </w:r>
      <w:r w:rsidR="009E0BCF" w:rsidRPr="00852239">
        <w:rPr>
          <w:rFonts w:ascii="Times New Roman" w:eastAsia="Times New Roman" w:hAnsi="Times New Roman" w:cs="Times New Roman"/>
          <w:color w:val="000000"/>
          <w:sz w:val="24"/>
          <w:szCs w:val="24"/>
          <w:lang w:val="en-GB" w:eastAsia="it-IT"/>
        </w:rPr>
        <w:t>esource ma</w:t>
      </w:r>
      <w:r w:rsidR="006F7472" w:rsidRPr="00852239">
        <w:rPr>
          <w:rFonts w:ascii="Times New Roman" w:eastAsia="Times New Roman" w:hAnsi="Times New Roman" w:cs="Times New Roman"/>
          <w:color w:val="000000"/>
          <w:sz w:val="24"/>
          <w:szCs w:val="24"/>
          <w:lang w:val="en-GB" w:eastAsia="it-IT"/>
        </w:rPr>
        <w:t>ps</w:t>
      </w:r>
      <w:r w:rsidR="009E0BCF" w:rsidRPr="00852239">
        <w:rPr>
          <w:rFonts w:ascii="Times New Roman" w:eastAsia="Times New Roman" w:hAnsi="Times New Roman" w:cs="Times New Roman"/>
          <w:color w:val="000000"/>
          <w:sz w:val="24"/>
          <w:szCs w:val="24"/>
          <w:lang w:val="en-GB" w:eastAsia="it-IT"/>
        </w:rPr>
        <w:t xml:space="preserve"> are primarily meant to assist organizations to visualize their strategy (</w:t>
      </w:r>
      <w:r w:rsidR="0015602D" w:rsidRPr="00852239">
        <w:rPr>
          <w:rFonts w:ascii="Times New Roman" w:eastAsia="Times New Roman" w:hAnsi="Times New Roman" w:cs="Times New Roman"/>
          <w:color w:val="000000"/>
          <w:sz w:val="24"/>
          <w:szCs w:val="24"/>
          <w:lang w:val="en-GB" w:eastAsia="it-IT"/>
        </w:rPr>
        <w:t>Kunc and Morecroft</w:t>
      </w:r>
      <w:r w:rsidR="009E0BCF" w:rsidRPr="00852239">
        <w:rPr>
          <w:rFonts w:ascii="Times New Roman" w:eastAsia="Times New Roman" w:hAnsi="Times New Roman" w:cs="Times New Roman"/>
          <w:color w:val="000000"/>
          <w:sz w:val="24"/>
          <w:szCs w:val="24"/>
          <w:lang w:val="en-GB" w:eastAsia="it-IT"/>
        </w:rPr>
        <w:t xml:space="preserve">, </w:t>
      </w:r>
      <w:r w:rsidR="00E1100F" w:rsidRPr="00852239">
        <w:rPr>
          <w:rFonts w:ascii="Times New Roman" w:eastAsia="Times New Roman" w:hAnsi="Times New Roman" w:cs="Times New Roman"/>
          <w:color w:val="000000"/>
          <w:sz w:val="24"/>
          <w:szCs w:val="24"/>
          <w:lang w:val="en-GB" w:eastAsia="it-IT"/>
        </w:rPr>
        <w:t xml:space="preserve">2009 and </w:t>
      </w:r>
      <w:r w:rsidR="0015602D" w:rsidRPr="00852239">
        <w:rPr>
          <w:rFonts w:ascii="Times New Roman" w:eastAsia="Times New Roman" w:hAnsi="Times New Roman" w:cs="Times New Roman"/>
          <w:color w:val="000000"/>
          <w:sz w:val="24"/>
          <w:szCs w:val="24"/>
          <w:lang w:val="en-GB" w:eastAsia="it-IT"/>
        </w:rPr>
        <w:t>2010</w:t>
      </w:r>
      <w:r w:rsidR="009E0BCF" w:rsidRPr="00852239">
        <w:rPr>
          <w:rFonts w:ascii="Times New Roman" w:eastAsia="Times New Roman" w:hAnsi="Times New Roman" w:cs="Times New Roman"/>
          <w:color w:val="000000"/>
          <w:sz w:val="24"/>
          <w:szCs w:val="24"/>
          <w:lang w:val="en-GB" w:eastAsia="it-IT"/>
        </w:rPr>
        <w:t xml:space="preserve">) and </w:t>
      </w:r>
      <w:r w:rsidR="009E0BCF" w:rsidRPr="00852239">
        <w:rPr>
          <w:rFonts w:ascii="Times New Roman" w:hAnsi="Times New Roman" w:cs="Times New Roman"/>
          <w:sz w:val="24"/>
          <w:szCs w:val="24"/>
          <w:lang w:val="en-GB"/>
        </w:rPr>
        <w:t>the fundamental architecture according to which the specific business system operates</w:t>
      </w:r>
      <w:r w:rsidR="002A6A67" w:rsidRPr="00852239">
        <w:rPr>
          <w:rFonts w:ascii="Times New Roman" w:hAnsi="Times New Roman" w:cs="Times New Roman"/>
          <w:sz w:val="24"/>
          <w:szCs w:val="24"/>
          <w:lang w:val="en-GB"/>
        </w:rPr>
        <w:t xml:space="preserve"> (Warren, 2008)</w:t>
      </w:r>
      <w:r w:rsidR="00E16B53" w:rsidRPr="00852239">
        <w:rPr>
          <w:rFonts w:ascii="Times New Roman" w:hAnsi="Times New Roman" w:cs="Times New Roman"/>
          <w:sz w:val="24"/>
          <w:szCs w:val="24"/>
          <w:lang w:val="en-GB"/>
        </w:rPr>
        <w:t>.</w:t>
      </w:r>
      <w:r w:rsidR="006F7472" w:rsidRPr="00852239">
        <w:rPr>
          <w:rFonts w:ascii="Times New Roman" w:hAnsi="Times New Roman" w:cs="Times New Roman"/>
          <w:sz w:val="24"/>
          <w:szCs w:val="24"/>
          <w:lang w:val="en-GB"/>
        </w:rPr>
        <w:t xml:space="preserve"> </w:t>
      </w:r>
      <w:r w:rsidR="00E16B53" w:rsidRPr="00852239">
        <w:rPr>
          <w:rFonts w:ascii="Times New Roman" w:hAnsi="Times New Roman" w:cs="Times New Roman"/>
          <w:sz w:val="24"/>
          <w:szCs w:val="24"/>
          <w:lang w:val="en-GB"/>
        </w:rPr>
        <w:t>T</w:t>
      </w:r>
      <w:r w:rsidR="006F7472" w:rsidRPr="00852239">
        <w:rPr>
          <w:rFonts w:ascii="Times New Roman" w:hAnsi="Times New Roman" w:cs="Times New Roman"/>
          <w:sz w:val="24"/>
          <w:szCs w:val="24"/>
          <w:lang w:val="en-GB"/>
        </w:rPr>
        <w:t xml:space="preserve">hey also </w:t>
      </w:r>
      <w:r w:rsidR="00E16B53" w:rsidRPr="00852239">
        <w:rPr>
          <w:rFonts w:ascii="Times New Roman" w:hAnsi="Times New Roman" w:cs="Times New Roman"/>
          <w:sz w:val="24"/>
          <w:szCs w:val="24"/>
          <w:lang w:val="en-GB"/>
        </w:rPr>
        <w:t>act as</w:t>
      </w:r>
      <w:r w:rsidR="006F7472" w:rsidRPr="00852239">
        <w:rPr>
          <w:rFonts w:ascii="Times New Roman" w:hAnsi="Times New Roman" w:cs="Times New Roman"/>
          <w:sz w:val="24"/>
          <w:szCs w:val="24"/>
          <w:lang w:val="en-GB"/>
        </w:rPr>
        <w:t xml:space="preserve"> visual</w:t>
      </w:r>
      <w:r w:rsidR="00E16B53" w:rsidRPr="00852239">
        <w:rPr>
          <w:rFonts w:ascii="Times New Roman" w:hAnsi="Times New Roman" w:cs="Times New Roman"/>
          <w:sz w:val="24"/>
          <w:szCs w:val="24"/>
          <w:lang w:val="en-GB"/>
        </w:rPr>
        <w:t xml:space="preserve"> representation</w:t>
      </w:r>
      <w:r w:rsidR="00C51DE7" w:rsidRPr="00852239">
        <w:rPr>
          <w:rFonts w:ascii="Times New Roman" w:hAnsi="Times New Roman" w:cs="Times New Roman"/>
          <w:sz w:val="24"/>
          <w:szCs w:val="24"/>
          <w:lang w:val="en-GB"/>
        </w:rPr>
        <w:t>s</w:t>
      </w:r>
      <w:r w:rsidR="00E16B53" w:rsidRPr="00852239">
        <w:rPr>
          <w:rFonts w:ascii="Times New Roman" w:hAnsi="Times New Roman" w:cs="Times New Roman"/>
          <w:sz w:val="24"/>
          <w:szCs w:val="24"/>
          <w:lang w:val="en-GB"/>
        </w:rPr>
        <w:t xml:space="preserve"> of</w:t>
      </w:r>
      <w:r w:rsidR="009E0BCF" w:rsidRPr="00852239">
        <w:rPr>
          <w:rFonts w:ascii="Times New Roman" w:hAnsi="Times New Roman" w:cs="Times New Roman"/>
          <w:sz w:val="24"/>
          <w:szCs w:val="24"/>
          <w:lang w:val="en-GB"/>
        </w:rPr>
        <w:t xml:space="preserve"> the network of interdependencies existing both with</w:t>
      </w:r>
      <w:r w:rsidR="006F7472" w:rsidRPr="00852239">
        <w:rPr>
          <w:rFonts w:ascii="Times New Roman" w:hAnsi="Times New Roman" w:cs="Times New Roman"/>
          <w:sz w:val="24"/>
          <w:szCs w:val="24"/>
          <w:lang w:val="en-GB"/>
        </w:rPr>
        <w:t>in and outside the organiz</w:t>
      </w:r>
      <w:r w:rsidR="00945364" w:rsidRPr="00852239">
        <w:rPr>
          <w:rFonts w:ascii="Times New Roman" w:hAnsi="Times New Roman" w:cs="Times New Roman"/>
          <w:sz w:val="24"/>
          <w:szCs w:val="24"/>
          <w:lang w:val="en-GB"/>
        </w:rPr>
        <w:t>ation</w:t>
      </w:r>
      <w:r w:rsidR="009E0BCF" w:rsidRPr="00852239">
        <w:rPr>
          <w:rFonts w:ascii="Times New Roman" w:hAnsi="Times New Roman" w:cs="Times New Roman"/>
          <w:sz w:val="24"/>
          <w:szCs w:val="24"/>
          <w:lang w:val="en-GB"/>
        </w:rPr>
        <w:t xml:space="preserve">, </w:t>
      </w:r>
      <w:r w:rsidR="00D50858" w:rsidRPr="00852239">
        <w:rPr>
          <w:rFonts w:ascii="Times New Roman" w:hAnsi="Times New Roman" w:cs="Times New Roman"/>
          <w:sz w:val="24"/>
          <w:szCs w:val="24"/>
          <w:lang w:val="en-GB"/>
        </w:rPr>
        <w:t>hence</w:t>
      </w:r>
      <w:r w:rsidR="009E0BCF" w:rsidRPr="00852239">
        <w:rPr>
          <w:rFonts w:ascii="Times New Roman" w:hAnsi="Times New Roman" w:cs="Times New Roman"/>
          <w:sz w:val="24"/>
          <w:szCs w:val="24"/>
          <w:lang w:val="en-GB"/>
        </w:rPr>
        <w:t xml:space="preserve"> demonstrating </w:t>
      </w:r>
      <w:r w:rsidR="00C55C72" w:rsidRPr="00852239">
        <w:rPr>
          <w:rFonts w:ascii="Times New Roman" w:hAnsi="Times New Roman" w:cs="Times New Roman"/>
          <w:i/>
          <w:sz w:val="24"/>
          <w:szCs w:val="24"/>
          <w:lang w:val="en-GB"/>
        </w:rPr>
        <w:t>graph</w:t>
      </w:r>
      <w:r w:rsidR="009E0BCF" w:rsidRPr="00852239">
        <w:rPr>
          <w:rFonts w:ascii="Times New Roman" w:hAnsi="Times New Roman" w:cs="Times New Roman"/>
          <w:i/>
          <w:sz w:val="24"/>
          <w:szCs w:val="24"/>
          <w:lang w:val="en-GB"/>
        </w:rPr>
        <w:t xml:space="preserve">ically </w:t>
      </w:r>
      <w:r w:rsidR="009E0BCF" w:rsidRPr="00852239">
        <w:rPr>
          <w:rFonts w:ascii="Times New Roman" w:hAnsi="Times New Roman" w:cs="Times New Roman"/>
          <w:sz w:val="24"/>
          <w:szCs w:val="24"/>
          <w:lang w:val="en-GB"/>
        </w:rPr>
        <w:t xml:space="preserve">the complexity existing in business models and </w:t>
      </w:r>
      <w:r w:rsidR="00C55C72" w:rsidRPr="00852239">
        <w:rPr>
          <w:rFonts w:ascii="Times New Roman" w:hAnsi="Times New Roman" w:cs="Times New Roman"/>
          <w:i/>
          <w:sz w:val="24"/>
          <w:szCs w:val="24"/>
          <w:lang w:val="en-GB"/>
        </w:rPr>
        <w:t xml:space="preserve">analytically </w:t>
      </w:r>
      <w:r w:rsidR="009E0BCF" w:rsidRPr="00852239">
        <w:rPr>
          <w:rFonts w:ascii="Times New Roman" w:hAnsi="Times New Roman" w:cs="Times New Roman"/>
          <w:sz w:val="24"/>
          <w:szCs w:val="24"/>
          <w:lang w:val="en-GB"/>
        </w:rPr>
        <w:t>its impact on value creation through the analysis and evaluation of the feedback processes represented in a resource map (Kazakov and Kunc, 201</w:t>
      </w:r>
      <w:r w:rsidR="00593165" w:rsidRPr="00852239">
        <w:rPr>
          <w:rFonts w:ascii="Times New Roman" w:hAnsi="Times New Roman" w:cs="Times New Roman"/>
          <w:sz w:val="24"/>
          <w:szCs w:val="24"/>
          <w:lang w:val="en-GB"/>
        </w:rPr>
        <w:t>6</w:t>
      </w:r>
      <w:r w:rsidR="009E0BCF" w:rsidRPr="00852239">
        <w:rPr>
          <w:rFonts w:ascii="Times New Roman" w:hAnsi="Times New Roman" w:cs="Times New Roman"/>
          <w:sz w:val="24"/>
          <w:szCs w:val="24"/>
          <w:lang w:val="en-GB"/>
        </w:rPr>
        <w:t xml:space="preserve">). </w:t>
      </w:r>
      <w:r w:rsidR="00EB1EA2" w:rsidRPr="00852239">
        <w:rPr>
          <w:rFonts w:ascii="Times New Roman" w:hAnsi="Times New Roman" w:cs="Times New Roman"/>
          <w:sz w:val="24"/>
          <w:szCs w:val="24"/>
          <w:lang w:val="en-GB"/>
        </w:rPr>
        <w:t>Moreover</w:t>
      </w:r>
      <w:r w:rsidR="009E0BCF" w:rsidRPr="00852239">
        <w:rPr>
          <w:rFonts w:ascii="Times New Roman" w:hAnsi="Times New Roman" w:cs="Times New Roman"/>
          <w:sz w:val="24"/>
          <w:szCs w:val="24"/>
          <w:lang w:val="en-GB"/>
        </w:rPr>
        <w:t xml:space="preserve">, </w:t>
      </w:r>
      <w:r w:rsidR="00767F55">
        <w:rPr>
          <w:rFonts w:ascii="Times New Roman" w:hAnsi="Times New Roman" w:cs="Times New Roman"/>
          <w:sz w:val="24"/>
          <w:szCs w:val="24"/>
          <w:lang w:val="en-GB"/>
        </w:rPr>
        <w:t xml:space="preserve">as mentioned by </w:t>
      </w:r>
      <w:r w:rsidR="009E0BCF" w:rsidRPr="00852239">
        <w:rPr>
          <w:rFonts w:ascii="Times New Roman" w:eastAsia="Times New Roman" w:hAnsi="Times New Roman" w:cs="Times New Roman"/>
          <w:color w:val="000000"/>
          <w:sz w:val="24"/>
          <w:szCs w:val="24"/>
          <w:lang w:val="en-GB" w:eastAsia="it-IT"/>
        </w:rPr>
        <w:t>Torres</w:t>
      </w:r>
      <w:r w:rsidR="006F7472" w:rsidRPr="00852239">
        <w:rPr>
          <w:rFonts w:ascii="Times New Roman" w:eastAsia="Times New Roman" w:hAnsi="Times New Roman" w:cs="Times New Roman"/>
          <w:color w:val="000000"/>
          <w:sz w:val="24"/>
          <w:szCs w:val="24"/>
          <w:lang w:val="en-GB" w:eastAsia="it-IT"/>
        </w:rPr>
        <w:t xml:space="preserve"> </w:t>
      </w:r>
      <w:r w:rsidR="006F7472" w:rsidRPr="00852239">
        <w:rPr>
          <w:rFonts w:ascii="Times New Roman" w:eastAsia="Times New Roman" w:hAnsi="Times New Roman" w:cs="Times New Roman"/>
          <w:i/>
          <w:color w:val="000000"/>
          <w:sz w:val="24"/>
          <w:szCs w:val="24"/>
          <w:lang w:val="en-GB" w:eastAsia="it-IT"/>
        </w:rPr>
        <w:t>et al.</w:t>
      </w:r>
      <w:r w:rsidR="006F7472" w:rsidRPr="00852239">
        <w:rPr>
          <w:rFonts w:ascii="Times New Roman" w:eastAsia="Times New Roman" w:hAnsi="Times New Roman" w:cs="Times New Roman"/>
          <w:color w:val="000000"/>
          <w:sz w:val="24"/>
          <w:szCs w:val="24"/>
          <w:lang w:val="en-GB" w:eastAsia="it-IT"/>
        </w:rPr>
        <w:t xml:space="preserve"> </w:t>
      </w:r>
      <w:r w:rsidR="009E0BCF" w:rsidRPr="00852239">
        <w:rPr>
          <w:rFonts w:ascii="Times New Roman" w:eastAsia="Times New Roman" w:hAnsi="Times New Roman" w:cs="Times New Roman"/>
          <w:color w:val="000000"/>
          <w:sz w:val="24"/>
          <w:szCs w:val="24"/>
          <w:lang w:val="en-GB" w:eastAsia="it-IT"/>
        </w:rPr>
        <w:t>(2017)</w:t>
      </w:r>
      <w:r w:rsidR="00767F55">
        <w:rPr>
          <w:rFonts w:ascii="Times New Roman" w:eastAsia="Times New Roman" w:hAnsi="Times New Roman" w:cs="Times New Roman"/>
          <w:color w:val="000000"/>
          <w:sz w:val="24"/>
          <w:szCs w:val="24"/>
          <w:lang w:val="en-GB" w:eastAsia="it-IT"/>
        </w:rPr>
        <w:t>,</w:t>
      </w:r>
      <w:r w:rsidR="009E0BCF" w:rsidRPr="00852239">
        <w:rPr>
          <w:rFonts w:ascii="Times New Roman" w:eastAsia="Times New Roman" w:hAnsi="Times New Roman" w:cs="Times New Roman"/>
          <w:color w:val="000000"/>
          <w:sz w:val="24"/>
          <w:szCs w:val="24"/>
          <w:lang w:val="en-GB" w:eastAsia="it-IT"/>
        </w:rPr>
        <w:t xml:space="preserve"> </w:t>
      </w:r>
      <w:r w:rsidR="00767F55">
        <w:rPr>
          <w:rFonts w:ascii="Times New Roman" w:eastAsia="Times New Roman" w:hAnsi="Times New Roman" w:cs="Times New Roman"/>
          <w:color w:val="000000"/>
          <w:sz w:val="24"/>
          <w:szCs w:val="24"/>
          <w:lang w:val="en-GB" w:eastAsia="it-IT"/>
        </w:rPr>
        <w:t>resource maps may introduce</w:t>
      </w:r>
      <w:r w:rsidR="009E0BCF" w:rsidRPr="00852239">
        <w:rPr>
          <w:rFonts w:ascii="Times New Roman" w:eastAsia="Times New Roman" w:hAnsi="Times New Roman" w:cs="Times New Roman"/>
          <w:color w:val="000000"/>
          <w:sz w:val="24"/>
          <w:szCs w:val="24"/>
          <w:lang w:val="en-GB" w:eastAsia="it-IT"/>
        </w:rPr>
        <w:t xml:space="preserve"> </w:t>
      </w:r>
      <w:r w:rsidR="00767F55">
        <w:rPr>
          <w:rFonts w:ascii="Times New Roman" w:eastAsia="Times New Roman" w:hAnsi="Times New Roman" w:cs="Times New Roman"/>
          <w:color w:val="000000"/>
          <w:sz w:val="24"/>
          <w:szCs w:val="24"/>
          <w:lang w:val="en-GB" w:eastAsia="it-IT"/>
        </w:rPr>
        <w:t xml:space="preserve">CEOs to the use </w:t>
      </w:r>
      <w:r w:rsidR="009E0BCF" w:rsidRPr="00852239">
        <w:rPr>
          <w:rFonts w:ascii="Times New Roman" w:eastAsia="Times New Roman" w:hAnsi="Times New Roman" w:cs="Times New Roman"/>
          <w:color w:val="000000"/>
          <w:sz w:val="24"/>
          <w:szCs w:val="24"/>
          <w:lang w:val="en-GB" w:eastAsia="it-IT"/>
        </w:rPr>
        <w:t>of SD</w:t>
      </w:r>
      <w:r w:rsidR="00767F55">
        <w:rPr>
          <w:rFonts w:ascii="Times New Roman" w:eastAsia="Times New Roman" w:hAnsi="Times New Roman" w:cs="Times New Roman"/>
          <w:color w:val="000000"/>
          <w:sz w:val="24"/>
          <w:szCs w:val="24"/>
          <w:lang w:val="en-GB" w:eastAsia="it-IT"/>
        </w:rPr>
        <w:t>, clarifying</w:t>
      </w:r>
      <w:r w:rsidR="009E0BCF" w:rsidRPr="00852239">
        <w:rPr>
          <w:rFonts w:ascii="Times New Roman" w:eastAsia="Times New Roman" w:hAnsi="Times New Roman" w:cs="Times New Roman"/>
          <w:color w:val="000000"/>
          <w:sz w:val="24"/>
          <w:szCs w:val="24"/>
          <w:lang w:val="en-GB" w:eastAsia="it-IT"/>
        </w:rPr>
        <w:t xml:space="preserve"> the concepts behind SD models </w:t>
      </w:r>
      <w:r w:rsidR="00EA7B6A" w:rsidRPr="00852239">
        <w:rPr>
          <w:rFonts w:ascii="Times New Roman" w:eastAsia="Times New Roman" w:hAnsi="Times New Roman" w:cs="Times New Roman"/>
          <w:color w:val="000000"/>
          <w:sz w:val="24"/>
          <w:szCs w:val="24"/>
          <w:lang w:val="en-GB" w:eastAsia="it-IT"/>
        </w:rPr>
        <w:t>(</w:t>
      </w:r>
      <w:r w:rsidR="009E0BCF" w:rsidRPr="00852239">
        <w:rPr>
          <w:rFonts w:ascii="Times New Roman" w:eastAsia="Times New Roman" w:hAnsi="Times New Roman" w:cs="Times New Roman"/>
          <w:color w:val="000000"/>
          <w:sz w:val="24"/>
          <w:szCs w:val="24"/>
          <w:lang w:val="en-GB" w:eastAsia="it-IT"/>
        </w:rPr>
        <w:t>stocks, flows and integral equations</w:t>
      </w:r>
      <w:r w:rsidR="00EA7B6A" w:rsidRPr="00852239">
        <w:rPr>
          <w:rFonts w:ascii="Times New Roman" w:eastAsia="Times New Roman" w:hAnsi="Times New Roman" w:cs="Times New Roman"/>
          <w:color w:val="000000"/>
          <w:sz w:val="24"/>
          <w:szCs w:val="24"/>
          <w:lang w:val="en-GB" w:eastAsia="it-IT"/>
        </w:rPr>
        <w:t>)</w:t>
      </w:r>
      <w:r w:rsidR="009E0BCF" w:rsidRPr="00852239">
        <w:rPr>
          <w:rFonts w:ascii="Times New Roman" w:eastAsia="Times New Roman" w:hAnsi="Times New Roman" w:cs="Times New Roman"/>
          <w:color w:val="000000"/>
          <w:sz w:val="24"/>
          <w:szCs w:val="24"/>
          <w:lang w:val="en-GB" w:eastAsia="it-IT"/>
        </w:rPr>
        <w:t xml:space="preserve"> by associating them with their knowledge about the </w:t>
      </w:r>
      <w:r w:rsidR="00EB1EA2" w:rsidRPr="00852239">
        <w:rPr>
          <w:rFonts w:ascii="Times New Roman" w:eastAsia="Times New Roman" w:hAnsi="Times New Roman" w:cs="Times New Roman"/>
          <w:color w:val="000000"/>
          <w:sz w:val="24"/>
          <w:szCs w:val="24"/>
          <w:lang w:val="en-GB" w:eastAsia="it-IT"/>
        </w:rPr>
        <w:t>organization</w:t>
      </w:r>
      <w:r w:rsidR="009E0BCF" w:rsidRPr="00852239">
        <w:rPr>
          <w:rFonts w:ascii="Times New Roman" w:eastAsia="Times New Roman" w:hAnsi="Times New Roman" w:cs="Times New Roman"/>
          <w:color w:val="000000"/>
          <w:sz w:val="24"/>
          <w:szCs w:val="24"/>
          <w:lang w:val="en-GB" w:eastAsia="it-IT"/>
        </w:rPr>
        <w:t>.</w:t>
      </w:r>
      <w:r w:rsidR="00EA7B6A" w:rsidRPr="00852239">
        <w:rPr>
          <w:rFonts w:ascii="Times New Roman" w:eastAsia="Times New Roman" w:hAnsi="Times New Roman" w:cs="Times New Roman"/>
          <w:color w:val="000000"/>
          <w:sz w:val="24"/>
          <w:szCs w:val="24"/>
          <w:lang w:val="en-GB" w:eastAsia="it-IT"/>
        </w:rPr>
        <w:t xml:space="preserve"> </w:t>
      </w:r>
    </w:p>
    <w:p w14:paraId="036B966C" w14:textId="4C669176" w:rsidR="009E0BCF" w:rsidRPr="00852239" w:rsidRDefault="00A530AB" w:rsidP="00FD4B65">
      <w:pPr>
        <w:spacing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In this </w:t>
      </w:r>
      <w:r w:rsidR="003F7A35">
        <w:rPr>
          <w:rFonts w:ascii="Times New Roman" w:eastAsia="Times New Roman" w:hAnsi="Times New Roman" w:cs="Times New Roman"/>
          <w:color w:val="000000"/>
          <w:sz w:val="24"/>
          <w:szCs w:val="24"/>
          <w:lang w:val="en-GB" w:eastAsia="it-IT"/>
        </w:rPr>
        <w:t>study</w:t>
      </w:r>
      <w:r w:rsidRPr="00852239">
        <w:rPr>
          <w:rFonts w:ascii="Times New Roman" w:eastAsia="Times New Roman" w:hAnsi="Times New Roman" w:cs="Times New Roman"/>
          <w:color w:val="000000"/>
          <w:sz w:val="24"/>
          <w:szCs w:val="24"/>
          <w:lang w:val="en-GB" w:eastAsia="it-IT"/>
        </w:rPr>
        <w:t>, the network of stocks and flows is informed by the comprehensive reporting of business operations - the &lt;IR&gt; - in terms of resources underpinning competitive advantage and value creation.</w:t>
      </w:r>
      <w:r>
        <w:rPr>
          <w:rFonts w:ascii="Times New Roman" w:eastAsia="Times New Roman" w:hAnsi="Times New Roman" w:cs="Times New Roman"/>
          <w:color w:val="000000"/>
          <w:sz w:val="24"/>
          <w:szCs w:val="24"/>
          <w:lang w:val="en-GB" w:eastAsia="it-IT"/>
        </w:rPr>
        <w:t xml:space="preserve"> </w:t>
      </w:r>
      <w:r w:rsidR="00505542">
        <w:rPr>
          <w:rFonts w:ascii="Times New Roman" w:eastAsia="Times New Roman" w:hAnsi="Times New Roman" w:cs="Times New Roman"/>
          <w:color w:val="000000"/>
          <w:sz w:val="24"/>
          <w:szCs w:val="24"/>
          <w:lang w:val="en-GB" w:eastAsia="it-IT"/>
        </w:rPr>
        <w:t xml:space="preserve">The aim </w:t>
      </w:r>
      <w:r w:rsidR="00B21697">
        <w:rPr>
          <w:rFonts w:ascii="Times New Roman" w:eastAsia="Times New Roman" w:hAnsi="Times New Roman" w:cs="Times New Roman"/>
          <w:color w:val="000000"/>
          <w:sz w:val="24"/>
          <w:szCs w:val="24"/>
          <w:lang w:val="en-GB" w:eastAsia="it-IT"/>
        </w:rPr>
        <w:t xml:space="preserve">pursued </w:t>
      </w:r>
      <w:r w:rsidR="00505542">
        <w:rPr>
          <w:rFonts w:ascii="Times New Roman" w:eastAsia="Times New Roman" w:hAnsi="Times New Roman" w:cs="Times New Roman"/>
          <w:color w:val="000000"/>
          <w:sz w:val="24"/>
          <w:szCs w:val="24"/>
          <w:lang w:val="en-GB" w:eastAsia="it-IT"/>
        </w:rPr>
        <w:t>is</w:t>
      </w:r>
      <w:r w:rsidR="003F7A35">
        <w:rPr>
          <w:rFonts w:ascii="Times New Roman" w:hAnsi="Times New Roman" w:cs="Times New Roman"/>
          <w:sz w:val="24"/>
          <w:szCs w:val="24"/>
          <w:lang w:val="en-GB"/>
        </w:rPr>
        <w:t xml:space="preserve"> </w:t>
      </w:r>
      <w:r w:rsidR="00505542">
        <w:rPr>
          <w:rFonts w:ascii="Times New Roman" w:hAnsi="Times New Roman" w:cs="Times New Roman"/>
          <w:sz w:val="24"/>
          <w:szCs w:val="24"/>
          <w:lang w:val="en-GB"/>
        </w:rPr>
        <w:t xml:space="preserve">to </w:t>
      </w:r>
      <w:r w:rsidR="003F7A35">
        <w:rPr>
          <w:rFonts w:ascii="Times New Roman" w:hAnsi="Times New Roman" w:cs="Times New Roman"/>
          <w:sz w:val="24"/>
          <w:szCs w:val="24"/>
          <w:lang w:val="en-GB"/>
        </w:rPr>
        <w:t xml:space="preserve">investigate the benefits of developing </w:t>
      </w:r>
      <w:r w:rsidR="009E0BCF" w:rsidRPr="00852239">
        <w:rPr>
          <w:rFonts w:ascii="Times New Roman" w:hAnsi="Times New Roman" w:cs="Times New Roman"/>
          <w:sz w:val="24"/>
          <w:szCs w:val="24"/>
          <w:lang w:val="en-GB"/>
        </w:rPr>
        <w:t>&lt;IR&gt;-based resource maps</w:t>
      </w:r>
      <w:r w:rsidR="00505542">
        <w:rPr>
          <w:rFonts w:ascii="Times New Roman" w:hAnsi="Times New Roman" w:cs="Times New Roman"/>
          <w:sz w:val="24"/>
          <w:szCs w:val="24"/>
          <w:lang w:val="en-GB"/>
        </w:rPr>
        <w:t xml:space="preserve"> in order</w:t>
      </w:r>
      <w:r w:rsidR="009E0BCF" w:rsidRPr="00852239">
        <w:rPr>
          <w:rFonts w:ascii="Times New Roman" w:hAnsi="Times New Roman" w:cs="Times New Roman"/>
          <w:sz w:val="24"/>
          <w:szCs w:val="24"/>
          <w:lang w:val="en-GB"/>
        </w:rPr>
        <w:t xml:space="preserve"> </w:t>
      </w:r>
      <w:r w:rsidR="003F7A35">
        <w:rPr>
          <w:rFonts w:ascii="Times New Roman" w:hAnsi="Times New Roman" w:cs="Times New Roman"/>
          <w:sz w:val="24"/>
          <w:szCs w:val="24"/>
          <w:lang w:val="en-GB"/>
        </w:rPr>
        <w:t xml:space="preserve">to re-frame the &lt;IR&gt; information and provide new knowledge </w:t>
      </w:r>
      <w:r w:rsidR="004F71F7">
        <w:rPr>
          <w:rFonts w:ascii="Times New Roman" w:hAnsi="Times New Roman" w:cs="Times New Roman"/>
          <w:sz w:val="24"/>
          <w:szCs w:val="24"/>
          <w:lang w:val="en-GB"/>
        </w:rPr>
        <w:t xml:space="preserve">useful </w:t>
      </w:r>
      <w:r w:rsidR="003F7A35">
        <w:rPr>
          <w:rFonts w:ascii="Times New Roman" w:hAnsi="Times New Roman" w:cs="Times New Roman"/>
          <w:sz w:val="24"/>
          <w:szCs w:val="24"/>
          <w:lang w:val="en-GB"/>
        </w:rPr>
        <w:t>to understand the dynamic complexity of an organization,</w:t>
      </w:r>
      <w:r w:rsidR="004F71F7">
        <w:rPr>
          <w:rFonts w:ascii="Times New Roman" w:hAnsi="Times New Roman" w:cs="Times New Roman"/>
          <w:sz w:val="24"/>
          <w:szCs w:val="24"/>
          <w:lang w:val="en-GB"/>
        </w:rPr>
        <w:t xml:space="preserve"> </w:t>
      </w:r>
      <w:r w:rsidR="009E0BCF" w:rsidRPr="00852239">
        <w:rPr>
          <w:rFonts w:ascii="Times New Roman" w:hAnsi="Times New Roman" w:cs="Times New Roman"/>
          <w:sz w:val="24"/>
          <w:szCs w:val="24"/>
          <w:lang w:val="en-GB"/>
        </w:rPr>
        <w:t>explicitly support</w:t>
      </w:r>
      <w:r w:rsidR="003F7A35">
        <w:rPr>
          <w:rFonts w:ascii="Times New Roman" w:hAnsi="Times New Roman" w:cs="Times New Roman"/>
          <w:sz w:val="24"/>
          <w:szCs w:val="24"/>
          <w:lang w:val="en-GB"/>
        </w:rPr>
        <w:t>ing</w:t>
      </w:r>
      <w:r w:rsidR="009E0BCF" w:rsidRPr="00852239">
        <w:rPr>
          <w:rFonts w:ascii="Times New Roman" w:hAnsi="Times New Roman" w:cs="Times New Roman"/>
          <w:sz w:val="24"/>
          <w:szCs w:val="24"/>
          <w:lang w:val="en-GB"/>
        </w:rPr>
        <w:t xml:space="preserve"> decision-makers in clearly representing key capitals/resources, explain</w:t>
      </w:r>
      <w:r w:rsidR="004F71F7">
        <w:rPr>
          <w:rFonts w:ascii="Times New Roman" w:hAnsi="Times New Roman" w:cs="Times New Roman"/>
          <w:sz w:val="24"/>
          <w:szCs w:val="24"/>
          <w:lang w:val="en-GB"/>
        </w:rPr>
        <w:t>ing</w:t>
      </w:r>
      <w:r w:rsidR="009E0BCF" w:rsidRPr="00852239">
        <w:rPr>
          <w:rFonts w:ascii="Times New Roman" w:hAnsi="Times New Roman" w:cs="Times New Roman"/>
          <w:sz w:val="24"/>
          <w:szCs w:val="24"/>
          <w:lang w:val="en-GB"/>
        </w:rPr>
        <w:t xml:space="preserve"> trade-offs between capitals, gain</w:t>
      </w:r>
      <w:r w:rsidR="004F71F7">
        <w:rPr>
          <w:rFonts w:ascii="Times New Roman" w:hAnsi="Times New Roman" w:cs="Times New Roman"/>
          <w:sz w:val="24"/>
          <w:szCs w:val="24"/>
          <w:lang w:val="en-GB"/>
        </w:rPr>
        <w:t>ing</w:t>
      </w:r>
      <w:r w:rsidR="009E0BCF" w:rsidRPr="00852239">
        <w:rPr>
          <w:rFonts w:ascii="Times New Roman" w:hAnsi="Times New Roman" w:cs="Times New Roman"/>
          <w:sz w:val="24"/>
          <w:szCs w:val="24"/>
          <w:lang w:val="en-GB"/>
        </w:rPr>
        <w:t xml:space="preserve"> policy insights (Lane</w:t>
      </w:r>
      <w:r w:rsidR="00455AA2" w:rsidRPr="00852239">
        <w:rPr>
          <w:rFonts w:ascii="Times New Roman" w:hAnsi="Times New Roman" w:cs="Times New Roman"/>
          <w:sz w:val="24"/>
          <w:szCs w:val="24"/>
          <w:lang w:val="en-GB"/>
        </w:rPr>
        <w:t>,</w:t>
      </w:r>
      <w:r w:rsidR="009E0BCF" w:rsidRPr="00852239">
        <w:rPr>
          <w:rFonts w:ascii="Times New Roman" w:hAnsi="Times New Roman" w:cs="Times New Roman"/>
          <w:sz w:val="24"/>
          <w:szCs w:val="24"/>
          <w:lang w:val="en-GB"/>
        </w:rPr>
        <w:t xml:space="preserve"> 2012)</w:t>
      </w:r>
      <w:r w:rsidR="004F71F7">
        <w:rPr>
          <w:rFonts w:ascii="Times New Roman" w:hAnsi="Times New Roman" w:cs="Times New Roman"/>
          <w:sz w:val="24"/>
          <w:szCs w:val="24"/>
          <w:lang w:val="en-GB"/>
        </w:rPr>
        <w:t>,</w:t>
      </w:r>
      <w:r w:rsidR="009E0BCF" w:rsidRPr="00852239">
        <w:rPr>
          <w:rFonts w:ascii="Times New Roman" w:hAnsi="Times New Roman" w:cs="Times New Roman"/>
          <w:sz w:val="24"/>
          <w:szCs w:val="24"/>
          <w:lang w:val="en-GB"/>
        </w:rPr>
        <w:t xml:space="preserve"> and exploit</w:t>
      </w:r>
      <w:r w:rsidR="004F71F7">
        <w:rPr>
          <w:rFonts w:ascii="Times New Roman" w:hAnsi="Times New Roman" w:cs="Times New Roman"/>
          <w:sz w:val="24"/>
          <w:szCs w:val="24"/>
          <w:lang w:val="en-GB"/>
        </w:rPr>
        <w:t>ing</w:t>
      </w:r>
      <w:r w:rsidR="009E0BCF" w:rsidRPr="00852239">
        <w:rPr>
          <w:rFonts w:ascii="Times New Roman" w:hAnsi="Times New Roman" w:cs="Times New Roman"/>
          <w:sz w:val="24"/>
          <w:szCs w:val="24"/>
          <w:lang w:val="en-GB"/>
        </w:rPr>
        <w:t xml:space="preserve"> key value creation patterns (Kim</w:t>
      </w:r>
      <w:r w:rsidR="00760BE7" w:rsidRPr="00852239">
        <w:rPr>
          <w:rFonts w:ascii="Times New Roman" w:hAnsi="Times New Roman" w:cs="Times New Roman"/>
          <w:sz w:val="24"/>
          <w:szCs w:val="24"/>
          <w:lang w:val="en-GB"/>
        </w:rPr>
        <w:t>,</w:t>
      </w:r>
      <w:r w:rsidR="009E0BCF" w:rsidRPr="00852239">
        <w:rPr>
          <w:rFonts w:ascii="Times New Roman" w:hAnsi="Times New Roman" w:cs="Times New Roman"/>
          <w:sz w:val="24"/>
          <w:szCs w:val="24"/>
          <w:lang w:val="en-GB"/>
        </w:rPr>
        <w:t xml:space="preserve"> 2001). </w:t>
      </w:r>
    </w:p>
    <w:p w14:paraId="46157008" w14:textId="77777777" w:rsidR="009E0BCF" w:rsidRPr="00852239" w:rsidRDefault="009E0BCF" w:rsidP="00EA0CF5">
      <w:pPr>
        <w:spacing w:after="60" w:line="240" w:lineRule="auto"/>
        <w:ind w:firstLine="284"/>
        <w:jc w:val="both"/>
        <w:rPr>
          <w:rFonts w:ascii="Times New Roman" w:eastAsia="Times New Roman" w:hAnsi="Times New Roman" w:cs="Times New Roman"/>
          <w:color w:val="000000"/>
          <w:sz w:val="24"/>
          <w:szCs w:val="24"/>
          <w:lang w:val="en-GB" w:eastAsia="it-IT"/>
        </w:rPr>
      </w:pPr>
    </w:p>
    <w:p w14:paraId="3F77AB36" w14:textId="304F9148" w:rsidR="009E0BCF" w:rsidRPr="00852239" w:rsidRDefault="005F26B4" w:rsidP="005F26B4">
      <w:pPr>
        <w:pStyle w:val="ListParagraph"/>
        <w:spacing w:after="0" w:line="240" w:lineRule="auto"/>
        <w:ind w:left="0"/>
        <w:contextualSpacing w:val="0"/>
        <w:jc w:val="both"/>
        <w:rPr>
          <w:rFonts w:ascii="Times New Roman" w:hAnsi="Times New Roman" w:cs="Times New Roman"/>
          <w:b/>
          <w:sz w:val="24"/>
          <w:szCs w:val="24"/>
        </w:rPr>
      </w:pPr>
      <w:r w:rsidRPr="00852239">
        <w:rPr>
          <w:rFonts w:ascii="Times New Roman" w:hAnsi="Times New Roman" w:cs="Times New Roman"/>
          <w:b/>
          <w:sz w:val="24"/>
          <w:szCs w:val="24"/>
        </w:rPr>
        <w:t xml:space="preserve">3. </w:t>
      </w:r>
      <w:r w:rsidR="009E0BCF" w:rsidRPr="00852239">
        <w:rPr>
          <w:rFonts w:ascii="Times New Roman" w:hAnsi="Times New Roman" w:cs="Times New Roman"/>
          <w:b/>
          <w:sz w:val="24"/>
          <w:szCs w:val="24"/>
        </w:rPr>
        <w:t>Research Method</w:t>
      </w:r>
    </w:p>
    <w:p w14:paraId="545057A9" w14:textId="06AB17CB" w:rsidR="00647048" w:rsidRPr="00852239" w:rsidRDefault="00647048" w:rsidP="00FD4B65">
      <w:pPr>
        <w:spacing w:after="0" w:line="240" w:lineRule="auto"/>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The research design </w:t>
      </w:r>
      <w:r w:rsidR="00366ECB" w:rsidRPr="00852239">
        <w:rPr>
          <w:rFonts w:ascii="Times New Roman" w:eastAsia="Times New Roman" w:hAnsi="Times New Roman" w:cs="Times New Roman"/>
          <w:color w:val="000000"/>
          <w:sz w:val="24"/>
          <w:szCs w:val="24"/>
          <w:lang w:val="en-GB" w:eastAsia="it-IT"/>
        </w:rPr>
        <w:t>of the study consists of</w:t>
      </w:r>
      <w:r w:rsidRPr="00852239">
        <w:rPr>
          <w:rFonts w:ascii="Times New Roman" w:eastAsia="Times New Roman" w:hAnsi="Times New Roman" w:cs="Times New Roman"/>
          <w:color w:val="000000"/>
          <w:sz w:val="24"/>
          <w:szCs w:val="24"/>
          <w:lang w:val="en-GB" w:eastAsia="it-IT"/>
        </w:rPr>
        <w:t xml:space="preserve"> three </w:t>
      </w:r>
      <w:r w:rsidR="00366ECB" w:rsidRPr="00852239">
        <w:rPr>
          <w:rFonts w:ascii="Times New Roman" w:eastAsia="Times New Roman" w:hAnsi="Times New Roman" w:cs="Times New Roman"/>
          <w:color w:val="000000"/>
          <w:sz w:val="24"/>
          <w:szCs w:val="24"/>
          <w:lang w:val="en-GB" w:eastAsia="it-IT"/>
        </w:rPr>
        <w:t xml:space="preserve">consecutive </w:t>
      </w:r>
      <w:r w:rsidRPr="00852239">
        <w:rPr>
          <w:rFonts w:ascii="Times New Roman" w:eastAsia="Times New Roman" w:hAnsi="Times New Roman" w:cs="Times New Roman"/>
          <w:color w:val="000000"/>
          <w:sz w:val="24"/>
          <w:szCs w:val="24"/>
          <w:lang w:val="en-GB" w:eastAsia="it-IT"/>
        </w:rPr>
        <w:t>st</w:t>
      </w:r>
      <w:r w:rsidR="00366ECB" w:rsidRPr="00852239">
        <w:rPr>
          <w:rFonts w:ascii="Times New Roman" w:eastAsia="Times New Roman" w:hAnsi="Times New Roman" w:cs="Times New Roman"/>
          <w:color w:val="000000"/>
          <w:sz w:val="24"/>
          <w:szCs w:val="24"/>
          <w:lang w:val="en-GB" w:eastAsia="it-IT"/>
        </w:rPr>
        <w:t>eps</w:t>
      </w:r>
      <w:r w:rsidR="00E17E1F" w:rsidRPr="00852239">
        <w:rPr>
          <w:rFonts w:ascii="Times New Roman" w:eastAsia="Times New Roman" w:hAnsi="Times New Roman" w:cs="Times New Roman"/>
          <w:color w:val="000000"/>
          <w:sz w:val="24"/>
          <w:szCs w:val="24"/>
          <w:lang w:val="en-GB" w:eastAsia="it-IT"/>
        </w:rPr>
        <w:t>:</w:t>
      </w:r>
      <w:r w:rsidR="00366ECB" w:rsidRPr="00852239">
        <w:rPr>
          <w:rFonts w:ascii="Times New Roman" w:eastAsia="Times New Roman" w:hAnsi="Times New Roman" w:cs="Times New Roman"/>
          <w:color w:val="000000"/>
          <w:sz w:val="24"/>
          <w:szCs w:val="24"/>
          <w:lang w:val="en-GB" w:eastAsia="it-IT"/>
        </w:rPr>
        <w:t xml:space="preserve"> identification of the specific &lt;IR&gt; being analysed, development of the related &lt;IR&gt;-based resource map, and analysis of the dynamic complexity resulting from the resource map</w:t>
      </w:r>
      <w:r w:rsidRPr="00852239">
        <w:rPr>
          <w:rFonts w:ascii="Times New Roman" w:eastAsia="Times New Roman" w:hAnsi="Times New Roman" w:cs="Times New Roman"/>
          <w:color w:val="000000"/>
          <w:sz w:val="24"/>
          <w:szCs w:val="24"/>
          <w:lang w:val="en-GB" w:eastAsia="it-IT"/>
        </w:rPr>
        <w:t xml:space="preserve">. Additional details on </w:t>
      </w:r>
      <w:r w:rsidR="00AF637A" w:rsidRPr="00852239">
        <w:rPr>
          <w:rFonts w:ascii="Times New Roman" w:eastAsia="Times New Roman" w:hAnsi="Times New Roman" w:cs="Times New Roman"/>
          <w:color w:val="000000"/>
          <w:sz w:val="24"/>
          <w:szCs w:val="24"/>
          <w:lang w:val="en-GB" w:eastAsia="it-IT"/>
        </w:rPr>
        <w:t xml:space="preserve">each step </w:t>
      </w:r>
      <w:r w:rsidRPr="00852239">
        <w:rPr>
          <w:rFonts w:ascii="Times New Roman" w:eastAsia="Times New Roman" w:hAnsi="Times New Roman" w:cs="Times New Roman"/>
          <w:color w:val="000000"/>
          <w:sz w:val="24"/>
          <w:szCs w:val="24"/>
          <w:lang w:val="en-GB" w:eastAsia="it-IT"/>
        </w:rPr>
        <w:t>are provided below.</w:t>
      </w:r>
    </w:p>
    <w:p w14:paraId="396E1F2F" w14:textId="77777777" w:rsidR="00647048" w:rsidRPr="00852239" w:rsidRDefault="00647048" w:rsidP="00FD4B65">
      <w:pPr>
        <w:spacing w:after="0" w:line="240" w:lineRule="auto"/>
        <w:jc w:val="both"/>
        <w:rPr>
          <w:rFonts w:ascii="Times New Roman" w:eastAsia="Times New Roman" w:hAnsi="Times New Roman" w:cs="Times New Roman"/>
          <w:color w:val="000000"/>
          <w:sz w:val="24"/>
          <w:szCs w:val="24"/>
          <w:lang w:val="en-GB" w:eastAsia="it-IT"/>
        </w:rPr>
      </w:pPr>
    </w:p>
    <w:p w14:paraId="67B76CD0" w14:textId="54F7D795" w:rsidR="00647048" w:rsidRPr="00852239" w:rsidRDefault="00647048" w:rsidP="00FD4B65">
      <w:pPr>
        <w:spacing w:after="0" w:line="240" w:lineRule="auto"/>
        <w:jc w:val="both"/>
        <w:rPr>
          <w:rFonts w:ascii="Times New Roman" w:eastAsia="Times New Roman" w:hAnsi="Times New Roman" w:cs="Times New Roman"/>
          <w:i/>
          <w:color w:val="000000"/>
          <w:sz w:val="24"/>
          <w:szCs w:val="24"/>
          <w:lang w:val="en-GB" w:eastAsia="it-IT"/>
        </w:rPr>
      </w:pPr>
      <w:r w:rsidRPr="00852239">
        <w:rPr>
          <w:rFonts w:ascii="Times New Roman" w:eastAsia="Times New Roman" w:hAnsi="Times New Roman" w:cs="Times New Roman"/>
          <w:i/>
          <w:color w:val="000000"/>
          <w:sz w:val="24"/>
          <w:szCs w:val="24"/>
          <w:lang w:val="en-GB" w:eastAsia="it-IT"/>
        </w:rPr>
        <w:t>3.1</w:t>
      </w:r>
      <w:r w:rsidR="005F26B4" w:rsidRPr="00852239">
        <w:rPr>
          <w:rFonts w:ascii="Times New Roman" w:eastAsia="Times New Roman" w:hAnsi="Times New Roman" w:cs="Times New Roman"/>
          <w:i/>
          <w:color w:val="000000"/>
          <w:sz w:val="24"/>
          <w:szCs w:val="24"/>
          <w:lang w:val="en-GB" w:eastAsia="it-IT"/>
        </w:rPr>
        <w:t xml:space="preserve">. </w:t>
      </w:r>
      <w:r w:rsidRPr="00852239">
        <w:rPr>
          <w:rFonts w:ascii="Times New Roman" w:eastAsia="Times New Roman" w:hAnsi="Times New Roman" w:cs="Times New Roman"/>
          <w:i/>
          <w:color w:val="000000"/>
          <w:sz w:val="24"/>
          <w:szCs w:val="24"/>
          <w:lang w:val="en-GB" w:eastAsia="it-IT"/>
        </w:rPr>
        <w:t>Selecting the case study</w:t>
      </w:r>
    </w:p>
    <w:p w14:paraId="3F885FC7" w14:textId="0D1D3683" w:rsidR="00647048" w:rsidRPr="00852239" w:rsidRDefault="00647048" w:rsidP="00647048">
      <w:pPr>
        <w:shd w:val="clear" w:color="auto" w:fill="FFFFFF"/>
        <w:spacing w:before="60" w:after="0" w:line="240" w:lineRule="auto"/>
        <w:ind w:firstLine="284"/>
        <w:jc w:val="both"/>
        <w:textAlignment w:val="baseline"/>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sz w:val="24"/>
          <w:szCs w:val="24"/>
          <w:lang w:val="en-GB" w:eastAsia="it-IT"/>
        </w:rPr>
        <w:t xml:space="preserve">As a first step, </w:t>
      </w:r>
      <w:r w:rsidR="00117742">
        <w:rPr>
          <w:rFonts w:ascii="Times New Roman" w:eastAsia="Times New Roman" w:hAnsi="Times New Roman" w:cs="Times New Roman"/>
          <w:sz w:val="24"/>
          <w:szCs w:val="24"/>
          <w:lang w:val="en-GB" w:eastAsia="it-IT"/>
        </w:rPr>
        <w:t xml:space="preserve">the research design </w:t>
      </w:r>
      <w:r w:rsidR="00BE2402" w:rsidRPr="00852239">
        <w:rPr>
          <w:rFonts w:ascii="Times New Roman" w:eastAsia="Times New Roman" w:hAnsi="Times New Roman" w:cs="Times New Roman"/>
          <w:sz w:val="24"/>
          <w:szCs w:val="24"/>
          <w:lang w:val="en-GB" w:eastAsia="it-IT"/>
        </w:rPr>
        <w:t>require</w:t>
      </w:r>
      <w:r w:rsidR="00117742">
        <w:rPr>
          <w:rFonts w:ascii="Times New Roman" w:eastAsia="Times New Roman" w:hAnsi="Times New Roman" w:cs="Times New Roman"/>
          <w:sz w:val="24"/>
          <w:szCs w:val="24"/>
          <w:lang w:val="en-GB" w:eastAsia="it-IT"/>
        </w:rPr>
        <w:t>s</w:t>
      </w:r>
      <w:r w:rsidR="00BE2402" w:rsidRPr="00852239">
        <w:rPr>
          <w:rFonts w:ascii="Times New Roman" w:eastAsia="Times New Roman" w:hAnsi="Times New Roman" w:cs="Times New Roman"/>
          <w:sz w:val="24"/>
          <w:szCs w:val="24"/>
          <w:lang w:val="en-GB" w:eastAsia="it-IT"/>
        </w:rPr>
        <w:t xml:space="preserve"> the selection of</w:t>
      </w:r>
      <w:r w:rsidR="00877151" w:rsidRPr="00852239">
        <w:rPr>
          <w:rFonts w:ascii="Times New Roman" w:eastAsia="Times New Roman" w:hAnsi="Times New Roman" w:cs="Times New Roman"/>
          <w:sz w:val="24"/>
          <w:szCs w:val="24"/>
          <w:lang w:val="en-GB" w:eastAsia="it-IT"/>
        </w:rPr>
        <w:t xml:space="preserve"> the specific &lt;IR&gt; </w:t>
      </w:r>
      <w:r w:rsidR="00F342BB" w:rsidRPr="00852239">
        <w:rPr>
          <w:rFonts w:ascii="Times New Roman" w:eastAsia="Times New Roman" w:hAnsi="Times New Roman" w:cs="Times New Roman"/>
          <w:sz w:val="24"/>
          <w:szCs w:val="24"/>
          <w:lang w:val="en-GB" w:eastAsia="it-IT"/>
        </w:rPr>
        <w:t xml:space="preserve">to </w:t>
      </w:r>
      <w:r w:rsidR="00877151" w:rsidRPr="00852239">
        <w:rPr>
          <w:rFonts w:ascii="Times New Roman" w:eastAsia="Times New Roman" w:hAnsi="Times New Roman" w:cs="Times New Roman"/>
          <w:sz w:val="24"/>
          <w:szCs w:val="24"/>
          <w:lang w:val="en-GB" w:eastAsia="it-IT"/>
        </w:rPr>
        <w:t xml:space="preserve">be </w:t>
      </w:r>
      <w:r w:rsidR="00905941" w:rsidRPr="00852239">
        <w:rPr>
          <w:rFonts w:ascii="Times New Roman" w:eastAsia="Times New Roman" w:hAnsi="Times New Roman" w:cs="Times New Roman"/>
          <w:sz w:val="24"/>
          <w:szCs w:val="24"/>
          <w:lang w:val="en-GB" w:eastAsia="it-IT"/>
        </w:rPr>
        <w:t>analysed</w:t>
      </w:r>
      <w:r w:rsidR="001B0038">
        <w:rPr>
          <w:rFonts w:ascii="Times New Roman" w:eastAsia="Times New Roman" w:hAnsi="Times New Roman" w:cs="Times New Roman"/>
          <w:sz w:val="24"/>
          <w:szCs w:val="24"/>
          <w:lang w:val="en-GB" w:eastAsia="it-IT"/>
        </w:rPr>
        <w:t xml:space="preserve"> according to the aim pursued. For this study, </w:t>
      </w:r>
      <w:r w:rsidR="00505542">
        <w:rPr>
          <w:rFonts w:ascii="Times New Roman" w:eastAsia="Times New Roman" w:hAnsi="Times New Roman" w:cs="Times New Roman"/>
          <w:sz w:val="24"/>
          <w:szCs w:val="24"/>
          <w:lang w:val="en-GB" w:eastAsia="it-IT"/>
        </w:rPr>
        <w:t>there was</w:t>
      </w:r>
      <w:r w:rsidR="001B0038">
        <w:rPr>
          <w:rFonts w:ascii="Times New Roman" w:eastAsia="Times New Roman" w:hAnsi="Times New Roman" w:cs="Times New Roman"/>
          <w:sz w:val="24"/>
          <w:szCs w:val="24"/>
          <w:lang w:val="en-GB" w:eastAsia="it-IT"/>
        </w:rPr>
        <w:t xml:space="preserve"> </w:t>
      </w:r>
      <w:r w:rsidR="00505542">
        <w:rPr>
          <w:rFonts w:ascii="Times New Roman" w:eastAsia="Times New Roman" w:hAnsi="Times New Roman" w:cs="Times New Roman"/>
          <w:sz w:val="24"/>
          <w:szCs w:val="24"/>
          <w:lang w:val="en-GB" w:eastAsia="it-IT"/>
        </w:rPr>
        <w:t xml:space="preserve">the </w:t>
      </w:r>
      <w:r w:rsidR="001B0038">
        <w:rPr>
          <w:rFonts w:ascii="Times New Roman" w:eastAsia="Times New Roman" w:hAnsi="Times New Roman" w:cs="Times New Roman"/>
          <w:sz w:val="24"/>
          <w:szCs w:val="24"/>
          <w:lang w:val="en-GB" w:eastAsia="it-IT"/>
        </w:rPr>
        <w:t>need</w:t>
      </w:r>
      <w:r w:rsidR="00505542">
        <w:rPr>
          <w:rFonts w:ascii="Times New Roman" w:eastAsia="Times New Roman" w:hAnsi="Times New Roman" w:cs="Times New Roman"/>
          <w:sz w:val="24"/>
          <w:szCs w:val="24"/>
          <w:lang w:val="en-GB" w:eastAsia="it-IT"/>
        </w:rPr>
        <w:t xml:space="preserve"> of</w:t>
      </w:r>
      <w:r w:rsidR="001B0038">
        <w:rPr>
          <w:rFonts w:ascii="Times New Roman" w:eastAsia="Times New Roman" w:hAnsi="Times New Roman" w:cs="Times New Roman"/>
          <w:sz w:val="24"/>
          <w:szCs w:val="24"/>
          <w:lang w:val="en-GB" w:eastAsia="it-IT"/>
        </w:rPr>
        <w:t xml:space="preserve"> identify</w:t>
      </w:r>
      <w:r w:rsidR="00505542">
        <w:rPr>
          <w:rFonts w:ascii="Times New Roman" w:eastAsia="Times New Roman" w:hAnsi="Times New Roman" w:cs="Times New Roman"/>
          <w:sz w:val="24"/>
          <w:szCs w:val="24"/>
          <w:lang w:val="en-GB" w:eastAsia="it-IT"/>
        </w:rPr>
        <w:t>ing</w:t>
      </w:r>
      <w:r w:rsidR="00117742">
        <w:rPr>
          <w:rFonts w:ascii="Times New Roman" w:eastAsia="Times New Roman" w:hAnsi="Times New Roman" w:cs="Times New Roman"/>
          <w:sz w:val="24"/>
          <w:szCs w:val="24"/>
          <w:lang w:val="en-GB" w:eastAsia="it-IT"/>
        </w:rPr>
        <w:t xml:space="preserve"> an</w:t>
      </w:r>
      <w:r w:rsidR="007B1782" w:rsidRPr="00852239">
        <w:rPr>
          <w:rFonts w:ascii="Times New Roman" w:eastAsia="Times New Roman" w:hAnsi="Times New Roman" w:cs="Times New Roman"/>
          <w:sz w:val="24"/>
          <w:szCs w:val="24"/>
          <w:lang w:val="en-GB" w:eastAsia="it-IT"/>
        </w:rPr>
        <w:t xml:space="preserve"> “exploratory case study” </w:t>
      </w:r>
      <w:r w:rsidR="006058CA" w:rsidRPr="00852239">
        <w:rPr>
          <w:rFonts w:ascii="Times New Roman" w:eastAsia="Times New Roman" w:hAnsi="Times New Roman" w:cs="Times New Roman"/>
          <w:sz w:val="24"/>
          <w:szCs w:val="24"/>
          <w:lang w:val="en-GB" w:eastAsia="it-IT"/>
        </w:rPr>
        <w:t>(Yin, 1994</w:t>
      </w:r>
      <w:r w:rsidR="004F71F7">
        <w:rPr>
          <w:rFonts w:ascii="Times New Roman" w:eastAsia="Times New Roman" w:hAnsi="Times New Roman" w:cs="Times New Roman"/>
          <w:sz w:val="24"/>
          <w:szCs w:val="24"/>
          <w:lang w:val="en-GB" w:eastAsia="it-IT"/>
        </w:rPr>
        <w:t>;</w:t>
      </w:r>
      <w:r w:rsidR="004F71F7" w:rsidRPr="004F71F7">
        <w:rPr>
          <w:rFonts w:ascii="Times New Roman" w:eastAsia="Times New Roman" w:hAnsi="Times New Roman" w:cs="Times New Roman"/>
          <w:sz w:val="24"/>
          <w:szCs w:val="24"/>
          <w:lang w:val="en-GB" w:eastAsia="it-IT"/>
        </w:rPr>
        <w:t xml:space="preserve"> </w:t>
      </w:r>
      <w:r w:rsidR="004F71F7" w:rsidRPr="00852239">
        <w:rPr>
          <w:rFonts w:ascii="Times New Roman" w:eastAsia="Times New Roman" w:hAnsi="Times New Roman" w:cs="Times New Roman"/>
          <w:sz w:val="24"/>
          <w:szCs w:val="24"/>
          <w:lang w:val="en-GB" w:eastAsia="it-IT"/>
        </w:rPr>
        <w:t>Ryan et al., 2002</w:t>
      </w:r>
      <w:r w:rsidR="006058CA" w:rsidRPr="00852239">
        <w:rPr>
          <w:rFonts w:ascii="Times New Roman" w:eastAsia="Times New Roman" w:hAnsi="Times New Roman" w:cs="Times New Roman"/>
          <w:sz w:val="24"/>
          <w:szCs w:val="24"/>
          <w:lang w:val="en-GB" w:eastAsia="it-IT"/>
        </w:rPr>
        <w:t xml:space="preserve">) </w:t>
      </w:r>
      <w:r w:rsidR="007B1782" w:rsidRPr="00852239">
        <w:rPr>
          <w:rFonts w:ascii="Times New Roman" w:eastAsia="Times New Roman" w:hAnsi="Times New Roman" w:cs="Times New Roman"/>
          <w:sz w:val="24"/>
          <w:szCs w:val="24"/>
          <w:lang w:val="en-GB" w:eastAsia="it-IT"/>
        </w:rPr>
        <w:t>useful to explore the</w:t>
      </w:r>
      <w:r w:rsidR="004F71F7">
        <w:rPr>
          <w:rFonts w:ascii="Times New Roman" w:eastAsia="Times New Roman" w:hAnsi="Times New Roman" w:cs="Times New Roman"/>
          <w:sz w:val="24"/>
          <w:szCs w:val="24"/>
          <w:lang w:val="en-GB" w:eastAsia="it-IT"/>
        </w:rPr>
        <w:t xml:space="preserve"> </w:t>
      </w:r>
      <w:r w:rsidR="009B51DA">
        <w:rPr>
          <w:rFonts w:ascii="Times New Roman" w:eastAsia="Times New Roman" w:hAnsi="Times New Roman" w:cs="Times New Roman"/>
          <w:sz w:val="24"/>
          <w:szCs w:val="24"/>
          <w:lang w:val="en-GB" w:eastAsia="it-IT"/>
        </w:rPr>
        <w:t>benefits</w:t>
      </w:r>
      <w:r w:rsidR="007B1782" w:rsidRPr="00852239">
        <w:rPr>
          <w:rFonts w:ascii="Times New Roman" w:eastAsia="Times New Roman" w:hAnsi="Times New Roman" w:cs="Times New Roman"/>
          <w:sz w:val="24"/>
          <w:szCs w:val="24"/>
          <w:lang w:val="en-GB" w:eastAsia="it-IT"/>
        </w:rPr>
        <w:t xml:space="preserve"> </w:t>
      </w:r>
      <w:r w:rsidR="004F71F7">
        <w:rPr>
          <w:rFonts w:ascii="Times New Roman" w:eastAsia="Times New Roman" w:hAnsi="Times New Roman" w:cs="Times New Roman"/>
          <w:sz w:val="24"/>
          <w:szCs w:val="24"/>
          <w:lang w:val="en-GB" w:eastAsia="it-IT"/>
        </w:rPr>
        <w:t>of</w:t>
      </w:r>
      <w:r w:rsidR="007B1782" w:rsidRPr="00852239">
        <w:rPr>
          <w:rFonts w:ascii="Times New Roman" w:eastAsia="Times New Roman" w:hAnsi="Times New Roman" w:cs="Times New Roman"/>
          <w:sz w:val="24"/>
          <w:szCs w:val="24"/>
          <w:lang w:val="en-GB" w:eastAsia="it-IT"/>
        </w:rPr>
        <w:t xml:space="preserve"> combining </w:t>
      </w:r>
      <w:r w:rsidR="004F71F7">
        <w:rPr>
          <w:rFonts w:ascii="Times New Roman" w:eastAsia="Times New Roman" w:hAnsi="Times New Roman" w:cs="Times New Roman"/>
          <w:sz w:val="24"/>
          <w:szCs w:val="24"/>
          <w:lang w:val="en-GB" w:eastAsia="it-IT"/>
        </w:rPr>
        <w:t>this</w:t>
      </w:r>
      <w:r w:rsidR="00E9711B" w:rsidRPr="00852239">
        <w:rPr>
          <w:rFonts w:ascii="Times New Roman" w:eastAsia="Times New Roman" w:hAnsi="Times New Roman" w:cs="Times New Roman"/>
          <w:sz w:val="24"/>
          <w:szCs w:val="24"/>
          <w:lang w:val="en-GB" w:eastAsia="it-IT"/>
        </w:rPr>
        <w:t xml:space="preserve"> corporate reporting tool</w:t>
      </w:r>
      <w:r w:rsidR="007B1782" w:rsidRPr="00852239">
        <w:rPr>
          <w:rFonts w:ascii="Times New Roman" w:eastAsia="Times New Roman" w:hAnsi="Times New Roman" w:cs="Times New Roman"/>
          <w:sz w:val="24"/>
          <w:szCs w:val="24"/>
          <w:lang w:val="en-GB" w:eastAsia="it-IT"/>
        </w:rPr>
        <w:t xml:space="preserve"> with qualitative SD. </w:t>
      </w:r>
      <w:r w:rsidR="00F342BB" w:rsidRPr="00852239">
        <w:rPr>
          <w:rFonts w:ascii="Times New Roman" w:eastAsia="Times New Roman" w:hAnsi="Times New Roman" w:cs="Times New Roman"/>
          <w:sz w:val="24"/>
          <w:szCs w:val="24"/>
          <w:lang w:val="en-GB" w:eastAsia="it-IT"/>
        </w:rPr>
        <w:t>Therefore</w:t>
      </w:r>
      <w:r w:rsidR="00E9711B" w:rsidRPr="00852239">
        <w:rPr>
          <w:rFonts w:ascii="Times New Roman" w:eastAsia="Times New Roman" w:hAnsi="Times New Roman" w:cs="Times New Roman"/>
          <w:sz w:val="24"/>
          <w:szCs w:val="24"/>
          <w:lang w:val="en-GB" w:eastAsia="it-IT"/>
        </w:rPr>
        <w:t xml:space="preserve">, </w:t>
      </w:r>
      <w:r w:rsidR="005E2C7C">
        <w:rPr>
          <w:rFonts w:ascii="Times New Roman" w:eastAsia="Times New Roman" w:hAnsi="Times New Roman" w:cs="Times New Roman"/>
          <w:sz w:val="24"/>
          <w:szCs w:val="24"/>
          <w:lang w:val="en-GB" w:eastAsia="it-IT"/>
        </w:rPr>
        <w:t>the selection fell on</w:t>
      </w:r>
      <w:r w:rsidR="00E9711B" w:rsidRPr="00852239">
        <w:rPr>
          <w:rFonts w:ascii="Times New Roman" w:eastAsia="Times New Roman" w:hAnsi="Times New Roman" w:cs="Times New Roman"/>
          <w:sz w:val="24"/>
          <w:szCs w:val="24"/>
          <w:lang w:val="en-GB" w:eastAsia="it-IT"/>
        </w:rPr>
        <w:t xml:space="preserve"> </w:t>
      </w:r>
      <w:r w:rsidR="004F71F7">
        <w:rPr>
          <w:rFonts w:ascii="Times New Roman" w:eastAsia="Times New Roman" w:hAnsi="Times New Roman" w:cs="Times New Roman"/>
          <w:sz w:val="24"/>
          <w:szCs w:val="24"/>
          <w:lang w:val="en-GB" w:eastAsia="it-IT"/>
        </w:rPr>
        <w:t>the</w:t>
      </w:r>
      <w:r w:rsidRPr="00852239">
        <w:rPr>
          <w:rFonts w:ascii="Times New Roman" w:eastAsia="Times New Roman" w:hAnsi="Times New Roman" w:cs="Times New Roman"/>
          <w:sz w:val="24"/>
          <w:szCs w:val="24"/>
          <w:lang w:val="en-GB" w:eastAsia="it-IT"/>
        </w:rPr>
        <w:t xml:space="preserve"> </w:t>
      </w:r>
      <w:r w:rsidR="00392C59">
        <w:rPr>
          <w:rFonts w:ascii="Times New Roman" w:eastAsia="Times New Roman" w:hAnsi="Times New Roman" w:cs="Times New Roman"/>
          <w:sz w:val="24"/>
          <w:szCs w:val="24"/>
          <w:lang w:val="en-GB" w:eastAsia="it-IT"/>
        </w:rPr>
        <w:t xml:space="preserve">2015 </w:t>
      </w:r>
      <w:r w:rsidR="00F342BB" w:rsidRPr="00852239">
        <w:rPr>
          <w:rFonts w:ascii="Times New Roman" w:eastAsia="Times New Roman" w:hAnsi="Times New Roman" w:cs="Times New Roman"/>
          <w:sz w:val="24"/>
          <w:szCs w:val="24"/>
          <w:lang w:val="en-GB" w:eastAsia="it-IT"/>
        </w:rPr>
        <w:t>&lt;IR&gt;</w:t>
      </w:r>
      <w:r w:rsidRPr="00852239">
        <w:rPr>
          <w:rFonts w:ascii="Times New Roman" w:eastAsia="Times New Roman" w:hAnsi="Times New Roman" w:cs="Times New Roman"/>
          <w:sz w:val="24"/>
          <w:szCs w:val="24"/>
          <w:lang w:val="en-GB" w:eastAsia="it-IT"/>
        </w:rPr>
        <w:t xml:space="preserve"> </w:t>
      </w:r>
      <w:r w:rsidR="00392C59" w:rsidRPr="00852239">
        <w:rPr>
          <w:rFonts w:ascii="Times New Roman" w:eastAsia="Times New Roman" w:hAnsi="Times New Roman" w:cs="Times New Roman"/>
          <w:sz w:val="24"/>
          <w:szCs w:val="24"/>
          <w:lang w:val="en-GB" w:eastAsia="it-IT"/>
        </w:rPr>
        <w:t>(retrieved in date 2 December 2016)</w:t>
      </w:r>
      <w:r w:rsidR="00392C59">
        <w:rPr>
          <w:rFonts w:ascii="Times New Roman" w:eastAsia="Times New Roman" w:hAnsi="Times New Roman" w:cs="Times New Roman"/>
          <w:sz w:val="24"/>
          <w:szCs w:val="24"/>
          <w:lang w:val="en-GB" w:eastAsia="it-IT"/>
        </w:rPr>
        <w:t xml:space="preserve"> </w:t>
      </w:r>
      <w:r w:rsidR="00F342BB" w:rsidRPr="00852239">
        <w:rPr>
          <w:rFonts w:ascii="Times New Roman" w:eastAsia="Times New Roman" w:hAnsi="Times New Roman" w:cs="Times New Roman"/>
          <w:sz w:val="24"/>
          <w:szCs w:val="24"/>
          <w:lang w:val="en-GB" w:eastAsia="it-IT"/>
        </w:rPr>
        <w:t>of</w:t>
      </w:r>
      <w:r w:rsidRPr="00852239">
        <w:rPr>
          <w:rFonts w:ascii="Times New Roman" w:eastAsia="Times New Roman" w:hAnsi="Times New Roman" w:cs="Times New Roman"/>
          <w:sz w:val="24"/>
          <w:szCs w:val="24"/>
          <w:lang w:val="en-GB" w:eastAsia="it-IT"/>
        </w:rPr>
        <w:t xml:space="preserve"> an Italian Oil&amp;Gas company</w:t>
      </w:r>
      <w:r w:rsidR="004F71F7">
        <w:rPr>
          <w:rFonts w:ascii="Times New Roman" w:eastAsia="Times New Roman" w:hAnsi="Times New Roman" w:cs="Times New Roman"/>
          <w:sz w:val="24"/>
          <w:szCs w:val="24"/>
          <w:lang w:val="en-GB" w:eastAsia="it-IT"/>
        </w:rPr>
        <w:t>,</w:t>
      </w:r>
      <w:r w:rsidRPr="00852239">
        <w:rPr>
          <w:rFonts w:ascii="Times New Roman" w:eastAsia="Times New Roman" w:hAnsi="Times New Roman" w:cs="Times New Roman"/>
          <w:sz w:val="24"/>
          <w:szCs w:val="24"/>
          <w:lang w:val="en-GB" w:eastAsia="it-IT"/>
        </w:rPr>
        <w:t xml:space="preserve"> ENI</w:t>
      </w:r>
      <w:r w:rsidR="004F71F7">
        <w:rPr>
          <w:rFonts w:ascii="Times New Roman" w:eastAsia="Times New Roman" w:hAnsi="Times New Roman" w:cs="Times New Roman"/>
          <w:sz w:val="24"/>
          <w:szCs w:val="24"/>
          <w:lang w:val="en-GB" w:eastAsia="it-IT"/>
        </w:rPr>
        <w:t>,</w:t>
      </w:r>
      <w:r w:rsidRPr="00852239">
        <w:rPr>
          <w:rFonts w:ascii="Times New Roman" w:eastAsia="Times New Roman" w:hAnsi="Times New Roman" w:cs="Times New Roman"/>
          <w:sz w:val="24"/>
          <w:szCs w:val="24"/>
          <w:lang w:val="en-GB" w:eastAsia="it-IT"/>
        </w:rPr>
        <w:t xml:space="preserve"> </w:t>
      </w:r>
      <w:r w:rsidR="00EA7B6A" w:rsidRPr="00852239">
        <w:rPr>
          <w:rFonts w:ascii="Times New Roman" w:eastAsia="Times New Roman" w:hAnsi="Times New Roman" w:cs="Times New Roman"/>
          <w:sz w:val="24"/>
          <w:szCs w:val="24"/>
          <w:lang w:val="en-GB" w:eastAsia="it-IT"/>
        </w:rPr>
        <w:t>due</w:t>
      </w:r>
      <w:r w:rsidR="00E9711B" w:rsidRPr="00852239">
        <w:rPr>
          <w:rFonts w:ascii="Times New Roman" w:eastAsia="Times New Roman" w:hAnsi="Times New Roman" w:cs="Times New Roman"/>
          <w:sz w:val="24"/>
          <w:szCs w:val="24"/>
          <w:lang w:val="en-GB" w:eastAsia="it-IT"/>
        </w:rPr>
        <w:t xml:space="preserve"> to multiple </w:t>
      </w:r>
      <w:r w:rsidRPr="00852239">
        <w:rPr>
          <w:rFonts w:ascii="Times New Roman" w:eastAsia="Times New Roman" w:hAnsi="Times New Roman" w:cs="Times New Roman"/>
          <w:sz w:val="24"/>
          <w:szCs w:val="24"/>
          <w:lang w:val="en-GB" w:eastAsia="it-IT"/>
        </w:rPr>
        <w:t>reasons</w:t>
      </w:r>
      <w:r w:rsidR="00E9711B" w:rsidRPr="00852239">
        <w:rPr>
          <w:rFonts w:ascii="Times New Roman" w:eastAsia="Times New Roman" w:hAnsi="Times New Roman" w:cs="Times New Roman"/>
          <w:sz w:val="24"/>
          <w:szCs w:val="24"/>
          <w:lang w:val="en-GB" w:eastAsia="it-IT"/>
        </w:rPr>
        <w:t xml:space="preserve">. </w:t>
      </w:r>
      <w:r w:rsidRPr="00852239">
        <w:rPr>
          <w:rFonts w:ascii="Times New Roman" w:eastAsia="Times New Roman" w:hAnsi="Times New Roman" w:cs="Times New Roman"/>
          <w:sz w:val="24"/>
          <w:szCs w:val="24"/>
          <w:lang w:val="en-GB" w:eastAsia="it-IT"/>
        </w:rPr>
        <w:t>First</w:t>
      </w:r>
      <w:r w:rsidR="00F342BB" w:rsidRPr="00852239">
        <w:rPr>
          <w:rFonts w:ascii="Times New Roman" w:eastAsia="Times New Roman" w:hAnsi="Times New Roman" w:cs="Times New Roman"/>
          <w:sz w:val="24"/>
          <w:szCs w:val="24"/>
          <w:lang w:val="en-GB" w:eastAsia="it-IT"/>
        </w:rPr>
        <w:t>ly</w:t>
      </w:r>
      <w:r w:rsidRPr="00852239">
        <w:rPr>
          <w:rFonts w:ascii="Times New Roman" w:eastAsia="Times New Roman" w:hAnsi="Times New Roman" w:cs="Times New Roman"/>
          <w:sz w:val="24"/>
          <w:szCs w:val="24"/>
          <w:lang w:val="en-GB" w:eastAsia="it-IT"/>
        </w:rPr>
        <w:t xml:space="preserve">, ENI </w:t>
      </w:r>
      <w:r w:rsidR="00F342BB" w:rsidRPr="00852239">
        <w:rPr>
          <w:rFonts w:ascii="Times New Roman" w:eastAsia="Times New Roman" w:hAnsi="Times New Roman" w:cs="Times New Roman"/>
          <w:sz w:val="24"/>
          <w:szCs w:val="24"/>
          <w:lang w:val="en-GB" w:eastAsia="it-IT"/>
        </w:rPr>
        <w:t>is</w:t>
      </w:r>
      <w:r w:rsidR="00E9711B" w:rsidRPr="00852239">
        <w:rPr>
          <w:rFonts w:ascii="Times New Roman" w:eastAsia="Times New Roman" w:hAnsi="Times New Roman" w:cs="Times New Roman"/>
          <w:sz w:val="24"/>
          <w:szCs w:val="24"/>
          <w:lang w:val="en-GB" w:eastAsia="it-IT"/>
        </w:rPr>
        <w:t xml:space="preserve"> considered </w:t>
      </w:r>
      <w:r w:rsidR="00F342BB" w:rsidRPr="00852239">
        <w:rPr>
          <w:rFonts w:ascii="Times New Roman" w:eastAsia="Times New Roman" w:hAnsi="Times New Roman" w:cs="Times New Roman"/>
          <w:sz w:val="24"/>
          <w:szCs w:val="24"/>
          <w:lang w:val="en-GB" w:eastAsia="it-IT"/>
        </w:rPr>
        <w:t>to be</w:t>
      </w:r>
      <w:r w:rsidR="00E9711B" w:rsidRPr="00852239">
        <w:rPr>
          <w:rFonts w:ascii="Times New Roman" w:eastAsia="Times New Roman" w:hAnsi="Times New Roman" w:cs="Times New Roman"/>
          <w:sz w:val="24"/>
          <w:szCs w:val="24"/>
          <w:lang w:val="en-GB" w:eastAsia="it-IT"/>
        </w:rPr>
        <w:t xml:space="preserve"> </w:t>
      </w:r>
      <w:r w:rsidR="00F342BB" w:rsidRPr="00852239">
        <w:rPr>
          <w:rFonts w:ascii="Times New Roman" w:eastAsia="Times New Roman" w:hAnsi="Times New Roman" w:cs="Times New Roman"/>
          <w:sz w:val="24"/>
          <w:szCs w:val="24"/>
          <w:lang w:val="en-GB" w:eastAsia="it-IT"/>
        </w:rPr>
        <w:t xml:space="preserve">an </w:t>
      </w:r>
      <w:r w:rsidR="00E9711B" w:rsidRPr="00852239">
        <w:rPr>
          <w:rFonts w:ascii="Times New Roman" w:eastAsia="Times New Roman" w:hAnsi="Times New Roman" w:cs="Times New Roman"/>
          <w:sz w:val="24"/>
          <w:szCs w:val="24"/>
          <w:lang w:val="en-GB" w:eastAsia="it-IT"/>
        </w:rPr>
        <w:t xml:space="preserve">experienced </w:t>
      </w:r>
      <w:r w:rsidR="00F342BB" w:rsidRPr="00852239">
        <w:rPr>
          <w:rFonts w:ascii="Times New Roman" w:eastAsia="Times New Roman" w:hAnsi="Times New Roman" w:cs="Times New Roman"/>
          <w:sz w:val="24"/>
          <w:szCs w:val="24"/>
          <w:lang w:val="en-GB" w:eastAsia="it-IT"/>
        </w:rPr>
        <w:t xml:space="preserve">organization using </w:t>
      </w:r>
      <w:r w:rsidR="00E9711B" w:rsidRPr="00852239">
        <w:rPr>
          <w:rFonts w:ascii="Times New Roman" w:eastAsia="Times New Roman" w:hAnsi="Times New Roman" w:cs="Times New Roman"/>
          <w:sz w:val="24"/>
          <w:szCs w:val="24"/>
          <w:lang w:val="en-GB" w:eastAsia="it-IT"/>
        </w:rPr>
        <w:t xml:space="preserve">&lt;IR&gt; since it </w:t>
      </w:r>
      <w:r w:rsidRPr="00852239">
        <w:rPr>
          <w:rFonts w:ascii="Times New Roman" w:eastAsia="Times New Roman" w:hAnsi="Times New Roman" w:cs="Times New Roman"/>
          <w:sz w:val="24"/>
          <w:szCs w:val="24"/>
          <w:lang w:val="en-GB" w:eastAsia="it-IT"/>
        </w:rPr>
        <w:t>is one of the organizations that have joined the IIRC Pilot Programme</w:t>
      </w:r>
      <w:r w:rsidR="00F342BB" w:rsidRPr="00852239">
        <w:rPr>
          <w:rFonts w:ascii="Times New Roman" w:eastAsia="Times New Roman" w:hAnsi="Times New Roman" w:cs="Times New Roman"/>
          <w:sz w:val="24"/>
          <w:szCs w:val="24"/>
          <w:lang w:val="en-GB" w:eastAsia="it-IT"/>
        </w:rPr>
        <w:t xml:space="preserve"> in its beginnings</w:t>
      </w:r>
      <w:r w:rsidRPr="00852239">
        <w:rPr>
          <w:rFonts w:ascii="Times New Roman" w:eastAsia="Times New Roman" w:hAnsi="Times New Roman" w:cs="Times New Roman"/>
          <w:sz w:val="24"/>
          <w:szCs w:val="24"/>
          <w:lang w:val="en-GB" w:eastAsia="it-IT"/>
        </w:rPr>
        <w:t xml:space="preserve"> and subsequently </w:t>
      </w:r>
      <w:r w:rsidR="00F342BB" w:rsidRPr="00852239">
        <w:rPr>
          <w:rFonts w:ascii="Times New Roman" w:eastAsia="Times New Roman" w:hAnsi="Times New Roman" w:cs="Times New Roman"/>
          <w:sz w:val="24"/>
          <w:szCs w:val="24"/>
          <w:lang w:val="en-GB" w:eastAsia="it-IT"/>
        </w:rPr>
        <w:t>published numerous annual</w:t>
      </w:r>
      <w:r w:rsidR="00BD2C8B" w:rsidRPr="00852239">
        <w:rPr>
          <w:rFonts w:ascii="Times New Roman" w:eastAsia="Times New Roman" w:hAnsi="Times New Roman" w:cs="Times New Roman"/>
          <w:sz w:val="24"/>
          <w:szCs w:val="24"/>
          <w:lang w:val="en-GB" w:eastAsia="it-IT"/>
        </w:rPr>
        <w:t xml:space="preserve"> </w:t>
      </w:r>
      <w:r w:rsidRPr="00852239">
        <w:rPr>
          <w:rFonts w:ascii="Times New Roman" w:eastAsia="Times New Roman" w:hAnsi="Times New Roman" w:cs="Times New Roman"/>
          <w:sz w:val="24"/>
          <w:szCs w:val="24"/>
          <w:lang w:val="en-GB" w:eastAsia="it-IT"/>
        </w:rPr>
        <w:t xml:space="preserve">versions of </w:t>
      </w:r>
      <w:r w:rsidR="00BD2C8B" w:rsidRPr="00852239">
        <w:rPr>
          <w:rFonts w:ascii="Times New Roman" w:eastAsia="Times New Roman" w:hAnsi="Times New Roman" w:cs="Times New Roman"/>
          <w:sz w:val="24"/>
          <w:szCs w:val="24"/>
          <w:lang w:val="en-GB" w:eastAsia="it-IT"/>
        </w:rPr>
        <w:t>&lt;</w:t>
      </w:r>
      <w:r w:rsidRPr="00852239">
        <w:rPr>
          <w:rFonts w:ascii="Times New Roman" w:eastAsia="Times New Roman" w:hAnsi="Times New Roman" w:cs="Times New Roman"/>
          <w:sz w:val="24"/>
          <w:szCs w:val="24"/>
          <w:lang w:val="en-GB" w:eastAsia="it-IT"/>
        </w:rPr>
        <w:t>IR</w:t>
      </w:r>
      <w:r w:rsidR="00BD2C8B" w:rsidRPr="00852239">
        <w:rPr>
          <w:rFonts w:ascii="Times New Roman" w:eastAsia="Times New Roman" w:hAnsi="Times New Roman" w:cs="Times New Roman"/>
          <w:sz w:val="24"/>
          <w:szCs w:val="24"/>
          <w:lang w:val="en-GB" w:eastAsia="it-IT"/>
        </w:rPr>
        <w:t>&gt;</w:t>
      </w:r>
      <w:r w:rsidRPr="00852239">
        <w:rPr>
          <w:rFonts w:ascii="Times New Roman" w:eastAsia="Times New Roman" w:hAnsi="Times New Roman" w:cs="Times New Roman"/>
          <w:sz w:val="24"/>
          <w:szCs w:val="24"/>
          <w:lang w:val="en-GB" w:eastAsia="it-IT"/>
        </w:rPr>
        <w:t>. Additionally, ENI belongs to the Oil&amp;Gas industry</w:t>
      </w:r>
      <w:r w:rsidR="00BD2C8B" w:rsidRPr="00852239">
        <w:rPr>
          <w:rFonts w:ascii="Times New Roman" w:eastAsia="Times New Roman" w:hAnsi="Times New Roman" w:cs="Times New Roman"/>
          <w:sz w:val="24"/>
          <w:szCs w:val="24"/>
          <w:lang w:val="en-GB" w:eastAsia="it-IT"/>
        </w:rPr>
        <w:t>,</w:t>
      </w:r>
      <w:r w:rsidRPr="00852239">
        <w:rPr>
          <w:rFonts w:ascii="Times New Roman" w:eastAsia="Times New Roman" w:hAnsi="Times New Roman" w:cs="Times New Roman"/>
          <w:sz w:val="24"/>
          <w:szCs w:val="24"/>
          <w:lang w:val="en-GB" w:eastAsia="it-IT"/>
        </w:rPr>
        <w:t xml:space="preserve"> which represents </w:t>
      </w:r>
      <w:r w:rsidR="00BD2C8B" w:rsidRPr="00852239">
        <w:rPr>
          <w:rFonts w:ascii="Times New Roman" w:eastAsia="Times New Roman" w:hAnsi="Times New Roman" w:cs="Times New Roman"/>
          <w:sz w:val="24"/>
          <w:szCs w:val="24"/>
          <w:lang w:val="en-GB" w:eastAsia="it-IT"/>
        </w:rPr>
        <w:t>on</w:t>
      </w:r>
      <w:r w:rsidR="00F51C04" w:rsidRPr="00852239">
        <w:rPr>
          <w:rFonts w:ascii="Times New Roman" w:eastAsia="Times New Roman" w:hAnsi="Times New Roman" w:cs="Times New Roman"/>
          <w:sz w:val="24"/>
          <w:szCs w:val="24"/>
          <w:lang w:val="en-GB" w:eastAsia="it-IT"/>
        </w:rPr>
        <w:t>e</w:t>
      </w:r>
      <w:r w:rsidR="00BD2C8B" w:rsidRPr="00852239">
        <w:rPr>
          <w:rFonts w:ascii="Times New Roman" w:eastAsia="Times New Roman" w:hAnsi="Times New Roman" w:cs="Times New Roman"/>
          <w:sz w:val="24"/>
          <w:szCs w:val="24"/>
          <w:lang w:val="en-GB" w:eastAsia="it-IT"/>
        </w:rPr>
        <w:t xml:space="preserve"> of the </w:t>
      </w:r>
      <w:r w:rsidRPr="00852239">
        <w:rPr>
          <w:rFonts w:ascii="Times New Roman" w:eastAsia="Times New Roman" w:hAnsi="Times New Roman" w:cs="Times New Roman"/>
          <w:sz w:val="24"/>
          <w:szCs w:val="24"/>
          <w:lang w:val="en-GB" w:eastAsia="it-IT"/>
        </w:rPr>
        <w:t xml:space="preserve">most scrutinized </w:t>
      </w:r>
      <w:r w:rsidR="00F342BB" w:rsidRPr="00852239">
        <w:rPr>
          <w:rFonts w:ascii="Times New Roman" w:eastAsia="Times New Roman" w:hAnsi="Times New Roman" w:cs="Times New Roman"/>
          <w:sz w:val="24"/>
          <w:szCs w:val="24"/>
          <w:lang w:val="en-GB" w:eastAsia="it-IT"/>
        </w:rPr>
        <w:t xml:space="preserve">business sectors </w:t>
      </w:r>
      <w:r w:rsidRPr="00852239">
        <w:rPr>
          <w:rFonts w:ascii="Times New Roman" w:eastAsia="Times New Roman" w:hAnsi="Times New Roman" w:cs="Times New Roman"/>
          <w:sz w:val="24"/>
          <w:szCs w:val="24"/>
          <w:lang w:val="en-GB" w:eastAsia="it-IT"/>
        </w:rPr>
        <w:t>in terms of sustainability and reporting practices (e.g., Roca and Searcy, 2012)</w:t>
      </w:r>
      <w:r w:rsidR="003E4881">
        <w:rPr>
          <w:rFonts w:ascii="Times New Roman" w:eastAsia="Times New Roman" w:hAnsi="Times New Roman" w:cs="Times New Roman"/>
          <w:sz w:val="24"/>
          <w:szCs w:val="24"/>
          <w:lang w:val="en-GB" w:eastAsia="it-IT"/>
        </w:rPr>
        <w:t xml:space="preserve">. </w:t>
      </w:r>
    </w:p>
    <w:p w14:paraId="03ABEEF6" w14:textId="77777777" w:rsidR="00647048" w:rsidRPr="00852239" w:rsidRDefault="00647048" w:rsidP="00FD4B65">
      <w:pPr>
        <w:spacing w:after="0" w:line="240" w:lineRule="auto"/>
        <w:jc w:val="both"/>
        <w:rPr>
          <w:rFonts w:ascii="Times New Roman" w:eastAsia="Times New Roman" w:hAnsi="Times New Roman" w:cs="Times New Roman"/>
          <w:color w:val="000000"/>
          <w:sz w:val="24"/>
          <w:szCs w:val="24"/>
          <w:lang w:val="en-GB" w:eastAsia="it-IT"/>
        </w:rPr>
      </w:pPr>
    </w:p>
    <w:p w14:paraId="293FC53D" w14:textId="50DFDE1A" w:rsidR="00647048" w:rsidRPr="00852239" w:rsidRDefault="00647048" w:rsidP="00FD4B65">
      <w:pPr>
        <w:spacing w:after="0" w:line="240" w:lineRule="auto"/>
        <w:jc w:val="both"/>
        <w:rPr>
          <w:rFonts w:ascii="Times New Roman" w:eastAsia="Times New Roman" w:hAnsi="Times New Roman" w:cs="Times New Roman"/>
          <w:i/>
          <w:color w:val="000000"/>
          <w:sz w:val="24"/>
          <w:szCs w:val="24"/>
          <w:lang w:val="en-GB" w:eastAsia="it-IT"/>
        </w:rPr>
      </w:pPr>
      <w:r w:rsidRPr="00852239">
        <w:rPr>
          <w:rFonts w:ascii="Times New Roman" w:eastAsia="Times New Roman" w:hAnsi="Times New Roman" w:cs="Times New Roman"/>
          <w:i/>
          <w:color w:val="000000"/>
          <w:sz w:val="24"/>
          <w:szCs w:val="24"/>
          <w:lang w:val="en-GB" w:eastAsia="it-IT"/>
        </w:rPr>
        <w:t>3</w:t>
      </w:r>
      <w:r w:rsidR="005F26B4" w:rsidRPr="00852239">
        <w:rPr>
          <w:rFonts w:ascii="Times New Roman" w:eastAsia="Times New Roman" w:hAnsi="Times New Roman" w:cs="Times New Roman"/>
          <w:i/>
          <w:color w:val="000000"/>
          <w:sz w:val="24"/>
          <w:szCs w:val="24"/>
          <w:lang w:val="en-GB" w:eastAsia="it-IT"/>
        </w:rPr>
        <w:t>.</w:t>
      </w:r>
      <w:r w:rsidRPr="00852239">
        <w:rPr>
          <w:rFonts w:ascii="Times New Roman" w:eastAsia="Times New Roman" w:hAnsi="Times New Roman" w:cs="Times New Roman"/>
          <w:i/>
          <w:color w:val="000000"/>
          <w:sz w:val="24"/>
          <w:szCs w:val="24"/>
          <w:lang w:val="en-GB" w:eastAsia="it-IT"/>
        </w:rPr>
        <w:t>2</w:t>
      </w:r>
      <w:r w:rsidR="005F26B4" w:rsidRPr="00852239">
        <w:rPr>
          <w:rFonts w:ascii="Times New Roman" w:eastAsia="Times New Roman" w:hAnsi="Times New Roman" w:cs="Times New Roman"/>
          <w:i/>
          <w:color w:val="000000"/>
          <w:sz w:val="24"/>
          <w:szCs w:val="24"/>
          <w:lang w:val="en-GB" w:eastAsia="it-IT"/>
        </w:rPr>
        <w:t xml:space="preserve">. </w:t>
      </w:r>
      <w:r w:rsidRPr="00852239">
        <w:rPr>
          <w:rFonts w:ascii="Times New Roman" w:eastAsia="Times New Roman" w:hAnsi="Times New Roman" w:cs="Times New Roman"/>
          <w:i/>
          <w:color w:val="000000"/>
          <w:sz w:val="24"/>
          <w:szCs w:val="24"/>
          <w:lang w:val="en-GB" w:eastAsia="it-IT"/>
        </w:rPr>
        <w:t>Resource mapping process</w:t>
      </w:r>
    </w:p>
    <w:p w14:paraId="1ECCF13F" w14:textId="011E31DD" w:rsidR="001B0038" w:rsidRDefault="00501B8E" w:rsidP="00FD4B65">
      <w:pPr>
        <w:shd w:val="clear" w:color="auto" w:fill="FFFFFF"/>
        <w:spacing w:before="60" w:after="0" w:line="240" w:lineRule="auto"/>
        <w:ind w:firstLine="284"/>
        <w:jc w:val="both"/>
        <w:textAlignment w:val="baseline"/>
        <w:rPr>
          <w:rFonts w:ascii="Times New Roman" w:hAnsi="Times New Roman" w:cs="Times New Roman"/>
          <w:sz w:val="24"/>
          <w:szCs w:val="24"/>
          <w:lang w:val="en-GB"/>
        </w:rPr>
      </w:pPr>
      <w:r w:rsidRPr="00852239">
        <w:rPr>
          <w:rFonts w:ascii="Times New Roman" w:eastAsia="Times New Roman" w:hAnsi="Times New Roman" w:cs="Times New Roman"/>
          <w:color w:val="000000"/>
          <w:sz w:val="24"/>
          <w:szCs w:val="24"/>
          <w:lang w:val="en-GB" w:eastAsia="it-IT"/>
        </w:rPr>
        <w:t>In a s</w:t>
      </w:r>
      <w:r w:rsidR="009E0BCF" w:rsidRPr="00852239">
        <w:rPr>
          <w:rFonts w:ascii="Times New Roman" w:eastAsia="Times New Roman" w:hAnsi="Times New Roman" w:cs="Times New Roman"/>
          <w:color w:val="000000"/>
          <w:sz w:val="24"/>
          <w:szCs w:val="24"/>
          <w:lang w:val="en-GB" w:eastAsia="it-IT"/>
        </w:rPr>
        <w:t>econd</w:t>
      </w:r>
      <w:r w:rsidRPr="00852239">
        <w:rPr>
          <w:rFonts w:ascii="Times New Roman" w:eastAsia="Times New Roman" w:hAnsi="Times New Roman" w:cs="Times New Roman"/>
          <w:color w:val="000000"/>
          <w:sz w:val="24"/>
          <w:szCs w:val="24"/>
          <w:lang w:val="en-GB" w:eastAsia="it-IT"/>
        </w:rPr>
        <w:t xml:space="preserve"> step</w:t>
      </w:r>
      <w:r w:rsidR="009E0BCF" w:rsidRPr="00852239">
        <w:rPr>
          <w:rFonts w:ascii="Times New Roman" w:eastAsia="Times New Roman" w:hAnsi="Times New Roman" w:cs="Times New Roman"/>
          <w:color w:val="000000"/>
          <w:sz w:val="24"/>
          <w:szCs w:val="24"/>
          <w:lang w:val="en-GB" w:eastAsia="it-IT"/>
        </w:rPr>
        <w:t xml:space="preserve">, </w:t>
      </w:r>
      <w:r w:rsidR="002E4724">
        <w:rPr>
          <w:rFonts w:ascii="Times New Roman" w:eastAsia="Times New Roman" w:hAnsi="Times New Roman" w:cs="Times New Roman"/>
          <w:color w:val="000000"/>
          <w:sz w:val="24"/>
          <w:szCs w:val="24"/>
          <w:lang w:val="en-GB" w:eastAsia="it-IT"/>
        </w:rPr>
        <w:t xml:space="preserve">the research method requires the </w:t>
      </w:r>
      <w:r w:rsidR="00986C4A" w:rsidRPr="00852239">
        <w:rPr>
          <w:rFonts w:ascii="Times New Roman" w:eastAsia="Times New Roman" w:hAnsi="Times New Roman" w:cs="Times New Roman"/>
          <w:color w:val="000000"/>
          <w:sz w:val="24"/>
          <w:szCs w:val="24"/>
          <w:lang w:val="en-GB" w:eastAsia="it-IT"/>
        </w:rPr>
        <w:t>analys</w:t>
      </w:r>
      <w:r w:rsidR="00B21697">
        <w:rPr>
          <w:rFonts w:ascii="Times New Roman" w:eastAsia="Times New Roman" w:hAnsi="Times New Roman" w:cs="Times New Roman"/>
          <w:color w:val="000000"/>
          <w:sz w:val="24"/>
          <w:szCs w:val="24"/>
          <w:lang w:val="en-GB" w:eastAsia="it-IT"/>
        </w:rPr>
        <w:t>i</w:t>
      </w:r>
      <w:r w:rsidR="002E4724">
        <w:rPr>
          <w:rFonts w:ascii="Times New Roman" w:eastAsia="Times New Roman" w:hAnsi="Times New Roman" w:cs="Times New Roman"/>
          <w:color w:val="000000"/>
          <w:sz w:val="24"/>
          <w:szCs w:val="24"/>
          <w:lang w:val="en-GB" w:eastAsia="it-IT"/>
        </w:rPr>
        <w:t>s of</w:t>
      </w:r>
      <w:r w:rsidR="00986C4A" w:rsidRPr="00852239">
        <w:rPr>
          <w:rFonts w:ascii="Times New Roman" w:eastAsia="Times New Roman" w:hAnsi="Times New Roman" w:cs="Times New Roman"/>
          <w:color w:val="000000"/>
          <w:sz w:val="24"/>
          <w:szCs w:val="24"/>
          <w:lang w:val="en-GB" w:eastAsia="it-IT"/>
        </w:rPr>
        <w:t xml:space="preserve"> the information </w:t>
      </w:r>
      <w:r w:rsidR="002E4724">
        <w:rPr>
          <w:rFonts w:ascii="Times New Roman" w:eastAsia="Times New Roman" w:hAnsi="Times New Roman" w:cs="Times New Roman"/>
          <w:color w:val="000000"/>
          <w:sz w:val="24"/>
          <w:szCs w:val="24"/>
          <w:lang w:val="en-GB" w:eastAsia="it-IT"/>
        </w:rPr>
        <w:t>included in</w:t>
      </w:r>
      <w:r w:rsidR="00986C4A" w:rsidRPr="00852239">
        <w:rPr>
          <w:rFonts w:ascii="Times New Roman" w:eastAsia="Times New Roman" w:hAnsi="Times New Roman" w:cs="Times New Roman"/>
          <w:color w:val="000000"/>
          <w:sz w:val="24"/>
          <w:szCs w:val="24"/>
          <w:lang w:val="en-GB" w:eastAsia="it-IT"/>
        </w:rPr>
        <w:t xml:space="preserve"> the </w:t>
      </w:r>
      <w:r w:rsidR="00277E8C">
        <w:rPr>
          <w:rFonts w:ascii="Times New Roman" w:eastAsia="Times New Roman" w:hAnsi="Times New Roman" w:cs="Times New Roman"/>
          <w:color w:val="000000"/>
          <w:sz w:val="24"/>
          <w:szCs w:val="24"/>
          <w:lang w:val="en-GB" w:eastAsia="it-IT"/>
        </w:rPr>
        <w:t xml:space="preserve">organization’s &lt;IR&gt; (in this case, the </w:t>
      </w:r>
      <w:r w:rsidR="00986C4A" w:rsidRPr="00852239">
        <w:rPr>
          <w:rFonts w:ascii="Times New Roman" w:eastAsia="Times New Roman" w:hAnsi="Times New Roman" w:cs="Times New Roman"/>
          <w:color w:val="000000"/>
          <w:sz w:val="24"/>
          <w:szCs w:val="24"/>
          <w:lang w:val="en-GB" w:eastAsia="it-IT"/>
        </w:rPr>
        <w:t xml:space="preserve">ENI’s </w:t>
      </w:r>
      <w:r w:rsidR="00146158" w:rsidRPr="00852239">
        <w:rPr>
          <w:rFonts w:ascii="Times New Roman" w:eastAsia="Times New Roman" w:hAnsi="Times New Roman" w:cs="Times New Roman"/>
          <w:color w:val="000000"/>
          <w:sz w:val="24"/>
          <w:szCs w:val="24"/>
          <w:lang w:val="en-GB" w:eastAsia="it-IT"/>
        </w:rPr>
        <w:t>&lt;IR&gt;</w:t>
      </w:r>
      <w:r w:rsidR="00277E8C">
        <w:rPr>
          <w:rFonts w:ascii="Times New Roman" w:eastAsia="Times New Roman" w:hAnsi="Times New Roman" w:cs="Times New Roman"/>
          <w:color w:val="000000"/>
          <w:sz w:val="24"/>
          <w:szCs w:val="24"/>
          <w:lang w:val="en-GB" w:eastAsia="it-IT"/>
        </w:rPr>
        <w:t>)</w:t>
      </w:r>
      <w:r w:rsidR="00146158" w:rsidRPr="00852239">
        <w:rPr>
          <w:rFonts w:ascii="Times New Roman" w:eastAsia="Times New Roman" w:hAnsi="Times New Roman" w:cs="Times New Roman"/>
          <w:color w:val="000000"/>
          <w:sz w:val="24"/>
          <w:szCs w:val="24"/>
          <w:lang w:val="en-GB" w:eastAsia="it-IT"/>
        </w:rPr>
        <w:t>,</w:t>
      </w:r>
      <w:r w:rsidR="00986C4A" w:rsidRPr="00852239">
        <w:rPr>
          <w:rFonts w:ascii="Times New Roman" w:eastAsia="Times New Roman" w:hAnsi="Times New Roman" w:cs="Times New Roman"/>
          <w:color w:val="000000"/>
          <w:sz w:val="24"/>
          <w:szCs w:val="24"/>
          <w:lang w:val="en-GB" w:eastAsia="it-IT"/>
        </w:rPr>
        <w:t xml:space="preserve"> and particularly </w:t>
      </w:r>
      <w:r w:rsidR="002E4724">
        <w:rPr>
          <w:rFonts w:ascii="Times New Roman" w:eastAsia="Times New Roman" w:hAnsi="Times New Roman" w:cs="Times New Roman"/>
          <w:color w:val="000000"/>
          <w:sz w:val="24"/>
          <w:szCs w:val="24"/>
          <w:lang w:val="en-GB" w:eastAsia="it-IT"/>
        </w:rPr>
        <w:t xml:space="preserve">in </w:t>
      </w:r>
      <w:r w:rsidR="00986C4A" w:rsidRPr="00852239">
        <w:rPr>
          <w:rFonts w:ascii="Times New Roman" w:eastAsia="Times New Roman" w:hAnsi="Times New Roman" w:cs="Times New Roman"/>
          <w:color w:val="000000"/>
          <w:sz w:val="24"/>
          <w:szCs w:val="24"/>
          <w:lang w:val="en-GB" w:eastAsia="it-IT"/>
        </w:rPr>
        <w:t xml:space="preserve">the section presenting the </w:t>
      </w:r>
      <w:r w:rsidR="00277E8C">
        <w:rPr>
          <w:rFonts w:ascii="Times New Roman" w:eastAsia="Times New Roman" w:hAnsi="Times New Roman" w:cs="Times New Roman"/>
          <w:color w:val="000000"/>
          <w:sz w:val="24"/>
          <w:szCs w:val="24"/>
          <w:lang w:val="en-GB" w:eastAsia="it-IT"/>
        </w:rPr>
        <w:t>organization</w:t>
      </w:r>
      <w:r w:rsidR="00986C4A" w:rsidRPr="00852239">
        <w:rPr>
          <w:rFonts w:ascii="Times New Roman" w:eastAsia="Times New Roman" w:hAnsi="Times New Roman" w:cs="Times New Roman"/>
          <w:color w:val="000000"/>
          <w:sz w:val="24"/>
          <w:szCs w:val="24"/>
          <w:lang w:val="en-GB" w:eastAsia="it-IT"/>
        </w:rPr>
        <w:t>’s business model (ENI, 2015, pp. 16-17)</w:t>
      </w:r>
      <w:r w:rsidR="00146158" w:rsidRPr="00852239">
        <w:rPr>
          <w:rFonts w:ascii="Times New Roman" w:eastAsia="Times New Roman" w:hAnsi="Times New Roman" w:cs="Times New Roman"/>
          <w:color w:val="000000"/>
          <w:sz w:val="24"/>
          <w:szCs w:val="24"/>
          <w:lang w:val="en-GB" w:eastAsia="it-IT"/>
        </w:rPr>
        <w:t>,</w:t>
      </w:r>
      <w:r w:rsidR="00986C4A" w:rsidRPr="00852239">
        <w:rPr>
          <w:rFonts w:ascii="Times New Roman" w:eastAsia="Times New Roman" w:hAnsi="Times New Roman" w:cs="Times New Roman"/>
          <w:color w:val="000000"/>
          <w:sz w:val="24"/>
          <w:szCs w:val="24"/>
          <w:lang w:val="en-GB" w:eastAsia="it-IT"/>
        </w:rPr>
        <w:t xml:space="preserve"> in order to develop</w:t>
      </w:r>
      <w:r w:rsidR="005E5CA3" w:rsidRPr="00852239">
        <w:rPr>
          <w:rFonts w:ascii="Times New Roman" w:eastAsia="Times New Roman" w:hAnsi="Times New Roman" w:cs="Times New Roman"/>
          <w:color w:val="000000"/>
          <w:sz w:val="24"/>
          <w:szCs w:val="24"/>
          <w:lang w:val="en-GB" w:eastAsia="it-IT"/>
        </w:rPr>
        <w:t xml:space="preserve"> the resource map representing the </w:t>
      </w:r>
      <w:r w:rsidR="00873087" w:rsidRPr="00852239">
        <w:rPr>
          <w:rFonts w:ascii="Times New Roman" w:eastAsia="Times New Roman" w:hAnsi="Times New Roman" w:cs="Times New Roman"/>
          <w:color w:val="000000"/>
          <w:sz w:val="24"/>
          <w:szCs w:val="24"/>
          <w:lang w:val="en-GB" w:eastAsia="it-IT"/>
        </w:rPr>
        <w:t>processes</w:t>
      </w:r>
      <w:r w:rsidR="005E5CA3" w:rsidRPr="00852239">
        <w:rPr>
          <w:rFonts w:ascii="Times New Roman" w:eastAsia="Times New Roman" w:hAnsi="Times New Roman" w:cs="Times New Roman"/>
          <w:color w:val="000000"/>
          <w:sz w:val="24"/>
          <w:szCs w:val="24"/>
          <w:lang w:val="en-GB" w:eastAsia="it-IT"/>
        </w:rPr>
        <w:t xml:space="preserve"> of value creation</w:t>
      </w:r>
      <w:r w:rsidR="000D3D4B" w:rsidRPr="00852239">
        <w:rPr>
          <w:rFonts w:ascii="Times New Roman" w:eastAsia="Times New Roman" w:hAnsi="Times New Roman" w:cs="Times New Roman"/>
          <w:color w:val="000000"/>
          <w:sz w:val="24"/>
          <w:szCs w:val="24"/>
          <w:lang w:val="en-GB" w:eastAsia="it-IT"/>
        </w:rPr>
        <w:t>. For this step</w:t>
      </w:r>
      <w:r w:rsidR="00F40E85" w:rsidRPr="00852239">
        <w:rPr>
          <w:rFonts w:ascii="Times New Roman" w:eastAsia="Times New Roman" w:hAnsi="Times New Roman" w:cs="Times New Roman"/>
          <w:color w:val="000000"/>
          <w:sz w:val="24"/>
          <w:szCs w:val="24"/>
          <w:lang w:val="en-GB" w:eastAsia="it-IT"/>
        </w:rPr>
        <w:t>,</w:t>
      </w:r>
      <w:r w:rsidR="000D3D4B" w:rsidRPr="00852239">
        <w:rPr>
          <w:rFonts w:ascii="Times New Roman" w:eastAsia="Times New Roman" w:hAnsi="Times New Roman" w:cs="Times New Roman"/>
          <w:color w:val="000000"/>
          <w:sz w:val="24"/>
          <w:szCs w:val="24"/>
          <w:lang w:val="en-GB" w:eastAsia="it-IT"/>
        </w:rPr>
        <w:t xml:space="preserve"> </w:t>
      </w:r>
      <w:r w:rsidR="002E4724">
        <w:rPr>
          <w:rFonts w:ascii="Times New Roman" w:eastAsia="Times New Roman" w:hAnsi="Times New Roman" w:cs="Times New Roman"/>
          <w:color w:val="000000"/>
          <w:sz w:val="24"/>
          <w:szCs w:val="24"/>
          <w:lang w:val="en-GB" w:eastAsia="it-IT"/>
        </w:rPr>
        <w:t xml:space="preserve">it </w:t>
      </w:r>
      <w:r w:rsidR="00F64EE9">
        <w:rPr>
          <w:rFonts w:ascii="Times New Roman" w:eastAsia="Times New Roman" w:hAnsi="Times New Roman" w:cs="Times New Roman"/>
          <w:color w:val="000000"/>
          <w:sz w:val="24"/>
          <w:szCs w:val="24"/>
          <w:lang w:val="en-GB" w:eastAsia="it-IT"/>
        </w:rPr>
        <w:t>might</w:t>
      </w:r>
      <w:r w:rsidR="002E4724">
        <w:rPr>
          <w:rFonts w:ascii="Times New Roman" w:eastAsia="Times New Roman" w:hAnsi="Times New Roman" w:cs="Times New Roman"/>
          <w:color w:val="000000"/>
          <w:sz w:val="24"/>
          <w:szCs w:val="24"/>
          <w:lang w:val="en-GB" w:eastAsia="it-IT"/>
        </w:rPr>
        <w:t xml:space="preserve"> be</w:t>
      </w:r>
      <w:r w:rsidR="00986C4A" w:rsidRPr="00852239">
        <w:rPr>
          <w:rFonts w:ascii="Times New Roman" w:eastAsia="Times New Roman" w:hAnsi="Times New Roman" w:cs="Times New Roman"/>
          <w:color w:val="000000"/>
          <w:sz w:val="24"/>
          <w:szCs w:val="24"/>
          <w:lang w:val="en-GB" w:eastAsia="it-IT"/>
        </w:rPr>
        <w:t xml:space="preserve"> </w:t>
      </w:r>
      <w:r w:rsidR="001B0038">
        <w:rPr>
          <w:rFonts w:ascii="Times New Roman" w:eastAsia="Times New Roman" w:hAnsi="Times New Roman" w:cs="Times New Roman"/>
          <w:color w:val="000000"/>
          <w:sz w:val="24"/>
          <w:szCs w:val="24"/>
          <w:lang w:val="en-GB" w:eastAsia="it-IT"/>
        </w:rPr>
        <w:t>useful to adopt</w:t>
      </w:r>
      <w:r w:rsidR="009E0BCF" w:rsidRPr="00852239">
        <w:rPr>
          <w:rFonts w:ascii="Times New Roman" w:eastAsia="Times New Roman" w:hAnsi="Times New Roman" w:cs="Times New Roman"/>
          <w:color w:val="000000"/>
          <w:sz w:val="24"/>
          <w:szCs w:val="24"/>
          <w:lang w:val="en-GB" w:eastAsia="it-IT"/>
        </w:rPr>
        <w:t xml:space="preserve"> </w:t>
      </w:r>
      <w:r w:rsidR="00CB226C">
        <w:rPr>
          <w:rFonts w:ascii="Times New Roman" w:eastAsia="Times New Roman" w:hAnsi="Times New Roman" w:cs="Times New Roman"/>
          <w:color w:val="000000"/>
          <w:sz w:val="24"/>
          <w:szCs w:val="24"/>
          <w:lang w:val="en-GB" w:eastAsia="it-IT"/>
        </w:rPr>
        <w:t>a specific</w:t>
      </w:r>
      <w:r w:rsidR="00CB226C" w:rsidRPr="00852239">
        <w:rPr>
          <w:rFonts w:ascii="Times New Roman" w:eastAsia="Times New Roman" w:hAnsi="Times New Roman" w:cs="Times New Roman"/>
          <w:color w:val="000000"/>
          <w:sz w:val="24"/>
          <w:szCs w:val="24"/>
          <w:lang w:val="en-GB" w:eastAsia="it-IT"/>
        </w:rPr>
        <w:t xml:space="preserve"> </w:t>
      </w:r>
      <w:r w:rsidR="009E0BCF" w:rsidRPr="00852239">
        <w:rPr>
          <w:rFonts w:ascii="Times New Roman" w:eastAsia="Times New Roman" w:hAnsi="Times New Roman" w:cs="Times New Roman"/>
          <w:color w:val="000000"/>
          <w:sz w:val="24"/>
          <w:szCs w:val="24"/>
          <w:lang w:val="en-GB" w:eastAsia="it-IT"/>
        </w:rPr>
        <w:t>software</w:t>
      </w:r>
      <w:r w:rsidR="00CB226C">
        <w:rPr>
          <w:rFonts w:ascii="Times New Roman" w:eastAsia="Times New Roman" w:hAnsi="Times New Roman" w:cs="Times New Roman"/>
          <w:color w:val="000000"/>
          <w:sz w:val="24"/>
          <w:szCs w:val="24"/>
          <w:lang w:val="en-GB" w:eastAsia="it-IT"/>
        </w:rPr>
        <w:t>, such as</w:t>
      </w:r>
      <w:r w:rsidR="009E0BCF" w:rsidRPr="00852239">
        <w:rPr>
          <w:rFonts w:ascii="Times New Roman" w:eastAsia="Times New Roman" w:hAnsi="Times New Roman" w:cs="Times New Roman"/>
          <w:color w:val="000000"/>
          <w:sz w:val="24"/>
          <w:szCs w:val="24"/>
          <w:lang w:val="en-GB" w:eastAsia="it-IT"/>
        </w:rPr>
        <w:t xml:space="preserve"> Vensim (</w:t>
      </w:r>
      <w:r w:rsidR="0002013B" w:rsidRPr="00852239">
        <w:rPr>
          <w:rFonts w:ascii="Times New Roman" w:eastAsia="Times New Roman" w:hAnsi="Times New Roman" w:cs="Times New Roman"/>
          <w:color w:val="000000"/>
          <w:sz w:val="24"/>
          <w:szCs w:val="24"/>
          <w:lang w:val="en-GB" w:eastAsia="it-IT"/>
        </w:rPr>
        <w:t>Eberlein and Peterson, 1992</w:t>
      </w:r>
      <w:r w:rsidR="009E0BCF" w:rsidRPr="00852239">
        <w:rPr>
          <w:rFonts w:ascii="Times New Roman" w:eastAsia="Times New Roman" w:hAnsi="Times New Roman" w:cs="Times New Roman"/>
          <w:color w:val="000000"/>
          <w:sz w:val="24"/>
          <w:szCs w:val="24"/>
          <w:lang w:val="en-GB" w:eastAsia="it-IT"/>
        </w:rPr>
        <w:t>)</w:t>
      </w:r>
      <w:r w:rsidR="009E0BCF" w:rsidRPr="00852239">
        <w:rPr>
          <w:rFonts w:ascii="Times New Roman" w:hAnsi="Times New Roman" w:cs="Times New Roman"/>
          <w:sz w:val="24"/>
          <w:szCs w:val="24"/>
          <w:lang w:val="en-GB"/>
        </w:rPr>
        <w:t xml:space="preserve">. </w:t>
      </w:r>
    </w:p>
    <w:p w14:paraId="3FEC8207" w14:textId="16CF03AE" w:rsidR="00E7406F" w:rsidRDefault="00986C4A" w:rsidP="00FD4B65">
      <w:pPr>
        <w:shd w:val="clear" w:color="auto" w:fill="FFFFFF"/>
        <w:spacing w:before="60" w:after="0" w:line="240" w:lineRule="auto"/>
        <w:ind w:firstLine="284"/>
        <w:jc w:val="both"/>
        <w:textAlignment w:val="baseline"/>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Specifically, </w:t>
      </w:r>
      <w:r w:rsidR="00146158" w:rsidRPr="00852239">
        <w:rPr>
          <w:rFonts w:ascii="Times New Roman" w:hAnsi="Times New Roman" w:cs="Times New Roman"/>
          <w:sz w:val="24"/>
          <w:szCs w:val="24"/>
          <w:lang w:val="en-GB"/>
        </w:rPr>
        <w:t xml:space="preserve">the resource mapping process </w:t>
      </w:r>
      <w:r w:rsidR="00AE33D6" w:rsidRPr="00852239">
        <w:rPr>
          <w:rFonts w:ascii="Times New Roman" w:hAnsi="Times New Roman" w:cs="Times New Roman"/>
          <w:sz w:val="24"/>
          <w:szCs w:val="24"/>
          <w:lang w:val="en-GB"/>
        </w:rPr>
        <w:t>entails</w:t>
      </w:r>
      <w:r w:rsidR="00146158" w:rsidRPr="00852239">
        <w:rPr>
          <w:rFonts w:ascii="Times New Roman" w:hAnsi="Times New Roman" w:cs="Times New Roman"/>
          <w:sz w:val="24"/>
          <w:szCs w:val="24"/>
          <w:lang w:val="en-GB"/>
        </w:rPr>
        <w:t xml:space="preserve"> four main activities</w:t>
      </w:r>
      <w:r w:rsidR="00E7406F">
        <w:rPr>
          <w:rFonts w:ascii="Times New Roman" w:hAnsi="Times New Roman" w:cs="Times New Roman"/>
          <w:sz w:val="24"/>
          <w:szCs w:val="24"/>
          <w:lang w:val="en-GB"/>
        </w:rPr>
        <w:t xml:space="preserve"> </w:t>
      </w:r>
      <w:r w:rsidR="00E7406F" w:rsidRPr="00E73BD7">
        <w:rPr>
          <w:rFonts w:ascii="Times New Roman" w:hAnsi="Times New Roman" w:cs="Times New Roman"/>
          <w:sz w:val="24"/>
          <w:szCs w:val="24"/>
          <w:lang w:val="en-GB"/>
        </w:rPr>
        <w:t>(Kunc and Morecroft, 2009)</w:t>
      </w:r>
      <w:r w:rsidR="00146158" w:rsidRPr="00852239">
        <w:rPr>
          <w:rFonts w:ascii="Times New Roman" w:hAnsi="Times New Roman" w:cs="Times New Roman"/>
          <w:sz w:val="24"/>
          <w:szCs w:val="24"/>
          <w:lang w:val="en-GB"/>
        </w:rPr>
        <w:t xml:space="preserve">: </w:t>
      </w:r>
    </w:p>
    <w:p w14:paraId="613C986D" w14:textId="77777777" w:rsidR="00E7406F" w:rsidRDefault="00146158" w:rsidP="00EA0CF5">
      <w:pPr>
        <w:pStyle w:val="ListParagraph"/>
        <w:numPr>
          <w:ilvl w:val="0"/>
          <w:numId w:val="27"/>
        </w:numPr>
        <w:shd w:val="clear" w:color="auto" w:fill="FFFFFF"/>
        <w:spacing w:before="60" w:after="0" w:line="240" w:lineRule="auto"/>
        <w:ind w:left="426"/>
        <w:jc w:val="both"/>
        <w:textAlignment w:val="baseline"/>
        <w:rPr>
          <w:rFonts w:ascii="Times New Roman" w:hAnsi="Times New Roman" w:cs="Times New Roman"/>
          <w:sz w:val="24"/>
          <w:szCs w:val="24"/>
        </w:rPr>
      </w:pPr>
      <w:r w:rsidRPr="00EA0CF5">
        <w:rPr>
          <w:rFonts w:ascii="Times New Roman" w:hAnsi="Times New Roman" w:cs="Times New Roman"/>
          <w:sz w:val="24"/>
          <w:szCs w:val="24"/>
        </w:rPr>
        <w:t>identification of the organization’s resources and capabilities</w:t>
      </w:r>
      <w:r w:rsidR="00AE33D6" w:rsidRPr="00EA0CF5">
        <w:rPr>
          <w:rFonts w:ascii="Times New Roman" w:hAnsi="Times New Roman" w:cs="Times New Roman"/>
          <w:sz w:val="24"/>
          <w:szCs w:val="24"/>
        </w:rPr>
        <w:t>;</w:t>
      </w:r>
    </w:p>
    <w:p w14:paraId="7B10DDFB" w14:textId="53362627" w:rsidR="00E7406F" w:rsidRDefault="00146158" w:rsidP="00EA0CF5">
      <w:pPr>
        <w:pStyle w:val="ListParagraph"/>
        <w:numPr>
          <w:ilvl w:val="0"/>
          <w:numId w:val="27"/>
        </w:numPr>
        <w:shd w:val="clear" w:color="auto" w:fill="FFFFFF"/>
        <w:spacing w:before="60" w:after="0" w:line="240" w:lineRule="auto"/>
        <w:ind w:left="426"/>
        <w:jc w:val="both"/>
        <w:textAlignment w:val="baseline"/>
        <w:rPr>
          <w:rFonts w:ascii="Times New Roman" w:hAnsi="Times New Roman" w:cs="Times New Roman"/>
          <w:sz w:val="24"/>
          <w:szCs w:val="24"/>
        </w:rPr>
      </w:pPr>
      <w:r w:rsidRPr="00EA0CF5">
        <w:rPr>
          <w:rFonts w:ascii="Times New Roman" w:hAnsi="Times New Roman" w:cs="Times New Roman"/>
          <w:sz w:val="24"/>
          <w:szCs w:val="24"/>
        </w:rPr>
        <w:t>assessment of their strength and importance in the organization’s business strategy</w:t>
      </w:r>
      <w:r w:rsidR="00AE33D6" w:rsidRPr="00EA0CF5">
        <w:rPr>
          <w:rFonts w:ascii="Times New Roman" w:hAnsi="Times New Roman" w:cs="Times New Roman"/>
          <w:sz w:val="24"/>
          <w:szCs w:val="24"/>
        </w:rPr>
        <w:t>;</w:t>
      </w:r>
    </w:p>
    <w:p w14:paraId="52966945" w14:textId="5F629031" w:rsidR="00E7406F" w:rsidRDefault="00146158" w:rsidP="00EA0CF5">
      <w:pPr>
        <w:pStyle w:val="ListParagraph"/>
        <w:numPr>
          <w:ilvl w:val="0"/>
          <w:numId w:val="27"/>
        </w:numPr>
        <w:shd w:val="clear" w:color="auto" w:fill="FFFFFF"/>
        <w:spacing w:before="60" w:after="0" w:line="240" w:lineRule="auto"/>
        <w:ind w:left="426"/>
        <w:jc w:val="both"/>
        <w:textAlignment w:val="baseline"/>
        <w:rPr>
          <w:rFonts w:ascii="Times New Roman" w:hAnsi="Times New Roman" w:cs="Times New Roman"/>
          <w:sz w:val="24"/>
          <w:szCs w:val="24"/>
        </w:rPr>
      </w:pPr>
      <w:r w:rsidRPr="00EA0CF5">
        <w:rPr>
          <w:rFonts w:ascii="Times New Roman" w:hAnsi="Times New Roman" w:cs="Times New Roman"/>
          <w:sz w:val="24"/>
          <w:szCs w:val="24"/>
        </w:rPr>
        <w:t xml:space="preserve">graphical representation of resources, </w:t>
      </w:r>
      <w:r w:rsidR="003E4881" w:rsidRPr="00EA0CF5">
        <w:rPr>
          <w:rFonts w:ascii="Times New Roman" w:hAnsi="Times New Roman" w:cs="Times New Roman"/>
          <w:sz w:val="24"/>
          <w:szCs w:val="24"/>
        </w:rPr>
        <w:t>capabilities</w:t>
      </w:r>
      <w:r w:rsidRPr="00EA0CF5">
        <w:rPr>
          <w:rFonts w:ascii="Times New Roman" w:hAnsi="Times New Roman" w:cs="Times New Roman"/>
          <w:sz w:val="24"/>
          <w:szCs w:val="24"/>
        </w:rPr>
        <w:t>, and relationships among them using specific graphic signs (like boxes and arrows)</w:t>
      </w:r>
      <w:r w:rsidR="00AE33D6" w:rsidRPr="00EA0CF5">
        <w:rPr>
          <w:rFonts w:ascii="Times New Roman" w:hAnsi="Times New Roman" w:cs="Times New Roman"/>
          <w:sz w:val="24"/>
          <w:szCs w:val="24"/>
        </w:rPr>
        <w:t>;</w:t>
      </w:r>
    </w:p>
    <w:p w14:paraId="304D3E08" w14:textId="0993E0D5" w:rsidR="00E7406F" w:rsidRPr="00EA0CF5" w:rsidRDefault="00146158" w:rsidP="00EA0CF5">
      <w:pPr>
        <w:pStyle w:val="ListParagraph"/>
        <w:numPr>
          <w:ilvl w:val="0"/>
          <w:numId w:val="27"/>
        </w:numPr>
        <w:shd w:val="clear" w:color="auto" w:fill="FFFFFF"/>
        <w:spacing w:before="60" w:after="0" w:line="240" w:lineRule="auto"/>
        <w:ind w:left="426"/>
        <w:jc w:val="both"/>
        <w:textAlignment w:val="baseline"/>
        <w:rPr>
          <w:rFonts w:ascii="Times New Roman" w:hAnsi="Times New Roman" w:cs="Times New Roman"/>
          <w:sz w:val="24"/>
          <w:szCs w:val="24"/>
        </w:rPr>
      </w:pPr>
      <w:r w:rsidRPr="00EA0CF5">
        <w:rPr>
          <w:rFonts w:ascii="Times New Roman" w:hAnsi="Times New Roman" w:cs="Times New Roman"/>
          <w:sz w:val="24"/>
          <w:szCs w:val="24"/>
        </w:rPr>
        <w:t>identification of the</w:t>
      </w:r>
      <w:r w:rsidR="00873087" w:rsidRPr="00EA0CF5">
        <w:rPr>
          <w:rFonts w:ascii="Times New Roman" w:hAnsi="Times New Roman" w:cs="Times New Roman"/>
          <w:sz w:val="24"/>
          <w:szCs w:val="24"/>
        </w:rPr>
        <w:t xml:space="preserve"> dynamic complexity existing in the</w:t>
      </w:r>
      <w:r w:rsidRPr="00EA0CF5">
        <w:rPr>
          <w:rFonts w:ascii="Times New Roman" w:hAnsi="Times New Roman" w:cs="Times New Roman"/>
          <w:sz w:val="24"/>
          <w:szCs w:val="24"/>
        </w:rPr>
        <w:t xml:space="preserve"> </w:t>
      </w:r>
      <w:r w:rsidR="00873087" w:rsidRPr="00EA0CF5">
        <w:rPr>
          <w:rFonts w:ascii="Times New Roman" w:hAnsi="Times New Roman" w:cs="Times New Roman"/>
          <w:sz w:val="24"/>
          <w:szCs w:val="24"/>
        </w:rPr>
        <w:t>organization</w:t>
      </w:r>
      <w:r w:rsidR="00C735CB" w:rsidRPr="00EA0CF5">
        <w:rPr>
          <w:rFonts w:ascii="Times New Roman" w:hAnsi="Times New Roman" w:cs="Times New Roman"/>
          <w:sz w:val="24"/>
          <w:szCs w:val="24"/>
        </w:rPr>
        <w:t>,</w:t>
      </w:r>
      <w:r w:rsidR="00873087" w:rsidRPr="00EA0CF5">
        <w:rPr>
          <w:rFonts w:ascii="Times New Roman" w:hAnsi="Times New Roman" w:cs="Times New Roman"/>
          <w:sz w:val="24"/>
          <w:szCs w:val="24"/>
        </w:rPr>
        <w:t xml:space="preserve"> </w:t>
      </w:r>
      <w:r w:rsidR="00C735CB" w:rsidRPr="00EA0CF5">
        <w:rPr>
          <w:rFonts w:ascii="Times New Roman" w:hAnsi="Times New Roman" w:cs="Times New Roman"/>
          <w:sz w:val="24"/>
          <w:szCs w:val="24"/>
        </w:rPr>
        <w:t xml:space="preserve">as </w:t>
      </w:r>
      <w:r w:rsidRPr="00EA0CF5">
        <w:rPr>
          <w:rFonts w:ascii="Times New Roman" w:hAnsi="Times New Roman" w:cs="Times New Roman"/>
          <w:sz w:val="24"/>
          <w:szCs w:val="24"/>
        </w:rPr>
        <w:t>deriv</w:t>
      </w:r>
      <w:r w:rsidR="00873087" w:rsidRPr="00EA0CF5">
        <w:rPr>
          <w:rFonts w:ascii="Times New Roman" w:hAnsi="Times New Roman" w:cs="Times New Roman"/>
          <w:sz w:val="24"/>
          <w:szCs w:val="24"/>
        </w:rPr>
        <w:t>ed</w:t>
      </w:r>
      <w:r w:rsidRPr="00EA0CF5">
        <w:rPr>
          <w:rFonts w:ascii="Times New Roman" w:hAnsi="Times New Roman" w:cs="Times New Roman"/>
          <w:sz w:val="24"/>
          <w:szCs w:val="24"/>
        </w:rPr>
        <w:t xml:space="preserve"> from the system </w:t>
      </w:r>
      <w:r w:rsidR="006058CA" w:rsidRPr="00EA0CF5">
        <w:rPr>
          <w:rFonts w:ascii="Times New Roman" w:hAnsi="Times New Roman" w:cs="Times New Roman"/>
          <w:sz w:val="24"/>
          <w:szCs w:val="24"/>
        </w:rPr>
        <w:t>represented</w:t>
      </w:r>
      <w:r w:rsidRPr="00EA0CF5">
        <w:rPr>
          <w:rFonts w:ascii="Times New Roman" w:hAnsi="Times New Roman" w:cs="Times New Roman"/>
          <w:sz w:val="24"/>
          <w:szCs w:val="24"/>
        </w:rPr>
        <w:t xml:space="preserve">. </w:t>
      </w:r>
    </w:p>
    <w:p w14:paraId="70E62C9D" w14:textId="4CFA33CA" w:rsidR="0080716E" w:rsidRPr="00852239" w:rsidRDefault="002E4724" w:rsidP="00FD4B65">
      <w:pPr>
        <w:shd w:val="clear" w:color="auto" w:fill="FFFFFF"/>
        <w:spacing w:before="60" w:after="0" w:line="240" w:lineRule="auto"/>
        <w:ind w:firstLine="284"/>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To increase the study’s reliability</w:t>
      </w:r>
      <w:r w:rsidR="00146158" w:rsidRPr="00852239">
        <w:rPr>
          <w:rFonts w:ascii="Times New Roman" w:hAnsi="Times New Roman" w:cs="Times New Roman"/>
          <w:sz w:val="24"/>
          <w:szCs w:val="24"/>
          <w:lang w:val="en-GB"/>
        </w:rPr>
        <w:t xml:space="preserve">, </w:t>
      </w:r>
      <w:r w:rsidR="009112D9" w:rsidRPr="00852239">
        <w:rPr>
          <w:rFonts w:ascii="Times New Roman" w:hAnsi="Times New Roman" w:cs="Times New Roman"/>
          <w:sz w:val="24"/>
          <w:szCs w:val="24"/>
          <w:lang w:val="en-GB"/>
        </w:rPr>
        <w:t xml:space="preserve">data and </w:t>
      </w:r>
      <w:r w:rsidR="00986C4A" w:rsidRPr="00852239">
        <w:rPr>
          <w:rFonts w:ascii="Times New Roman" w:hAnsi="Times New Roman" w:cs="Times New Roman"/>
          <w:sz w:val="24"/>
          <w:szCs w:val="24"/>
          <w:lang w:val="en-GB"/>
        </w:rPr>
        <w:t xml:space="preserve">information </w:t>
      </w:r>
      <w:r w:rsidR="00F24311" w:rsidRPr="00852239">
        <w:rPr>
          <w:rFonts w:ascii="Times New Roman" w:hAnsi="Times New Roman" w:cs="Times New Roman"/>
          <w:sz w:val="24"/>
          <w:szCs w:val="24"/>
          <w:lang w:val="en-GB"/>
        </w:rPr>
        <w:t>contained in</w:t>
      </w:r>
      <w:r w:rsidR="00986C4A" w:rsidRPr="00852239">
        <w:rPr>
          <w:rFonts w:ascii="Times New Roman" w:hAnsi="Times New Roman" w:cs="Times New Roman"/>
          <w:sz w:val="24"/>
          <w:szCs w:val="24"/>
          <w:lang w:val="en-GB"/>
        </w:rPr>
        <w:t xml:space="preserve"> the </w:t>
      </w:r>
      <w:r w:rsidR="00ED0219" w:rsidRPr="00852239">
        <w:rPr>
          <w:rFonts w:ascii="Times New Roman" w:hAnsi="Times New Roman" w:cs="Times New Roman"/>
          <w:sz w:val="24"/>
          <w:szCs w:val="24"/>
          <w:lang w:val="en-GB"/>
        </w:rPr>
        <w:t xml:space="preserve">selected </w:t>
      </w:r>
      <w:r w:rsidR="00C52FA2" w:rsidRPr="00852239">
        <w:rPr>
          <w:rFonts w:ascii="Times New Roman" w:hAnsi="Times New Roman" w:cs="Times New Roman"/>
          <w:sz w:val="24"/>
          <w:szCs w:val="24"/>
          <w:lang w:val="en-GB"/>
        </w:rPr>
        <w:t>&lt;IR&gt;</w:t>
      </w:r>
      <w:r w:rsidR="00986C4A" w:rsidRPr="00852239">
        <w:rPr>
          <w:rFonts w:ascii="Times New Roman" w:hAnsi="Times New Roman" w:cs="Times New Roman"/>
          <w:sz w:val="24"/>
          <w:szCs w:val="24"/>
          <w:lang w:val="en-GB"/>
        </w:rPr>
        <w:t xml:space="preserve"> </w:t>
      </w:r>
      <w:r w:rsidR="00ED0219">
        <w:rPr>
          <w:rFonts w:ascii="Times New Roman" w:hAnsi="Times New Roman" w:cs="Times New Roman"/>
          <w:sz w:val="24"/>
          <w:szCs w:val="24"/>
          <w:lang w:val="en-GB"/>
        </w:rPr>
        <w:t>w</w:t>
      </w:r>
      <w:r w:rsidR="00B86031">
        <w:rPr>
          <w:rFonts w:ascii="Times New Roman" w:hAnsi="Times New Roman" w:cs="Times New Roman"/>
          <w:sz w:val="24"/>
          <w:szCs w:val="24"/>
          <w:lang w:val="en-GB"/>
        </w:rPr>
        <w:t>ere</w:t>
      </w:r>
      <w:r w:rsidR="00986C4A" w:rsidRPr="00852239">
        <w:rPr>
          <w:rFonts w:ascii="Times New Roman" w:hAnsi="Times New Roman" w:cs="Times New Roman"/>
          <w:sz w:val="24"/>
          <w:szCs w:val="24"/>
          <w:lang w:val="en-GB"/>
        </w:rPr>
        <w:t xml:space="preserve"> analysed </w:t>
      </w:r>
      <w:r w:rsidR="00ED0219" w:rsidRPr="00852239">
        <w:rPr>
          <w:rFonts w:ascii="Times New Roman" w:hAnsi="Times New Roman" w:cs="Times New Roman"/>
          <w:sz w:val="24"/>
          <w:szCs w:val="24"/>
          <w:lang w:val="en-GB"/>
        </w:rPr>
        <w:t xml:space="preserve">separately </w:t>
      </w:r>
      <w:r w:rsidR="00986C4A" w:rsidRPr="00852239">
        <w:rPr>
          <w:rFonts w:ascii="Times New Roman" w:hAnsi="Times New Roman" w:cs="Times New Roman"/>
          <w:sz w:val="24"/>
          <w:szCs w:val="24"/>
          <w:lang w:val="en-GB"/>
        </w:rPr>
        <w:t xml:space="preserve">by </w:t>
      </w:r>
      <w:r>
        <w:rPr>
          <w:rFonts w:ascii="Times New Roman" w:hAnsi="Times New Roman" w:cs="Times New Roman"/>
          <w:sz w:val="24"/>
          <w:szCs w:val="24"/>
          <w:lang w:val="en-GB"/>
        </w:rPr>
        <w:t xml:space="preserve">more than </w:t>
      </w:r>
      <w:r w:rsidR="00986C4A" w:rsidRPr="00852239">
        <w:rPr>
          <w:rFonts w:ascii="Times New Roman" w:hAnsi="Times New Roman" w:cs="Times New Roman"/>
          <w:sz w:val="24"/>
          <w:szCs w:val="24"/>
          <w:lang w:val="en-GB"/>
        </w:rPr>
        <w:t>one researcher</w:t>
      </w:r>
      <w:r w:rsidR="005E5CA3" w:rsidRPr="00852239">
        <w:rPr>
          <w:rFonts w:ascii="Times New Roman" w:hAnsi="Times New Roman" w:cs="Times New Roman"/>
          <w:sz w:val="24"/>
          <w:szCs w:val="24"/>
          <w:lang w:val="en-GB"/>
        </w:rPr>
        <w:t xml:space="preserve"> </w:t>
      </w:r>
      <w:r w:rsidR="00986C4A" w:rsidRPr="00852239">
        <w:rPr>
          <w:rFonts w:ascii="Times New Roman" w:hAnsi="Times New Roman" w:cs="Times New Roman"/>
          <w:sz w:val="24"/>
          <w:szCs w:val="24"/>
          <w:lang w:val="en-GB"/>
        </w:rPr>
        <w:t>in order to</w:t>
      </w:r>
      <w:r w:rsidR="00C7611F" w:rsidRPr="00852239">
        <w:rPr>
          <w:rFonts w:ascii="Times New Roman" w:hAnsi="Times New Roman" w:cs="Times New Roman"/>
          <w:sz w:val="24"/>
          <w:szCs w:val="24"/>
          <w:lang w:val="en-GB"/>
        </w:rPr>
        <w:t xml:space="preserve"> reduc</w:t>
      </w:r>
      <w:r w:rsidR="009112D9" w:rsidRPr="00852239">
        <w:rPr>
          <w:rFonts w:ascii="Times New Roman" w:hAnsi="Times New Roman" w:cs="Times New Roman"/>
          <w:sz w:val="24"/>
          <w:szCs w:val="24"/>
          <w:lang w:val="en-GB"/>
        </w:rPr>
        <w:t>e</w:t>
      </w:r>
      <w:r w:rsidR="00C7611F" w:rsidRPr="00852239">
        <w:rPr>
          <w:rFonts w:ascii="Times New Roman" w:hAnsi="Times New Roman" w:cs="Times New Roman"/>
          <w:sz w:val="24"/>
          <w:szCs w:val="24"/>
          <w:lang w:val="en-GB"/>
        </w:rPr>
        <w:t xml:space="preserve"> potential “researcher effects” (Miles et al., 2013, p. 296).</w:t>
      </w:r>
      <w:r w:rsidR="00986C4A" w:rsidRPr="00852239">
        <w:rPr>
          <w:rFonts w:ascii="Times New Roman" w:hAnsi="Times New Roman" w:cs="Times New Roman"/>
          <w:sz w:val="24"/>
          <w:szCs w:val="24"/>
          <w:lang w:val="en-GB"/>
        </w:rPr>
        <w:t xml:space="preserve"> </w:t>
      </w:r>
      <w:r w:rsidR="00C7611F" w:rsidRPr="00852239">
        <w:rPr>
          <w:rFonts w:ascii="Times New Roman" w:hAnsi="Times New Roman" w:cs="Times New Roman"/>
          <w:sz w:val="24"/>
          <w:szCs w:val="24"/>
          <w:lang w:val="en-GB"/>
        </w:rPr>
        <w:t>T</w:t>
      </w:r>
      <w:r w:rsidR="002E514D" w:rsidRPr="00852239">
        <w:rPr>
          <w:rFonts w:ascii="Times New Roman" w:hAnsi="Times New Roman" w:cs="Times New Roman"/>
          <w:sz w:val="24"/>
          <w:szCs w:val="24"/>
          <w:lang w:val="en-GB"/>
        </w:rPr>
        <w:t>he results of the</w:t>
      </w:r>
      <w:r w:rsidR="00C7611F" w:rsidRPr="00852239">
        <w:rPr>
          <w:rFonts w:ascii="Times New Roman" w:hAnsi="Times New Roman" w:cs="Times New Roman"/>
          <w:sz w:val="24"/>
          <w:szCs w:val="24"/>
          <w:lang w:val="en-GB"/>
        </w:rPr>
        <w:t xml:space="preserve"> </w:t>
      </w:r>
      <w:r>
        <w:rPr>
          <w:rFonts w:ascii="Times New Roman" w:hAnsi="Times New Roman" w:cs="Times New Roman"/>
          <w:sz w:val="24"/>
          <w:szCs w:val="24"/>
          <w:lang w:val="en-GB"/>
        </w:rPr>
        <w:t>different</w:t>
      </w:r>
      <w:r w:rsidRPr="00852239">
        <w:rPr>
          <w:rFonts w:ascii="Times New Roman" w:hAnsi="Times New Roman" w:cs="Times New Roman"/>
          <w:sz w:val="24"/>
          <w:szCs w:val="24"/>
          <w:lang w:val="en-GB"/>
        </w:rPr>
        <w:t xml:space="preserve"> </w:t>
      </w:r>
      <w:r w:rsidR="00C7611F" w:rsidRPr="00852239">
        <w:rPr>
          <w:rFonts w:ascii="Times New Roman" w:hAnsi="Times New Roman" w:cs="Times New Roman"/>
          <w:sz w:val="24"/>
          <w:szCs w:val="24"/>
          <w:lang w:val="en-GB"/>
        </w:rPr>
        <w:t>autonomous</w:t>
      </w:r>
      <w:r w:rsidR="002E514D" w:rsidRPr="00852239">
        <w:rPr>
          <w:rFonts w:ascii="Times New Roman" w:hAnsi="Times New Roman" w:cs="Times New Roman"/>
          <w:sz w:val="24"/>
          <w:szCs w:val="24"/>
          <w:lang w:val="en-GB"/>
        </w:rPr>
        <w:t xml:space="preserve"> data processing </w:t>
      </w:r>
      <w:r w:rsidR="00C7611F" w:rsidRPr="00852239">
        <w:rPr>
          <w:rFonts w:ascii="Times New Roman" w:hAnsi="Times New Roman" w:cs="Times New Roman"/>
          <w:sz w:val="24"/>
          <w:szCs w:val="24"/>
          <w:lang w:val="en-GB"/>
        </w:rPr>
        <w:t>were compared to</w:t>
      </w:r>
      <w:r w:rsidR="002E514D" w:rsidRPr="00852239">
        <w:rPr>
          <w:rFonts w:ascii="Times New Roman" w:hAnsi="Times New Roman" w:cs="Times New Roman"/>
          <w:sz w:val="24"/>
          <w:szCs w:val="24"/>
          <w:lang w:val="en-GB"/>
        </w:rPr>
        <w:t xml:space="preserve"> identify the </w:t>
      </w:r>
      <w:r w:rsidR="00C7611F" w:rsidRPr="00852239">
        <w:rPr>
          <w:rFonts w:ascii="Times New Roman" w:hAnsi="Times New Roman" w:cs="Times New Roman"/>
          <w:sz w:val="24"/>
          <w:szCs w:val="24"/>
          <w:lang w:val="en-GB"/>
        </w:rPr>
        <w:t>“</w:t>
      </w:r>
      <w:r w:rsidR="002E514D" w:rsidRPr="00852239">
        <w:rPr>
          <w:rFonts w:ascii="Times New Roman" w:hAnsi="Times New Roman" w:cs="Times New Roman"/>
          <w:sz w:val="24"/>
          <w:szCs w:val="24"/>
          <w:lang w:val="en-GB"/>
        </w:rPr>
        <w:t>shared</w:t>
      </w:r>
      <w:r w:rsidR="00C7611F" w:rsidRPr="00852239">
        <w:rPr>
          <w:rFonts w:ascii="Times New Roman" w:hAnsi="Times New Roman" w:cs="Times New Roman"/>
          <w:sz w:val="24"/>
          <w:szCs w:val="24"/>
          <w:lang w:val="en-GB"/>
        </w:rPr>
        <w:t>”</w:t>
      </w:r>
      <w:r w:rsidR="002E514D" w:rsidRPr="00852239">
        <w:rPr>
          <w:rFonts w:ascii="Times New Roman" w:hAnsi="Times New Roman" w:cs="Times New Roman"/>
          <w:sz w:val="24"/>
          <w:szCs w:val="24"/>
          <w:lang w:val="en-GB"/>
        </w:rPr>
        <w:t xml:space="preserve"> resource map </w:t>
      </w:r>
      <w:r w:rsidR="009E0BCF" w:rsidRPr="00852239">
        <w:rPr>
          <w:rFonts w:ascii="Times New Roman" w:hAnsi="Times New Roman" w:cs="Times New Roman"/>
          <w:sz w:val="24"/>
          <w:szCs w:val="24"/>
          <w:lang w:val="en-GB"/>
        </w:rPr>
        <w:t xml:space="preserve">including the type of causal relationships and the feedback loops involving </w:t>
      </w:r>
      <w:r w:rsidR="00277E8C">
        <w:rPr>
          <w:rFonts w:ascii="Times New Roman" w:hAnsi="Times New Roman" w:cs="Times New Roman"/>
          <w:sz w:val="24"/>
          <w:szCs w:val="24"/>
          <w:lang w:val="en-GB"/>
        </w:rPr>
        <w:t>the organization</w:t>
      </w:r>
      <w:r w:rsidR="009E0BCF" w:rsidRPr="00852239">
        <w:rPr>
          <w:rFonts w:ascii="Times New Roman" w:hAnsi="Times New Roman" w:cs="Times New Roman"/>
          <w:sz w:val="24"/>
          <w:szCs w:val="24"/>
          <w:lang w:val="en-GB"/>
        </w:rPr>
        <w:t>’s key resources.</w:t>
      </w:r>
      <w:r w:rsidR="00553DFF" w:rsidRPr="00852239">
        <w:rPr>
          <w:rFonts w:ascii="Times New Roman" w:hAnsi="Times New Roman" w:cs="Times New Roman"/>
          <w:sz w:val="24"/>
          <w:szCs w:val="24"/>
          <w:lang w:val="en-GB"/>
        </w:rPr>
        <w:t xml:space="preserve"> For no</w:t>
      </w:r>
      <w:r w:rsidR="00873087" w:rsidRPr="00852239">
        <w:rPr>
          <w:rFonts w:ascii="Times New Roman" w:hAnsi="Times New Roman" w:cs="Times New Roman"/>
          <w:sz w:val="24"/>
          <w:szCs w:val="24"/>
          <w:lang w:val="en-GB"/>
        </w:rPr>
        <w:t>n-</w:t>
      </w:r>
      <w:r w:rsidR="00553DFF" w:rsidRPr="00852239">
        <w:rPr>
          <w:rFonts w:ascii="Times New Roman" w:hAnsi="Times New Roman" w:cs="Times New Roman"/>
          <w:sz w:val="24"/>
          <w:szCs w:val="24"/>
          <w:lang w:val="en-GB"/>
        </w:rPr>
        <w:t xml:space="preserve">experts in the field of SD, a feedback process consists of a circular relationship between a set of concepts (or parts of a system), e.g. A affects B, then B affects C and ultimately C affects A determining a circular relationship between A-B-C. </w:t>
      </w:r>
      <w:r w:rsidR="007114FE" w:rsidRPr="00852239">
        <w:rPr>
          <w:rFonts w:ascii="Times New Roman" w:hAnsi="Times New Roman" w:cs="Times New Roman"/>
          <w:sz w:val="24"/>
          <w:szCs w:val="24"/>
          <w:lang w:val="en-GB"/>
        </w:rPr>
        <w:t>Feedback processes</w:t>
      </w:r>
      <w:r w:rsidR="00553DFF" w:rsidRPr="00852239">
        <w:rPr>
          <w:rFonts w:ascii="Times New Roman" w:hAnsi="Times New Roman" w:cs="Times New Roman"/>
          <w:sz w:val="24"/>
          <w:szCs w:val="24"/>
          <w:lang w:val="en-GB"/>
        </w:rPr>
        <w:t xml:space="preserve"> are recognized and labelled as either reinforcing (positive, </w:t>
      </w:r>
      <w:r w:rsidR="007114FE" w:rsidRPr="00852239">
        <w:rPr>
          <w:rFonts w:ascii="Times New Roman" w:hAnsi="Times New Roman" w:cs="Times New Roman"/>
          <w:sz w:val="24"/>
          <w:szCs w:val="24"/>
          <w:lang w:val="en-GB"/>
        </w:rPr>
        <w:t>amplifying change</w:t>
      </w:r>
      <w:r w:rsidR="00553DFF" w:rsidRPr="00852239">
        <w:rPr>
          <w:rFonts w:ascii="Times New Roman" w:hAnsi="Times New Roman" w:cs="Times New Roman"/>
          <w:sz w:val="24"/>
          <w:szCs w:val="24"/>
          <w:lang w:val="en-GB"/>
        </w:rPr>
        <w:t xml:space="preserve">) or balancing (negative, </w:t>
      </w:r>
      <w:r w:rsidR="007114FE" w:rsidRPr="00852239">
        <w:rPr>
          <w:rFonts w:ascii="Times New Roman" w:hAnsi="Times New Roman" w:cs="Times New Roman"/>
          <w:sz w:val="24"/>
          <w:szCs w:val="24"/>
          <w:lang w:val="en-GB"/>
        </w:rPr>
        <w:t>generating</w:t>
      </w:r>
      <w:r w:rsidR="00553DFF" w:rsidRPr="00852239">
        <w:rPr>
          <w:rFonts w:ascii="Times New Roman" w:hAnsi="Times New Roman" w:cs="Times New Roman"/>
          <w:sz w:val="24"/>
          <w:szCs w:val="24"/>
          <w:lang w:val="en-GB"/>
        </w:rPr>
        <w:t xml:space="preserve"> </w:t>
      </w:r>
      <w:r w:rsidR="007114FE" w:rsidRPr="00852239">
        <w:rPr>
          <w:rFonts w:ascii="Times New Roman" w:hAnsi="Times New Roman" w:cs="Times New Roman"/>
          <w:sz w:val="24"/>
          <w:szCs w:val="24"/>
          <w:lang w:val="en-GB"/>
        </w:rPr>
        <w:t>equilibrium</w:t>
      </w:r>
      <w:r w:rsidR="00553DFF" w:rsidRPr="00852239">
        <w:rPr>
          <w:rFonts w:ascii="Times New Roman" w:hAnsi="Times New Roman" w:cs="Times New Roman"/>
          <w:sz w:val="24"/>
          <w:szCs w:val="24"/>
          <w:lang w:val="en-GB"/>
        </w:rPr>
        <w:t>)</w:t>
      </w:r>
      <w:r w:rsidR="0080716E" w:rsidRPr="00852239">
        <w:rPr>
          <w:rFonts w:ascii="Times New Roman" w:hAnsi="Times New Roman" w:cs="Times New Roman"/>
          <w:sz w:val="24"/>
          <w:szCs w:val="24"/>
          <w:lang w:val="en-GB"/>
        </w:rPr>
        <w:t>, depending on the number and typologies of the relationships</w:t>
      </w:r>
      <w:r w:rsidR="007114FE" w:rsidRPr="00852239">
        <w:rPr>
          <w:rFonts w:ascii="Times New Roman" w:hAnsi="Times New Roman" w:cs="Times New Roman"/>
          <w:sz w:val="24"/>
          <w:szCs w:val="24"/>
          <w:lang w:val="en-GB"/>
        </w:rPr>
        <w:t xml:space="preserve">, e.g. </w:t>
      </w:r>
      <w:r w:rsidR="00910D82" w:rsidRPr="00852239">
        <w:rPr>
          <w:rFonts w:ascii="Times New Roman" w:hAnsi="Times New Roman" w:cs="Times New Roman"/>
          <w:sz w:val="24"/>
          <w:szCs w:val="24"/>
          <w:lang w:val="en-GB"/>
        </w:rPr>
        <w:t xml:space="preserve">the </w:t>
      </w:r>
      <w:r w:rsidR="007114FE" w:rsidRPr="00852239">
        <w:rPr>
          <w:rFonts w:ascii="Times New Roman" w:hAnsi="Times New Roman" w:cs="Times New Roman"/>
          <w:sz w:val="24"/>
          <w:szCs w:val="24"/>
          <w:lang w:val="en-GB"/>
        </w:rPr>
        <w:t xml:space="preserve">number of negative linkages </w:t>
      </w:r>
      <w:r w:rsidR="0080716E" w:rsidRPr="00852239">
        <w:rPr>
          <w:rFonts w:ascii="Times New Roman" w:hAnsi="Times New Roman" w:cs="Times New Roman"/>
          <w:sz w:val="24"/>
          <w:szCs w:val="24"/>
          <w:lang w:val="en-GB"/>
        </w:rPr>
        <w:t>connecting such variables. In broad terms, a positive (or direct) relationship between two variables means that an increase (</w:t>
      </w:r>
      <w:r w:rsidR="005E5CA3" w:rsidRPr="00852239">
        <w:rPr>
          <w:rFonts w:ascii="Times New Roman" w:hAnsi="Times New Roman" w:cs="Times New Roman"/>
          <w:sz w:val="24"/>
          <w:szCs w:val="24"/>
          <w:lang w:val="en-GB"/>
        </w:rPr>
        <w:t xml:space="preserve">or </w:t>
      </w:r>
      <w:r w:rsidR="0080716E" w:rsidRPr="00852239">
        <w:rPr>
          <w:rFonts w:ascii="Times New Roman" w:hAnsi="Times New Roman" w:cs="Times New Roman"/>
          <w:sz w:val="24"/>
          <w:szCs w:val="24"/>
          <w:lang w:val="en-GB"/>
        </w:rPr>
        <w:t xml:space="preserve">a decrease) </w:t>
      </w:r>
      <w:r w:rsidR="005E5CA3" w:rsidRPr="00852239">
        <w:rPr>
          <w:rFonts w:ascii="Times New Roman" w:hAnsi="Times New Roman" w:cs="Times New Roman"/>
          <w:sz w:val="24"/>
          <w:szCs w:val="24"/>
          <w:lang w:val="en-GB"/>
        </w:rPr>
        <w:t xml:space="preserve">in </w:t>
      </w:r>
      <w:r w:rsidR="0080716E" w:rsidRPr="00852239">
        <w:rPr>
          <w:rFonts w:ascii="Times New Roman" w:hAnsi="Times New Roman" w:cs="Times New Roman"/>
          <w:sz w:val="24"/>
          <w:szCs w:val="24"/>
          <w:lang w:val="en-GB"/>
        </w:rPr>
        <w:t>the first one will lead to an increase (</w:t>
      </w:r>
      <w:r w:rsidR="005E5CA3" w:rsidRPr="00852239">
        <w:rPr>
          <w:rFonts w:ascii="Times New Roman" w:hAnsi="Times New Roman" w:cs="Times New Roman"/>
          <w:sz w:val="24"/>
          <w:szCs w:val="24"/>
          <w:lang w:val="en-GB"/>
        </w:rPr>
        <w:t xml:space="preserve">or </w:t>
      </w:r>
      <w:r w:rsidR="0080716E" w:rsidRPr="00852239">
        <w:rPr>
          <w:rFonts w:ascii="Times New Roman" w:hAnsi="Times New Roman" w:cs="Times New Roman"/>
          <w:sz w:val="24"/>
          <w:szCs w:val="24"/>
          <w:lang w:val="en-GB"/>
        </w:rPr>
        <w:t>a decrease) in the second one as well; on the contrary, a negative (or indirect) relationship means that an increase (a decrease) in the first one will lead to a decrease (an increase) in the second one</w:t>
      </w:r>
      <w:r w:rsidR="00F24311" w:rsidRPr="00852239">
        <w:rPr>
          <w:rFonts w:ascii="Times New Roman" w:hAnsi="Times New Roman" w:cs="Times New Roman"/>
          <w:sz w:val="24"/>
          <w:szCs w:val="24"/>
          <w:lang w:val="en-GB"/>
        </w:rPr>
        <w:t xml:space="preserve"> (Sterman, 2000)</w:t>
      </w:r>
      <w:r w:rsidR="00553DFF" w:rsidRPr="00852239">
        <w:rPr>
          <w:rFonts w:ascii="Times New Roman" w:hAnsi="Times New Roman" w:cs="Times New Roman"/>
          <w:sz w:val="24"/>
          <w:szCs w:val="24"/>
          <w:lang w:val="en-GB"/>
        </w:rPr>
        <w:t>.</w:t>
      </w:r>
    </w:p>
    <w:p w14:paraId="787E8592" w14:textId="77777777" w:rsidR="00647048" w:rsidRPr="00852239" w:rsidRDefault="00647048" w:rsidP="005F26B4">
      <w:pPr>
        <w:shd w:val="clear" w:color="auto" w:fill="FFFFFF"/>
        <w:spacing w:before="60" w:after="0" w:line="240" w:lineRule="auto"/>
        <w:jc w:val="both"/>
        <w:textAlignment w:val="baseline"/>
        <w:rPr>
          <w:rFonts w:ascii="Times New Roman" w:hAnsi="Times New Roman" w:cs="Times New Roman"/>
          <w:sz w:val="24"/>
          <w:szCs w:val="24"/>
          <w:lang w:val="en-GB"/>
        </w:rPr>
      </w:pPr>
    </w:p>
    <w:p w14:paraId="653CB92F" w14:textId="02EA9B88" w:rsidR="00647048" w:rsidRPr="00852239" w:rsidRDefault="00647048" w:rsidP="005F26B4">
      <w:pPr>
        <w:shd w:val="clear" w:color="auto" w:fill="FFFFFF"/>
        <w:spacing w:before="60" w:after="0" w:line="240" w:lineRule="auto"/>
        <w:jc w:val="both"/>
        <w:textAlignment w:val="baseline"/>
        <w:rPr>
          <w:rFonts w:ascii="Times New Roman" w:eastAsia="Times New Roman" w:hAnsi="Times New Roman" w:cs="Times New Roman"/>
          <w:i/>
          <w:sz w:val="24"/>
          <w:szCs w:val="24"/>
          <w:lang w:val="en-GB" w:eastAsia="it-IT"/>
        </w:rPr>
      </w:pPr>
      <w:r w:rsidRPr="00852239">
        <w:rPr>
          <w:rFonts w:ascii="Times New Roman" w:hAnsi="Times New Roman" w:cs="Times New Roman"/>
          <w:i/>
          <w:sz w:val="24"/>
          <w:szCs w:val="24"/>
          <w:lang w:val="en-GB"/>
        </w:rPr>
        <w:t>3.3. Analysis of the Dynamic Complexity in Qualitative SD</w:t>
      </w:r>
    </w:p>
    <w:p w14:paraId="1C2FE087" w14:textId="22FBA0E8" w:rsidR="001300DD" w:rsidRPr="00852239" w:rsidRDefault="00C70777" w:rsidP="00991B60">
      <w:pPr>
        <w:spacing w:before="60"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hAnsi="Times New Roman" w:cs="Times New Roman"/>
          <w:sz w:val="24"/>
          <w:szCs w:val="24"/>
          <w:lang w:val="en-GB"/>
        </w:rPr>
        <w:t>Finally</w:t>
      </w:r>
      <w:r w:rsidR="009E0BCF" w:rsidRPr="00852239">
        <w:rPr>
          <w:rFonts w:ascii="Times New Roman" w:hAnsi="Times New Roman" w:cs="Times New Roman"/>
          <w:sz w:val="24"/>
          <w:szCs w:val="24"/>
          <w:lang w:val="en-GB"/>
        </w:rPr>
        <w:t xml:space="preserve">, </w:t>
      </w:r>
      <w:r w:rsidR="0090307B" w:rsidRPr="00852239">
        <w:rPr>
          <w:rFonts w:ascii="Times New Roman" w:hAnsi="Times New Roman" w:cs="Times New Roman"/>
          <w:sz w:val="24"/>
          <w:szCs w:val="24"/>
          <w:lang w:val="en-GB"/>
        </w:rPr>
        <w:t>the research method require</w:t>
      </w:r>
      <w:r w:rsidR="00634DFB">
        <w:rPr>
          <w:rFonts w:ascii="Times New Roman" w:hAnsi="Times New Roman" w:cs="Times New Roman"/>
          <w:sz w:val="24"/>
          <w:szCs w:val="24"/>
          <w:lang w:val="en-GB"/>
        </w:rPr>
        <w:t>s</w:t>
      </w:r>
      <w:r w:rsidR="0090307B" w:rsidRPr="00852239">
        <w:rPr>
          <w:rFonts w:ascii="Times New Roman" w:hAnsi="Times New Roman" w:cs="Times New Roman"/>
          <w:sz w:val="24"/>
          <w:szCs w:val="24"/>
          <w:lang w:val="en-GB"/>
        </w:rPr>
        <w:t xml:space="preserve"> the identification of</w:t>
      </w:r>
      <w:r w:rsidR="000F3622" w:rsidRPr="00852239">
        <w:rPr>
          <w:rFonts w:ascii="Times New Roman" w:hAnsi="Times New Roman" w:cs="Times New Roman"/>
          <w:sz w:val="24"/>
          <w:szCs w:val="24"/>
          <w:lang w:val="en-GB"/>
        </w:rPr>
        <w:t xml:space="preserve"> measures </w:t>
      </w:r>
      <w:r w:rsidR="0090307B" w:rsidRPr="00852239">
        <w:rPr>
          <w:rFonts w:ascii="Times New Roman" w:hAnsi="Times New Roman" w:cs="Times New Roman"/>
          <w:sz w:val="24"/>
          <w:szCs w:val="24"/>
          <w:lang w:val="en-GB"/>
        </w:rPr>
        <w:t>useful to evaluate the</w:t>
      </w:r>
      <w:r w:rsidR="000F3622" w:rsidRPr="00852239">
        <w:rPr>
          <w:rFonts w:ascii="Times New Roman" w:hAnsi="Times New Roman" w:cs="Times New Roman"/>
          <w:sz w:val="24"/>
          <w:szCs w:val="24"/>
          <w:lang w:val="en-GB"/>
        </w:rPr>
        <w:t xml:space="preserve"> dynamic complexity</w:t>
      </w:r>
      <w:r w:rsidR="0020575D" w:rsidRPr="00852239">
        <w:rPr>
          <w:rFonts w:ascii="Times New Roman" w:hAnsi="Times New Roman" w:cs="Times New Roman"/>
          <w:sz w:val="24"/>
          <w:szCs w:val="24"/>
          <w:lang w:val="en-GB"/>
        </w:rPr>
        <w:t xml:space="preserve"> characterizing the system </w:t>
      </w:r>
      <w:r w:rsidR="00350D19" w:rsidRPr="00852239">
        <w:rPr>
          <w:rFonts w:ascii="Times New Roman" w:hAnsi="Times New Roman" w:cs="Times New Roman"/>
          <w:sz w:val="24"/>
          <w:szCs w:val="24"/>
          <w:lang w:val="en-GB"/>
        </w:rPr>
        <w:t>represented in the resource map</w:t>
      </w:r>
      <w:r w:rsidR="001300DD" w:rsidRPr="00852239">
        <w:rPr>
          <w:rFonts w:ascii="Times New Roman" w:hAnsi="Times New Roman" w:cs="Times New Roman"/>
          <w:sz w:val="24"/>
          <w:szCs w:val="24"/>
          <w:lang w:val="en-GB"/>
        </w:rPr>
        <w:t>, such as t</w:t>
      </w:r>
      <w:r w:rsidR="000F3622" w:rsidRPr="00852239">
        <w:rPr>
          <w:rFonts w:ascii="Times New Roman" w:hAnsi="Times New Roman" w:cs="Times New Roman"/>
          <w:sz w:val="24"/>
          <w:szCs w:val="24"/>
          <w:lang w:val="en-GB"/>
        </w:rPr>
        <w:t>he number of components (stocks, flows</w:t>
      </w:r>
      <w:r w:rsidR="00C51DE7" w:rsidRPr="00852239">
        <w:rPr>
          <w:rFonts w:ascii="Times New Roman" w:hAnsi="Times New Roman" w:cs="Times New Roman"/>
          <w:sz w:val="24"/>
          <w:szCs w:val="24"/>
          <w:lang w:val="en-GB"/>
        </w:rPr>
        <w:t>,</w:t>
      </w:r>
      <w:r w:rsidR="000F3622" w:rsidRPr="00852239">
        <w:rPr>
          <w:rFonts w:ascii="Times New Roman" w:hAnsi="Times New Roman" w:cs="Times New Roman"/>
          <w:sz w:val="24"/>
          <w:szCs w:val="24"/>
          <w:lang w:val="en-GB"/>
        </w:rPr>
        <w:t xml:space="preserve"> and auxiliaries) </w:t>
      </w:r>
      <w:r w:rsidR="00350D19" w:rsidRPr="00852239">
        <w:rPr>
          <w:rFonts w:ascii="Times New Roman" w:hAnsi="Times New Roman" w:cs="Times New Roman"/>
          <w:sz w:val="24"/>
          <w:szCs w:val="24"/>
          <w:lang w:val="en-GB"/>
        </w:rPr>
        <w:t>with</w:t>
      </w:r>
      <w:r w:rsidR="000F3622" w:rsidRPr="00852239">
        <w:rPr>
          <w:rFonts w:ascii="Times New Roman" w:hAnsi="Times New Roman" w:cs="Times New Roman"/>
          <w:sz w:val="24"/>
          <w:szCs w:val="24"/>
          <w:lang w:val="en-GB"/>
        </w:rPr>
        <w:t xml:space="preserve"> their type of relationships (positive or negative linkages)</w:t>
      </w:r>
      <w:r w:rsidR="00D549BD" w:rsidRPr="00852239">
        <w:rPr>
          <w:rFonts w:ascii="Times New Roman" w:hAnsi="Times New Roman" w:cs="Times New Roman"/>
          <w:sz w:val="24"/>
          <w:szCs w:val="24"/>
          <w:lang w:val="en-GB"/>
        </w:rPr>
        <w:t xml:space="preserve"> (Spector </w:t>
      </w:r>
      <w:r w:rsidR="00D549BD" w:rsidRPr="00852239">
        <w:rPr>
          <w:rFonts w:ascii="Times New Roman" w:hAnsi="Times New Roman" w:cs="Times New Roman"/>
          <w:i/>
          <w:sz w:val="24"/>
          <w:szCs w:val="24"/>
          <w:lang w:val="en-GB"/>
        </w:rPr>
        <w:t>et al.</w:t>
      </w:r>
      <w:r w:rsidR="00D549BD" w:rsidRPr="00852239">
        <w:rPr>
          <w:rFonts w:ascii="Times New Roman" w:hAnsi="Times New Roman" w:cs="Times New Roman"/>
          <w:sz w:val="24"/>
          <w:szCs w:val="24"/>
          <w:lang w:val="en-GB"/>
        </w:rPr>
        <w:t>, 2001)</w:t>
      </w:r>
      <w:r w:rsidR="00350D19" w:rsidRPr="00852239">
        <w:rPr>
          <w:rFonts w:ascii="Times New Roman" w:hAnsi="Times New Roman" w:cs="Times New Roman"/>
          <w:sz w:val="24"/>
          <w:szCs w:val="24"/>
          <w:lang w:val="en-GB"/>
        </w:rPr>
        <w:t>, as well as</w:t>
      </w:r>
      <w:r w:rsidR="000F3622" w:rsidRPr="00852239">
        <w:rPr>
          <w:rFonts w:ascii="Times New Roman" w:hAnsi="Times New Roman" w:cs="Times New Roman"/>
          <w:sz w:val="24"/>
          <w:szCs w:val="24"/>
          <w:lang w:val="en-GB"/>
        </w:rPr>
        <w:t xml:space="preserve"> </w:t>
      </w:r>
      <w:r w:rsidR="00C4130E" w:rsidRPr="00852239">
        <w:rPr>
          <w:rFonts w:ascii="Times New Roman" w:hAnsi="Times New Roman" w:cs="Times New Roman"/>
          <w:sz w:val="24"/>
          <w:szCs w:val="24"/>
          <w:lang w:val="en-GB"/>
        </w:rPr>
        <w:t xml:space="preserve">the feedback loops affecting the stocks </w:t>
      </w:r>
      <w:r w:rsidR="00350D19" w:rsidRPr="00852239">
        <w:rPr>
          <w:rFonts w:ascii="Times New Roman" w:hAnsi="Times New Roman" w:cs="Times New Roman"/>
          <w:sz w:val="24"/>
          <w:szCs w:val="24"/>
          <w:lang w:val="en-GB"/>
        </w:rPr>
        <w:t>or</w:t>
      </w:r>
      <w:r w:rsidR="00082E51" w:rsidRPr="00852239">
        <w:rPr>
          <w:rFonts w:ascii="Times New Roman" w:hAnsi="Times New Roman" w:cs="Times New Roman"/>
          <w:sz w:val="24"/>
          <w:szCs w:val="24"/>
          <w:lang w:val="en-GB"/>
        </w:rPr>
        <w:t xml:space="preserve"> </w:t>
      </w:r>
      <w:r w:rsidR="00C4130E" w:rsidRPr="00852239">
        <w:rPr>
          <w:rFonts w:ascii="Times New Roman" w:hAnsi="Times New Roman" w:cs="Times New Roman"/>
          <w:sz w:val="24"/>
          <w:szCs w:val="24"/>
          <w:lang w:val="en-GB"/>
        </w:rPr>
        <w:t>specific variables</w:t>
      </w:r>
      <w:r w:rsidR="00082E51" w:rsidRPr="00852239">
        <w:rPr>
          <w:rFonts w:ascii="Times New Roman" w:hAnsi="Times New Roman" w:cs="Times New Roman"/>
          <w:sz w:val="24"/>
          <w:szCs w:val="24"/>
          <w:lang w:val="en-GB"/>
        </w:rPr>
        <w:t>.</w:t>
      </w:r>
      <w:r w:rsidR="00C4130E" w:rsidRPr="00852239">
        <w:rPr>
          <w:rFonts w:ascii="Times New Roman" w:hAnsi="Times New Roman" w:cs="Times New Roman"/>
          <w:sz w:val="24"/>
          <w:szCs w:val="24"/>
          <w:lang w:val="en-GB"/>
        </w:rPr>
        <w:t xml:space="preserve"> </w:t>
      </w:r>
      <w:r w:rsidR="00991B60" w:rsidRPr="00852239">
        <w:rPr>
          <w:rFonts w:ascii="Times New Roman" w:hAnsi="Times New Roman" w:cs="Times New Roman"/>
          <w:sz w:val="24"/>
          <w:szCs w:val="24"/>
          <w:lang w:val="en-GB"/>
        </w:rPr>
        <w:t>It is noteworthy to remind that t</w:t>
      </w:r>
      <w:r w:rsidR="00991B60" w:rsidRPr="00852239">
        <w:rPr>
          <w:rFonts w:ascii="Times New Roman" w:eastAsia="Times New Roman" w:hAnsi="Times New Roman" w:cs="Times New Roman"/>
          <w:color w:val="000000"/>
          <w:sz w:val="24"/>
          <w:szCs w:val="24"/>
          <w:lang w:val="en-GB" w:eastAsia="it-IT"/>
        </w:rPr>
        <w:t xml:space="preserve">he identification of feedback processes in a resource map </w:t>
      </w:r>
      <w:r w:rsidR="007114FE" w:rsidRPr="00852239">
        <w:rPr>
          <w:rFonts w:ascii="Times New Roman" w:eastAsia="Times New Roman" w:hAnsi="Times New Roman" w:cs="Times New Roman"/>
          <w:color w:val="000000"/>
          <w:sz w:val="24"/>
          <w:szCs w:val="24"/>
          <w:lang w:val="en-GB" w:eastAsia="it-IT"/>
        </w:rPr>
        <w:t>is</w:t>
      </w:r>
      <w:r w:rsidR="001300DD" w:rsidRPr="00852239">
        <w:rPr>
          <w:rFonts w:ascii="Times New Roman" w:eastAsia="Times New Roman" w:hAnsi="Times New Roman" w:cs="Times New Roman"/>
          <w:color w:val="000000"/>
          <w:sz w:val="24"/>
          <w:szCs w:val="24"/>
          <w:lang w:val="en-GB" w:eastAsia="it-IT"/>
        </w:rPr>
        <w:t xml:space="preserve"> </w:t>
      </w:r>
      <w:r w:rsidR="00991B60" w:rsidRPr="00852239">
        <w:rPr>
          <w:rFonts w:ascii="Times New Roman" w:eastAsia="Times New Roman" w:hAnsi="Times New Roman" w:cs="Times New Roman"/>
          <w:color w:val="000000"/>
          <w:sz w:val="24"/>
          <w:szCs w:val="24"/>
          <w:lang w:val="en-GB" w:eastAsia="it-IT"/>
        </w:rPr>
        <w:t xml:space="preserve">crucial to </w:t>
      </w:r>
      <w:r w:rsidR="001300DD" w:rsidRPr="00852239">
        <w:rPr>
          <w:rFonts w:ascii="Times New Roman" w:eastAsia="Times New Roman" w:hAnsi="Times New Roman" w:cs="Times New Roman"/>
          <w:color w:val="000000"/>
          <w:sz w:val="24"/>
          <w:szCs w:val="24"/>
          <w:lang w:val="en-GB" w:eastAsia="it-IT"/>
        </w:rPr>
        <w:t>provid</w:t>
      </w:r>
      <w:r w:rsidR="007114FE" w:rsidRPr="00852239">
        <w:rPr>
          <w:rFonts w:ascii="Times New Roman" w:eastAsia="Times New Roman" w:hAnsi="Times New Roman" w:cs="Times New Roman"/>
          <w:color w:val="000000"/>
          <w:sz w:val="24"/>
          <w:szCs w:val="24"/>
          <w:lang w:val="en-GB" w:eastAsia="it-IT"/>
        </w:rPr>
        <w:t>e</w:t>
      </w:r>
      <w:r w:rsidR="001300DD" w:rsidRPr="00852239">
        <w:rPr>
          <w:rFonts w:ascii="Times New Roman" w:eastAsia="Times New Roman" w:hAnsi="Times New Roman" w:cs="Times New Roman"/>
          <w:color w:val="000000"/>
          <w:sz w:val="24"/>
          <w:szCs w:val="24"/>
          <w:lang w:val="en-GB" w:eastAsia="it-IT"/>
        </w:rPr>
        <w:t xml:space="preserve"> clear and transparent information to the various organization’s stakeholders about the </w:t>
      </w:r>
      <w:r w:rsidR="007114FE" w:rsidRPr="00852239">
        <w:rPr>
          <w:rFonts w:ascii="Times New Roman" w:eastAsia="Times New Roman" w:hAnsi="Times New Roman" w:cs="Times New Roman"/>
          <w:color w:val="000000"/>
          <w:sz w:val="24"/>
          <w:szCs w:val="24"/>
          <w:lang w:val="en-GB" w:eastAsia="it-IT"/>
        </w:rPr>
        <w:t>critical areas of the business</w:t>
      </w:r>
      <w:r w:rsidR="001300DD" w:rsidRPr="00852239">
        <w:rPr>
          <w:rFonts w:ascii="Times New Roman" w:eastAsia="Times New Roman" w:hAnsi="Times New Roman" w:cs="Times New Roman"/>
          <w:color w:val="000000"/>
          <w:sz w:val="24"/>
          <w:szCs w:val="24"/>
          <w:lang w:val="en-GB" w:eastAsia="it-IT"/>
        </w:rPr>
        <w:t xml:space="preserve"> underpinning value creation.</w:t>
      </w:r>
    </w:p>
    <w:p w14:paraId="062EFDA9" w14:textId="0EC2BEED" w:rsidR="00E90544" w:rsidRPr="00B607A9" w:rsidRDefault="00D32A40" w:rsidP="002B4C2C">
      <w:pPr>
        <w:spacing w:before="60" w:after="0" w:line="240" w:lineRule="auto"/>
        <w:ind w:firstLine="284"/>
        <w:jc w:val="both"/>
        <w:rPr>
          <w:rFonts w:ascii="Times New Roman" w:eastAsia="Times New Roman" w:hAnsi="Times New Roman" w:cs="Times New Roman"/>
          <w:color w:val="000000"/>
          <w:sz w:val="24"/>
          <w:szCs w:val="24"/>
          <w:lang w:val="en-US" w:eastAsia="it-IT"/>
        </w:rPr>
      </w:pPr>
      <w:r>
        <w:rPr>
          <w:rFonts w:ascii="Times New Roman" w:eastAsia="Times New Roman" w:hAnsi="Times New Roman" w:cs="Times New Roman"/>
          <w:color w:val="000000"/>
          <w:sz w:val="24"/>
          <w:szCs w:val="24"/>
          <w:lang w:val="en-GB" w:eastAsia="it-IT"/>
        </w:rPr>
        <w:t>T</w:t>
      </w:r>
      <w:r w:rsidR="00634DFB">
        <w:rPr>
          <w:rFonts w:ascii="Times New Roman" w:eastAsia="Times New Roman" w:hAnsi="Times New Roman" w:cs="Times New Roman"/>
          <w:color w:val="000000"/>
          <w:sz w:val="24"/>
          <w:szCs w:val="24"/>
          <w:lang w:val="en-GB" w:eastAsia="it-IT"/>
        </w:rPr>
        <w:t>he</w:t>
      </w:r>
      <w:r w:rsidR="007114FE" w:rsidRPr="00852239">
        <w:rPr>
          <w:rFonts w:ascii="Times New Roman" w:eastAsia="Times New Roman" w:hAnsi="Times New Roman" w:cs="Times New Roman"/>
          <w:color w:val="000000"/>
          <w:sz w:val="24"/>
          <w:szCs w:val="24"/>
          <w:lang w:val="en-GB" w:eastAsia="it-IT"/>
        </w:rPr>
        <w:t xml:space="preserve"> approach to evaluat</w:t>
      </w:r>
      <w:r w:rsidR="00CB226C">
        <w:rPr>
          <w:rFonts w:ascii="Times New Roman" w:eastAsia="Times New Roman" w:hAnsi="Times New Roman" w:cs="Times New Roman"/>
          <w:color w:val="000000"/>
          <w:sz w:val="24"/>
          <w:szCs w:val="24"/>
          <w:lang w:val="en-GB" w:eastAsia="it-IT"/>
        </w:rPr>
        <w:t>ing</w:t>
      </w:r>
      <w:r w:rsidR="007114FE" w:rsidRPr="00852239">
        <w:rPr>
          <w:rFonts w:ascii="Times New Roman" w:eastAsia="Times New Roman" w:hAnsi="Times New Roman" w:cs="Times New Roman"/>
          <w:color w:val="000000"/>
          <w:sz w:val="24"/>
          <w:szCs w:val="24"/>
          <w:lang w:val="en-GB" w:eastAsia="it-IT"/>
        </w:rPr>
        <w:t xml:space="preserve"> structural dynamic complexity is originated from the work of Schaffernicht (2010) and Schaffernicht and </w:t>
      </w:r>
      <w:r w:rsidR="00E040DD" w:rsidRPr="00852239">
        <w:rPr>
          <w:rFonts w:ascii="Times New Roman" w:eastAsia="Times New Roman" w:hAnsi="Times New Roman" w:cs="Times New Roman"/>
          <w:sz w:val="24"/>
          <w:szCs w:val="24"/>
          <w:lang w:val="en-GB" w:eastAsia="it-IT"/>
        </w:rPr>
        <w:t>Gr</w:t>
      </w:r>
      <w:r w:rsidR="00C25B6C">
        <w:rPr>
          <w:rFonts w:ascii="Times New Roman" w:eastAsia="Times New Roman" w:hAnsi="Times New Roman" w:cs="Times New Roman"/>
          <w:sz w:val="24"/>
          <w:szCs w:val="24"/>
          <w:lang w:val="en-GB" w:eastAsia="it-IT"/>
        </w:rPr>
        <w:t>oe</w:t>
      </w:r>
      <w:r w:rsidR="00E040DD" w:rsidRPr="00852239">
        <w:rPr>
          <w:rFonts w:ascii="Times New Roman" w:eastAsia="Times New Roman" w:hAnsi="Times New Roman" w:cs="Times New Roman"/>
          <w:sz w:val="24"/>
          <w:szCs w:val="24"/>
          <w:lang w:val="en-GB" w:eastAsia="it-IT"/>
        </w:rPr>
        <w:t>sser</w:t>
      </w:r>
      <w:r w:rsidR="00E040DD" w:rsidRPr="00852239" w:rsidDel="00E040DD">
        <w:rPr>
          <w:rFonts w:ascii="Times New Roman" w:eastAsia="Times New Roman" w:hAnsi="Times New Roman" w:cs="Times New Roman"/>
          <w:color w:val="000000"/>
          <w:sz w:val="24"/>
          <w:szCs w:val="24"/>
          <w:lang w:val="en-GB" w:eastAsia="it-IT"/>
        </w:rPr>
        <w:t xml:space="preserve"> </w:t>
      </w:r>
      <w:r w:rsidR="007114FE" w:rsidRPr="00852239">
        <w:rPr>
          <w:rFonts w:ascii="Times New Roman" w:eastAsia="Times New Roman" w:hAnsi="Times New Roman" w:cs="Times New Roman"/>
          <w:color w:val="000000"/>
          <w:sz w:val="24"/>
          <w:szCs w:val="24"/>
          <w:lang w:val="en-GB" w:eastAsia="it-IT"/>
        </w:rPr>
        <w:t xml:space="preserve">(2011) related with comparing mental models of dynamic systems. </w:t>
      </w:r>
      <w:r w:rsidR="00E23CBF">
        <w:rPr>
          <w:rFonts w:ascii="Times New Roman" w:eastAsia="Times New Roman" w:hAnsi="Times New Roman" w:cs="Times New Roman"/>
          <w:color w:val="000000"/>
          <w:sz w:val="24"/>
          <w:szCs w:val="24"/>
          <w:lang w:val="en-GB" w:eastAsia="it-IT"/>
        </w:rPr>
        <w:t>According to t</w:t>
      </w:r>
      <w:r w:rsidR="007114FE" w:rsidRPr="00852239">
        <w:rPr>
          <w:rFonts w:ascii="Times New Roman" w:eastAsia="Times New Roman" w:hAnsi="Times New Roman" w:cs="Times New Roman"/>
          <w:color w:val="000000"/>
          <w:sz w:val="24"/>
          <w:szCs w:val="24"/>
          <w:lang w:val="en-GB" w:eastAsia="it-IT"/>
        </w:rPr>
        <w:t>heir work, the structure of models can be analysed at three levels: the level of the elements (variables</w:t>
      </w:r>
      <w:r w:rsidR="00344B64" w:rsidRPr="00852239">
        <w:rPr>
          <w:rFonts w:ascii="Times New Roman" w:eastAsia="Times New Roman" w:hAnsi="Times New Roman" w:cs="Times New Roman"/>
          <w:color w:val="000000"/>
          <w:sz w:val="24"/>
          <w:szCs w:val="24"/>
          <w:lang w:val="en-GB" w:eastAsia="it-IT"/>
        </w:rPr>
        <w:t xml:space="preserve">, </w:t>
      </w:r>
      <w:r w:rsidR="007114FE" w:rsidRPr="00852239">
        <w:rPr>
          <w:rFonts w:ascii="Times New Roman" w:eastAsia="Times New Roman" w:hAnsi="Times New Roman" w:cs="Times New Roman"/>
          <w:color w:val="000000"/>
          <w:sz w:val="24"/>
          <w:szCs w:val="24"/>
          <w:lang w:val="en-GB" w:eastAsia="it-IT"/>
        </w:rPr>
        <w:t>linkages per variable</w:t>
      </w:r>
      <w:r w:rsidR="00344B64" w:rsidRPr="00852239">
        <w:rPr>
          <w:rFonts w:ascii="Times New Roman" w:eastAsia="Times New Roman" w:hAnsi="Times New Roman" w:cs="Times New Roman"/>
          <w:color w:val="000000"/>
          <w:sz w:val="24"/>
          <w:szCs w:val="24"/>
          <w:lang w:val="en-GB" w:eastAsia="it-IT"/>
        </w:rPr>
        <w:t>, ratio between in/out linkages, ratio between positive and negative linkages</w:t>
      </w:r>
      <w:r w:rsidR="007114FE" w:rsidRPr="00852239">
        <w:rPr>
          <w:rFonts w:ascii="Times New Roman" w:eastAsia="Times New Roman" w:hAnsi="Times New Roman" w:cs="Times New Roman"/>
          <w:color w:val="000000"/>
          <w:sz w:val="24"/>
          <w:szCs w:val="24"/>
          <w:lang w:val="en-GB" w:eastAsia="it-IT"/>
        </w:rPr>
        <w:t>), the level of the individual feedback loop (</w:t>
      </w:r>
      <w:r w:rsidR="00344B64" w:rsidRPr="00852239">
        <w:rPr>
          <w:rFonts w:ascii="Times New Roman" w:eastAsia="Times New Roman" w:hAnsi="Times New Roman" w:cs="Times New Roman"/>
          <w:color w:val="000000"/>
          <w:sz w:val="24"/>
          <w:szCs w:val="24"/>
          <w:lang w:val="en-GB" w:eastAsia="it-IT"/>
        </w:rPr>
        <w:t>size)</w:t>
      </w:r>
      <w:r w:rsidR="007114FE" w:rsidRPr="00852239">
        <w:rPr>
          <w:rFonts w:ascii="Times New Roman" w:eastAsia="Times New Roman" w:hAnsi="Times New Roman" w:cs="Times New Roman"/>
          <w:color w:val="000000"/>
          <w:sz w:val="24"/>
          <w:szCs w:val="24"/>
          <w:lang w:val="en-GB" w:eastAsia="it-IT"/>
        </w:rPr>
        <w:t xml:space="preserve"> and the level of the complete model (</w:t>
      </w:r>
      <w:r w:rsidR="00344B64" w:rsidRPr="00852239">
        <w:rPr>
          <w:rFonts w:ascii="Times New Roman" w:eastAsia="Times New Roman" w:hAnsi="Times New Roman" w:cs="Times New Roman"/>
          <w:color w:val="000000"/>
          <w:sz w:val="24"/>
          <w:szCs w:val="24"/>
          <w:lang w:val="en-GB" w:eastAsia="it-IT"/>
        </w:rPr>
        <w:t>total number of feedback loops, positive and negative feedback loops</w:t>
      </w:r>
      <w:r w:rsidR="007114FE" w:rsidRPr="00852239">
        <w:rPr>
          <w:rFonts w:ascii="Times New Roman" w:eastAsia="Times New Roman" w:hAnsi="Times New Roman" w:cs="Times New Roman"/>
          <w:color w:val="000000"/>
          <w:sz w:val="24"/>
          <w:szCs w:val="24"/>
          <w:lang w:val="en-GB" w:eastAsia="it-IT"/>
        </w:rPr>
        <w:t>).</w:t>
      </w:r>
      <w:r w:rsidR="00344B64" w:rsidRPr="00852239">
        <w:rPr>
          <w:rFonts w:ascii="Times New Roman" w:eastAsia="Times New Roman" w:hAnsi="Times New Roman" w:cs="Times New Roman"/>
          <w:color w:val="000000"/>
          <w:sz w:val="24"/>
          <w:szCs w:val="24"/>
          <w:lang w:val="en-GB" w:eastAsia="it-IT"/>
        </w:rPr>
        <w:t xml:space="preserve"> </w:t>
      </w:r>
      <w:bookmarkStart w:id="24" w:name="_Hlk536625685"/>
      <w:r w:rsidR="001C07EB">
        <w:rPr>
          <w:rFonts w:ascii="Times New Roman" w:eastAsia="Times New Roman" w:hAnsi="Times New Roman" w:cs="Times New Roman"/>
          <w:color w:val="000000"/>
          <w:sz w:val="24"/>
          <w:szCs w:val="24"/>
          <w:lang w:val="en-GB" w:eastAsia="it-IT"/>
        </w:rPr>
        <w:t>In</w:t>
      </w:r>
      <w:r w:rsidR="006271AE">
        <w:rPr>
          <w:rFonts w:ascii="Times New Roman" w:eastAsia="Times New Roman" w:hAnsi="Times New Roman" w:cs="Times New Roman"/>
          <w:color w:val="000000"/>
          <w:sz w:val="24"/>
          <w:szCs w:val="24"/>
          <w:lang w:val="en-GB" w:eastAsia="it-IT"/>
        </w:rPr>
        <w:t xml:space="preserve"> th</w:t>
      </w:r>
      <w:r w:rsidR="001C07EB">
        <w:rPr>
          <w:rFonts w:ascii="Times New Roman" w:eastAsia="Times New Roman" w:hAnsi="Times New Roman" w:cs="Times New Roman"/>
          <w:color w:val="000000"/>
          <w:sz w:val="24"/>
          <w:szCs w:val="24"/>
          <w:lang w:val="en-GB" w:eastAsia="it-IT"/>
        </w:rPr>
        <w:t>is</w:t>
      </w:r>
      <w:r w:rsidR="006271AE">
        <w:rPr>
          <w:rFonts w:ascii="Times New Roman" w:eastAsia="Times New Roman" w:hAnsi="Times New Roman" w:cs="Times New Roman"/>
          <w:color w:val="000000"/>
          <w:sz w:val="24"/>
          <w:szCs w:val="24"/>
          <w:lang w:val="en-GB" w:eastAsia="it-IT"/>
        </w:rPr>
        <w:t xml:space="preserve"> </w:t>
      </w:r>
      <w:r w:rsidR="00CD7227">
        <w:rPr>
          <w:rFonts w:ascii="Times New Roman" w:eastAsia="Times New Roman" w:hAnsi="Times New Roman" w:cs="Times New Roman"/>
          <w:color w:val="000000"/>
          <w:sz w:val="24"/>
          <w:szCs w:val="24"/>
          <w:lang w:val="en-GB" w:eastAsia="it-IT"/>
        </w:rPr>
        <w:t>perspective</w:t>
      </w:r>
      <w:r w:rsidR="006271AE">
        <w:rPr>
          <w:rFonts w:ascii="Times New Roman" w:eastAsia="Times New Roman" w:hAnsi="Times New Roman" w:cs="Times New Roman"/>
          <w:color w:val="000000"/>
          <w:sz w:val="24"/>
          <w:szCs w:val="24"/>
          <w:lang w:val="en-GB" w:eastAsia="it-IT"/>
        </w:rPr>
        <w:t xml:space="preserve">, (see </w:t>
      </w:r>
      <w:r w:rsidR="006271AE" w:rsidRPr="00B607A9">
        <w:rPr>
          <w:rFonts w:ascii="Times New Roman" w:eastAsia="Times New Roman" w:hAnsi="Times New Roman" w:cs="Times New Roman"/>
          <w:color w:val="000000"/>
          <w:sz w:val="24"/>
          <w:szCs w:val="24"/>
          <w:lang w:val="en-GB" w:eastAsia="it-IT"/>
        </w:rPr>
        <w:t xml:space="preserve">Groesser and Schaffernicht, 2012, p. 49) “causal links, link strength, link polarities, variables, feedback loops, and, less often, other properties such as length of a feedback loop” </w:t>
      </w:r>
      <w:r w:rsidR="00CD7227">
        <w:rPr>
          <w:rFonts w:ascii="Times New Roman" w:eastAsia="Times New Roman" w:hAnsi="Times New Roman" w:cs="Times New Roman"/>
          <w:color w:val="000000"/>
          <w:sz w:val="24"/>
          <w:szCs w:val="24"/>
          <w:lang w:val="en-GB" w:eastAsia="it-IT"/>
        </w:rPr>
        <w:t>are</w:t>
      </w:r>
      <w:r w:rsidR="006271AE" w:rsidRPr="00B607A9">
        <w:rPr>
          <w:rFonts w:ascii="Times New Roman" w:eastAsia="Times New Roman" w:hAnsi="Times New Roman" w:cs="Times New Roman"/>
          <w:color w:val="000000"/>
          <w:sz w:val="24"/>
          <w:szCs w:val="24"/>
          <w:lang w:val="en-GB" w:eastAsia="it-IT"/>
        </w:rPr>
        <w:t xml:space="preserve"> </w:t>
      </w:r>
      <w:r w:rsidR="00CD7227">
        <w:rPr>
          <w:rFonts w:ascii="Times New Roman" w:eastAsia="Times New Roman" w:hAnsi="Times New Roman" w:cs="Times New Roman"/>
          <w:color w:val="000000"/>
          <w:sz w:val="24"/>
          <w:szCs w:val="24"/>
          <w:lang w:val="en-GB" w:eastAsia="it-IT"/>
        </w:rPr>
        <w:t>viewed</w:t>
      </w:r>
      <w:r w:rsidR="006271AE" w:rsidRPr="00B607A9">
        <w:rPr>
          <w:rFonts w:ascii="Times New Roman" w:eastAsia="Times New Roman" w:hAnsi="Times New Roman" w:cs="Times New Roman"/>
          <w:color w:val="000000"/>
          <w:sz w:val="24"/>
          <w:szCs w:val="24"/>
          <w:lang w:val="en-GB" w:eastAsia="it-IT"/>
        </w:rPr>
        <w:t xml:space="preserve"> as a core set of elements that can be used to operationali</w:t>
      </w:r>
      <w:r w:rsidR="00910F84">
        <w:rPr>
          <w:rFonts w:ascii="Times New Roman" w:eastAsia="Times New Roman" w:hAnsi="Times New Roman" w:cs="Times New Roman"/>
          <w:color w:val="000000"/>
          <w:sz w:val="24"/>
          <w:szCs w:val="24"/>
          <w:lang w:val="en-GB" w:eastAsia="it-IT"/>
        </w:rPr>
        <w:t>s</w:t>
      </w:r>
      <w:r w:rsidR="006271AE" w:rsidRPr="00B607A9">
        <w:rPr>
          <w:rFonts w:ascii="Times New Roman" w:eastAsia="Times New Roman" w:hAnsi="Times New Roman" w:cs="Times New Roman"/>
          <w:color w:val="000000"/>
          <w:sz w:val="24"/>
          <w:szCs w:val="24"/>
          <w:lang w:val="en-GB" w:eastAsia="it-IT"/>
        </w:rPr>
        <w:t xml:space="preserve">e the structural representation of a mental model of dynamic systems. </w:t>
      </w:r>
      <w:r w:rsidR="006271AE">
        <w:rPr>
          <w:rFonts w:ascii="Times New Roman" w:eastAsia="Times New Roman" w:hAnsi="Times New Roman" w:cs="Times New Roman"/>
          <w:color w:val="000000"/>
          <w:sz w:val="24"/>
          <w:szCs w:val="24"/>
          <w:lang w:val="en-GB" w:eastAsia="it-IT"/>
        </w:rPr>
        <w:t>Stated differently</w:t>
      </w:r>
      <w:r w:rsidR="003B44B5">
        <w:rPr>
          <w:rFonts w:ascii="Times New Roman" w:eastAsia="Times New Roman" w:hAnsi="Times New Roman" w:cs="Times New Roman"/>
          <w:color w:val="000000"/>
          <w:sz w:val="24"/>
          <w:szCs w:val="24"/>
          <w:lang w:val="en-GB" w:eastAsia="it-IT"/>
        </w:rPr>
        <w:t xml:space="preserve">, </w:t>
      </w:r>
      <w:r w:rsidR="006271AE">
        <w:rPr>
          <w:rFonts w:ascii="Times New Roman" w:eastAsia="Times New Roman" w:hAnsi="Times New Roman" w:cs="Times New Roman"/>
          <w:color w:val="000000"/>
          <w:sz w:val="24"/>
          <w:szCs w:val="24"/>
          <w:lang w:val="en-GB" w:eastAsia="it-IT"/>
        </w:rPr>
        <w:t>studying</w:t>
      </w:r>
      <w:r w:rsidR="003B44B5">
        <w:rPr>
          <w:rFonts w:ascii="Times New Roman" w:eastAsia="Times New Roman" w:hAnsi="Times New Roman" w:cs="Times New Roman"/>
          <w:color w:val="000000"/>
          <w:sz w:val="24"/>
          <w:szCs w:val="24"/>
          <w:lang w:val="en-GB" w:eastAsia="it-IT"/>
        </w:rPr>
        <w:t xml:space="preserve"> and u</w:t>
      </w:r>
      <w:r w:rsidR="003B44B5" w:rsidRPr="00852239">
        <w:rPr>
          <w:rFonts w:ascii="Times New Roman" w:eastAsia="Times New Roman" w:hAnsi="Times New Roman" w:cs="Times New Roman"/>
          <w:color w:val="000000"/>
          <w:sz w:val="24"/>
          <w:szCs w:val="24"/>
          <w:lang w:val="en-GB" w:eastAsia="it-IT"/>
        </w:rPr>
        <w:t xml:space="preserve">nderstanding </w:t>
      </w:r>
      <w:r w:rsidR="00344B64" w:rsidRPr="00852239">
        <w:rPr>
          <w:rFonts w:ascii="Times New Roman" w:eastAsia="Times New Roman" w:hAnsi="Times New Roman" w:cs="Times New Roman"/>
          <w:color w:val="000000"/>
          <w:sz w:val="24"/>
          <w:szCs w:val="24"/>
          <w:lang w:val="en-GB" w:eastAsia="it-IT"/>
        </w:rPr>
        <w:t xml:space="preserve">the model structure </w:t>
      </w:r>
      <w:r w:rsidR="006271AE">
        <w:rPr>
          <w:rFonts w:ascii="Times New Roman" w:eastAsia="Times New Roman" w:hAnsi="Times New Roman" w:cs="Times New Roman"/>
          <w:color w:val="000000"/>
          <w:sz w:val="24"/>
          <w:szCs w:val="24"/>
          <w:lang w:val="en-GB" w:eastAsia="it-IT"/>
        </w:rPr>
        <w:t>en</w:t>
      </w:r>
      <w:r w:rsidR="003B44B5">
        <w:rPr>
          <w:rFonts w:ascii="Times New Roman" w:eastAsia="Times New Roman" w:hAnsi="Times New Roman" w:cs="Times New Roman"/>
          <w:color w:val="000000"/>
          <w:sz w:val="24"/>
          <w:szCs w:val="24"/>
          <w:lang w:val="en-GB" w:eastAsia="it-IT"/>
        </w:rPr>
        <w:t>able</w:t>
      </w:r>
      <w:r w:rsidR="006271AE">
        <w:rPr>
          <w:rFonts w:ascii="Times New Roman" w:eastAsia="Times New Roman" w:hAnsi="Times New Roman" w:cs="Times New Roman"/>
          <w:color w:val="000000"/>
          <w:sz w:val="24"/>
          <w:szCs w:val="24"/>
          <w:lang w:val="en-GB" w:eastAsia="it-IT"/>
        </w:rPr>
        <w:t xml:space="preserve">s </w:t>
      </w:r>
      <w:r w:rsidR="002B4C2C">
        <w:rPr>
          <w:rFonts w:ascii="Times New Roman" w:eastAsia="Times New Roman" w:hAnsi="Times New Roman" w:cs="Times New Roman"/>
          <w:color w:val="000000"/>
          <w:sz w:val="24"/>
          <w:szCs w:val="24"/>
          <w:lang w:val="en-GB" w:eastAsia="it-IT"/>
        </w:rPr>
        <w:t>the researcher</w:t>
      </w:r>
      <w:r w:rsidR="003B44B5">
        <w:rPr>
          <w:rFonts w:ascii="Times New Roman" w:eastAsia="Times New Roman" w:hAnsi="Times New Roman" w:cs="Times New Roman"/>
          <w:color w:val="000000"/>
          <w:sz w:val="24"/>
          <w:szCs w:val="24"/>
          <w:lang w:val="en-GB" w:eastAsia="it-IT"/>
        </w:rPr>
        <w:t xml:space="preserve"> to analyse the key “properties” of the system under </w:t>
      </w:r>
      <w:r w:rsidR="006271AE">
        <w:rPr>
          <w:rFonts w:ascii="Times New Roman" w:eastAsia="Times New Roman" w:hAnsi="Times New Roman" w:cs="Times New Roman"/>
          <w:color w:val="000000"/>
          <w:sz w:val="24"/>
          <w:szCs w:val="24"/>
          <w:lang w:val="en-GB" w:eastAsia="it-IT"/>
        </w:rPr>
        <w:t>investigation</w:t>
      </w:r>
      <w:r w:rsidR="002B4C2C">
        <w:rPr>
          <w:rFonts w:ascii="Times New Roman" w:eastAsia="Times New Roman" w:hAnsi="Times New Roman" w:cs="Times New Roman"/>
          <w:color w:val="000000"/>
          <w:sz w:val="24"/>
          <w:szCs w:val="24"/>
          <w:lang w:val="en-GB" w:eastAsia="it-IT"/>
        </w:rPr>
        <w:t xml:space="preserve">, thus </w:t>
      </w:r>
      <w:r w:rsidR="003B44B5">
        <w:rPr>
          <w:rFonts w:ascii="Times New Roman" w:eastAsia="Times New Roman" w:hAnsi="Times New Roman" w:cs="Times New Roman"/>
          <w:color w:val="000000"/>
          <w:sz w:val="24"/>
          <w:szCs w:val="24"/>
          <w:lang w:val="en-GB" w:eastAsia="it-IT"/>
        </w:rPr>
        <w:t>trigger</w:t>
      </w:r>
      <w:r w:rsidR="002B4C2C">
        <w:rPr>
          <w:rFonts w:ascii="Times New Roman" w:eastAsia="Times New Roman" w:hAnsi="Times New Roman" w:cs="Times New Roman"/>
          <w:color w:val="000000"/>
          <w:sz w:val="24"/>
          <w:szCs w:val="24"/>
          <w:lang w:val="en-GB" w:eastAsia="it-IT"/>
        </w:rPr>
        <w:t>ing</w:t>
      </w:r>
      <w:r w:rsidR="003B44B5" w:rsidRPr="00852239">
        <w:rPr>
          <w:rFonts w:ascii="Times New Roman" w:eastAsia="Times New Roman" w:hAnsi="Times New Roman" w:cs="Times New Roman"/>
          <w:color w:val="000000"/>
          <w:sz w:val="24"/>
          <w:szCs w:val="24"/>
          <w:lang w:val="en-GB" w:eastAsia="it-IT"/>
        </w:rPr>
        <w:t xml:space="preserve"> </w:t>
      </w:r>
      <w:r w:rsidR="00344B64" w:rsidRPr="00E90544">
        <w:rPr>
          <w:rFonts w:ascii="Times New Roman" w:eastAsia="Times New Roman" w:hAnsi="Times New Roman" w:cs="Times New Roman"/>
          <w:color w:val="000000"/>
          <w:sz w:val="24"/>
          <w:szCs w:val="24"/>
          <w:lang w:val="en-GB" w:eastAsia="it-IT"/>
        </w:rPr>
        <w:t>important implications</w:t>
      </w:r>
      <w:r w:rsidR="001C07EB" w:rsidRPr="00B607A9">
        <w:rPr>
          <w:rFonts w:ascii="Times New Roman" w:eastAsia="Times New Roman" w:hAnsi="Times New Roman" w:cs="Times New Roman"/>
          <w:color w:val="000000"/>
          <w:sz w:val="24"/>
          <w:szCs w:val="24"/>
          <w:lang w:val="en-GB" w:eastAsia="it-IT"/>
        </w:rPr>
        <w:t>.</w:t>
      </w:r>
    </w:p>
    <w:p w14:paraId="4808E234" w14:textId="55981BA8" w:rsidR="00E7406F" w:rsidRPr="00B607A9" w:rsidRDefault="001C07EB" w:rsidP="00B607A9">
      <w:pPr>
        <w:spacing w:before="60" w:after="0" w:line="240" w:lineRule="auto"/>
        <w:ind w:firstLine="284"/>
        <w:jc w:val="both"/>
        <w:rPr>
          <w:rFonts w:ascii="Times New Roman" w:eastAsia="Times New Roman" w:hAnsi="Times New Roman" w:cs="Times New Roman"/>
          <w:color w:val="000000"/>
          <w:sz w:val="24"/>
          <w:szCs w:val="24"/>
          <w:lang w:val="en-US" w:eastAsia="it-IT"/>
        </w:rPr>
      </w:pPr>
      <w:r w:rsidRPr="00B607A9">
        <w:rPr>
          <w:rFonts w:ascii="Times New Roman" w:eastAsia="Times New Roman" w:hAnsi="Times New Roman" w:cs="Times New Roman"/>
          <w:color w:val="000000"/>
          <w:sz w:val="24"/>
          <w:szCs w:val="24"/>
          <w:lang w:val="en-GB" w:eastAsia="it-IT"/>
        </w:rPr>
        <w:t>F</w:t>
      </w:r>
      <w:r w:rsidRPr="00E90544">
        <w:rPr>
          <w:rFonts w:ascii="Times New Roman" w:eastAsia="Times New Roman" w:hAnsi="Times New Roman" w:cs="Times New Roman"/>
          <w:color w:val="000000"/>
          <w:sz w:val="24"/>
          <w:szCs w:val="24"/>
          <w:lang w:val="en-GB" w:eastAsia="it-IT"/>
        </w:rPr>
        <w:t xml:space="preserve">or </w:t>
      </w:r>
      <w:r w:rsidR="00344B64" w:rsidRPr="00E90544">
        <w:rPr>
          <w:rFonts w:ascii="Times New Roman" w:eastAsia="Times New Roman" w:hAnsi="Times New Roman" w:cs="Times New Roman"/>
          <w:color w:val="000000"/>
          <w:sz w:val="24"/>
          <w:szCs w:val="24"/>
          <w:lang w:val="en-GB" w:eastAsia="it-IT"/>
        </w:rPr>
        <w:t>example</w:t>
      </w:r>
      <w:r w:rsidR="00E90544" w:rsidRPr="00E90544">
        <w:rPr>
          <w:rFonts w:ascii="Times New Roman" w:eastAsia="Times New Roman" w:hAnsi="Times New Roman" w:cs="Times New Roman"/>
          <w:color w:val="000000"/>
          <w:sz w:val="24"/>
          <w:szCs w:val="24"/>
          <w:lang w:val="en-GB" w:eastAsia="it-IT"/>
        </w:rPr>
        <w:t xml:space="preserve">, </w:t>
      </w:r>
      <w:r w:rsidRPr="00B607A9">
        <w:rPr>
          <w:rFonts w:ascii="Times New Roman" w:eastAsia="Times New Roman" w:hAnsi="Times New Roman" w:cs="Times New Roman"/>
          <w:color w:val="000000"/>
          <w:sz w:val="24"/>
          <w:szCs w:val="24"/>
          <w:lang w:val="en-US" w:eastAsia="it-IT"/>
        </w:rPr>
        <w:t xml:space="preserve">measuring </w:t>
      </w:r>
      <w:r w:rsidR="00344B64" w:rsidRPr="00B607A9">
        <w:rPr>
          <w:rFonts w:ascii="Times New Roman" w:eastAsia="Times New Roman" w:hAnsi="Times New Roman" w:cs="Times New Roman"/>
          <w:color w:val="000000"/>
          <w:sz w:val="24"/>
          <w:szCs w:val="24"/>
          <w:lang w:val="en-US" w:eastAsia="it-IT"/>
        </w:rPr>
        <w:t xml:space="preserve">the average loop length </w:t>
      </w:r>
      <w:r w:rsidR="007A451A">
        <w:rPr>
          <w:rFonts w:ascii="Times New Roman" w:eastAsia="Times New Roman" w:hAnsi="Times New Roman" w:cs="Times New Roman"/>
          <w:color w:val="000000"/>
          <w:sz w:val="24"/>
          <w:szCs w:val="24"/>
          <w:lang w:val="en-US" w:eastAsia="it-IT"/>
        </w:rPr>
        <w:t>allows</w:t>
      </w:r>
      <w:r w:rsidRPr="00B607A9">
        <w:rPr>
          <w:rFonts w:ascii="Times New Roman" w:eastAsia="Times New Roman" w:hAnsi="Times New Roman" w:cs="Times New Roman"/>
          <w:color w:val="000000"/>
          <w:sz w:val="24"/>
          <w:szCs w:val="24"/>
          <w:lang w:val="en-US" w:eastAsia="it-IT"/>
        </w:rPr>
        <w:t xml:space="preserve"> deriving useful information both on the structure of the system and the managers’ mental models: as to the former, a higher loop length </w:t>
      </w:r>
      <w:r w:rsidR="003E4881" w:rsidRPr="00B607A9">
        <w:rPr>
          <w:rFonts w:ascii="Times New Roman" w:eastAsia="Times New Roman" w:hAnsi="Times New Roman" w:cs="Times New Roman"/>
          <w:color w:val="000000"/>
          <w:sz w:val="24"/>
          <w:szCs w:val="24"/>
          <w:lang w:val="en-US" w:eastAsia="it-IT"/>
        </w:rPr>
        <w:t>indicates that some</w:t>
      </w:r>
      <w:r w:rsidR="00344B64" w:rsidRPr="00B607A9">
        <w:rPr>
          <w:rFonts w:ascii="Times New Roman" w:eastAsia="Times New Roman" w:hAnsi="Times New Roman" w:cs="Times New Roman"/>
          <w:color w:val="000000"/>
          <w:sz w:val="24"/>
          <w:szCs w:val="24"/>
          <w:lang w:val="en-US" w:eastAsia="it-IT"/>
        </w:rPr>
        <w:t xml:space="preserve"> business components are more interconnected </w:t>
      </w:r>
      <w:r w:rsidRPr="00B607A9">
        <w:rPr>
          <w:rFonts w:ascii="Times New Roman" w:eastAsia="Times New Roman" w:hAnsi="Times New Roman" w:cs="Times New Roman"/>
          <w:color w:val="000000"/>
          <w:sz w:val="24"/>
          <w:szCs w:val="24"/>
          <w:lang w:val="en-US" w:eastAsia="it-IT"/>
        </w:rPr>
        <w:t xml:space="preserve">than others </w:t>
      </w:r>
      <w:r w:rsidR="00344B64" w:rsidRPr="00B607A9">
        <w:rPr>
          <w:rFonts w:ascii="Times New Roman" w:eastAsia="Times New Roman" w:hAnsi="Times New Roman" w:cs="Times New Roman"/>
          <w:color w:val="000000"/>
          <w:sz w:val="24"/>
          <w:szCs w:val="24"/>
          <w:lang w:val="en-US" w:eastAsia="it-IT"/>
        </w:rPr>
        <w:t>(Doyle et al.</w:t>
      </w:r>
      <w:r w:rsidR="00E040DD" w:rsidRPr="00B607A9">
        <w:rPr>
          <w:rFonts w:ascii="Times New Roman" w:eastAsia="Times New Roman" w:hAnsi="Times New Roman" w:cs="Times New Roman"/>
          <w:color w:val="000000"/>
          <w:sz w:val="24"/>
          <w:szCs w:val="24"/>
          <w:lang w:val="en-US" w:eastAsia="it-IT"/>
        </w:rPr>
        <w:t>,</w:t>
      </w:r>
      <w:r w:rsidR="00344B64" w:rsidRPr="00B607A9">
        <w:rPr>
          <w:rFonts w:ascii="Times New Roman" w:eastAsia="Times New Roman" w:hAnsi="Times New Roman" w:cs="Times New Roman"/>
          <w:color w:val="000000"/>
          <w:sz w:val="24"/>
          <w:szCs w:val="24"/>
          <w:lang w:val="en-US" w:eastAsia="it-IT"/>
        </w:rPr>
        <w:t xml:space="preserve"> 2008)</w:t>
      </w:r>
      <w:r w:rsidRPr="00B607A9">
        <w:rPr>
          <w:rFonts w:ascii="Times New Roman" w:eastAsia="Times New Roman" w:hAnsi="Times New Roman" w:cs="Times New Roman"/>
          <w:color w:val="000000"/>
          <w:sz w:val="24"/>
          <w:szCs w:val="24"/>
          <w:lang w:val="en-US" w:eastAsia="it-IT"/>
        </w:rPr>
        <w:t>; as to the latter, and citing the work by Verbu</w:t>
      </w:r>
      <w:r w:rsidR="007A451A">
        <w:rPr>
          <w:rFonts w:ascii="Times New Roman" w:eastAsia="Times New Roman" w:hAnsi="Times New Roman" w:cs="Times New Roman"/>
          <w:color w:val="000000"/>
          <w:sz w:val="24"/>
          <w:szCs w:val="24"/>
          <w:lang w:val="en-US" w:eastAsia="it-IT"/>
        </w:rPr>
        <w:t>r</w:t>
      </w:r>
      <w:r w:rsidRPr="00B607A9">
        <w:rPr>
          <w:rFonts w:ascii="Times New Roman" w:eastAsia="Times New Roman" w:hAnsi="Times New Roman" w:cs="Times New Roman"/>
          <w:color w:val="000000"/>
          <w:sz w:val="24"/>
          <w:szCs w:val="24"/>
          <w:lang w:val="en-US" w:eastAsia="it-IT"/>
        </w:rPr>
        <w:t xml:space="preserve">gh (1994, p. 50), </w:t>
      </w:r>
      <w:r w:rsidRPr="00B607A9">
        <w:rPr>
          <w:rFonts w:ascii="Times New Roman" w:hAnsi="Times New Roman" w:cs="Times New Roman"/>
          <w:sz w:val="24"/>
          <w:szCs w:val="24"/>
          <w:lang w:val="en-US"/>
        </w:rPr>
        <w:t xml:space="preserve">an increase in the average length of loops can </w:t>
      </w:r>
      <w:r w:rsidR="007A451A">
        <w:rPr>
          <w:rFonts w:ascii="Times New Roman" w:hAnsi="Times New Roman" w:cs="Times New Roman"/>
          <w:sz w:val="24"/>
          <w:szCs w:val="24"/>
          <w:lang w:val="en-US"/>
        </w:rPr>
        <w:t>“</w:t>
      </w:r>
      <w:r w:rsidRPr="00B607A9">
        <w:rPr>
          <w:rFonts w:ascii="Times New Roman" w:hAnsi="Times New Roman" w:cs="Times New Roman"/>
          <w:sz w:val="24"/>
          <w:szCs w:val="24"/>
          <w:lang w:val="en-US"/>
        </w:rPr>
        <w:t>be seen as an increase in the awareness that changes in one element of the system do not only result in a change in one other element, but that this next element is bringing about a change in other elements as well”.</w:t>
      </w:r>
    </w:p>
    <w:p w14:paraId="3C478051" w14:textId="77777777" w:rsidR="00E90544" w:rsidRDefault="001C07EB" w:rsidP="00B607A9">
      <w:pPr>
        <w:spacing w:after="0" w:line="240" w:lineRule="auto"/>
        <w:ind w:firstLine="284"/>
        <w:jc w:val="both"/>
        <w:rPr>
          <w:rFonts w:ascii="Times New Roman" w:eastAsia="Times New Roman" w:hAnsi="Times New Roman" w:cs="Times New Roman"/>
          <w:color w:val="000000"/>
          <w:sz w:val="24"/>
          <w:szCs w:val="24"/>
          <w:lang w:val="en-US" w:eastAsia="it-IT"/>
        </w:rPr>
      </w:pPr>
      <w:r w:rsidRPr="00B607A9">
        <w:rPr>
          <w:rFonts w:ascii="Times New Roman" w:eastAsia="Times New Roman" w:hAnsi="Times New Roman" w:cs="Times New Roman"/>
          <w:color w:val="000000"/>
          <w:sz w:val="24"/>
          <w:szCs w:val="24"/>
          <w:lang w:val="en-US" w:eastAsia="it-IT"/>
        </w:rPr>
        <w:t xml:space="preserve">Additionally, </w:t>
      </w:r>
      <w:r w:rsidR="00344B64" w:rsidRPr="00B607A9">
        <w:rPr>
          <w:rFonts w:ascii="Times New Roman" w:eastAsia="Times New Roman" w:hAnsi="Times New Roman" w:cs="Times New Roman"/>
          <w:color w:val="000000"/>
          <w:sz w:val="24"/>
          <w:szCs w:val="24"/>
          <w:lang w:val="en-US" w:eastAsia="it-IT"/>
        </w:rPr>
        <w:t xml:space="preserve">the number of bivariate causal relationships, the polarity of these relationships and the number of immediate feedback loops between two variables </w:t>
      </w:r>
      <w:r w:rsidR="00C215B6" w:rsidRPr="00B607A9">
        <w:rPr>
          <w:rFonts w:ascii="Times New Roman" w:eastAsia="Times New Roman" w:hAnsi="Times New Roman" w:cs="Times New Roman"/>
          <w:color w:val="000000"/>
          <w:sz w:val="24"/>
          <w:szCs w:val="24"/>
          <w:lang w:val="en-US" w:eastAsia="it-IT"/>
        </w:rPr>
        <w:t xml:space="preserve">determine the strength of their impact on </w:t>
      </w:r>
      <w:r w:rsidR="00344B64" w:rsidRPr="00B607A9">
        <w:rPr>
          <w:rFonts w:ascii="Times New Roman" w:eastAsia="Times New Roman" w:hAnsi="Times New Roman" w:cs="Times New Roman"/>
          <w:color w:val="000000"/>
          <w:sz w:val="24"/>
          <w:szCs w:val="24"/>
          <w:lang w:val="en-US" w:eastAsia="it-IT"/>
        </w:rPr>
        <w:t xml:space="preserve">the </w:t>
      </w:r>
      <w:r w:rsidR="001C1ACF" w:rsidRPr="00B607A9">
        <w:rPr>
          <w:rFonts w:ascii="Times New Roman" w:eastAsia="Times New Roman" w:hAnsi="Times New Roman" w:cs="Times New Roman"/>
          <w:color w:val="000000"/>
          <w:sz w:val="24"/>
          <w:szCs w:val="24"/>
          <w:lang w:val="en-US" w:eastAsia="it-IT"/>
        </w:rPr>
        <w:t>performance of</w:t>
      </w:r>
      <w:r w:rsidR="00344B64" w:rsidRPr="00B607A9">
        <w:rPr>
          <w:rFonts w:ascii="Times New Roman" w:eastAsia="Times New Roman" w:hAnsi="Times New Roman" w:cs="Times New Roman"/>
          <w:color w:val="000000"/>
          <w:sz w:val="24"/>
          <w:szCs w:val="24"/>
          <w:lang w:val="en-US" w:eastAsia="it-IT"/>
        </w:rPr>
        <w:t xml:space="preserve"> the business (Gary</w:t>
      </w:r>
      <w:r w:rsidR="001C1ACF" w:rsidRPr="00B607A9">
        <w:rPr>
          <w:rFonts w:ascii="Times New Roman" w:eastAsia="Times New Roman" w:hAnsi="Times New Roman" w:cs="Times New Roman"/>
          <w:color w:val="000000"/>
          <w:sz w:val="24"/>
          <w:szCs w:val="24"/>
          <w:lang w:val="en-US" w:eastAsia="it-IT"/>
        </w:rPr>
        <w:t xml:space="preserve"> and </w:t>
      </w:r>
      <w:r w:rsidR="001C1ACF" w:rsidRPr="00B607A9">
        <w:rPr>
          <w:rFonts w:ascii="Times New Roman" w:hAnsi="Times New Roman" w:cs="Times New Roman"/>
          <w:sz w:val="24"/>
          <w:szCs w:val="24"/>
          <w:lang w:val="en-US"/>
        </w:rPr>
        <w:t>Wood</w:t>
      </w:r>
      <w:r w:rsidR="001C1ACF" w:rsidRPr="00B607A9">
        <w:rPr>
          <w:rFonts w:ascii="Times New Roman" w:eastAsia="Times New Roman" w:hAnsi="Times New Roman" w:cs="Times New Roman"/>
          <w:color w:val="000000"/>
          <w:sz w:val="24"/>
          <w:szCs w:val="24"/>
          <w:lang w:val="en-US" w:eastAsia="it-IT"/>
        </w:rPr>
        <w:t>, 2011</w:t>
      </w:r>
      <w:r w:rsidR="00344B64" w:rsidRPr="00B607A9">
        <w:rPr>
          <w:rFonts w:ascii="Times New Roman" w:eastAsia="Times New Roman" w:hAnsi="Times New Roman" w:cs="Times New Roman"/>
          <w:color w:val="000000"/>
          <w:sz w:val="24"/>
          <w:szCs w:val="24"/>
          <w:lang w:val="en-US" w:eastAsia="it-IT"/>
        </w:rPr>
        <w:t>).</w:t>
      </w:r>
    </w:p>
    <w:p w14:paraId="2B90C3EE" w14:textId="45FD7F8B" w:rsidR="00E90544" w:rsidRPr="00B607A9" w:rsidRDefault="00E90544" w:rsidP="00B607A9">
      <w:pPr>
        <w:spacing w:after="0" w:line="240" w:lineRule="auto"/>
        <w:ind w:firstLine="284"/>
        <w:jc w:val="both"/>
        <w:rPr>
          <w:rFonts w:ascii="Times New Roman" w:eastAsia="Times New Roman" w:hAnsi="Times New Roman" w:cs="Times New Roman"/>
          <w:color w:val="000000"/>
          <w:sz w:val="24"/>
          <w:szCs w:val="24"/>
          <w:lang w:val="en-US" w:eastAsia="it-IT"/>
        </w:rPr>
      </w:pPr>
      <w:r>
        <w:rPr>
          <w:rFonts w:ascii="Times New Roman" w:eastAsia="Times New Roman" w:hAnsi="Times New Roman" w:cs="Times New Roman"/>
          <w:color w:val="000000"/>
          <w:sz w:val="24"/>
          <w:szCs w:val="24"/>
          <w:lang w:val="en-US" w:eastAsia="it-IT"/>
        </w:rPr>
        <w:t>Last, dense resources (i.e., “spots</w:t>
      </w:r>
      <w:r w:rsidRPr="00E90544">
        <w:rPr>
          <w:rFonts w:ascii="Times New Roman" w:eastAsia="Times New Roman" w:hAnsi="Times New Roman" w:cs="Times New Roman"/>
          <w:color w:val="000000"/>
          <w:sz w:val="24"/>
          <w:szCs w:val="24"/>
          <w:lang w:val="en-US" w:eastAsia="it-IT"/>
        </w:rPr>
        <w:t xml:space="preserve">” </w:t>
      </w:r>
      <w:r w:rsidR="001D5FC8">
        <w:rPr>
          <w:rFonts w:ascii="Times New Roman" w:eastAsia="Times New Roman" w:hAnsi="Times New Roman" w:cs="Times New Roman"/>
          <w:color w:val="000000"/>
          <w:sz w:val="24"/>
          <w:szCs w:val="24"/>
          <w:lang w:val="en-US" w:eastAsia="it-IT"/>
        </w:rPr>
        <w:t>where there are</w:t>
      </w:r>
      <w:r w:rsidRPr="00E90544">
        <w:rPr>
          <w:rFonts w:ascii="Times New Roman" w:eastAsia="Times New Roman" w:hAnsi="Times New Roman" w:cs="Times New Roman"/>
          <w:color w:val="000000"/>
          <w:sz w:val="24"/>
          <w:szCs w:val="24"/>
          <w:lang w:val="en-US" w:eastAsia="it-IT"/>
        </w:rPr>
        <w:t xml:space="preserve"> a high number of feedback loops) can be seen as an interesting feature</w:t>
      </w:r>
      <w:r w:rsidR="001D5FC8">
        <w:rPr>
          <w:rFonts w:ascii="Times New Roman" w:eastAsia="Times New Roman" w:hAnsi="Times New Roman" w:cs="Times New Roman"/>
          <w:color w:val="000000"/>
          <w:sz w:val="24"/>
          <w:szCs w:val="24"/>
          <w:lang w:val="en-US" w:eastAsia="it-IT"/>
        </w:rPr>
        <w:t xml:space="preserve"> of</w:t>
      </w:r>
      <w:r w:rsidRPr="00E90544">
        <w:rPr>
          <w:rFonts w:ascii="Times New Roman" w:eastAsia="Times New Roman" w:hAnsi="Times New Roman" w:cs="Times New Roman"/>
          <w:color w:val="000000"/>
          <w:sz w:val="24"/>
          <w:szCs w:val="24"/>
          <w:lang w:val="en-US" w:eastAsia="it-IT"/>
        </w:rPr>
        <w:t xml:space="preserve"> </w:t>
      </w:r>
      <w:r w:rsidR="001B0038" w:rsidRPr="00E90544">
        <w:rPr>
          <w:rFonts w:ascii="Times New Roman" w:eastAsia="Times New Roman" w:hAnsi="Times New Roman" w:cs="Times New Roman"/>
          <w:color w:val="000000"/>
          <w:sz w:val="24"/>
          <w:szCs w:val="24"/>
          <w:lang w:val="en-US" w:eastAsia="it-IT"/>
        </w:rPr>
        <w:t>not only</w:t>
      </w:r>
      <w:r w:rsidRPr="00E90544">
        <w:rPr>
          <w:rFonts w:ascii="Times New Roman" w:eastAsia="Times New Roman" w:hAnsi="Times New Roman" w:cs="Times New Roman"/>
          <w:color w:val="000000"/>
          <w:sz w:val="24"/>
          <w:szCs w:val="24"/>
          <w:lang w:val="en-US" w:eastAsia="it-IT"/>
        </w:rPr>
        <w:t xml:space="preserve"> the system under analysis but also the managers’ mental models that govern such resources (</w:t>
      </w:r>
      <w:r w:rsidRPr="00B607A9">
        <w:rPr>
          <w:rFonts w:ascii="Times New Roman" w:eastAsia="Times New Roman" w:hAnsi="Times New Roman" w:cs="Times New Roman"/>
          <w:sz w:val="24"/>
          <w:szCs w:val="24"/>
          <w:lang w:val="en-US" w:eastAsia="it-IT"/>
        </w:rPr>
        <w:t>Groesser and Schaffernicht, 2012).</w:t>
      </w:r>
    </w:p>
    <w:bookmarkEnd w:id="24"/>
    <w:p w14:paraId="10C340A7" w14:textId="1FF95836" w:rsidR="009E0BCF" w:rsidRPr="00852239" w:rsidRDefault="001300DD" w:rsidP="00AA766A">
      <w:pPr>
        <w:spacing w:before="60" w:after="0" w:line="240" w:lineRule="auto"/>
        <w:ind w:firstLine="284"/>
        <w:jc w:val="both"/>
        <w:rPr>
          <w:rFonts w:ascii="Times New Roman" w:eastAsia="Times New Roman" w:hAnsi="Times New Roman" w:cs="Times New Roman"/>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In </w:t>
      </w:r>
      <w:r w:rsidR="00E90544">
        <w:rPr>
          <w:rFonts w:ascii="Times New Roman" w:eastAsia="Times New Roman" w:hAnsi="Times New Roman" w:cs="Times New Roman"/>
          <w:color w:val="000000"/>
          <w:sz w:val="24"/>
          <w:szCs w:val="24"/>
          <w:lang w:val="en-GB" w:eastAsia="it-IT"/>
        </w:rPr>
        <w:t xml:space="preserve">more </w:t>
      </w:r>
      <w:r w:rsidRPr="00852239">
        <w:rPr>
          <w:rFonts w:ascii="Times New Roman" w:eastAsia="Times New Roman" w:hAnsi="Times New Roman" w:cs="Times New Roman"/>
          <w:color w:val="000000"/>
          <w:sz w:val="24"/>
          <w:szCs w:val="24"/>
          <w:lang w:val="en-GB" w:eastAsia="it-IT"/>
        </w:rPr>
        <w:t>detail, t</w:t>
      </w:r>
      <w:r w:rsidR="00C4130E" w:rsidRPr="00852239">
        <w:rPr>
          <w:rFonts w:ascii="Times New Roman" w:hAnsi="Times New Roman" w:cs="Times New Roman"/>
          <w:sz w:val="24"/>
          <w:szCs w:val="24"/>
          <w:lang w:val="en-GB"/>
        </w:rPr>
        <w:t>o obtain the measures for dynamic complexity</w:t>
      </w:r>
      <w:r w:rsidR="00604267" w:rsidRPr="00852239">
        <w:rPr>
          <w:rFonts w:ascii="Times New Roman" w:hAnsi="Times New Roman" w:cs="Times New Roman"/>
          <w:sz w:val="24"/>
          <w:szCs w:val="24"/>
          <w:lang w:val="en-GB"/>
        </w:rPr>
        <w:t xml:space="preserve"> </w:t>
      </w:r>
      <w:r w:rsidR="00F64EE9">
        <w:rPr>
          <w:rFonts w:ascii="Times New Roman" w:eastAsia="Times New Roman" w:hAnsi="Times New Roman" w:cs="Times New Roman"/>
          <w:color w:val="000000"/>
          <w:sz w:val="24"/>
          <w:szCs w:val="24"/>
          <w:lang w:val="en-GB" w:eastAsia="it-IT"/>
        </w:rPr>
        <w:t xml:space="preserve">it </w:t>
      </w:r>
      <w:r w:rsidR="001D5FC8">
        <w:rPr>
          <w:rFonts w:ascii="Times New Roman" w:eastAsia="Times New Roman" w:hAnsi="Times New Roman" w:cs="Times New Roman"/>
          <w:color w:val="000000"/>
          <w:sz w:val="24"/>
          <w:szCs w:val="24"/>
          <w:lang w:val="en-GB" w:eastAsia="it-IT"/>
        </w:rPr>
        <w:t>is</w:t>
      </w:r>
      <w:r w:rsidR="00F64EE9" w:rsidRPr="00852239">
        <w:rPr>
          <w:rFonts w:ascii="Times New Roman" w:eastAsia="Times New Roman" w:hAnsi="Times New Roman" w:cs="Times New Roman"/>
          <w:color w:val="000000"/>
          <w:sz w:val="24"/>
          <w:szCs w:val="24"/>
          <w:lang w:val="en-GB" w:eastAsia="it-IT"/>
        </w:rPr>
        <w:t xml:space="preserve"> </w:t>
      </w:r>
      <w:r w:rsidR="00F64EE9">
        <w:rPr>
          <w:rFonts w:ascii="Times New Roman" w:eastAsia="Times New Roman" w:hAnsi="Times New Roman" w:cs="Times New Roman"/>
          <w:color w:val="000000"/>
          <w:sz w:val="24"/>
          <w:szCs w:val="24"/>
          <w:lang w:val="en-GB" w:eastAsia="it-IT"/>
        </w:rPr>
        <w:t>useful to adopt</w:t>
      </w:r>
      <w:r w:rsidR="00F64EE9">
        <w:rPr>
          <w:rFonts w:ascii="Times New Roman" w:hAnsi="Times New Roman" w:cs="Times New Roman"/>
          <w:sz w:val="24"/>
          <w:szCs w:val="24"/>
          <w:lang w:val="en-GB"/>
        </w:rPr>
        <w:t xml:space="preserve"> </w:t>
      </w:r>
      <w:r w:rsidR="009E0BCF" w:rsidRPr="00852239">
        <w:rPr>
          <w:rFonts w:ascii="Times New Roman" w:hAnsi="Times New Roman" w:cs="Times New Roman"/>
          <w:sz w:val="24"/>
          <w:szCs w:val="24"/>
          <w:lang w:val="en-GB"/>
        </w:rPr>
        <w:t>the model assessment function related to variables types, feedback loops, polarities and relationships existing in SDM-Doc (Martinez-Moyano, 2012)</w:t>
      </w:r>
      <w:r w:rsidR="00C70777" w:rsidRPr="00852239">
        <w:rPr>
          <w:rFonts w:ascii="Times New Roman" w:hAnsi="Times New Roman" w:cs="Times New Roman"/>
          <w:sz w:val="24"/>
          <w:szCs w:val="24"/>
          <w:lang w:val="en-GB"/>
        </w:rPr>
        <w:t xml:space="preserve">, </w:t>
      </w:r>
      <w:r w:rsidR="006D3676" w:rsidRPr="00852239">
        <w:rPr>
          <w:rFonts w:ascii="Times New Roman" w:hAnsi="Times New Roman" w:cs="Times New Roman"/>
          <w:sz w:val="24"/>
          <w:szCs w:val="24"/>
          <w:lang w:val="en-GB"/>
        </w:rPr>
        <w:t>which</w:t>
      </w:r>
      <w:r w:rsidR="00C70777" w:rsidRPr="00852239">
        <w:rPr>
          <w:rFonts w:ascii="Times New Roman" w:hAnsi="Times New Roman" w:cs="Times New Roman"/>
          <w:sz w:val="24"/>
          <w:szCs w:val="24"/>
          <w:lang w:val="en-GB"/>
        </w:rPr>
        <w:t xml:space="preserve"> is a tool able to analytically investigate </w:t>
      </w:r>
      <w:r w:rsidR="00C215B6">
        <w:rPr>
          <w:rFonts w:ascii="Times New Roman" w:hAnsi="Times New Roman" w:cs="Times New Roman"/>
          <w:sz w:val="24"/>
          <w:szCs w:val="24"/>
          <w:lang w:val="en-GB"/>
        </w:rPr>
        <w:t>the structure of a</w:t>
      </w:r>
      <w:r w:rsidR="00A5145A">
        <w:rPr>
          <w:rFonts w:ascii="Times New Roman" w:hAnsi="Times New Roman" w:cs="Times New Roman"/>
          <w:sz w:val="24"/>
          <w:szCs w:val="24"/>
          <w:lang w:val="en-GB"/>
        </w:rPr>
        <w:t>n</w:t>
      </w:r>
      <w:r w:rsidR="00C215B6" w:rsidRPr="00852239">
        <w:rPr>
          <w:rFonts w:ascii="Times New Roman" w:hAnsi="Times New Roman" w:cs="Times New Roman"/>
          <w:sz w:val="24"/>
          <w:szCs w:val="24"/>
          <w:lang w:val="en-GB"/>
        </w:rPr>
        <w:t xml:space="preserve"> </w:t>
      </w:r>
      <w:r w:rsidR="00C70777" w:rsidRPr="00852239">
        <w:rPr>
          <w:rFonts w:ascii="Times New Roman" w:hAnsi="Times New Roman" w:cs="Times New Roman"/>
          <w:sz w:val="24"/>
          <w:szCs w:val="24"/>
          <w:lang w:val="en-GB"/>
        </w:rPr>
        <w:t>SD model</w:t>
      </w:r>
      <w:r w:rsidR="00BC7BCC" w:rsidRPr="00852239">
        <w:rPr>
          <w:rFonts w:ascii="Times New Roman" w:hAnsi="Times New Roman" w:cs="Times New Roman"/>
          <w:sz w:val="24"/>
          <w:szCs w:val="24"/>
          <w:lang w:val="en-GB"/>
        </w:rPr>
        <w:t xml:space="preserve">. </w:t>
      </w:r>
    </w:p>
    <w:p w14:paraId="087F89CA" w14:textId="2912DD1A" w:rsidR="004B27C5" w:rsidRDefault="004B27C5" w:rsidP="00FD4B65">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en-GB" w:eastAsia="it-IT"/>
        </w:rPr>
      </w:pPr>
      <w:r>
        <w:rPr>
          <w:rFonts w:ascii="Times New Roman" w:eastAsia="Times New Roman" w:hAnsi="Times New Roman" w:cs="Times New Roman"/>
          <w:color w:val="000000"/>
          <w:sz w:val="24"/>
          <w:szCs w:val="24"/>
          <w:lang w:val="en-GB" w:eastAsia="it-IT"/>
        </w:rPr>
        <w:t xml:space="preserve">Table </w:t>
      </w:r>
      <w:r w:rsidR="00B86031">
        <w:rPr>
          <w:rFonts w:ascii="Times New Roman" w:eastAsia="Times New Roman" w:hAnsi="Times New Roman" w:cs="Times New Roman"/>
          <w:color w:val="000000"/>
          <w:sz w:val="24"/>
          <w:szCs w:val="24"/>
          <w:lang w:val="en-GB" w:eastAsia="it-IT"/>
        </w:rPr>
        <w:t>1</w:t>
      </w:r>
      <w:r>
        <w:rPr>
          <w:rFonts w:ascii="Times New Roman" w:eastAsia="Times New Roman" w:hAnsi="Times New Roman" w:cs="Times New Roman"/>
          <w:color w:val="000000"/>
          <w:sz w:val="24"/>
          <w:szCs w:val="24"/>
          <w:lang w:val="en-GB" w:eastAsia="it-IT"/>
        </w:rPr>
        <w:t xml:space="preserve"> shows the generic steps that can be followed to replicate the study with other corporate reports.</w:t>
      </w:r>
    </w:p>
    <w:p w14:paraId="4C7A5903" w14:textId="77777777" w:rsidR="006C30F4" w:rsidRPr="00852239" w:rsidRDefault="006C30F4" w:rsidP="006C30F4">
      <w:pPr>
        <w:spacing w:after="0" w:line="240" w:lineRule="auto"/>
        <w:ind w:firstLine="284"/>
        <w:jc w:val="both"/>
        <w:rPr>
          <w:rFonts w:ascii="Times New Roman" w:hAnsi="Times New Roman" w:cs="Times New Roman"/>
          <w:sz w:val="24"/>
          <w:szCs w:val="24"/>
          <w:lang w:val="en-GB"/>
        </w:rPr>
      </w:pPr>
    </w:p>
    <w:p w14:paraId="0CB5AEAC" w14:textId="77777777" w:rsidR="006C30F4" w:rsidRPr="00852239" w:rsidRDefault="006C30F4" w:rsidP="006C30F4">
      <w:pPr>
        <w:spacing w:after="0" w:line="240" w:lineRule="auto"/>
        <w:ind w:firstLine="284"/>
        <w:jc w:val="both"/>
        <w:rPr>
          <w:rFonts w:ascii="Times New Roman" w:hAnsi="Times New Roman" w:cs="Times New Roman"/>
          <w:sz w:val="24"/>
          <w:szCs w:val="24"/>
          <w:lang w:val="en-GB"/>
        </w:rPr>
      </w:pPr>
    </w:p>
    <w:p w14:paraId="30FAA326" w14:textId="09E15ABA" w:rsidR="006C30F4" w:rsidRPr="00852239" w:rsidRDefault="006C30F4" w:rsidP="006C30F4">
      <w:pPr>
        <w:spacing w:after="0" w:line="240" w:lineRule="auto"/>
        <w:ind w:firstLine="284"/>
        <w:jc w:val="center"/>
        <w:rPr>
          <w:rFonts w:ascii="Times New Roman" w:hAnsi="Times New Roman" w:cs="Times New Roman"/>
          <w:lang w:val="en-GB"/>
        </w:rPr>
      </w:pPr>
      <w:r w:rsidRPr="00852239">
        <w:rPr>
          <w:rFonts w:ascii="Times New Roman" w:hAnsi="Times New Roman" w:cs="Times New Roman"/>
          <w:lang w:val="en-GB"/>
        </w:rPr>
        <w:t xml:space="preserve">[Table </w:t>
      </w:r>
      <w:r>
        <w:rPr>
          <w:rFonts w:ascii="Times New Roman" w:hAnsi="Times New Roman" w:cs="Times New Roman"/>
          <w:lang w:val="en-GB"/>
        </w:rPr>
        <w:t>1</w:t>
      </w:r>
      <w:r w:rsidRPr="00852239">
        <w:rPr>
          <w:rFonts w:ascii="Times New Roman" w:hAnsi="Times New Roman" w:cs="Times New Roman"/>
          <w:lang w:val="en-GB"/>
        </w:rPr>
        <w:t xml:space="preserve"> here]</w:t>
      </w:r>
    </w:p>
    <w:p w14:paraId="1A51B828" w14:textId="77777777" w:rsidR="006C30F4" w:rsidRPr="00852239" w:rsidRDefault="006C30F4" w:rsidP="006C30F4">
      <w:pPr>
        <w:spacing w:after="0" w:line="240" w:lineRule="auto"/>
        <w:ind w:firstLine="284"/>
        <w:jc w:val="center"/>
        <w:rPr>
          <w:rFonts w:ascii="Times New Roman" w:hAnsi="Times New Roman" w:cs="Times New Roman"/>
          <w:i/>
          <w:sz w:val="21"/>
          <w:szCs w:val="21"/>
          <w:lang w:val="en-GB"/>
        </w:rPr>
      </w:pPr>
    </w:p>
    <w:p w14:paraId="4C1297B8" w14:textId="437C32C6" w:rsidR="006C30F4" w:rsidRPr="00852239" w:rsidRDefault="006C30F4" w:rsidP="006C30F4">
      <w:pPr>
        <w:spacing w:after="0" w:line="240" w:lineRule="auto"/>
        <w:ind w:firstLine="284"/>
        <w:jc w:val="center"/>
        <w:rPr>
          <w:rFonts w:ascii="Times New Roman" w:hAnsi="Times New Roman" w:cs="Times New Roman"/>
          <w:i/>
          <w:sz w:val="24"/>
          <w:szCs w:val="24"/>
          <w:lang w:val="en-GB"/>
        </w:rPr>
      </w:pPr>
      <w:r w:rsidRPr="00852239">
        <w:rPr>
          <w:rFonts w:ascii="Times New Roman" w:hAnsi="Times New Roman" w:cs="Times New Roman"/>
          <w:i/>
          <w:sz w:val="21"/>
          <w:szCs w:val="21"/>
          <w:lang w:val="en-GB"/>
        </w:rPr>
        <w:t xml:space="preserve">Table </w:t>
      </w:r>
      <w:r>
        <w:rPr>
          <w:rFonts w:ascii="Times New Roman" w:hAnsi="Times New Roman" w:cs="Times New Roman"/>
          <w:i/>
          <w:sz w:val="21"/>
          <w:szCs w:val="21"/>
          <w:lang w:val="en-GB"/>
        </w:rPr>
        <w:t>1</w:t>
      </w:r>
      <w:r w:rsidRPr="00852239">
        <w:rPr>
          <w:rFonts w:ascii="Times New Roman" w:hAnsi="Times New Roman" w:cs="Times New Roman"/>
          <w:i/>
          <w:sz w:val="24"/>
          <w:szCs w:val="24"/>
          <w:lang w:val="en-GB"/>
        </w:rPr>
        <w:t xml:space="preserve"> </w:t>
      </w:r>
      <w:r>
        <w:rPr>
          <w:rFonts w:ascii="Times New Roman" w:hAnsi="Times New Roman" w:cs="Times New Roman"/>
          <w:i/>
          <w:sz w:val="21"/>
          <w:szCs w:val="21"/>
          <w:lang w:val="en-GB"/>
        </w:rPr>
        <w:t>Steps of the research method</w:t>
      </w:r>
    </w:p>
    <w:p w14:paraId="005348BC" w14:textId="77777777" w:rsidR="006C30F4" w:rsidRPr="00852239" w:rsidRDefault="006C30F4" w:rsidP="006C30F4">
      <w:pPr>
        <w:spacing w:after="0" w:line="240" w:lineRule="auto"/>
        <w:ind w:firstLine="284"/>
        <w:jc w:val="both"/>
        <w:rPr>
          <w:rFonts w:ascii="Times New Roman" w:eastAsia="Times New Roman" w:hAnsi="Times New Roman" w:cs="Times New Roman"/>
          <w:color w:val="000000"/>
          <w:sz w:val="24"/>
          <w:szCs w:val="24"/>
          <w:lang w:val="en-GB" w:eastAsia="it-IT"/>
        </w:rPr>
      </w:pPr>
    </w:p>
    <w:p w14:paraId="708FB4D3" w14:textId="77777777" w:rsidR="004B27C5" w:rsidRPr="00852239" w:rsidRDefault="004B27C5" w:rsidP="0012395C">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GB" w:eastAsia="it-IT"/>
        </w:rPr>
      </w:pPr>
    </w:p>
    <w:p w14:paraId="6809AC6B" w14:textId="2AB4A6A9" w:rsidR="009E0BCF" w:rsidRPr="00852239" w:rsidRDefault="00B425D8" w:rsidP="00B425D8">
      <w:pPr>
        <w:spacing w:after="0" w:line="240" w:lineRule="auto"/>
        <w:jc w:val="both"/>
        <w:rPr>
          <w:rFonts w:ascii="Times New Roman" w:hAnsi="Times New Roman" w:cs="Times New Roman"/>
          <w:b/>
          <w:sz w:val="26"/>
          <w:szCs w:val="26"/>
          <w:lang w:val="en-GB"/>
        </w:rPr>
      </w:pPr>
      <w:r w:rsidRPr="00852239">
        <w:rPr>
          <w:rFonts w:ascii="Times New Roman" w:hAnsi="Times New Roman" w:cs="Times New Roman"/>
          <w:b/>
          <w:sz w:val="26"/>
          <w:szCs w:val="26"/>
          <w:lang w:val="en-GB"/>
        </w:rPr>
        <w:t xml:space="preserve">4. </w:t>
      </w:r>
      <w:r w:rsidR="009E0BCF" w:rsidRPr="00852239">
        <w:rPr>
          <w:rFonts w:ascii="Times New Roman" w:hAnsi="Times New Roman" w:cs="Times New Roman"/>
          <w:b/>
          <w:sz w:val="26"/>
          <w:szCs w:val="26"/>
          <w:lang w:val="en-GB"/>
        </w:rPr>
        <w:t>Results</w:t>
      </w:r>
    </w:p>
    <w:p w14:paraId="6F5AF0F3" w14:textId="53B8ED9C" w:rsidR="009E0BCF" w:rsidRPr="00852239" w:rsidRDefault="00B425D8" w:rsidP="00E81262">
      <w:pPr>
        <w:spacing w:after="0" w:line="240" w:lineRule="auto"/>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This section presents the resource map and </w:t>
      </w:r>
      <w:r w:rsidR="001C1ACF" w:rsidRPr="00852239">
        <w:rPr>
          <w:rFonts w:ascii="Times New Roman" w:eastAsia="Times New Roman" w:hAnsi="Times New Roman" w:cs="Times New Roman"/>
          <w:color w:val="000000"/>
          <w:sz w:val="24"/>
          <w:szCs w:val="24"/>
          <w:lang w:val="en-GB" w:eastAsia="it-IT"/>
        </w:rPr>
        <w:t>the analysis of</w:t>
      </w:r>
      <w:r w:rsidR="004028A0" w:rsidRPr="00852239">
        <w:rPr>
          <w:rFonts w:ascii="Times New Roman" w:eastAsia="Times New Roman" w:hAnsi="Times New Roman" w:cs="Times New Roman"/>
          <w:color w:val="000000"/>
          <w:sz w:val="24"/>
          <w:szCs w:val="24"/>
          <w:lang w:val="en-GB" w:eastAsia="it-IT"/>
        </w:rPr>
        <w:t xml:space="preserve"> </w:t>
      </w:r>
      <w:r w:rsidRPr="00852239">
        <w:rPr>
          <w:rFonts w:ascii="Times New Roman" w:eastAsia="Times New Roman" w:hAnsi="Times New Roman" w:cs="Times New Roman"/>
          <w:color w:val="000000"/>
          <w:sz w:val="24"/>
          <w:szCs w:val="24"/>
          <w:lang w:val="en-GB" w:eastAsia="it-IT"/>
        </w:rPr>
        <w:t>the dynamic complexity</w:t>
      </w:r>
      <w:r w:rsidR="0048380B" w:rsidRPr="00852239">
        <w:rPr>
          <w:rFonts w:ascii="Times New Roman" w:eastAsia="Times New Roman" w:hAnsi="Times New Roman" w:cs="Times New Roman"/>
          <w:color w:val="000000"/>
          <w:sz w:val="24"/>
          <w:szCs w:val="24"/>
          <w:lang w:val="en-GB" w:eastAsia="it-IT"/>
        </w:rPr>
        <w:t xml:space="preserve"> </w:t>
      </w:r>
      <w:r w:rsidR="001C1ACF" w:rsidRPr="00852239">
        <w:rPr>
          <w:rFonts w:ascii="Times New Roman" w:eastAsia="Times New Roman" w:hAnsi="Times New Roman" w:cs="Times New Roman"/>
          <w:color w:val="000000"/>
          <w:sz w:val="24"/>
          <w:szCs w:val="24"/>
          <w:lang w:val="en-GB" w:eastAsia="it-IT"/>
        </w:rPr>
        <w:t>existing in</w:t>
      </w:r>
      <w:r w:rsidR="0048380B" w:rsidRPr="00852239">
        <w:rPr>
          <w:rFonts w:ascii="Times New Roman" w:eastAsia="Times New Roman" w:hAnsi="Times New Roman" w:cs="Times New Roman"/>
          <w:color w:val="000000"/>
          <w:sz w:val="24"/>
          <w:szCs w:val="24"/>
          <w:lang w:val="en-GB" w:eastAsia="it-IT"/>
        </w:rPr>
        <w:t xml:space="preserve"> ENI’s </w:t>
      </w:r>
      <w:r w:rsidR="001C1ACF" w:rsidRPr="00852239">
        <w:rPr>
          <w:rFonts w:ascii="Times New Roman" w:eastAsia="Times New Roman" w:hAnsi="Times New Roman" w:cs="Times New Roman"/>
          <w:color w:val="000000"/>
          <w:sz w:val="24"/>
          <w:szCs w:val="24"/>
          <w:lang w:val="en-GB" w:eastAsia="it-IT"/>
        </w:rPr>
        <w:t xml:space="preserve">business according to its </w:t>
      </w:r>
      <w:r w:rsidR="0048380B" w:rsidRPr="00852239">
        <w:rPr>
          <w:rFonts w:ascii="Times New Roman" w:eastAsia="Times New Roman" w:hAnsi="Times New Roman" w:cs="Times New Roman"/>
          <w:color w:val="000000"/>
          <w:sz w:val="24"/>
          <w:szCs w:val="24"/>
          <w:lang w:val="en-GB" w:eastAsia="it-IT"/>
        </w:rPr>
        <w:t xml:space="preserve">&lt;IR&gt;. The starting point of our exploration is briefly represented in </w:t>
      </w:r>
      <w:r w:rsidR="0015602D" w:rsidRPr="00852239">
        <w:rPr>
          <w:rFonts w:ascii="Times New Roman" w:eastAsia="Times New Roman" w:hAnsi="Times New Roman" w:cs="Times New Roman"/>
          <w:color w:val="000000"/>
          <w:sz w:val="24"/>
          <w:szCs w:val="24"/>
          <w:lang w:val="en-GB" w:eastAsia="it-IT"/>
        </w:rPr>
        <w:t>T</w:t>
      </w:r>
      <w:r w:rsidR="0062039E" w:rsidRPr="00852239">
        <w:rPr>
          <w:rFonts w:ascii="Times New Roman" w:eastAsia="Times New Roman" w:hAnsi="Times New Roman" w:cs="Times New Roman"/>
          <w:color w:val="000000"/>
          <w:sz w:val="24"/>
          <w:szCs w:val="24"/>
          <w:lang w:val="en-GB" w:eastAsia="it-IT"/>
        </w:rPr>
        <w:t xml:space="preserve">able </w:t>
      </w:r>
      <w:r w:rsidR="00B86031">
        <w:rPr>
          <w:rFonts w:ascii="Times New Roman" w:eastAsia="Times New Roman" w:hAnsi="Times New Roman" w:cs="Times New Roman"/>
          <w:color w:val="000000"/>
          <w:sz w:val="24"/>
          <w:szCs w:val="24"/>
          <w:lang w:val="en-GB" w:eastAsia="it-IT"/>
        </w:rPr>
        <w:t>2</w:t>
      </w:r>
      <w:r w:rsidR="0048380B" w:rsidRPr="00852239">
        <w:rPr>
          <w:rFonts w:ascii="Times New Roman" w:eastAsia="Times New Roman" w:hAnsi="Times New Roman" w:cs="Times New Roman"/>
          <w:color w:val="000000"/>
          <w:sz w:val="24"/>
          <w:szCs w:val="24"/>
          <w:lang w:val="en-GB" w:eastAsia="it-IT"/>
        </w:rPr>
        <w:t xml:space="preserve"> that</w:t>
      </w:r>
      <w:r w:rsidR="00D549BD" w:rsidRPr="00852239">
        <w:rPr>
          <w:rFonts w:ascii="Times New Roman" w:eastAsia="Times New Roman" w:hAnsi="Times New Roman" w:cs="Times New Roman"/>
          <w:color w:val="000000"/>
          <w:sz w:val="24"/>
          <w:szCs w:val="24"/>
          <w:lang w:val="en-GB" w:eastAsia="it-IT"/>
        </w:rPr>
        <w:t xml:space="preserve"> </w:t>
      </w:r>
      <w:r w:rsidR="009E0BCF" w:rsidRPr="00852239">
        <w:rPr>
          <w:rFonts w:ascii="Times New Roman" w:eastAsia="Times New Roman" w:hAnsi="Times New Roman" w:cs="Times New Roman"/>
          <w:color w:val="000000"/>
          <w:sz w:val="24"/>
          <w:szCs w:val="24"/>
          <w:lang w:val="en-GB" w:eastAsia="it-IT"/>
        </w:rPr>
        <w:t xml:space="preserve">describes the </w:t>
      </w:r>
      <w:r w:rsidR="0090307B" w:rsidRPr="00852239">
        <w:rPr>
          <w:rFonts w:ascii="Times New Roman" w:eastAsia="Times New Roman" w:hAnsi="Times New Roman" w:cs="Times New Roman"/>
          <w:color w:val="000000"/>
          <w:sz w:val="24"/>
          <w:szCs w:val="24"/>
          <w:lang w:val="en-GB" w:eastAsia="it-IT"/>
        </w:rPr>
        <w:t xml:space="preserve">ENI’s </w:t>
      </w:r>
      <w:r w:rsidR="009E0BCF" w:rsidRPr="00852239">
        <w:rPr>
          <w:rFonts w:ascii="Times New Roman" w:eastAsia="Times New Roman" w:hAnsi="Times New Roman" w:cs="Times New Roman"/>
          <w:color w:val="000000"/>
          <w:sz w:val="24"/>
          <w:szCs w:val="24"/>
          <w:lang w:val="en-GB" w:eastAsia="it-IT"/>
        </w:rPr>
        <w:t xml:space="preserve">business model as presented in </w:t>
      </w:r>
      <w:r w:rsidR="00013943">
        <w:rPr>
          <w:rFonts w:ascii="Times New Roman" w:eastAsia="Times New Roman" w:hAnsi="Times New Roman" w:cs="Times New Roman"/>
          <w:color w:val="000000"/>
          <w:sz w:val="24"/>
          <w:szCs w:val="24"/>
          <w:lang w:val="en-GB" w:eastAsia="it-IT"/>
        </w:rPr>
        <w:t>its</w:t>
      </w:r>
      <w:r w:rsidR="00013943" w:rsidRPr="00852239">
        <w:rPr>
          <w:rFonts w:ascii="Times New Roman" w:eastAsia="Times New Roman" w:hAnsi="Times New Roman" w:cs="Times New Roman"/>
          <w:color w:val="000000"/>
          <w:sz w:val="24"/>
          <w:szCs w:val="24"/>
          <w:lang w:val="en-GB" w:eastAsia="it-IT"/>
        </w:rPr>
        <w:t xml:space="preserve"> </w:t>
      </w:r>
      <w:r w:rsidR="001F74B6" w:rsidRPr="00852239">
        <w:rPr>
          <w:rFonts w:ascii="Times New Roman" w:eastAsia="Times New Roman" w:hAnsi="Times New Roman" w:cs="Times New Roman"/>
          <w:color w:val="000000"/>
          <w:sz w:val="24"/>
          <w:szCs w:val="24"/>
          <w:lang w:val="en-GB" w:eastAsia="it-IT"/>
        </w:rPr>
        <w:t>2015 &lt;IR&gt;</w:t>
      </w:r>
      <w:r w:rsidR="0090307B" w:rsidRPr="00852239">
        <w:rPr>
          <w:rFonts w:ascii="Times New Roman" w:eastAsia="Times New Roman" w:hAnsi="Times New Roman" w:cs="Times New Roman"/>
          <w:color w:val="000000"/>
          <w:sz w:val="24"/>
          <w:szCs w:val="24"/>
          <w:lang w:val="en-GB" w:eastAsia="it-IT"/>
        </w:rPr>
        <w:t>.</w:t>
      </w:r>
    </w:p>
    <w:p w14:paraId="0E1B5187" w14:textId="77777777" w:rsidR="00293B82" w:rsidRPr="00852239" w:rsidRDefault="00293B82" w:rsidP="00FD4B65">
      <w:pPr>
        <w:keepNext/>
        <w:shd w:val="clear" w:color="auto" w:fill="FFFFFF"/>
        <w:spacing w:after="0" w:line="240" w:lineRule="auto"/>
        <w:jc w:val="center"/>
        <w:textAlignment w:val="baseline"/>
        <w:rPr>
          <w:rFonts w:ascii="Times New Roman" w:hAnsi="Times New Roman" w:cs="Times New Roman"/>
          <w:noProof/>
          <w:lang w:val="en-GB" w:eastAsia="it-IT"/>
        </w:rPr>
      </w:pPr>
    </w:p>
    <w:p w14:paraId="6F387FC0" w14:textId="7880583A" w:rsidR="00293B82" w:rsidRPr="00852239" w:rsidRDefault="00293B82" w:rsidP="00AC3D4F">
      <w:pPr>
        <w:pStyle w:val="Figurecentred"/>
        <w:keepLines/>
        <w:spacing w:line="240" w:lineRule="auto"/>
        <w:rPr>
          <w:rFonts w:eastAsia="Calibri"/>
          <w:noProof/>
          <w:sz w:val="24"/>
          <w:szCs w:val="24"/>
          <w:lang w:val="en-GB" w:eastAsia="it-IT"/>
        </w:rPr>
      </w:pPr>
      <w:r w:rsidRPr="00852239">
        <w:rPr>
          <w:rFonts w:eastAsia="Calibri"/>
          <w:noProof/>
          <w:sz w:val="24"/>
          <w:szCs w:val="24"/>
          <w:lang w:val="en-GB" w:eastAsia="it-IT"/>
        </w:rPr>
        <w:t xml:space="preserve">[Table </w:t>
      </w:r>
      <w:r w:rsidR="00B86031">
        <w:rPr>
          <w:rFonts w:eastAsia="Calibri"/>
          <w:noProof/>
          <w:sz w:val="24"/>
          <w:szCs w:val="24"/>
          <w:lang w:val="en-GB" w:eastAsia="it-IT"/>
        </w:rPr>
        <w:t>2</w:t>
      </w:r>
      <w:r w:rsidRPr="00852239">
        <w:rPr>
          <w:rFonts w:eastAsia="Calibri"/>
          <w:noProof/>
          <w:sz w:val="24"/>
          <w:szCs w:val="24"/>
          <w:lang w:val="en-GB" w:eastAsia="it-IT"/>
        </w:rPr>
        <w:t xml:space="preserve"> here]</w:t>
      </w:r>
    </w:p>
    <w:p w14:paraId="69F4CBBA" w14:textId="77777777" w:rsidR="00293B82" w:rsidRPr="00852239" w:rsidRDefault="00293B82" w:rsidP="00AC3D4F">
      <w:pPr>
        <w:keepNext/>
        <w:keepLines/>
        <w:shd w:val="clear" w:color="auto" w:fill="FFFFFF"/>
        <w:spacing w:after="0" w:line="240" w:lineRule="auto"/>
        <w:jc w:val="center"/>
        <w:textAlignment w:val="baseline"/>
        <w:rPr>
          <w:rFonts w:ascii="Times New Roman" w:eastAsia="Times New Roman" w:hAnsi="Times New Roman" w:cs="Times New Roman"/>
          <w:color w:val="000000"/>
          <w:sz w:val="24"/>
          <w:szCs w:val="24"/>
          <w:lang w:val="en-GB" w:eastAsia="it-IT"/>
        </w:rPr>
      </w:pPr>
    </w:p>
    <w:p w14:paraId="7245BF5C" w14:textId="6EC5B21D" w:rsidR="009E0BCF" w:rsidRPr="00852239" w:rsidRDefault="009E0BCF" w:rsidP="00AC3D4F">
      <w:pPr>
        <w:keepLines/>
        <w:spacing w:line="240" w:lineRule="auto"/>
        <w:jc w:val="center"/>
        <w:rPr>
          <w:rFonts w:ascii="Times New Roman" w:eastAsia="Times New Roman" w:hAnsi="Times New Roman" w:cs="Times New Roman"/>
          <w:i/>
          <w:color w:val="000000"/>
          <w:sz w:val="21"/>
          <w:szCs w:val="21"/>
          <w:lang w:val="en-GB" w:eastAsia="it-IT"/>
        </w:rPr>
      </w:pPr>
      <w:r w:rsidRPr="00852239">
        <w:rPr>
          <w:rFonts w:ascii="Times New Roman" w:hAnsi="Times New Roman" w:cs="Times New Roman"/>
          <w:i/>
          <w:sz w:val="21"/>
          <w:szCs w:val="21"/>
          <w:lang w:val="en-GB"/>
        </w:rPr>
        <w:t xml:space="preserve">Table </w:t>
      </w:r>
      <w:r w:rsidR="00B86031">
        <w:rPr>
          <w:rFonts w:ascii="Times New Roman" w:hAnsi="Times New Roman" w:cs="Times New Roman"/>
          <w:i/>
          <w:sz w:val="21"/>
          <w:szCs w:val="21"/>
          <w:lang w:val="en-GB"/>
        </w:rPr>
        <w:t>2</w:t>
      </w:r>
      <w:r w:rsidRPr="00852239">
        <w:rPr>
          <w:rFonts w:ascii="Times New Roman" w:hAnsi="Times New Roman" w:cs="Times New Roman"/>
          <w:i/>
          <w:sz w:val="21"/>
          <w:szCs w:val="21"/>
          <w:lang w:val="en-GB"/>
        </w:rPr>
        <w:t xml:space="preserve"> ENI’s </w:t>
      </w:r>
      <w:r w:rsidR="0090307B" w:rsidRPr="00852239">
        <w:rPr>
          <w:rFonts w:ascii="Times New Roman" w:hAnsi="Times New Roman" w:cs="Times New Roman"/>
          <w:i/>
          <w:sz w:val="21"/>
          <w:szCs w:val="21"/>
          <w:lang w:val="en-GB"/>
        </w:rPr>
        <w:t>business model</w:t>
      </w:r>
      <w:r w:rsidRPr="00852239">
        <w:rPr>
          <w:rFonts w:ascii="Times New Roman" w:hAnsi="Times New Roman" w:cs="Times New Roman"/>
          <w:i/>
          <w:sz w:val="21"/>
          <w:szCs w:val="21"/>
          <w:lang w:val="en-GB"/>
        </w:rPr>
        <w:t xml:space="preserve"> (ENI, 2015</w:t>
      </w:r>
      <w:r w:rsidR="00E040DD" w:rsidRPr="00852239">
        <w:rPr>
          <w:rFonts w:ascii="Times New Roman" w:hAnsi="Times New Roman" w:cs="Times New Roman"/>
          <w:i/>
          <w:sz w:val="21"/>
          <w:szCs w:val="21"/>
          <w:lang w:val="en-GB"/>
        </w:rPr>
        <w:t xml:space="preserve">, p. </w:t>
      </w:r>
      <w:r w:rsidRPr="00852239">
        <w:rPr>
          <w:rFonts w:ascii="Times New Roman" w:hAnsi="Times New Roman" w:cs="Times New Roman"/>
          <w:i/>
          <w:sz w:val="21"/>
          <w:szCs w:val="21"/>
          <w:lang w:val="en-GB"/>
        </w:rPr>
        <w:t>17)</w:t>
      </w:r>
    </w:p>
    <w:p w14:paraId="592E4792" w14:textId="314EE4EB" w:rsidR="00013943" w:rsidRDefault="009E0BCF" w:rsidP="00FF14FD">
      <w:pPr>
        <w:spacing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For each typology of capital</w:t>
      </w:r>
      <w:r w:rsidR="0090307B" w:rsidRPr="00852239">
        <w:rPr>
          <w:rFonts w:ascii="Times New Roman" w:eastAsia="Times New Roman" w:hAnsi="Times New Roman" w:cs="Times New Roman"/>
          <w:color w:val="000000"/>
          <w:sz w:val="24"/>
          <w:szCs w:val="24"/>
          <w:lang w:val="en-GB" w:eastAsia="it-IT"/>
        </w:rPr>
        <w:t xml:space="preserve"> identified (Financial; Productive; Intellectual; Human; Social and Relationship; Natural)</w:t>
      </w:r>
      <w:r w:rsidR="00FF14FD" w:rsidRPr="00852239">
        <w:rPr>
          <w:rFonts w:ascii="Times New Roman" w:eastAsia="Times New Roman" w:hAnsi="Times New Roman" w:cs="Times New Roman"/>
          <w:color w:val="000000"/>
          <w:sz w:val="24"/>
          <w:szCs w:val="24"/>
          <w:lang w:val="en-GB" w:eastAsia="it-IT"/>
        </w:rPr>
        <w:t>, T</w:t>
      </w:r>
      <w:r w:rsidRPr="00852239">
        <w:rPr>
          <w:rFonts w:ascii="Times New Roman" w:eastAsia="Times New Roman" w:hAnsi="Times New Roman" w:cs="Times New Roman"/>
          <w:color w:val="000000"/>
          <w:sz w:val="24"/>
          <w:szCs w:val="24"/>
          <w:lang w:val="en-GB" w:eastAsia="it-IT"/>
        </w:rPr>
        <w:t xml:space="preserve">able </w:t>
      </w:r>
      <w:r w:rsidR="00B86031">
        <w:rPr>
          <w:rFonts w:ascii="Times New Roman" w:eastAsia="Times New Roman" w:hAnsi="Times New Roman" w:cs="Times New Roman"/>
          <w:color w:val="000000"/>
          <w:sz w:val="24"/>
          <w:szCs w:val="24"/>
          <w:lang w:val="en-GB" w:eastAsia="it-IT"/>
        </w:rPr>
        <w:t>2</w:t>
      </w:r>
      <w:r w:rsidR="00FF14FD" w:rsidRPr="00852239">
        <w:rPr>
          <w:rFonts w:ascii="Times New Roman" w:eastAsia="Times New Roman" w:hAnsi="Times New Roman" w:cs="Times New Roman"/>
          <w:color w:val="000000"/>
          <w:sz w:val="24"/>
          <w:szCs w:val="24"/>
          <w:lang w:val="en-GB" w:eastAsia="it-IT"/>
        </w:rPr>
        <w:t xml:space="preserve"> </w:t>
      </w:r>
      <w:r w:rsidRPr="00852239">
        <w:rPr>
          <w:rFonts w:ascii="Times New Roman" w:eastAsia="Times New Roman" w:hAnsi="Times New Roman" w:cs="Times New Roman"/>
          <w:color w:val="000000"/>
          <w:sz w:val="24"/>
          <w:szCs w:val="24"/>
          <w:lang w:val="en-GB" w:eastAsia="it-IT"/>
        </w:rPr>
        <w:t>reports the list of stocks (</w:t>
      </w:r>
      <w:r w:rsidR="001F74B6" w:rsidRPr="00852239">
        <w:rPr>
          <w:rFonts w:ascii="Times New Roman" w:eastAsia="Times New Roman" w:hAnsi="Times New Roman" w:cs="Times New Roman"/>
          <w:color w:val="000000"/>
          <w:sz w:val="24"/>
          <w:szCs w:val="24"/>
          <w:lang w:val="en-GB" w:eastAsia="it-IT"/>
        </w:rPr>
        <w:t xml:space="preserve">or </w:t>
      </w:r>
      <w:r w:rsidRPr="00852239">
        <w:rPr>
          <w:rFonts w:ascii="Times New Roman" w:eastAsia="Times New Roman" w:hAnsi="Times New Roman" w:cs="Times New Roman"/>
          <w:color w:val="000000"/>
          <w:sz w:val="24"/>
          <w:szCs w:val="24"/>
          <w:lang w:val="en-GB" w:eastAsia="it-IT"/>
        </w:rPr>
        <w:t>capitals</w:t>
      </w:r>
      <w:r w:rsidR="001F74B6" w:rsidRPr="00852239">
        <w:rPr>
          <w:rFonts w:ascii="Times New Roman" w:eastAsia="Times New Roman" w:hAnsi="Times New Roman" w:cs="Times New Roman"/>
          <w:color w:val="000000"/>
          <w:sz w:val="24"/>
          <w:szCs w:val="24"/>
          <w:lang w:val="en-GB" w:eastAsia="it-IT"/>
        </w:rPr>
        <w:t>/</w:t>
      </w:r>
      <w:r w:rsidRPr="00852239">
        <w:rPr>
          <w:rFonts w:ascii="Times New Roman" w:eastAsia="Times New Roman" w:hAnsi="Times New Roman" w:cs="Times New Roman"/>
          <w:color w:val="000000"/>
          <w:sz w:val="24"/>
          <w:szCs w:val="24"/>
          <w:lang w:val="en-GB" w:eastAsia="it-IT"/>
        </w:rPr>
        <w:t xml:space="preserve">resources) and the actions carried out by ENI to manage them. Outputs and outcomes, measured in terms of value creation, are subsequently classified into two typologies: </w:t>
      </w:r>
      <w:r w:rsidRPr="00852239">
        <w:rPr>
          <w:rFonts w:ascii="Times New Roman" w:eastAsia="Times New Roman" w:hAnsi="Times New Roman" w:cs="Times New Roman"/>
          <w:i/>
          <w:color w:val="000000"/>
          <w:sz w:val="24"/>
          <w:szCs w:val="24"/>
          <w:lang w:val="en-GB" w:eastAsia="it-IT"/>
        </w:rPr>
        <w:t>Value created for ENI</w:t>
      </w:r>
      <w:r w:rsidRPr="00852239">
        <w:rPr>
          <w:rFonts w:ascii="Times New Roman" w:eastAsia="Times New Roman" w:hAnsi="Times New Roman" w:cs="Times New Roman"/>
          <w:color w:val="000000"/>
          <w:sz w:val="24"/>
          <w:szCs w:val="24"/>
          <w:lang w:val="en-GB" w:eastAsia="it-IT"/>
        </w:rPr>
        <w:t xml:space="preserve"> and </w:t>
      </w:r>
      <w:r w:rsidRPr="00852239">
        <w:rPr>
          <w:rFonts w:ascii="Times New Roman" w:eastAsia="Times New Roman" w:hAnsi="Times New Roman" w:cs="Times New Roman"/>
          <w:i/>
          <w:color w:val="000000"/>
          <w:sz w:val="24"/>
          <w:szCs w:val="24"/>
          <w:lang w:val="en-GB" w:eastAsia="it-IT"/>
        </w:rPr>
        <w:t>Value created for ENI’s stakeholders</w:t>
      </w:r>
      <w:r w:rsidRPr="00852239">
        <w:rPr>
          <w:rFonts w:ascii="Times New Roman" w:eastAsia="Times New Roman" w:hAnsi="Times New Roman" w:cs="Times New Roman"/>
          <w:color w:val="000000"/>
          <w:sz w:val="24"/>
          <w:szCs w:val="24"/>
          <w:lang w:val="en-GB" w:eastAsia="it-IT"/>
        </w:rPr>
        <w:t>.</w:t>
      </w:r>
    </w:p>
    <w:p w14:paraId="2528AB9C" w14:textId="3AB0D1E1" w:rsidR="009E0BCF" w:rsidRPr="00852239" w:rsidRDefault="00013943" w:rsidP="00FF14FD">
      <w:pPr>
        <w:spacing w:after="0" w:line="240" w:lineRule="auto"/>
        <w:ind w:firstLine="284"/>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eastAsia="it-IT"/>
        </w:rPr>
        <w:t>Building on</w:t>
      </w:r>
      <w:r w:rsidR="00875AE7" w:rsidRPr="00852239">
        <w:rPr>
          <w:rFonts w:ascii="Times New Roman" w:hAnsi="Times New Roman" w:cs="Times New Roman"/>
          <w:sz w:val="24"/>
          <w:szCs w:val="24"/>
          <w:lang w:val="en-GB"/>
        </w:rPr>
        <w:t xml:space="preserve"> </w:t>
      </w:r>
      <w:r w:rsidR="009E0BCF" w:rsidRPr="00852239">
        <w:rPr>
          <w:rFonts w:ascii="Times New Roman" w:hAnsi="Times New Roman" w:cs="Times New Roman"/>
          <w:sz w:val="24"/>
          <w:szCs w:val="24"/>
          <w:lang w:val="en-GB"/>
        </w:rPr>
        <w:t xml:space="preserve">the information displayed </w:t>
      </w:r>
      <w:r w:rsidR="0016222B" w:rsidRPr="00852239">
        <w:rPr>
          <w:rFonts w:ascii="Times New Roman" w:hAnsi="Times New Roman" w:cs="Times New Roman"/>
          <w:sz w:val="24"/>
          <w:szCs w:val="24"/>
          <w:lang w:val="en-GB"/>
        </w:rPr>
        <w:t>in</w:t>
      </w:r>
      <w:r w:rsidR="009E0BCF" w:rsidRPr="00852239">
        <w:rPr>
          <w:rFonts w:ascii="Times New Roman" w:hAnsi="Times New Roman" w:cs="Times New Roman"/>
          <w:sz w:val="24"/>
          <w:szCs w:val="24"/>
          <w:lang w:val="en-GB"/>
        </w:rPr>
        <w:t xml:space="preserve"> Table </w:t>
      </w:r>
      <w:r w:rsidR="00B86031">
        <w:rPr>
          <w:rFonts w:ascii="Times New Roman" w:hAnsi="Times New Roman" w:cs="Times New Roman"/>
          <w:sz w:val="24"/>
          <w:szCs w:val="24"/>
          <w:lang w:val="en-GB"/>
        </w:rPr>
        <w:t>2</w:t>
      </w:r>
      <w:r w:rsidR="009E0BCF" w:rsidRPr="00852239">
        <w:rPr>
          <w:rFonts w:ascii="Times New Roman" w:hAnsi="Times New Roman" w:cs="Times New Roman"/>
          <w:sz w:val="24"/>
          <w:szCs w:val="24"/>
          <w:lang w:val="en-GB"/>
        </w:rPr>
        <w:t xml:space="preserve">, </w:t>
      </w:r>
      <w:r w:rsidR="00505542">
        <w:rPr>
          <w:rFonts w:ascii="Times New Roman" w:hAnsi="Times New Roman" w:cs="Times New Roman"/>
          <w:sz w:val="24"/>
          <w:szCs w:val="24"/>
          <w:lang w:val="en-GB"/>
        </w:rPr>
        <w:t>it was</w:t>
      </w:r>
      <w:r w:rsidR="00875AE7" w:rsidRPr="00852239">
        <w:rPr>
          <w:rFonts w:ascii="Times New Roman" w:hAnsi="Times New Roman" w:cs="Times New Roman"/>
          <w:sz w:val="24"/>
          <w:szCs w:val="24"/>
          <w:lang w:val="en-GB"/>
        </w:rPr>
        <w:t xml:space="preserve"> developed the resource map</w:t>
      </w:r>
      <w:r w:rsidR="009E0BCF" w:rsidRPr="00852239">
        <w:rPr>
          <w:rFonts w:ascii="Times New Roman" w:hAnsi="Times New Roman" w:cs="Times New Roman"/>
          <w:sz w:val="24"/>
          <w:szCs w:val="24"/>
          <w:lang w:val="en-GB"/>
        </w:rPr>
        <w:t xml:space="preserve"> represent</w:t>
      </w:r>
      <w:r w:rsidR="00875AE7" w:rsidRPr="00852239">
        <w:rPr>
          <w:rFonts w:ascii="Times New Roman" w:hAnsi="Times New Roman" w:cs="Times New Roman"/>
          <w:sz w:val="24"/>
          <w:szCs w:val="24"/>
          <w:lang w:val="en-GB"/>
        </w:rPr>
        <w:t>ing</w:t>
      </w:r>
      <w:r w:rsidR="009E0BCF" w:rsidRPr="00852239">
        <w:rPr>
          <w:rFonts w:ascii="Times New Roman" w:hAnsi="Times New Roman" w:cs="Times New Roman"/>
          <w:sz w:val="24"/>
          <w:szCs w:val="24"/>
          <w:lang w:val="en-GB"/>
        </w:rPr>
        <w:t xml:space="preserve"> </w:t>
      </w:r>
      <w:r w:rsidR="00875AE7" w:rsidRPr="00852239">
        <w:rPr>
          <w:rFonts w:ascii="Times New Roman" w:hAnsi="Times New Roman" w:cs="Times New Roman"/>
          <w:sz w:val="24"/>
          <w:szCs w:val="24"/>
          <w:lang w:val="en-GB"/>
        </w:rPr>
        <w:t xml:space="preserve">the process of value creation developed by </w:t>
      </w:r>
      <w:r w:rsidR="009E0BCF" w:rsidRPr="00852239">
        <w:rPr>
          <w:rFonts w:ascii="Times New Roman" w:hAnsi="Times New Roman" w:cs="Times New Roman"/>
          <w:sz w:val="24"/>
          <w:szCs w:val="24"/>
          <w:lang w:val="en-GB"/>
        </w:rPr>
        <w:t>EN</w:t>
      </w:r>
      <w:r w:rsidR="001F74B6" w:rsidRPr="00852239">
        <w:rPr>
          <w:rFonts w:ascii="Times New Roman" w:hAnsi="Times New Roman" w:cs="Times New Roman"/>
          <w:sz w:val="24"/>
          <w:szCs w:val="24"/>
          <w:lang w:val="en-GB"/>
        </w:rPr>
        <w:t>I</w:t>
      </w:r>
      <w:r w:rsidR="009E0BCF" w:rsidRPr="00852239">
        <w:rPr>
          <w:rFonts w:ascii="Times New Roman" w:hAnsi="Times New Roman" w:cs="Times New Roman"/>
          <w:sz w:val="24"/>
          <w:szCs w:val="24"/>
          <w:lang w:val="en-GB"/>
        </w:rPr>
        <w:t xml:space="preserve"> (Figure 2).</w:t>
      </w:r>
    </w:p>
    <w:p w14:paraId="244C528B" w14:textId="1A96BE8A" w:rsidR="009E0BCF" w:rsidRPr="00852239" w:rsidRDefault="009E0BCF" w:rsidP="00965E23">
      <w:pPr>
        <w:spacing w:after="0" w:line="240" w:lineRule="auto"/>
        <w:jc w:val="center"/>
        <w:rPr>
          <w:rFonts w:ascii="Times New Roman" w:hAnsi="Times New Roman" w:cs="Times New Roman"/>
          <w:noProof/>
          <w:lang w:val="en-GB" w:eastAsia="it-IT"/>
        </w:rPr>
      </w:pPr>
    </w:p>
    <w:p w14:paraId="70D807A2" w14:textId="77777777" w:rsidR="00293B82" w:rsidRPr="00852239" w:rsidRDefault="00293B82" w:rsidP="00AC3D4F">
      <w:pPr>
        <w:keepLines/>
        <w:spacing w:after="0" w:line="240" w:lineRule="auto"/>
        <w:jc w:val="center"/>
        <w:rPr>
          <w:rFonts w:ascii="Times New Roman" w:hAnsi="Times New Roman" w:cs="Times New Roman"/>
          <w:noProof/>
          <w:lang w:val="en-GB" w:eastAsia="it-IT"/>
        </w:rPr>
      </w:pPr>
    </w:p>
    <w:p w14:paraId="24186B82" w14:textId="2DE6D7C9" w:rsidR="00293B82" w:rsidRPr="00852239" w:rsidRDefault="00293B82" w:rsidP="00AC3D4F">
      <w:pPr>
        <w:keepLines/>
        <w:spacing w:after="0" w:line="240" w:lineRule="auto"/>
        <w:jc w:val="center"/>
        <w:rPr>
          <w:rFonts w:ascii="Times New Roman" w:hAnsi="Times New Roman" w:cs="Times New Roman"/>
          <w:noProof/>
          <w:lang w:val="en-GB" w:eastAsia="it-IT"/>
        </w:rPr>
      </w:pPr>
      <w:r w:rsidRPr="00852239">
        <w:rPr>
          <w:rFonts w:ascii="Times New Roman" w:hAnsi="Times New Roman" w:cs="Times New Roman"/>
          <w:noProof/>
          <w:lang w:val="en-GB" w:eastAsia="it-IT"/>
        </w:rPr>
        <w:t>[Figure 2 here]</w:t>
      </w:r>
    </w:p>
    <w:p w14:paraId="7CAD6C30" w14:textId="77777777" w:rsidR="00293B82" w:rsidRPr="00852239" w:rsidRDefault="00293B82" w:rsidP="00AC3D4F">
      <w:pPr>
        <w:keepLines/>
        <w:spacing w:after="0" w:line="240" w:lineRule="auto"/>
        <w:jc w:val="center"/>
        <w:rPr>
          <w:rFonts w:ascii="Times New Roman" w:hAnsi="Times New Roman" w:cs="Times New Roman"/>
          <w:lang w:val="en-GB"/>
        </w:rPr>
      </w:pPr>
    </w:p>
    <w:p w14:paraId="1F07744B" w14:textId="2C707BA8" w:rsidR="009E0BCF" w:rsidRPr="00852239" w:rsidRDefault="009E0BCF" w:rsidP="00AC3D4F">
      <w:pPr>
        <w:keepLines/>
        <w:spacing w:line="240" w:lineRule="auto"/>
        <w:jc w:val="center"/>
        <w:rPr>
          <w:rFonts w:ascii="Times New Roman" w:eastAsia="Times New Roman" w:hAnsi="Times New Roman" w:cs="Times New Roman"/>
          <w:i/>
          <w:color w:val="000000"/>
          <w:sz w:val="21"/>
          <w:szCs w:val="21"/>
          <w:lang w:val="en-GB" w:eastAsia="it-IT"/>
        </w:rPr>
      </w:pPr>
      <w:r w:rsidRPr="00852239">
        <w:rPr>
          <w:rFonts w:ascii="Times New Roman" w:hAnsi="Times New Roman" w:cs="Times New Roman"/>
          <w:i/>
          <w:sz w:val="21"/>
          <w:szCs w:val="21"/>
          <w:lang w:val="en-GB"/>
        </w:rPr>
        <w:t xml:space="preserve">Figure 2 ENI’s resource map based on the stocks of capital indicated in Table </w:t>
      </w:r>
      <w:r w:rsidR="00B86031">
        <w:rPr>
          <w:rFonts w:ascii="Times New Roman" w:hAnsi="Times New Roman" w:cs="Times New Roman"/>
          <w:i/>
          <w:sz w:val="21"/>
          <w:szCs w:val="21"/>
          <w:lang w:val="en-GB"/>
        </w:rPr>
        <w:t>2</w:t>
      </w:r>
    </w:p>
    <w:p w14:paraId="7C0513E5" w14:textId="25186223" w:rsidR="009E0BCF" w:rsidRPr="00852239" w:rsidRDefault="004737E0" w:rsidP="00FD4B65">
      <w:pPr>
        <w:spacing w:after="0" w:line="240" w:lineRule="auto"/>
        <w:ind w:firstLine="284"/>
        <w:jc w:val="both"/>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Specifically, this </w:t>
      </w:r>
      <w:r w:rsidR="009E0BCF" w:rsidRPr="00852239">
        <w:rPr>
          <w:rFonts w:ascii="Times New Roman" w:hAnsi="Times New Roman" w:cs="Times New Roman"/>
          <w:sz w:val="24"/>
          <w:szCs w:val="24"/>
          <w:lang w:val="en-GB"/>
        </w:rPr>
        <w:t xml:space="preserve">first simple map </w:t>
      </w:r>
      <w:r w:rsidR="00013943">
        <w:rPr>
          <w:rFonts w:ascii="Times New Roman" w:hAnsi="Times New Roman" w:cs="Times New Roman"/>
          <w:sz w:val="24"/>
          <w:szCs w:val="24"/>
          <w:lang w:val="en-GB"/>
        </w:rPr>
        <w:t>allowed</w:t>
      </w:r>
      <w:r w:rsidR="00013943" w:rsidRPr="00852239">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identify</w:t>
      </w:r>
      <w:r w:rsidR="00013943">
        <w:rPr>
          <w:rFonts w:ascii="Times New Roman" w:hAnsi="Times New Roman" w:cs="Times New Roman"/>
          <w:sz w:val="24"/>
          <w:szCs w:val="24"/>
          <w:lang w:val="en-GB"/>
        </w:rPr>
        <w:t>ing</w:t>
      </w:r>
      <w:r w:rsidRPr="00852239">
        <w:rPr>
          <w:rFonts w:ascii="Times New Roman" w:hAnsi="Times New Roman" w:cs="Times New Roman"/>
          <w:sz w:val="24"/>
          <w:szCs w:val="24"/>
          <w:lang w:val="en-GB"/>
        </w:rPr>
        <w:t xml:space="preserve"> </w:t>
      </w:r>
      <w:r w:rsidR="009E0BCF" w:rsidRPr="00852239">
        <w:rPr>
          <w:rFonts w:ascii="Times New Roman" w:hAnsi="Times New Roman" w:cs="Times New Roman"/>
          <w:sz w:val="24"/>
          <w:szCs w:val="24"/>
          <w:lang w:val="en-GB"/>
        </w:rPr>
        <w:t>the key stocks of capital</w:t>
      </w:r>
      <w:r w:rsidR="00695AFD" w:rsidRPr="00852239">
        <w:rPr>
          <w:rFonts w:ascii="Times New Roman" w:hAnsi="Times New Roman" w:cs="Times New Roman"/>
          <w:sz w:val="24"/>
          <w:szCs w:val="24"/>
          <w:lang w:val="en-GB"/>
        </w:rPr>
        <w:t xml:space="preserve"> (black items)</w:t>
      </w:r>
      <w:r w:rsidR="009E0BCF" w:rsidRPr="00852239">
        <w:rPr>
          <w:rFonts w:ascii="Times New Roman" w:hAnsi="Times New Roman" w:cs="Times New Roman"/>
          <w:sz w:val="24"/>
          <w:szCs w:val="24"/>
          <w:lang w:val="en-GB"/>
        </w:rPr>
        <w:t>, E</w:t>
      </w:r>
      <w:r w:rsidR="00F94C8E" w:rsidRPr="00852239">
        <w:rPr>
          <w:rFonts w:ascii="Times New Roman" w:hAnsi="Times New Roman" w:cs="Times New Roman"/>
          <w:sz w:val="24"/>
          <w:szCs w:val="24"/>
          <w:lang w:val="en-GB"/>
        </w:rPr>
        <w:t>NI</w:t>
      </w:r>
      <w:r w:rsidR="009E0BCF" w:rsidRPr="00852239">
        <w:rPr>
          <w:rFonts w:ascii="Times New Roman" w:hAnsi="Times New Roman" w:cs="Times New Roman"/>
          <w:sz w:val="24"/>
          <w:szCs w:val="24"/>
          <w:lang w:val="en-GB"/>
        </w:rPr>
        <w:t>’s main actions</w:t>
      </w:r>
      <w:r w:rsidR="00FF14FD" w:rsidRPr="00852239">
        <w:rPr>
          <w:rFonts w:ascii="Times New Roman" w:hAnsi="Times New Roman" w:cs="Times New Roman"/>
          <w:sz w:val="24"/>
          <w:szCs w:val="24"/>
          <w:lang w:val="en-GB"/>
        </w:rPr>
        <w:t xml:space="preserve"> to drive the stocks of capital</w:t>
      </w:r>
      <w:r w:rsidR="009E0BCF" w:rsidRPr="00852239">
        <w:rPr>
          <w:rFonts w:ascii="Times New Roman" w:hAnsi="Times New Roman" w:cs="Times New Roman"/>
          <w:sz w:val="24"/>
          <w:szCs w:val="24"/>
          <w:lang w:val="en-GB"/>
        </w:rPr>
        <w:t xml:space="preserve"> (fl</w:t>
      </w:r>
      <w:r w:rsidR="00F94C8E" w:rsidRPr="00852239">
        <w:rPr>
          <w:rFonts w:ascii="Times New Roman" w:hAnsi="Times New Roman" w:cs="Times New Roman"/>
          <w:sz w:val="24"/>
          <w:szCs w:val="24"/>
          <w:lang w:val="en-GB"/>
        </w:rPr>
        <w:t>ows</w:t>
      </w:r>
      <w:r w:rsidR="00695AFD" w:rsidRPr="00852239">
        <w:rPr>
          <w:rFonts w:ascii="Times New Roman" w:hAnsi="Times New Roman" w:cs="Times New Roman"/>
          <w:sz w:val="24"/>
          <w:szCs w:val="24"/>
          <w:lang w:val="en-GB"/>
        </w:rPr>
        <w:t>, in blue colo</w:t>
      </w:r>
      <w:r w:rsidR="00534E53" w:rsidRPr="00852239">
        <w:rPr>
          <w:rFonts w:ascii="Times New Roman" w:hAnsi="Times New Roman" w:cs="Times New Roman"/>
          <w:sz w:val="24"/>
          <w:szCs w:val="24"/>
          <w:lang w:val="en-GB"/>
        </w:rPr>
        <w:t>u</w:t>
      </w:r>
      <w:r w:rsidR="00695AFD" w:rsidRPr="00852239">
        <w:rPr>
          <w:rFonts w:ascii="Times New Roman" w:hAnsi="Times New Roman" w:cs="Times New Roman"/>
          <w:sz w:val="24"/>
          <w:szCs w:val="24"/>
          <w:lang w:val="en-GB"/>
        </w:rPr>
        <w:t>r</w:t>
      </w:r>
      <w:r w:rsidR="00F94C8E" w:rsidRPr="00852239">
        <w:rPr>
          <w:rFonts w:ascii="Times New Roman" w:hAnsi="Times New Roman" w:cs="Times New Roman"/>
          <w:sz w:val="24"/>
          <w:szCs w:val="24"/>
          <w:lang w:val="en-GB"/>
        </w:rPr>
        <w:t xml:space="preserve">), and value creation </w:t>
      </w:r>
      <w:r w:rsidR="00632B9C" w:rsidRPr="00852239">
        <w:rPr>
          <w:rFonts w:ascii="Times New Roman" w:hAnsi="Times New Roman" w:cs="Times New Roman"/>
          <w:sz w:val="24"/>
          <w:szCs w:val="24"/>
          <w:lang w:val="en-GB"/>
        </w:rPr>
        <w:t xml:space="preserve">outcomes </w:t>
      </w:r>
      <w:r w:rsidR="00F94C8E" w:rsidRPr="00852239">
        <w:rPr>
          <w:rFonts w:ascii="Times New Roman" w:hAnsi="Times New Roman" w:cs="Times New Roman"/>
          <w:sz w:val="24"/>
          <w:szCs w:val="24"/>
          <w:lang w:val="en-GB"/>
        </w:rPr>
        <w:t>for ENI</w:t>
      </w:r>
      <w:r w:rsidR="009E0BCF" w:rsidRPr="00852239">
        <w:rPr>
          <w:rFonts w:ascii="Times New Roman" w:hAnsi="Times New Roman" w:cs="Times New Roman"/>
          <w:sz w:val="24"/>
          <w:szCs w:val="24"/>
          <w:lang w:val="en-GB"/>
        </w:rPr>
        <w:t>’s stakeholders (red items)</w:t>
      </w:r>
      <w:r w:rsidR="005E3CD9" w:rsidRPr="00852239">
        <w:rPr>
          <w:rFonts w:ascii="Times New Roman" w:hAnsi="Times New Roman" w:cs="Times New Roman"/>
          <w:sz w:val="24"/>
          <w:szCs w:val="24"/>
          <w:lang w:val="en-GB"/>
        </w:rPr>
        <w:t>,</w:t>
      </w:r>
      <w:r w:rsidR="009E0BCF" w:rsidRPr="00852239">
        <w:rPr>
          <w:rFonts w:ascii="Times New Roman" w:hAnsi="Times New Roman" w:cs="Times New Roman"/>
          <w:sz w:val="24"/>
          <w:szCs w:val="24"/>
          <w:lang w:val="en-GB"/>
        </w:rPr>
        <w:t xml:space="preserve"> together with processes and capabilities generated by the resources (</w:t>
      </w:r>
      <w:r w:rsidR="00695AFD" w:rsidRPr="00852239">
        <w:rPr>
          <w:rFonts w:ascii="Times New Roman" w:hAnsi="Times New Roman" w:cs="Times New Roman"/>
          <w:sz w:val="24"/>
          <w:szCs w:val="24"/>
          <w:lang w:val="en-GB"/>
        </w:rPr>
        <w:t xml:space="preserve">additional </w:t>
      </w:r>
      <w:r w:rsidR="009E0BCF" w:rsidRPr="00852239">
        <w:rPr>
          <w:rFonts w:ascii="Times New Roman" w:hAnsi="Times New Roman" w:cs="Times New Roman"/>
          <w:sz w:val="24"/>
          <w:szCs w:val="24"/>
          <w:lang w:val="en-GB"/>
        </w:rPr>
        <w:t xml:space="preserve">blue items). </w:t>
      </w:r>
      <w:r w:rsidR="00FF14FD" w:rsidRPr="00852239">
        <w:rPr>
          <w:rFonts w:ascii="Times New Roman" w:hAnsi="Times New Roman" w:cs="Times New Roman"/>
          <w:sz w:val="24"/>
          <w:szCs w:val="24"/>
          <w:lang w:val="en-GB"/>
        </w:rPr>
        <w:t>T</w:t>
      </w:r>
      <w:r w:rsidR="00E64088" w:rsidRPr="00852239">
        <w:rPr>
          <w:rFonts w:ascii="Times New Roman" w:hAnsi="Times New Roman" w:cs="Times New Roman"/>
          <w:sz w:val="24"/>
          <w:szCs w:val="24"/>
          <w:lang w:val="en-GB"/>
        </w:rPr>
        <w:t xml:space="preserve">he adoption of </w:t>
      </w:r>
      <w:r w:rsidR="009E0BCF" w:rsidRPr="00852239">
        <w:rPr>
          <w:rFonts w:ascii="Times New Roman" w:hAnsi="Times New Roman" w:cs="Times New Roman"/>
          <w:sz w:val="24"/>
          <w:szCs w:val="24"/>
          <w:lang w:val="en-GB"/>
        </w:rPr>
        <w:t xml:space="preserve">different colours </w:t>
      </w:r>
      <w:r w:rsidR="00FF14FD" w:rsidRPr="00852239">
        <w:rPr>
          <w:rFonts w:ascii="Times New Roman" w:hAnsi="Times New Roman" w:cs="Times New Roman"/>
          <w:sz w:val="24"/>
          <w:szCs w:val="24"/>
          <w:lang w:val="en-GB"/>
        </w:rPr>
        <w:t>is an artefact</w:t>
      </w:r>
      <w:r w:rsidR="00E64088" w:rsidRPr="00852239">
        <w:rPr>
          <w:rFonts w:ascii="Times New Roman" w:hAnsi="Times New Roman" w:cs="Times New Roman"/>
          <w:sz w:val="24"/>
          <w:szCs w:val="24"/>
          <w:lang w:val="en-GB"/>
        </w:rPr>
        <w:t xml:space="preserve"> </w:t>
      </w:r>
      <w:r w:rsidR="00FF14FD" w:rsidRPr="00852239">
        <w:rPr>
          <w:rFonts w:ascii="Times New Roman" w:hAnsi="Times New Roman" w:cs="Times New Roman"/>
          <w:sz w:val="24"/>
          <w:szCs w:val="24"/>
          <w:lang w:val="en-GB"/>
        </w:rPr>
        <w:t>to</w:t>
      </w:r>
      <w:r w:rsidR="009E0BCF" w:rsidRPr="00852239">
        <w:rPr>
          <w:rFonts w:ascii="Times New Roman" w:hAnsi="Times New Roman" w:cs="Times New Roman"/>
          <w:sz w:val="24"/>
          <w:szCs w:val="24"/>
          <w:lang w:val="en-GB"/>
        </w:rPr>
        <w:t xml:space="preserve"> mak</w:t>
      </w:r>
      <w:r w:rsidR="00FF14FD" w:rsidRPr="00852239">
        <w:rPr>
          <w:rFonts w:ascii="Times New Roman" w:hAnsi="Times New Roman" w:cs="Times New Roman"/>
          <w:sz w:val="24"/>
          <w:szCs w:val="24"/>
          <w:lang w:val="en-GB"/>
        </w:rPr>
        <w:t>e</w:t>
      </w:r>
      <w:r w:rsidR="009E0BCF" w:rsidRPr="00852239">
        <w:rPr>
          <w:rFonts w:ascii="Times New Roman" w:hAnsi="Times New Roman" w:cs="Times New Roman"/>
          <w:sz w:val="24"/>
          <w:szCs w:val="24"/>
          <w:lang w:val="en-GB"/>
        </w:rPr>
        <w:t xml:space="preserve"> the resource map more intelligible</w:t>
      </w:r>
      <w:r w:rsidR="00FF14FD" w:rsidRPr="00852239">
        <w:rPr>
          <w:rFonts w:ascii="Times New Roman" w:hAnsi="Times New Roman" w:cs="Times New Roman"/>
          <w:sz w:val="24"/>
          <w:szCs w:val="24"/>
          <w:lang w:val="en-GB"/>
        </w:rPr>
        <w:t xml:space="preserve"> and facilitate communication with non-experts</w:t>
      </w:r>
      <w:r w:rsidR="001F74B6" w:rsidRPr="00852239">
        <w:rPr>
          <w:rFonts w:ascii="Times New Roman" w:hAnsi="Times New Roman" w:cs="Times New Roman"/>
          <w:sz w:val="24"/>
          <w:szCs w:val="24"/>
          <w:lang w:val="en-GB"/>
        </w:rPr>
        <w:t>.</w:t>
      </w:r>
      <w:r w:rsidR="00632B9C" w:rsidRPr="00852239">
        <w:rPr>
          <w:rFonts w:ascii="Times New Roman" w:hAnsi="Times New Roman" w:cs="Times New Roman"/>
          <w:sz w:val="24"/>
          <w:szCs w:val="24"/>
          <w:lang w:val="en-GB"/>
        </w:rPr>
        <w:t xml:space="preserve"> </w:t>
      </w:r>
      <w:r w:rsidR="009E0BCF" w:rsidRPr="00852239">
        <w:rPr>
          <w:rFonts w:ascii="Times New Roman" w:hAnsi="Times New Roman" w:cs="Times New Roman"/>
          <w:sz w:val="24"/>
          <w:szCs w:val="24"/>
          <w:lang w:val="en-GB"/>
        </w:rPr>
        <w:t xml:space="preserve">The names of the resources (rectangles) are aligned to the stocks of capital displayed in Table </w:t>
      </w:r>
      <w:r w:rsidR="00B86031">
        <w:rPr>
          <w:rFonts w:ascii="Times New Roman" w:hAnsi="Times New Roman" w:cs="Times New Roman"/>
          <w:sz w:val="24"/>
          <w:szCs w:val="24"/>
          <w:lang w:val="en-GB"/>
        </w:rPr>
        <w:t>2</w:t>
      </w:r>
      <w:r w:rsidR="009E0BCF" w:rsidRPr="00852239">
        <w:rPr>
          <w:rFonts w:ascii="Times New Roman" w:hAnsi="Times New Roman" w:cs="Times New Roman"/>
          <w:sz w:val="24"/>
          <w:szCs w:val="24"/>
          <w:lang w:val="en-GB"/>
        </w:rPr>
        <w:t xml:space="preserve"> and the names of the flows (arrows with little valves) indicate the actions responsible for building the resources (</w:t>
      </w:r>
      <w:r w:rsidR="00F94C8E" w:rsidRPr="00852239">
        <w:rPr>
          <w:rFonts w:ascii="Times New Roman" w:hAnsi="Times New Roman" w:cs="Times New Roman"/>
          <w:sz w:val="24"/>
          <w:szCs w:val="24"/>
          <w:lang w:val="en-GB"/>
        </w:rPr>
        <w:t>“ENI</w:t>
      </w:r>
      <w:r w:rsidR="009E0BCF" w:rsidRPr="00852239">
        <w:rPr>
          <w:rFonts w:ascii="Times New Roman" w:hAnsi="Times New Roman" w:cs="Times New Roman"/>
          <w:sz w:val="24"/>
          <w:szCs w:val="24"/>
          <w:lang w:val="en-GB"/>
        </w:rPr>
        <w:t>’s main actions</w:t>
      </w:r>
      <w:r w:rsidR="00013943">
        <w:rPr>
          <w:rFonts w:ascii="Times New Roman" w:hAnsi="Times New Roman" w:cs="Times New Roman"/>
          <w:sz w:val="24"/>
          <w:szCs w:val="24"/>
          <w:lang w:val="en-GB"/>
        </w:rPr>
        <w:t>”</w:t>
      </w:r>
      <w:r w:rsidR="00013943" w:rsidRPr="00013943">
        <w:rPr>
          <w:rFonts w:ascii="Times New Roman" w:hAnsi="Times New Roman" w:cs="Times New Roman"/>
          <w:sz w:val="24"/>
          <w:szCs w:val="24"/>
          <w:lang w:val="en-GB"/>
        </w:rPr>
        <w:t xml:space="preserve"> </w:t>
      </w:r>
      <w:r w:rsidR="00013943" w:rsidRPr="00852239">
        <w:rPr>
          <w:rFonts w:ascii="Times New Roman" w:hAnsi="Times New Roman" w:cs="Times New Roman"/>
          <w:sz w:val="24"/>
          <w:szCs w:val="24"/>
          <w:lang w:val="en-GB"/>
        </w:rPr>
        <w:t xml:space="preserve">in Table </w:t>
      </w:r>
      <w:r w:rsidR="00B86031">
        <w:rPr>
          <w:rFonts w:ascii="Times New Roman" w:hAnsi="Times New Roman" w:cs="Times New Roman"/>
          <w:sz w:val="24"/>
          <w:szCs w:val="24"/>
          <w:lang w:val="en-GB"/>
        </w:rPr>
        <w:t>2</w:t>
      </w:r>
      <w:r w:rsidR="009E0BCF" w:rsidRPr="00852239">
        <w:rPr>
          <w:rFonts w:ascii="Times New Roman" w:hAnsi="Times New Roman" w:cs="Times New Roman"/>
          <w:sz w:val="24"/>
          <w:szCs w:val="24"/>
          <w:lang w:val="en-GB"/>
        </w:rPr>
        <w:t xml:space="preserve">). </w:t>
      </w:r>
      <w:r w:rsidR="00C215B6">
        <w:rPr>
          <w:rFonts w:ascii="Times New Roman" w:hAnsi="Times New Roman" w:cs="Times New Roman"/>
          <w:sz w:val="24"/>
          <w:szCs w:val="24"/>
          <w:lang w:val="en-GB"/>
        </w:rPr>
        <w:t>Some</w:t>
      </w:r>
      <w:r w:rsidR="00C215B6" w:rsidRPr="00852239">
        <w:rPr>
          <w:rFonts w:ascii="Times New Roman" w:hAnsi="Times New Roman" w:cs="Times New Roman"/>
          <w:sz w:val="24"/>
          <w:szCs w:val="24"/>
          <w:lang w:val="en-GB"/>
        </w:rPr>
        <w:t xml:space="preserve"> </w:t>
      </w:r>
      <w:r w:rsidR="009E0BCF" w:rsidRPr="00852239">
        <w:rPr>
          <w:rFonts w:ascii="Times New Roman" w:hAnsi="Times New Roman" w:cs="Times New Roman"/>
          <w:sz w:val="24"/>
          <w:szCs w:val="24"/>
          <w:lang w:val="en-GB"/>
        </w:rPr>
        <w:t xml:space="preserve">capitals shown in Table </w:t>
      </w:r>
      <w:r w:rsidR="00B86031">
        <w:rPr>
          <w:rFonts w:ascii="Times New Roman" w:hAnsi="Times New Roman" w:cs="Times New Roman"/>
          <w:sz w:val="24"/>
          <w:szCs w:val="24"/>
          <w:lang w:val="en-GB"/>
        </w:rPr>
        <w:t>2</w:t>
      </w:r>
      <w:r w:rsidR="009E0BCF" w:rsidRPr="00852239">
        <w:rPr>
          <w:rFonts w:ascii="Times New Roman" w:hAnsi="Times New Roman" w:cs="Times New Roman"/>
          <w:sz w:val="24"/>
          <w:szCs w:val="24"/>
          <w:lang w:val="en-GB"/>
        </w:rPr>
        <w:t xml:space="preserve"> were aggregated in our resource map given their inherent similarity and common management (e.g., Air, Water and Soil were merged into one single resource, “Natural resources”). This is a </w:t>
      </w:r>
      <w:r w:rsidR="00013943">
        <w:rPr>
          <w:rFonts w:ascii="Times New Roman" w:hAnsi="Times New Roman" w:cs="Times New Roman"/>
          <w:sz w:val="24"/>
          <w:szCs w:val="24"/>
          <w:lang w:val="en-GB"/>
        </w:rPr>
        <w:t xml:space="preserve">deliberate </w:t>
      </w:r>
      <w:r w:rsidR="009E0BCF" w:rsidRPr="00852239">
        <w:rPr>
          <w:rFonts w:ascii="Times New Roman" w:hAnsi="Times New Roman" w:cs="Times New Roman"/>
          <w:sz w:val="24"/>
          <w:szCs w:val="24"/>
          <w:lang w:val="en-GB"/>
        </w:rPr>
        <w:t xml:space="preserve">choice related to </w:t>
      </w:r>
      <w:r w:rsidR="00F94C8E" w:rsidRPr="00852239">
        <w:rPr>
          <w:rFonts w:ascii="Times New Roman" w:hAnsi="Times New Roman" w:cs="Times New Roman"/>
          <w:sz w:val="24"/>
          <w:szCs w:val="24"/>
          <w:lang w:val="en-GB"/>
        </w:rPr>
        <w:t xml:space="preserve">the level of detail adopted in </w:t>
      </w:r>
      <w:r w:rsidR="00E56A58" w:rsidRPr="00852239">
        <w:rPr>
          <w:rFonts w:ascii="Times New Roman" w:hAnsi="Times New Roman" w:cs="Times New Roman"/>
          <w:sz w:val="24"/>
          <w:szCs w:val="24"/>
          <w:lang w:val="en-GB"/>
        </w:rPr>
        <w:t>illustrating</w:t>
      </w:r>
      <w:r w:rsidR="00F94C8E" w:rsidRPr="00852239">
        <w:rPr>
          <w:rFonts w:ascii="Times New Roman" w:hAnsi="Times New Roman" w:cs="Times New Roman"/>
          <w:sz w:val="24"/>
          <w:szCs w:val="24"/>
          <w:lang w:val="en-GB"/>
        </w:rPr>
        <w:t xml:space="preserve"> the </w:t>
      </w:r>
      <w:r w:rsidR="00C215B6">
        <w:rPr>
          <w:rFonts w:ascii="Times New Roman" w:hAnsi="Times New Roman" w:cs="Times New Roman"/>
          <w:sz w:val="24"/>
          <w:szCs w:val="24"/>
          <w:lang w:val="en-GB"/>
        </w:rPr>
        <w:t>system of strategic resources comprising ENI and responsible for the process of value creation in the company</w:t>
      </w:r>
      <w:r w:rsidR="00F94C8E" w:rsidRPr="00852239">
        <w:rPr>
          <w:rFonts w:ascii="Times New Roman" w:hAnsi="Times New Roman" w:cs="Times New Roman"/>
          <w:sz w:val="24"/>
          <w:szCs w:val="24"/>
          <w:lang w:val="en-GB"/>
        </w:rPr>
        <w:t>.</w:t>
      </w:r>
    </w:p>
    <w:p w14:paraId="4C1EDA68" w14:textId="3379A2AC" w:rsidR="00146229" w:rsidRPr="00852239" w:rsidRDefault="00E64088" w:rsidP="00965E23">
      <w:pPr>
        <w:spacing w:before="60" w:after="0" w:line="240" w:lineRule="auto"/>
        <w:ind w:firstLine="284"/>
        <w:jc w:val="both"/>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Table </w:t>
      </w:r>
      <w:r w:rsidR="00B86031">
        <w:rPr>
          <w:rFonts w:ascii="Times New Roman" w:hAnsi="Times New Roman" w:cs="Times New Roman"/>
          <w:sz w:val="24"/>
          <w:szCs w:val="24"/>
          <w:lang w:val="en-GB"/>
        </w:rPr>
        <w:t>3</w:t>
      </w:r>
      <w:r w:rsidRPr="00852239">
        <w:rPr>
          <w:rFonts w:ascii="Times New Roman" w:hAnsi="Times New Roman" w:cs="Times New Roman"/>
          <w:sz w:val="24"/>
          <w:szCs w:val="24"/>
          <w:lang w:val="en-GB"/>
        </w:rPr>
        <w:t xml:space="preserve"> presents the </w:t>
      </w:r>
      <w:r w:rsidR="00421878" w:rsidRPr="00852239">
        <w:rPr>
          <w:rFonts w:ascii="Times New Roman" w:hAnsi="Times New Roman" w:cs="Times New Roman"/>
          <w:sz w:val="24"/>
          <w:szCs w:val="24"/>
          <w:lang w:val="en-GB"/>
        </w:rPr>
        <w:t xml:space="preserve">21 </w:t>
      </w:r>
      <w:r w:rsidR="009E0BCF" w:rsidRPr="00852239">
        <w:rPr>
          <w:rFonts w:ascii="Times New Roman" w:hAnsi="Times New Roman" w:cs="Times New Roman"/>
          <w:sz w:val="24"/>
          <w:szCs w:val="24"/>
          <w:lang w:val="en-GB"/>
        </w:rPr>
        <w:t xml:space="preserve">resources </w:t>
      </w:r>
      <w:r w:rsidR="00B872EF" w:rsidRPr="00852239">
        <w:rPr>
          <w:rFonts w:ascii="Times New Roman" w:hAnsi="Times New Roman" w:cs="Times New Roman"/>
          <w:sz w:val="24"/>
          <w:szCs w:val="24"/>
          <w:lang w:val="en-GB"/>
        </w:rPr>
        <w:t xml:space="preserve">identified in </w:t>
      </w:r>
      <w:r w:rsidR="00B9515B" w:rsidRPr="00852239">
        <w:rPr>
          <w:rFonts w:ascii="Times New Roman" w:hAnsi="Times New Roman" w:cs="Times New Roman"/>
          <w:sz w:val="24"/>
          <w:szCs w:val="24"/>
          <w:lang w:val="en-GB"/>
        </w:rPr>
        <w:t xml:space="preserve">the </w:t>
      </w:r>
      <w:r w:rsidR="00B872EF" w:rsidRPr="00852239">
        <w:rPr>
          <w:rFonts w:ascii="Times New Roman" w:hAnsi="Times New Roman" w:cs="Times New Roman"/>
          <w:sz w:val="24"/>
          <w:szCs w:val="24"/>
          <w:lang w:val="en-GB"/>
        </w:rPr>
        <w:t>ENI’s report</w:t>
      </w:r>
      <w:r w:rsidR="009E0BCF" w:rsidRPr="00852239">
        <w:rPr>
          <w:rFonts w:ascii="Times New Roman" w:hAnsi="Times New Roman" w:cs="Times New Roman"/>
          <w:sz w:val="24"/>
          <w:szCs w:val="24"/>
          <w:lang w:val="en-GB"/>
        </w:rPr>
        <w:t>.</w:t>
      </w:r>
    </w:p>
    <w:p w14:paraId="63B52037" w14:textId="77777777" w:rsidR="009E0BCF" w:rsidRPr="00852239" w:rsidRDefault="009E0BCF" w:rsidP="00FD4B65">
      <w:pPr>
        <w:spacing w:after="0" w:line="240" w:lineRule="auto"/>
        <w:ind w:firstLine="284"/>
        <w:jc w:val="both"/>
        <w:rPr>
          <w:rFonts w:ascii="Times New Roman" w:hAnsi="Times New Roman" w:cs="Times New Roman"/>
          <w:sz w:val="24"/>
          <w:szCs w:val="24"/>
          <w:lang w:val="en-GB"/>
        </w:rPr>
      </w:pPr>
    </w:p>
    <w:p w14:paraId="13E8CC1A" w14:textId="77777777" w:rsidR="00293B82" w:rsidRPr="00852239" w:rsidRDefault="00293B82" w:rsidP="00FD4B65">
      <w:pPr>
        <w:spacing w:after="0" w:line="240" w:lineRule="auto"/>
        <w:ind w:firstLine="284"/>
        <w:jc w:val="both"/>
        <w:rPr>
          <w:rFonts w:ascii="Times New Roman" w:hAnsi="Times New Roman" w:cs="Times New Roman"/>
          <w:sz w:val="24"/>
          <w:szCs w:val="24"/>
          <w:lang w:val="en-GB"/>
        </w:rPr>
      </w:pPr>
    </w:p>
    <w:p w14:paraId="1C178920" w14:textId="5C625EAC" w:rsidR="00293B82" w:rsidRPr="00852239" w:rsidRDefault="00293B82" w:rsidP="00FD4B65">
      <w:pPr>
        <w:spacing w:after="0" w:line="240" w:lineRule="auto"/>
        <w:ind w:firstLine="284"/>
        <w:jc w:val="center"/>
        <w:rPr>
          <w:rFonts w:ascii="Times New Roman" w:hAnsi="Times New Roman" w:cs="Times New Roman"/>
          <w:lang w:val="en-GB"/>
        </w:rPr>
      </w:pPr>
      <w:r w:rsidRPr="00852239">
        <w:rPr>
          <w:rFonts w:ascii="Times New Roman" w:hAnsi="Times New Roman" w:cs="Times New Roman"/>
          <w:lang w:val="en-GB"/>
        </w:rPr>
        <w:t xml:space="preserve">[Table </w:t>
      </w:r>
      <w:r w:rsidR="00B86031">
        <w:rPr>
          <w:rFonts w:ascii="Times New Roman" w:hAnsi="Times New Roman" w:cs="Times New Roman"/>
          <w:lang w:val="en-GB"/>
        </w:rPr>
        <w:t>3</w:t>
      </w:r>
      <w:r w:rsidRPr="00852239">
        <w:rPr>
          <w:rFonts w:ascii="Times New Roman" w:hAnsi="Times New Roman" w:cs="Times New Roman"/>
          <w:lang w:val="en-GB"/>
        </w:rPr>
        <w:t xml:space="preserve"> here]</w:t>
      </w:r>
    </w:p>
    <w:p w14:paraId="18799C80" w14:textId="77777777" w:rsidR="00293B82" w:rsidRPr="00852239" w:rsidRDefault="00293B82" w:rsidP="00FD4B65">
      <w:pPr>
        <w:spacing w:after="0" w:line="240" w:lineRule="auto"/>
        <w:ind w:firstLine="284"/>
        <w:jc w:val="center"/>
        <w:rPr>
          <w:rFonts w:ascii="Times New Roman" w:hAnsi="Times New Roman" w:cs="Times New Roman"/>
          <w:i/>
          <w:sz w:val="21"/>
          <w:szCs w:val="21"/>
          <w:lang w:val="en-GB"/>
        </w:rPr>
      </w:pPr>
    </w:p>
    <w:p w14:paraId="44696243" w14:textId="44D6E38C" w:rsidR="009E0BCF" w:rsidRPr="00852239" w:rsidRDefault="009E0BCF" w:rsidP="00FD4B65">
      <w:pPr>
        <w:spacing w:after="0" w:line="240" w:lineRule="auto"/>
        <w:ind w:firstLine="284"/>
        <w:jc w:val="center"/>
        <w:rPr>
          <w:rFonts w:ascii="Times New Roman" w:hAnsi="Times New Roman" w:cs="Times New Roman"/>
          <w:i/>
          <w:sz w:val="24"/>
          <w:szCs w:val="24"/>
          <w:lang w:val="en-GB"/>
        </w:rPr>
      </w:pPr>
      <w:r w:rsidRPr="00852239">
        <w:rPr>
          <w:rFonts w:ascii="Times New Roman" w:hAnsi="Times New Roman" w:cs="Times New Roman"/>
          <w:i/>
          <w:sz w:val="21"/>
          <w:szCs w:val="21"/>
          <w:lang w:val="en-GB"/>
        </w:rPr>
        <w:t xml:space="preserve">Table </w:t>
      </w:r>
      <w:r w:rsidR="00B86031">
        <w:rPr>
          <w:rFonts w:ascii="Times New Roman" w:hAnsi="Times New Roman" w:cs="Times New Roman"/>
          <w:i/>
          <w:sz w:val="21"/>
          <w:szCs w:val="21"/>
          <w:lang w:val="en-GB"/>
        </w:rPr>
        <w:t>3</w:t>
      </w:r>
      <w:r w:rsidRPr="00852239">
        <w:rPr>
          <w:rFonts w:ascii="Times New Roman" w:hAnsi="Times New Roman" w:cs="Times New Roman"/>
          <w:i/>
          <w:sz w:val="24"/>
          <w:szCs w:val="24"/>
          <w:lang w:val="en-GB"/>
        </w:rPr>
        <w:t xml:space="preserve"> </w:t>
      </w:r>
      <w:r w:rsidR="005E3CD9" w:rsidRPr="00852239">
        <w:rPr>
          <w:rFonts w:ascii="Times New Roman" w:hAnsi="Times New Roman" w:cs="Times New Roman"/>
          <w:i/>
          <w:sz w:val="21"/>
          <w:szCs w:val="21"/>
          <w:lang w:val="en-GB"/>
        </w:rPr>
        <w:t>Typologies of IR Capitals/</w:t>
      </w:r>
      <w:r w:rsidRPr="00852239">
        <w:rPr>
          <w:rFonts w:ascii="Times New Roman" w:hAnsi="Times New Roman" w:cs="Times New Roman"/>
          <w:i/>
          <w:sz w:val="21"/>
          <w:szCs w:val="21"/>
          <w:lang w:val="en-GB"/>
        </w:rPr>
        <w:t>Resources in the Resource Map</w:t>
      </w:r>
    </w:p>
    <w:p w14:paraId="19EB854D" w14:textId="77777777" w:rsidR="009E0BCF" w:rsidRPr="00852239" w:rsidRDefault="009E0BCF" w:rsidP="00FD4B65">
      <w:pPr>
        <w:spacing w:after="0" w:line="240" w:lineRule="auto"/>
        <w:ind w:firstLine="284"/>
        <w:jc w:val="both"/>
        <w:rPr>
          <w:rFonts w:ascii="Times New Roman" w:eastAsia="Times New Roman" w:hAnsi="Times New Roman" w:cs="Times New Roman"/>
          <w:color w:val="000000"/>
          <w:sz w:val="24"/>
          <w:szCs w:val="24"/>
          <w:lang w:val="en-GB" w:eastAsia="it-IT"/>
        </w:rPr>
      </w:pPr>
    </w:p>
    <w:p w14:paraId="13524059" w14:textId="02E43D64" w:rsidR="0062039E" w:rsidRPr="00852239" w:rsidRDefault="00F420B9" w:rsidP="00FD4B65">
      <w:pPr>
        <w:spacing w:after="0" w:line="240" w:lineRule="auto"/>
        <w:ind w:firstLine="284"/>
        <w:jc w:val="both"/>
        <w:rPr>
          <w:rFonts w:ascii="Times New Roman" w:eastAsia="Times New Roman" w:hAnsi="Times New Roman" w:cs="Times New Roman"/>
          <w:color w:val="000000"/>
          <w:sz w:val="24"/>
          <w:szCs w:val="24"/>
          <w:lang w:val="en-GB" w:eastAsia="it-IT"/>
        </w:rPr>
      </w:pPr>
      <w:r>
        <w:rPr>
          <w:rFonts w:ascii="Times New Roman" w:eastAsia="Times New Roman" w:hAnsi="Times New Roman" w:cs="Times New Roman"/>
          <w:color w:val="000000"/>
          <w:sz w:val="24"/>
          <w:szCs w:val="24"/>
          <w:lang w:val="en-GB" w:eastAsia="it-IT"/>
        </w:rPr>
        <w:t>The successive step entailed the addition of</w:t>
      </w:r>
      <w:r w:rsidR="009E0BCF" w:rsidRPr="00852239">
        <w:rPr>
          <w:rFonts w:ascii="Times New Roman" w:eastAsia="Times New Roman" w:hAnsi="Times New Roman" w:cs="Times New Roman"/>
          <w:color w:val="000000"/>
          <w:sz w:val="24"/>
          <w:szCs w:val="24"/>
          <w:lang w:val="en-GB" w:eastAsia="it-IT"/>
        </w:rPr>
        <w:t xml:space="preserve"> causal relationships derived from </w:t>
      </w:r>
      <w:r w:rsidR="006A0E1E" w:rsidRPr="00852239">
        <w:rPr>
          <w:rFonts w:ascii="Times New Roman" w:eastAsia="Times New Roman" w:hAnsi="Times New Roman" w:cs="Times New Roman"/>
          <w:color w:val="000000"/>
          <w:sz w:val="24"/>
          <w:szCs w:val="24"/>
          <w:lang w:val="en-GB" w:eastAsia="it-IT"/>
        </w:rPr>
        <w:t xml:space="preserve">the </w:t>
      </w:r>
      <w:r w:rsidR="009E0BCF" w:rsidRPr="00852239">
        <w:rPr>
          <w:rFonts w:ascii="Times New Roman" w:eastAsia="Times New Roman" w:hAnsi="Times New Roman" w:cs="Times New Roman"/>
          <w:color w:val="000000"/>
          <w:sz w:val="24"/>
          <w:szCs w:val="24"/>
          <w:lang w:val="en-GB" w:eastAsia="it-IT"/>
        </w:rPr>
        <w:t xml:space="preserve">ENI’s </w:t>
      </w:r>
      <w:r w:rsidR="006A0E1E" w:rsidRPr="00852239">
        <w:rPr>
          <w:rFonts w:ascii="Times New Roman" w:eastAsia="Times New Roman" w:hAnsi="Times New Roman" w:cs="Times New Roman"/>
          <w:color w:val="000000"/>
          <w:sz w:val="24"/>
          <w:szCs w:val="24"/>
          <w:lang w:val="en-GB" w:eastAsia="it-IT"/>
        </w:rPr>
        <w:t>&lt;IR&gt;</w:t>
      </w:r>
      <w:r w:rsidR="009E0BCF" w:rsidRPr="00852239">
        <w:rPr>
          <w:rFonts w:ascii="Times New Roman" w:eastAsia="Times New Roman" w:hAnsi="Times New Roman" w:cs="Times New Roman"/>
          <w:color w:val="000000"/>
          <w:sz w:val="24"/>
          <w:szCs w:val="24"/>
          <w:lang w:val="en-GB" w:eastAsia="it-IT"/>
        </w:rPr>
        <w:t xml:space="preserve">. </w:t>
      </w:r>
      <w:r w:rsidR="00FF14FD" w:rsidRPr="00852239">
        <w:rPr>
          <w:rFonts w:ascii="Times New Roman" w:eastAsia="Times New Roman" w:hAnsi="Times New Roman" w:cs="Times New Roman"/>
          <w:color w:val="000000"/>
          <w:sz w:val="24"/>
          <w:szCs w:val="24"/>
          <w:lang w:val="en-GB" w:eastAsia="it-IT"/>
        </w:rPr>
        <w:t xml:space="preserve">The source of the causal relationships was either a verbal description of the linkages between two concepts or the graphical display of information such as in Table </w:t>
      </w:r>
      <w:r w:rsidR="00B86031">
        <w:rPr>
          <w:rFonts w:ascii="Times New Roman" w:eastAsia="Times New Roman" w:hAnsi="Times New Roman" w:cs="Times New Roman"/>
          <w:color w:val="000000"/>
          <w:sz w:val="24"/>
          <w:szCs w:val="24"/>
          <w:lang w:val="en-GB" w:eastAsia="it-IT"/>
        </w:rPr>
        <w:t>2</w:t>
      </w:r>
      <w:r w:rsidR="00FF14FD" w:rsidRPr="00852239">
        <w:rPr>
          <w:rFonts w:ascii="Times New Roman" w:eastAsia="Times New Roman" w:hAnsi="Times New Roman" w:cs="Times New Roman"/>
          <w:color w:val="000000"/>
          <w:sz w:val="24"/>
          <w:szCs w:val="24"/>
          <w:lang w:val="en-GB" w:eastAsia="it-IT"/>
        </w:rPr>
        <w:t>. E</w:t>
      </w:r>
      <w:r w:rsidR="009E0BCF" w:rsidRPr="00852239">
        <w:rPr>
          <w:rFonts w:ascii="Times New Roman" w:eastAsia="Times New Roman" w:hAnsi="Times New Roman" w:cs="Times New Roman"/>
          <w:color w:val="000000"/>
          <w:sz w:val="24"/>
          <w:szCs w:val="24"/>
          <w:lang w:val="en-GB" w:eastAsia="it-IT"/>
        </w:rPr>
        <w:t>ach causal relationship is assigned a “</w:t>
      </w:r>
      <w:r w:rsidR="009E0BCF" w:rsidRPr="00852239">
        <w:rPr>
          <w:rFonts w:ascii="Times New Roman" w:eastAsia="Times New Roman" w:hAnsi="Times New Roman" w:cs="Times New Roman"/>
          <w:i/>
          <w:color w:val="000000"/>
          <w:sz w:val="24"/>
          <w:szCs w:val="24"/>
          <w:lang w:val="en-GB" w:eastAsia="it-IT"/>
        </w:rPr>
        <w:t>polarity</w:t>
      </w:r>
      <w:r w:rsidR="009E0BCF" w:rsidRPr="00852239">
        <w:rPr>
          <w:rFonts w:ascii="Times New Roman" w:eastAsia="Times New Roman" w:hAnsi="Times New Roman" w:cs="Times New Roman"/>
          <w:color w:val="000000"/>
          <w:sz w:val="24"/>
          <w:szCs w:val="24"/>
          <w:lang w:val="en-GB" w:eastAsia="it-IT"/>
        </w:rPr>
        <w:t xml:space="preserve">”, either positive (+) </w:t>
      </w:r>
      <w:r w:rsidR="009E0BCF" w:rsidRPr="00852239">
        <w:rPr>
          <w:rFonts w:ascii="Times New Roman" w:hAnsi="Times New Roman" w:cs="Times New Roman"/>
          <w:sz w:val="24"/>
          <w:szCs w:val="24"/>
          <w:lang w:val="en-GB"/>
        </w:rPr>
        <w:t>for a</w:t>
      </w:r>
      <w:r w:rsidR="0038211A">
        <w:rPr>
          <w:rFonts w:ascii="Times New Roman" w:hAnsi="Times New Roman" w:cs="Times New Roman"/>
          <w:sz w:val="24"/>
          <w:szCs w:val="24"/>
          <w:lang w:val="en-GB"/>
        </w:rPr>
        <w:t>n influence in the same sense of direction (e.g. positive slope)</w:t>
      </w:r>
      <w:r w:rsidR="009E0BCF" w:rsidRPr="00852239">
        <w:rPr>
          <w:rFonts w:ascii="Times New Roman" w:hAnsi="Times New Roman" w:cs="Times New Roman"/>
          <w:sz w:val="24"/>
          <w:szCs w:val="24"/>
          <w:lang w:val="en-GB"/>
        </w:rPr>
        <w:t xml:space="preserve">, </w:t>
      </w:r>
      <w:r w:rsidR="009E0BCF" w:rsidRPr="00852239">
        <w:rPr>
          <w:rFonts w:ascii="Times New Roman" w:eastAsia="Times New Roman" w:hAnsi="Times New Roman" w:cs="Times New Roman"/>
          <w:color w:val="000000"/>
          <w:sz w:val="24"/>
          <w:szCs w:val="24"/>
          <w:lang w:val="en-GB" w:eastAsia="it-IT"/>
        </w:rPr>
        <w:t xml:space="preserve">or negative (-) </w:t>
      </w:r>
      <w:r w:rsidR="009E0BCF" w:rsidRPr="00852239">
        <w:rPr>
          <w:rFonts w:ascii="Times New Roman" w:hAnsi="Times New Roman" w:cs="Times New Roman"/>
          <w:sz w:val="24"/>
          <w:szCs w:val="24"/>
          <w:lang w:val="en-GB"/>
        </w:rPr>
        <w:t>for an effect</w:t>
      </w:r>
      <w:r w:rsidR="0038211A">
        <w:rPr>
          <w:rFonts w:ascii="Times New Roman" w:hAnsi="Times New Roman" w:cs="Times New Roman"/>
          <w:sz w:val="24"/>
          <w:szCs w:val="24"/>
          <w:lang w:val="en-GB"/>
        </w:rPr>
        <w:t xml:space="preserve"> in the opposite directions (e.g. negative slope)</w:t>
      </w:r>
      <w:r w:rsidR="0082388F" w:rsidRPr="00852239">
        <w:rPr>
          <w:rFonts w:ascii="Times New Roman" w:hAnsi="Times New Roman" w:cs="Times New Roman"/>
          <w:sz w:val="24"/>
          <w:szCs w:val="24"/>
          <w:lang w:val="en-GB"/>
        </w:rPr>
        <w:t xml:space="preserve"> (Senge, 1990)</w:t>
      </w:r>
      <w:r w:rsidR="009E0BCF" w:rsidRPr="00852239">
        <w:rPr>
          <w:rFonts w:ascii="Times New Roman" w:eastAsia="Times New Roman" w:hAnsi="Times New Roman" w:cs="Times New Roman"/>
          <w:color w:val="000000"/>
          <w:sz w:val="24"/>
          <w:szCs w:val="24"/>
          <w:lang w:val="en-GB" w:eastAsia="it-IT"/>
        </w:rPr>
        <w:t>.</w:t>
      </w:r>
      <w:r w:rsidR="0062039E" w:rsidRPr="00852239">
        <w:rPr>
          <w:rFonts w:ascii="Times New Roman" w:eastAsia="Times New Roman" w:hAnsi="Times New Roman" w:cs="Times New Roman"/>
          <w:color w:val="000000"/>
          <w:sz w:val="24"/>
          <w:szCs w:val="24"/>
          <w:lang w:val="en-GB" w:eastAsia="it-IT"/>
        </w:rPr>
        <w:t xml:space="preserve"> </w:t>
      </w:r>
      <w:r w:rsidR="00FF14FD" w:rsidRPr="00852239">
        <w:rPr>
          <w:rFonts w:ascii="Times New Roman" w:eastAsia="Times New Roman" w:hAnsi="Times New Roman" w:cs="Times New Roman"/>
          <w:color w:val="000000"/>
          <w:sz w:val="24"/>
          <w:szCs w:val="24"/>
          <w:lang w:val="en-GB" w:eastAsia="it-IT"/>
        </w:rPr>
        <w:t>The polarity was identified by observing the verbs employed describing the linkages of two variables or inferred from basic accounting principles</w:t>
      </w:r>
      <w:r w:rsidR="00ED63CB" w:rsidRPr="00852239">
        <w:rPr>
          <w:rFonts w:ascii="Times New Roman" w:eastAsia="Times New Roman" w:hAnsi="Times New Roman" w:cs="Times New Roman"/>
          <w:color w:val="000000"/>
          <w:sz w:val="24"/>
          <w:szCs w:val="24"/>
          <w:lang w:val="en-GB" w:eastAsia="it-IT"/>
        </w:rPr>
        <w:t xml:space="preserve"> (Tables A.1 and A.2 </w:t>
      </w:r>
      <w:r w:rsidR="00013943">
        <w:rPr>
          <w:rFonts w:ascii="Times New Roman" w:eastAsia="Times New Roman" w:hAnsi="Times New Roman" w:cs="Times New Roman"/>
          <w:color w:val="000000"/>
          <w:sz w:val="24"/>
          <w:szCs w:val="24"/>
          <w:lang w:val="en-GB" w:eastAsia="it-IT"/>
        </w:rPr>
        <w:t xml:space="preserve">in the Appendix </w:t>
      </w:r>
      <w:r w:rsidR="00ED63CB" w:rsidRPr="00852239">
        <w:rPr>
          <w:rFonts w:ascii="Times New Roman" w:eastAsia="Times New Roman" w:hAnsi="Times New Roman" w:cs="Times New Roman"/>
          <w:color w:val="000000"/>
          <w:sz w:val="24"/>
          <w:szCs w:val="24"/>
          <w:lang w:val="en-GB" w:eastAsia="it-IT"/>
        </w:rPr>
        <w:t>show all the positive and negative linkages identified)</w:t>
      </w:r>
      <w:r w:rsidR="00FF14FD" w:rsidRPr="00852239">
        <w:rPr>
          <w:rFonts w:ascii="Times New Roman" w:eastAsia="Times New Roman" w:hAnsi="Times New Roman" w:cs="Times New Roman"/>
          <w:color w:val="000000"/>
          <w:sz w:val="24"/>
          <w:szCs w:val="24"/>
          <w:lang w:val="en-GB" w:eastAsia="it-IT"/>
        </w:rPr>
        <w:t xml:space="preserve">. </w:t>
      </w:r>
      <w:r w:rsidR="001244D3" w:rsidRPr="00852239">
        <w:rPr>
          <w:rFonts w:ascii="Times New Roman" w:eastAsia="Times New Roman" w:hAnsi="Times New Roman" w:cs="Times New Roman"/>
          <w:color w:val="000000"/>
          <w:sz w:val="24"/>
          <w:szCs w:val="24"/>
          <w:lang w:val="en-GB" w:eastAsia="it-IT"/>
        </w:rPr>
        <w:t>As an example, Figure 3 portrays the upper part of the resource map</w:t>
      </w:r>
      <w:r w:rsidR="00A241E5" w:rsidRPr="00852239">
        <w:rPr>
          <w:rFonts w:ascii="Times New Roman" w:eastAsia="Times New Roman" w:hAnsi="Times New Roman" w:cs="Times New Roman"/>
          <w:color w:val="000000"/>
          <w:sz w:val="24"/>
          <w:szCs w:val="24"/>
          <w:lang w:val="en-GB" w:eastAsia="it-IT"/>
        </w:rPr>
        <w:t xml:space="preserve"> (shadow variables are in grey colo</w:t>
      </w:r>
      <w:r w:rsidR="00534E53" w:rsidRPr="00852239">
        <w:rPr>
          <w:rFonts w:ascii="Times New Roman" w:eastAsia="Times New Roman" w:hAnsi="Times New Roman" w:cs="Times New Roman"/>
          <w:color w:val="000000"/>
          <w:sz w:val="24"/>
          <w:szCs w:val="24"/>
          <w:lang w:val="en-GB" w:eastAsia="it-IT"/>
        </w:rPr>
        <w:t>u</w:t>
      </w:r>
      <w:r w:rsidR="00A241E5" w:rsidRPr="00852239">
        <w:rPr>
          <w:rFonts w:ascii="Times New Roman" w:eastAsia="Times New Roman" w:hAnsi="Times New Roman" w:cs="Times New Roman"/>
          <w:color w:val="000000"/>
          <w:sz w:val="24"/>
          <w:szCs w:val="24"/>
          <w:lang w:val="en-GB" w:eastAsia="it-IT"/>
        </w:rPr>
        <w:t>r)</w:t>
      </w:r>
      <w:r w:rsidR="001244D3" w:rsidRPr="00852239">
        <w:rPr>
          <w:rFonts w:ascii="Times New Roman" w:eastAsia="Times New Roman" w:hAnsi="Times New Roman" w:cs="Times New Roman"/>
          <w:color w:val="000000"/>
          <w:sz w:val="24"/>
          <w:szCs w:val="24"/>
          <w:lang w:val="en-GB" w:eastAsia="it-IT"/>
        </w:rPr>
        <w:t xml:space="preserve">. </w:t>
      </w:r>
    </w:p>
    <w:p w14:paraId="4477019A" w14:textId="4A1B8E0D" w:rsidR="00A241E5" w:rsidRPr="00852239" w:rsidRDefault="00A241E5" w:rsidP="00965E23">
      <w:pPr>
        <w:spacing w:after="0" w:line="240" w:lineRule="auto"/>
        <w:rPr>
          <w:rFonts w:ascii="Times New Roman" w:hAnsi="Times New Roman" w:cs="Times New Roman"/>
          <w:sz w:val="21"/>
          <w:szCs w:val="21"/>
          <w:lang w:val="en-GB"/>
        </w:rPr>
      </w:pPr>
    </w:p>
    <w:p w14:paraId="3821E9A1" w14:textId="77777777" w:rsidR="00965E23" w:rsidRPr="00852239" w:rsidRDefault="00965E23" w:rsidP="00965E23">
      <w:pPr>
        <w:spacing w:after="0" w:line="240" w:lineRule="auto"/>
        <w:rPr>
          <w:rFonts w:ascii="Times New Roman" w:hAnsi="Times New Roman" w:cs="Times New Roman"/>
          <w:sz w:val="24"/>
          <w:szCs w:val="24"/>
          <w:lang w:val="en-GB"/>
        </w:rPr>
      </w:pPr>
    </w:p>
    <w:p w14:paraId="2E351A0B" w14:textId="62B57EE6" w:rsidR="00965E23" w:rsidRPr="00852239" w:rsidRDefault="00965E23" w:rsidP="00965E23">
      <w:pPr>
        <w:spacing w:after="0" w:line="240" w:lineRule="auto"/>
        <w:jc w:val="center"/>
        <w:rPr>
          <w:rFonts w:ascii="Times New Roman" w:hAnsi="Times New Roman" w:cs="Times New Roman"/>
          <w:lang w:val="en-GB"/>
        </w:rPr>
      </w:pPr>
      <w:r w:rsidRPr="00852239">
        <w:rPr>
          <w:rFonts w:ascii="Times New Roman" w:hAnsi="Times New Roman" w:cs="Times New Roman"/>
          <w:lang w:val="en-GB"/>
        </w:rPr>
        <w:t>[Figure 3 here]</w:t>
      </w:r>
    </w:p>
    <w:p w14:paraId="080C9331" w14:textId="77777777" w:rsidR="00965E23" w:rsidRPr="00852239" w:rsidRDefault="00965E23" w:rsidP="00965E23">
      <w:pPr>
        <w:spacing w:after="0" w:line="240" w:lineRule="auto"/>
        <w:ind w:firstLine="284"/>
        <w:jc w:val="center"/>
        <w:rPr>
          <w:rFonts w:ascii="Times New Roman" w:hAnsi="Times New Roman" w:cs="Times New Roman"/>
          <w:i/>
          <w:sz w:val="21"/>
          <w:szCs w:val="21"/>
          <w:lang w:val="en-GB"/>
        </w:rPr>
      </w:pPr>
    </w:p>
    <w:p w14:paraId="5EECC41B" w14:textId="497F282D" w:rsidR="00A241E5" w:rsidRPr="00852239" w:rsidRDefault="00A241E5" w:rsidP="00FD4B65">
      <w:pPr>
        <w:spacing w:after="0" w:line="240" w:lineRule="auto"/>
        <w:ind w:firstLine="284"/>
        <w:jc w:val="center"/>
        <w:rPr>
          <w:rFonts w:ascii="Times New Roman" w:hAnsi="Times New Roman" w:cs="Times New Roman"/>
          <w:sz w:val="21"/>
          <w:szCs w:val="21"/>
          <w:lang w:val="en-GB"/>
        </w:rPr>
      </w:pPr>
      <w:r w:rsidRPr="00852239">
        <w:rPr>
          <w:rFonts w:ascii="Times New Roman" w:hAnsi="Times New Roman" w:cs="Times New Roman"/>
          <w:i/>
          <w:sz w:val="21"/>
          <w:szCs w:val="21"/>
          <w:lang w:val="en-GB"/>
        </w:rPr>
        <w:t>Figure 3 ENI’s resource map (upper part)</w:t>
      </w:r>
    </w:p>
    <w:p w14:paraId="317C626D" w14:textId="67D2222E" w:rsidR="00A241E5" w:rsidRDefault="00A241E5" w:rsidP="00FD4B65">
      <w:pPr>
        <w:spacing w:after="0" w:line="240" w:lineRule="auto"/>
        <w:ind w:firstLine="284"/>
        <w:jc w:val="both"/>
        <w:rPr>
          <w:rFonts w:ascii="Times New Roman" w:eastAsia="Times New Roman" w:hAnsi="Times New Roman" w:cs="Times New Roman"/>
          <w:color w:val="000000"/>
          <w:sz w:val="24"/>
          <w:szCs w:val="24"/>
          <w:lang w:val="en-GB" w:eastAsia="it-IT"/>
        </w:rPr>
      </w:pPr>
    </w:p>
    <w:p w14:paraId="3ABF32F6" w14:textId="77777777" w:rsidR="00EA0CF5" w:rsidRPr="00852239" w:rsidRDefault="00EA0CF5" w:rsidP="00FD4B65">
      <w:pPr>
        <w:spacing w:after="0" w:line="240" w:lineRule="auto"/>
        <w:ind w:firstLine="284"/>
        <w:jc w:val="both"/>
        <w:rPr>
          <w:rFonts w:ascii="Times New Roman" w:eastAsia="Times New Roman" w:hAnsi="Times New Roman" w:cs="Times New Roman"/>
          <w:color w:val="000000"/>
          <w:sz w:val="24"/>
          <w:szCs w:val="24"/>
          <w:lang w:val="en-GB" w:eastAsia="it-IT"/>
        </w:rPr>
      </w:pPr>
    </w:p>
    <w:p w14:paraId="13A6747F" w14:textId="520CDD06" w:rsidR="009E0BCF" w:rsidRPr="00852239" w:rsidRDefault="007E1F1E" w:rsidP="00F031D8">
      <w:pPr>
        <w:spacing w:after="0" w:line="240" w:lineRule="auto"/>
        <w:ind w:firstLine="284"/>
        <w:jc w:val="both"/>
        <w:rPr>
          <w:rFonts w:ascii="Times New Roman" w:eastAsia="Times New Roman" w:hAnsi="Times New Roman" w:cs="Times New Roman"/>
          <w:color w:val="000000"/>
          <w:sz w:val="24"/>
          <w:szCs w:val="24"/>
          <w:lang w:val="en-GB" w:eastAsia="it-IT"/>
        </w:rPr>
      </w:pPr>
      <w:r>
        <w:rPr>
          <w:rFonts w:ascii="Times New Roman" w:eastAsia="Times New Roman" w:hAnsi="Times New Roman" w:cs="Times New Roman"/>
          <w:color w:val="000000"/>
          <w:sz w:val="24"/>
          <w:szCs w:val="24"/>
          <w:lang w:val="en-GB" w:eastAsia="it-IT"/>
        </w:rPr>
        <w:t>The a</w:t>
      </w:r>
      <w:r w:rsidR="00872A24" w:rsidRPr="00852239">
        <w:rPr>
          <w:rFonts w:ascii="Times New Roman" w:eastAsia="Times New Roman" w:hAnsi="Times New Roman" w:cs="Times New Roman"/>
          <w:color w:val="000000"/>
          <w:sz w:val="24"/>
          <w:szCs w:val="24"/>
          <w:lang w:val="en-GB" w:eastAsia="it-IT"/>
        </w:rPr>
        <w:t>nalysi</w:t>
      </w:r>
      <w:r>
        <w:rPr>
          <w:rFonts w:ascii="Times New Roman" w:eastAsia="Times New Roman" w:hAnsi="Times New Roman" w:cs="Times New Roman"/>
          <w:color w:val="000000"/>
          <w:sz w:val="24"/>
          <w:szCs w:val="24"/>
          <w:lang w:val="en-GB" w:eastAsia="it-IT"/>
        </w:rPr>
        <w:t>s</w:t>
      </w:r>
      <w:r w:rsidR="001650B3" w:rsidRPr="00852239">
        <w:rPr>
          <w:rFonts w:ascii="Times New Roman" w:eastAsia="Times New Roman" w:hAnsi="Times New Roman" w:cs="Times New Roman"/>
          <w:color w:val="000000"/>
          <w:sz w:val="24"/>
          <w:szCs w:val="24"/>
          <w:lang w:val="en-GB" w:eastAsia="it-IT"/>
        </w:rPr>
        <w:t xml:space="preserve"> </w:t>
      </w:r>
      <w:r>
        <w:rPr>
          <w:rFonts w:ascii="Times New Roman" w:eastAsia="Times New Roman" w:hAnsi="Times New Roman" w:cs="Times New Roman"/>
          <w:color w:val="000000"/>
          <w:sz w:val="24"/>
          <w:szCs w:val="24"/>
          <w:lang w:val="en-GB" w:eastAsia="it-IT"/>
        </w:rPr>
        <w:t xml:space="preserve">of </w:t>
      </w:r>
      <w:r w:rsidR="001650B3" w:rsidRPr="00852239">
        <w:rPr>
          <w:rFonts w:ascii="Times New Roman" w:eastAsia="Times New Roman" w:hAnsi="Times New Roman" w:cs="Times New Roman"/>
          <w:color w:val="000000"/>
          <w:sz w:val="24"/>
          <w:szCs w:val="24"/>
          <w:lang w:val="en-GB" w:eastAsia="it-IT"/>
        </w:rPr>
        <w:t>the</w:t>
      </w:r>
      <w:r w:rsidR="00753FB0" w:rsidRPr="00852239">
        <w:rPr>
          <w:rFonts w:ascii="Times New Roman" w:eastAsia="Times New Roman" w:hAnsi="Times New Roman" w:cs="Times New Roman"/>
          <w:color w:val="000000"/>
          <w:sz w:val="24"/>
          <w:szCs w:val="24"/>
          <w:lang w:val="en-GB" w:eastAsia="it-IT"/>
        </w:rPr>
        <w:t xml:space="preserve"> dynamic complexity</w:t>
      </w:r>
      <w:r w:rsidR="00991B60" w:rsidRPr="00852239">
        <w:rPr>
          <w:rFonts w:ascii="Times New Roman" w:eastAsia="Times New Roman" w:hAnsi="Times New Roman" w:cs="Times New Roman"/>
          <w:color w:val="000000"/>
          <w:sz w:val="24"/>
          <w:szCs w:val="24"/>
          <w:lang w:val="en-GB" w:eastAsia="it-IT"/>
        </w:rPr>
        <w:t xml:space="preserve"> represented in the resource map</w:t>
      </w:r>
      <w:r>
        <w:rPr>
          <w:rFonts w:ascii="Times New Roman" w:eastAsia="Times New Roman" w:hAnsi="Times New Roman" w:cs="Times New Roman"/>
          <w:color w:val="000000"/>
          <w:sz w:val="24"/>
          <w:szCs w:val="24"/>
          <w:lang w:val="en-GB" w:eastAsia="it-IT"/>
        </w:rPr>
        <w:t xml:space="preserve"> </w:t>
      </w:r>
      <w:r w:rsidR="00C40A0E">
        <w:rPr>
          <w:rFonts w:ascii="Times New Roman" w:eastAsia="Times New Roman" w:hAnsi="Times New Roman" w:cs="Times New Roman"/>
          <w:color w:val="000000"/>
          <w:sz w:val="24"/>
          <w:szCs w:val="24"/>
          <w:lang w:val="en-GB" w:eastAsia="it-IT"/>
        </w:rPr>
        <w:t>displays</w:t>
      </w:r>
      <w:r w:rsidR="00991B60" w:rsidRPr="00852239">
        <w:rPr>
          <w:rFonts w:ascii="Times New Roman" w:eastAsia="Times New Roman" w:hAnsi="Times New Roman" w:cs="Times New Roman"/>
          <w:color w:val="000000"/>
          <w:sz w:val="24"/>
          <w:szCs w:val="24"/>
          <w:lang w:val="en-GB" w:eastAsia="it-IT"/>
        </w:rPr>
        <w:t xml:space="preserve"> that</w:t>
      </w:r>
      <w:r w:rsidR="001650B3" w:rsidRPr="00852239">
        <w:rPr>
          <w:rFonts w:ascii="Times New Roman" w:eastAsia="Times New Roman" w:hAnsi="Times New Roman" w:cs="Times New Roman"/>
          <w:color w:val="000000"/>
          <w:sz w:val="24"/>
          <w:szCs w:val="24"/>
          <w:lang w:val="en-GB" w:eastAsia="it-IT"/>
        </w:rPr>
        <w:t xml:space="preserve"> </w:t>
      </w:r>
      <w:r w:rsidR="00991B60" w:rsidRPr="00852239">
        <w:rPr>
          <w:rFonts w:ascii="Times New Roman" w:eastAsia="Times New Roman" w:hAnsi="Times New Roman" w:cs="Times New Roman"/>
          <w:color w:val="000000"/>
          <w:sz w:val="24"/>
          <w:szCs w:val="24"/>
          <w:lang w:val="en-GB" w:eastAsia="it-IT"/>
        </w:rPr>
        <w:t>ENI’s v</w:t>
      </w:r>
      <w:r w:rsidR="009E0BCF" w:rsidRPr="00852239">
        <w:rPr>
          <w:rFonts w:ascii="Times New Roman" w:eastAsia="Times New Roman" w:hAnsi="Times New Roman" w:cs="Times New Roman"/>
          <w:color w:val="000000"/>
          <w:sz w:val="24"/>
          <w:szCs w:val="24"/>
          <w:lang w:val="en-GB" w:eastAsia="it-IT"/>
        </w:rPr>
        <w:t xml:space="preserve">alue creation </w:t>
      </w:r>
      <w:r w:rsidR="00872A24" w:rsidRPr="00852239">
        <w:rPr>
          <w:rFonts w:ascii="Times New Roman" w:eastAsia="Times New Roman" w:hAnsi="Times New Roman" w:cs="Times New Roman"/>
          <w:color w:val="000000"/>
          <w:sz w:val="24"/>
          <w:szCs w:val="24"/>
          <w:lang w:val="en-GB" w:eastAsia="it-IT"/>
        </w:rPr>
        <w:t>process is</w:t>
      </w:r>
      <w:r w:rsidR="009E0BCF" w:rsidRPr="00852239">
        <w:rPr>
          <w:rFonts w:ascii="Times New Roman" w:eastAsia="Times New Roman" w:hAnsi="Times New Roman" w:cs="Times New Roman"/>
          <w:color w:val="000000"/>
          <w:sz w:val="24"/>
          <w:szCs w:val="24"/>
          <w:lang w:val="en-GB" w:eastAsia="it-IT"/>
        </w:rPr>
        <w:t xml:space="preserve"> driven by mostly positive linkages between variables</w:t>
      </w:r>
      <w:r w:rsidR="00C4130E" w:rsidRPr="00852239">
        <w:rPr>
          <w:rFonts w:ascii="Times New Roman" w:eastAsia="Times New Roman" w:hAnsi="Times New Roman" w:cs="Times New Roman"/>
          <w:color w:val="000000"/>
          <w:sz w:val="24"/>
          <w:szCs w:val="24"/>
          <w:lang w:val="en-GB" w:eastAsia="it-IT"/>
        </w:rPr>
        <w:t xml:space="preserve"> (</w:t>
      </w:r>
      <w:r w:rsidR="00366C33" w:rsidRPr="00852239">
        <w:rPr>
          <w:rFonts w:ascii="Times New Roman" w:eastAsia="Times New Roman" w:hAnsi="Times New Roman" w:cs="Times New Roman"/>
          <w:color w:val="000000"/>
          <w:sz w:val="24"/>
          <w:szCs w:val="24"/>
          <w:lang w:val="en-GB" w:eastAsia="it-IT"/>
        </w:rPr>
        <w:t>9</w:t>
      </w:r>
      <w:r w:rsidR="00A53F6F" w:rsidRPr="00852239">
        <w:rPr>
          <w:rFonts w:ascii="Times New Roman" w:eastAsia="Times New Roman" w:hAnsi="Times New Roman" w:cs="Times New Roman"/>
          <w:color w:val="000000"/>
          <w:sz w:val="24"/>
          <w:szCs w:val="24"/>
          <w:lang w:val="en-GB" w:eastAsia="it-IT"/>
        </w:rPr>
        <w:t>6</w:t>
      </w:r>
      <w:r w:rsidR="00366C33" w:rsidRPr="00852239">
        <w:rPr>
          <w:rFonts w:ascii="Times New Roman" w:eastAsia="Times New Roman" w:hAnsi="Times New Roman" w:cs="Times New Roman"/>
          <w:color w:val="000000"/>
          <w:sz w:val="24"/>
          <w:szCs w:val="24"/>
          <w:lang w:val="en-GB" w:eastAsia="it-IT"/>
        </w:rPr>
        <w:t xml:space="preserve"> linkages mostly concentrated in the </w:t>
      </w:r>
      <w:r w:rsidR="00A53F6F" w:rsidRPr="00852239">
        <w:rPr>
          <w:rFonts w:ascii="Times New Roman" w:eastAsia="Times New Roman" w:hAnsi="Times New Roman" w:cs="Times New Roman"/>
          <w:color w:val="000000"/>
          <w:sz w:val="24"/>
          <w:szCs w:val="24"/>
          <w:lang w:val="en-GB" w:eastAsia="it-IT"/>
        </w:rPr>
        <w:t xml:space="preserve">Productive and </w:t>
      </w:r>
      <w:r w:rsidR="00366C33" w:rsidRPr="00852239">
        <w:rPr>
          <w:rFonts w:ascii="Times New Roman" w:eastAsia="Times New Roman" w:hAnsi="Times New Roman" w:cs="Times New Roman"/>
          <w:color w:val="000000"/>
          <w:sz w:val="24"/>
          <w:szCs w:val="24"/>
          <w:lang w:val="en-GB" w:eastAsia="it-IT"/>
        </w:rPr>
        <w:t>Human Capital area</w:t>
      </w:r>
      <w:r w:rsidR="00A53F6F" w:rsidRPr="00852239">
        <w:rPr>
          <w:rFonts w:ascii="Times New Roman" w:eastAsia="Times New Roman" w:hAnsi="Times New Roman" w:cs="Times New Roman"/>
          <w:color w:val="000000"/>
          <w:sz w:val="24"/>
          <w:szCs w:val="24"/>
          <w:lang w:val="en-GB" w:eastAsia="it-IT"/>
        </w:rPr>
        <w:t>s</w:t>
      </w:r>
      <w:r w:rsidR="00366C33" w:rsidRPr="00852239">
        <w:rPr>
          <w:rFonts w:ascii="Times New Roman" w:eastAsia="Times New Roman" w:hAnsi="Times New Roman" w:cs="Times New Roman"/>
          <w:color w:val="000000"/>
          <w:sz w:val="24"/>
          <w:szCs w:val="24"/>
          <w:lang w:val="en-GB" w:eastAsia="it-IT"/>
        </w:rPr>
        <w:t>)</w:t>
      </w:r>
      <w:r w:rsidR="009E0BCF" w:rsidRPr="00852239">
        <w:rPr>
          <w:rFonts w:ascii="Times New Roman" w:eastAsia="Times New Roman" w:hAnsi="Times New Roman" w:cs="Times New Roman"/>
          <w:color w:val="000000"/>
          <w:sz w:val="24"/>
          <w:szCs w:val="24"/>
          <w:lang w:val="en-GB" w:eastAsia="it-IT"/>
        </w:rPr>
        <w:t xml:space="preserve"> rather than </w:t>
      </w:r>
      <w:r w:rsidR="00421878" w:rsidRPr="00852239">
        <w:rPr>
          <w:rFonts w:ascii="Times New Roman" w:eastAsia="Times New Roman" w:hAnsi="Times New Roman" w:cs="Times New Roman"/>
          <w:color w:val="000000"/>
          <w:sz w:val="24"/>
          <w:szCs w:val="24"/>
          <w:lang w:val="en-GB" w:eastAsia="it-IT"/>
        </w:rPr>
        <w:t xml:space="preserve">by </w:t>
      </w:r>
      <w:r w:rsidR="009E0BCF" w:rsidRPr="00852239">
        <w:rPr>
          <w:rFonts w:ascii="Times New Roman" w:eastAsia="Times New Roman" w:hAnsi="Times New Roman" w:cs="Times New Roman"/>
          <w:color w:val="000000"/>
          <w:sz w:val="24"/>
          <w:szCs w:val="24"/>
          <w:lang w:val="en-GB" w:eastAsia="it-IT"/>
        </w:rPr>
        <w:t xml:space="preserve">negative </w:t>
      </w:r>
      <w:r w:rsidR="00421878" w:rsidRPr="00852239">
        <w:rPr>
          <w:rFonts w:ascii="Times New Roman" w:eastAsia="Times New Roman" w:hAnsi="Times New Roman" w:cs="Times New Roman"/>
          <w:color w:val="000000"/>
          <w:sz w:val="24"/>
          <w:szCs w:val="24"/>
          <w:lang w:val="en-GB" w:eastAsia="it-IT"/>
        </w:rPr>
        <w:t xml:space="preserve">links </w:t>
      </w:r>
      <w:r w:rsidR="00366C33" w:rsidRPr="00852239">
        <w:rPr>
          <w:rFonts w:ascii="Times New Roman" w:eastAsia="Times New Roman" w:hAnsi="Times New Roman" w:cs="Times New Roman"/>
          <w:color w:val="000000"/>
          <w:sz w:val="24"/>
          <w:szCs w:val="24"/>
          <w:lang w:val="en-GB" w:eastAsia="it-IT"/>
        </w:rPr>
        <w:t>(2</w:t>
      </w:r>
      <w:r w:rsidR="00A53F6F" w:rsidRPr="00852239">
        <w:rPr>
          <w:rFonts w:ascii="Times New Roman" w:eastAsia="Times New Roman" w:hAnsi="Times New Roman" w:cs="Times New Roman"/>
          <w:color w:val="000000"/>
          <w:sz w:val="24"/>
          <w:szCs w:val="24"/>
          <w:lang w:val="en-GB" w:eastAsia="it-IT"/>
        </w:rPr>
        <w:t>8</w:t>
      </w:r>
      <w:r w:rsidR="00366C33" w:rsidRPr="00852239">
        <w:rPr>
          <w:rFonts w:ascii="Times New Roman" w:eastAsia="Times New Roman" w:hAnsi="Times New Roman" w:cs="Times New Roman"/>
          <w:color w:val="000000"/>
          <w:sz w:val="24"/>
          <w:szCs w:val="24"/>
          <w:lang w:val="en-GB" w:eastAsia="it-IT"/>
        </w:rPr>
        <w:t xml:space="preserve"> linkages mostly in the Productive Capital are</w:t>
      </w:r>
      <w:r w:rsidR="00226BED" w:rsidRPr="00852239">
        <w:rPr>
          <w:rFonts w:ascii="Times New Roman" w:eastAsia="Times New Roman" w:hAnsi="Times New Roman" w:cs="Times New Roman"/>
          <w:color w:val="000000"/>
          <w:sz w:val="24"/>
          <w:szCs w:val="24"/>
          <w:lang w:val="en-GB" w:eastAsia="it-IT"/>
        </w:rPr>
        <w:t>a</w:t>
      </w:r>
      <w:r w:rsidR="00366C33" w:rsidRPr="00852239">
        <w:rPr>
          <w:rFonts w:ascii="Times New Roman" w:eastAsia="Times New Roman" w:hAnsi="Times New Roman" w:cs="Times New Roman"/>
          <w:color w:val="000000"/>
          <w:sz w:val="24"/>
          <w:szCs w:val="24"/>
          <w:lang w:val="en-GB" w:eastAsia="it-IT"/>
        </w:rPr>
        <w:t>)</w:t>
      </w:r>
      <w:r w:rsidR="009E0BCF" w:rsidRPr="00852239">
        <w:rPr>
          <w:rFonts w:ascii="Times New Roman" w:eastAsia="Times New Roman" w:hAnsi="Times New Roman" w:cs="Times New Roman"/>
          <w:color w:val="000000"/>
          <w:sz w:val="24"/>
          <w:szCs w:val="24"/>
          <w:lang w:val="en-GB" w:eastAsia="it-IT"/>
        </w:rPr>
        <w:t>. Business processes generate cash that is reinvested in the business growing the resources even more and leading to positive linkages and outcomes. Managerial actions driv</w:t>
      </w:r>
      <w:r w:rsidR="00A46EB4" w:rsidRPr="00852239">
        <w:rPr>
          <w:rFonts w:ascii="Times New Roman" w:eastAsia="Times New Roman" w:hAnsi="Times New Roman" w:cs="Times New Roman"/>
          <w:color w:val="000000"/>
          <w:sz w:val="24"/>
          <w:szCs w:val="24"/>
          <w:lang w:val="en-GB" w:eastAsia="it-IT"/>
        </w:rPr>
        <w:t xml:space="preserve">e </w:t>
      </w:r>
      <w:r w:rsidR="009E0BCF" w:rsidRPr="00852239">
        <w:rPr>
          <w:rFonts w:ascii="Times New Roman" w:eastAsia="Times New Roman" w:hAnsi="Times New Roman" w:cs="Times New Roman"/>
          <w:color w:val="000000"/>
          <w:sz w:val="24"/>
          <w:szCs w:val="24"/>
          <w:lang w:val="en-GB" w:eastAsia="it-IT"/>
        </w:rPr>
        <w:t xml:space="preserve">tangible and intangible resources to generate value creation processes. Thus, value creation is a positive </w:t>
      </w:r>
      <w:r w:rsidR="00A46EB4" w:rsidRPr="00852239">
        <w:rPr>
          <w:rFonts w:ascii="Times New Roman" w:eastAsia="Times New Roman" w:hAnsi="Times New Roman" w:cs="Times New Roman"/>
          <w:color w:val="000000"/>
          <w:sz w:val="24"/>
          <w:szCs w:val="24"/>
          <w:lang w:val="en-GB" w:eastAsia="it-IT"/>
        </w:rPr>
        <w:t>feedback process</w:t>
      </w:r>
      <w:r w:rsidR="009E0BCF" w:rsidRPr="00852239">
        <w:rPr>
          <w:rFonts w:ascii="Times New Roman" w:eastAsia="Times New Roman" w:hAnsi="Times New Roman" w:cs="Times New Roman"/>
          <w:color w:val="000000"/>
          <w:sz w:val="24"/>
          <w:szCs w:val="24"/>
          <w:lang w:val="en-GB" w:eastAsia="it-IT"/>
        </w:rPr>
        <w:t xml:space="preserve"> </w:t>
      </w:r>
      <w:r w:rsidR="00A46EB4" w:rsidRPr="00852239">
        <w:rPr>
          <w:rFonts w:ascii="Times New Roman" w:eastAsia="Times New Roman" w:hAnsi="Times New Roman" w:cs="Times New Roman"/>
          <w:color w:val="000000"/>
          <w:sz w:val="24"/>
          <w:szCs w:val="24"/>
          <w:lang w:val="en-GB" w:eastAsia="it-IT"/>
        </w:rPr>
        <w:t>driven by</w:t>
      </w:r>
      <w:r w:rsidR="009E0BCF" w:rsidRPr="00852239">
        <w:rPr>
          <w:rFonts w:ascii="Times New Roman" w:eastAsia="Times New Roman" w:hAnsi="Times New Roman" w:cs="Times New Roman"/>
          <w:color w:val="000000"/>
          <w:sz w:val="24"/>
          <w:szCs w:val="24"/>
          <w:lang w:val="en-GB" w:eastAsia="it-IT"/>
        </w:rPr>
        <w:t xml:space="preserve"> managers to perpetuate the growth of a company over time and create value for a variety of internal and external stakeholders.</w:t>
      </w:r>
    </w:p>
    <w:p w14:paraId="2CABE8A3" w14:textId="70347875" w:rsidR="009E0BCF" w:rsidRPr="00852239" w:rsidRDefault="009E0BCF" w:rsidP="00991B60">
      <w:pPr>
        <w:spacing w:before="60"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As shown </w:t>
      </w:r>
      <w:r w:rsidR="00366C33" w:rsidRPr="00852239">
        <w:rPr>
          <w:rFonts w:ascii="Times New Roman" w:eastAsia="Times New Roman" w:hAnsi="Times New Roman" w:cs="Times New Roman"/>
          <w:color w:val="000000"/>
          <w:sz w:val="24"/>
          <w:szCs w:val="24"/>
          <w:lang w:val="en-GB" w:eastAsia="it-IT"/>
        </w:rPr>
        <w:t xml:space="preserve">in the </w:t>
      </w:r>
      <w:r w:rsidR="0016222B" w:rsidRPr="00852239">
        <w:rPr>
          <w:rFonts w:ascii="Times New Roman" w:eastAsia="Times New Roman" w:hAnsi="Times New Roman" w:cs="Times New Roman"/>
          <w:color w:val="000000"/>
          <w:sz w:val="24"/>
          <w:szCs w:val="24"/>
          <w:lang w:val="en-GB" w:eastAsia="it-IT"/>
        </w:rPr>
        <w:t xml:space="preserve">complete </w:t>
      </w:r>
      <w:r w:rsidR="00E040DD" w:rsidRPr="00852239">
        <w:rPr>
          <w:rFonts w:ascii="Times New Roman" w:eastAsia="Times New Roman" w:hAnsi="Times New Roman" w:cs="Times New Roman"/>
          <w:color w:val="000000"/>
          <w:sz w:val="24"/>
          <w:szCs w:val="24"/>
          <w:lang w:val="en-GB" w:eastAsia="it-IT"/>
        </w:rPr>
        <w:t>resource map</w:t>
      </w:r>
      <w:r w:rsidR="0016222B" w:rsidRPr="00852239">
        <w:rPr>
          <w:rFonts w:ascii="Times New Roman" w:eastAsia="Times New Roman" w:hAnsi="Times New Roman" w:cs="Times New Roman"/>
          <w:color w:val="000000"/>
          <w:sz w:val="24"/>
          <w:szCs w:val="24"/>
          <w:lang w:val="en-GB" w:eastAsia="it-IT"/>
        </w:rPr>
        <w:t xml:space="preserve"> (Figure 4)</w:t>
      </w:r>
      <w:r w:rsidRPr="00852239">
        <w:rPr>
          <w:rFonts w:ascii="Times New Roman" w:eastAsia="Times New Roman" w:hAnsi="Times New Roman" w:cs="Times New Roman"/>
          <w:color w:val="000000"/>
          <w:sz w:val="24"/>
          <w:szCs w:val="24"/>
          <w:lang w:val="en-GB" w:eastAsia="it-IT"/>
        </w:rPr>
        <w:t>, negative linkages</w:t>
      </w:r>
      <w:r w:rsidR="00991B60" w:rsidRPr="00852239">
        <w:rPr>
          <w:rFonts w:ascii="Times New Roman" w:eastAsia="Times New Roman" w:hAnsi="Times New Roman" w:cs="Times New Roman"/>
          <w:color w:val="000000"/>
          <w:sz w:val="24"/>
          <w:szCs w:val="24"/>
          <w:lang w:val="en-GB" w:eastAsia="it-IT"/>
        </w:rPr>
        <w:t xml:space="preserve"> </w:t>
      </w:r>
      <w:r w:rsidRPr="00852239">
        <w:rPr>
          <w:rFonts w:ascii="Times New Roman" w:eastAsia="Times New Roman" w:hAnsi="Times New Roman" w:cs="Times New Roman"/>
          <w:color w:val="000000"/>
          <w:sz w:val="24"/>
          <w:szCs w:val="24"/>
          <w:lang w:val="en-GB" w:eastAsia="it-IT"/>
        </w:rPr>
        <w:t>are usually cost</w:t>
      </w:r>
      <w:r w:rsidR="00C94991" w:rsidRPr="00852239">
        <w:rPr>
          <w:rFonts w:ascii="Times New Roman" w:eastAsia="Times New Roman" w:hAnsi="Times New Roman" w:cs="Times New Roman"/>
          <w:color w:val="000000"/>
          <w:sz w:val="24"/>
          <w:szCs w:val="24"/>
          <w:lang w:val="en-GB" w:eastAsia="it-IT"/>
        </w:rPr>
        <w:t xml:space="preserve"> </w:t>
      </w:r>
      <w:r w:rsidRPr="00852239">
        <w:rPr>
          <w:rFonts w:ascii="Times New Roman" w:eastAsia="Times New Roman" w:hAnsi="Times New Roman" w:cs="Times New Roman"/>
          <w:color w:val="000000"/>
          <w:sz w:val="24"/>
          <w:szCs w:val="24"/>
          <w:lang w:val="en-GB" w:eastAsia="it-IT"/>
        </w:rPr>
        <w:t xml:space="preserve">related to either financial or environmental impacts rather than negative effects from resources </w:t>
      </w:r>
      <w:r w:rsidR="00A46EB4" w:rsidRPr="00852239">
        <w:rPr>
          <w:rFonts w:ascii="Times New Roman" w:eastAsia="Times New Roman" w:hAnsi="Times New Roman" w:cs="Times New Roman"/>
          <w:color w:val="000000"/>
          <w:sz w:val="24"/>
          <w:szCs w:val="24"/>
          <w:lang w:val="en-GB" w:eastAsia="it-IT"/>
        </w:rPr>
        <w:t>constraining</w:t>
      </w:r>
      <w:r w:rsidRPr="00852239">
        <w:rPr>
          <w:rFonts w:ascii="Times New Roman" w:eastAsia="Times New Roman" w:hAnsi="Times New Roman" w:cs="Times New Roman"/>
          <w:color w:val="000000"/>
          <w:sz w:val="24"/>
          <w:szCs w:val="24"/>
          <w:lang w:val="en-GB" w:eastAsia="it-IT"/>
        </w:rPr>
        <w:t xml:space="preserve"> the business. There is only one exception </w:t>
      </w:r>
      <w:r w:rsidR="00C51DE7" w:rsidRPr="00852239">
        <w:rPr>
          <w:rFonts w:ascii="Times New Roman" w:eastAsia="Times New Roman" w:hAnsi="Times New Roman" w:cs="Times New Roman"/>
          <w:color w:val="000000"/>
          <w:sz w:val="24"/>
          <w:szCs w:val="24"/>
          <w:lang w:val="en-GB" w:eastAsia="it-IT"/>
        </w:rPr>
        <w:t>i</w:t>
      </w:r>
      <w:r w:rsidRPr="00852239">
        <w:rPr>
          <w:rFonts w:ascii="Times New Roman" w:eastAsia="Times New Roman" w:hAnsi="Times New Roman" w:cs="Times New Roman"/>
          <w:color w:val="000000"/>
          <w:sz w:val="24"/>
          <w:szCs w:val="24"/>
          <w:lang w:val="en-GB" w:eastAsia="it-IT"/>
        </w:rPr>
        <w:t>n the case of investments in technologies</w:t>
      </w:r>
      <w:r w:rsidR="00E64088" w:rsidRPr="00852239">
        <w:rPr>
          <w:rFonts w:ascii="Times New Roman" w:eastAsia="Times New Roman" w:hAnsi="Times New Roman" w:cs="Times New Roman"/>
          <w:color w:val="000000"/>
          <w:sz w:val="24"/>
          <w:szCs w:val="24"/>
          <w:lang w:val="en-GB" w:eastAsia="it-IT"/>
        </w:rPr>
        <w:t>,</w:t>
      </w:r>
      <w:r w:rsidRPr="00852239">
        <w:rPr>
          <w:rFonts w:ascii="Times New Roman" w:eastAsia="Times New Roman" w:hAnsi="Times New Roman" w:cs="Times New Roman"/>
          <w:color w:val="000000"/>
          <w:sz w:val="24"/>
          <w:szCs w:val="24"/>
          <w:lang w:val="en-GB" w:eastAsia="it-IT"/>
        </w:rPr>
        <w:t xml:space="preserve"> </w:t>
      </w:r>
      <w:r w:rsidR="00E64088" w:rsidRPr="00852239">
        <w:rPr>
          <w:rFonts w:ascii="Times New Roman" w:eastAsia="Times New Roman" w:hAnsi="Times New Roman" w:cs="Times New Roman"/>
          <w:color w:val="000000"/>
          <w:sz w:val="24"/>
          <w:szCs w:val="24"/>
          <w:lang w:val="en-GB" w:eastAsia="it-IT"/>
        </w:rPr>
        <w:t>which</w:t>
      </w:r>
      <w:r w:rsidRPr="00852239">
        <w:rPr>
          <w:rFonts w:ascii="Times New Roman" w:eastAsia="Times New Roman" w:hAnsi="Times New Roman" w:cs="Times New Roman"/>
          <w:color w:val="000000"/>
          <w:sz w:val="24"/>
          <w:szCs w:val="24"/>
          <w:lang w:val="en-GB" w:eastAsia="it-IT"/>
        </w:rPr>
        <w:t xml:space="preserve"> has a negative link </w:t>
      </w:r>
      <w:r w:rsidR="00A46EB4" w:rsidRPr="00852239">
        <w:rPr>
          <w:rFonts w:ascii="Times New Roman" w:eastAsia="Times New Roman" w:hAnsi="Times New Roman" w:cs="Times New Roman"/>
          <w:color w:val="000000"/>
          <w:sz w:val="24"/>
          <w:szCs w:val="24"/>
          <w:lang w:val="en-GB" w:eastAsia="it-IT"/>
        </w:rPr>
        <w:t>as it</w:t>
      </w:r>
      <w:r w:rsidR="00C94991" w:rsidRPr="00852239">
        <w:rPr>
          <w:rFonts w:ascii="Times New Roman" w:eastAsia="Times New Roman" w:hAnsi="Times New Roman" w:cs="Times New Roman"/>
          <w:color w:val="000000"/>
          <w:sz w:val="24"/>
          <w:szCs w:val="24"/>
          <w:lang w:val="en-GB" w:eastAsia="it-IT"/>
        </w:rPr>
        <w:t xml:space="preserve"> reduc</w:t>
      </w:r>
      <w:r w:rsidR="00A46EB4" w:rsidRPr="00852239">
        <w:rPr>
          <w:rFonts w:ascii="Times New Roman" w:eastAsia="Times New Roman" w:hAnsi="Times New Roman" w:cs="Times New Roman"/>
          <w:color w:val="000000"/>
          <w:sz w:val="24"/>
          <w:szCs w:val="24"/>
          <w:lang w:val="en-GB" w:eastAsia="it-IT"/>
        </w:rPr>
        <w:t>es</w:t>
      </w:r>
      <w:r w:rsidR="00C94991" w:rsidRPr="00852239">
        <w:rPr>
          <w:rFonts w:ascii="Times New Roman" w:eastAsia="Times New Roman" w:hAnsi="Times New Roman" w:cs="Times New Roman"/>
          <w:color w:val="000000"/>
          <w:sz w:val="24"/>
          <w:szCs w:val="24"/>
          <w:lang w:val="en-GB" w:eastAsia="it-IT"/>
        </w:rPr>
        <w:t xml:space="preserve"> </w:t>
      </w:r>
      <w:r w:rsidRPr="00852239">
        <w:rPr>
          <w:rFonts w:ascii="Times New Roman" w:eastAsia="Times New Roman" w:hAnsi="Times New Roman" w:cs="Times New Roman"/>
          <w:color w:val="000000"/>
          <w:sz w:val="24"/>
          <w:szCs w:val="24"/>
          <w:lang w:val="en-GB" w:eastAsia="it-IT"/>
        </w:rPr>
        <w:t>the negative impact of environmental</w:t>
      </w:r>
      <w:r w:rsidR="00C51DE7" w:rsidRPr="00852239">
        <w:rPr>
          <w:rFonts w:ascii="Times New Roman" w:eastAsia="Times New Roman" w:hAnsi="Times New Roman" w:cs="Times New Roman"/>
          <w:color w:val="000000"/>
          <w:sz w:val="24"/>
          <w:szCs w:val="24"/>
          <w:lang w:val="en-GB" w:eastAsia="it-IT"/>
        </w:rPr>
        <w:t>ly</w:t>
      </w:r>
      <w:r w:rsidRPr="00852239">
        <w:rPr>
          <w:rFonts w:ascii="Times New Roman" w:eastAsia="Times New Roman" w:hAnsi="Times New Roman" w:cs="Times New Roman"/>
          <w:color w:val="000000"/>
          <w:sz w:val="24"/>
          <w:szCs w:val="24"/>
          <w:lang w:val="en-GB" w:eastAsia="it-IT"/>
        </w:rPr>
        <w:t xml:space="preserve"> damaging activities. These results illustrate the </w:t>
      </w:r>
      <w:r w:rsidR="00A46EB4" w:rsidRPr="00852239">
        <w:rPr>
          <w:rFonts w:ascii="Times New Roman" w:eastAsia="Times New Roman" w:hAnsi="Times New Roman" w:cs="Times New Roman"/>
          <w:color w:val="000000"/>
          <w:sz w:val="24"/>
          <w:szCs w:val="24"/>
          <w:lang w:val="en-GB" w:eastAsia="it-IT"/>
        </w:rPr>
        <w:t>basic principle</w:t>
      </w:r>
      <w:r w:rsidRPr="00852239">
        <w:rPr>
          <w:rFonts w:ascii="Times New Roman" w:eastAsia="Times New Roman" w:hAnsi="Times New Roman" w:cs="Times New Roman"/>
          <w:color w:val="000000"/>
          <w:sz w:val="24"/>
          <w:szCs w:val="24"/>
          <w:lang w:val="en-GB" w:eastAsia="it-IT"/>
        </w:rPr>
        <w:t xml:space="preserve"> in financial accounting that costs are negative for the business profitability</w:t>
      </w:r>
      <w:r w:rsidR="00A46EB4" w:rsidRPr="00852239">
        <w:rPr>
          <w:rFonts w:ascii="Times New Roman" w:eastAsia="Times New Roman" w:hAnsi="Times New Roman" w:cs="Times New Roman"/>
          <w:color w:val="000000"/>
          <w:sz w:val="24"/>
          <w:szCs w:val="24"/>
          <w:lang w:val="en-GB" w:eastAsia="it-IT"/>
        </w:rPr>
        <w:t xml:space="preserve"> so it is important to contain them</w:t>
      </w:r>
      <w:r w:rsidRPr="00852239">
        <w:rPr>
          <w:rFonts w:ascii="Times New Roman" w:eastAsia="Times New Roman" w:hAnsi="Times New Roman" w:cs="Times New Roman"/>
          <w:color w:val="000000"/>
          <w:sz w:val="24"/>
          <w:szCs w:val="24"/>
          <w:lang w:val="en-GB" w:eastAsia="it-IT"/>
        </w:rPr>
        <w:t>.</w:t>
      </w:r>
      <w:r w:rsidR="00A44E6B" w:rsidRPr="00852239">
        <w:rPr>
          <w:rFonts w:ascii="Times New Roman" w:eastAsia="Times New Roman" w:hAnsi="Times New Roman" w:cs="Times New Roman"/>
          <w:color w:val="000000"/>
          <w:sz w:val="24"/>
          <w:szCs w:val="24"/>
          <w:lang w:val="en-GB" w:eastAsia="it-IT"/>
        </w:rPr>
        <w:t xml:space="preserve"> It is also noteworthy that no negative polarities involve variables from the </w:t>
      </w:r>
      <w:r w:rsidR="00F33859" w:rsidRPr="00852239">
        <w:rPr>
          <w:rFonts w:ascii="Times New Roman" w:eastAsia="Times New Roman" w:hAnsi="Times New Roman" w:cs="Times New Roman"/>
          <w:color w:val="000000"/>
          <w:sz w:val="24"/>
          <w:szCs w:val="24"/>
          <w:lang w:val="en-GB" w:eastAsia="it-IT"/>
        </w:rPr>
        <w:t>Human C</w:t>
      </w:r>
      <w:r w:rsidR="00A44E6B" w:rsidRPr="00852239">
        <w:rPr>
          <w:rFonts w:ascii="Times New Roman" w:eastAsia="Times New Roman" w:hAnsi="Times New Roman" w:cs="Times New Roman"/>
          <w:color w:val="000000"/>
          <w:sz w:val="24"/>
          <w:szCs w:val="24"/>
          <w:lang w:val="en-GB" w:eastAsia="it-IT"/>
        </w:rPr>
        <w:t>apital</w:t>
      </w:r>
      <w:r w:rsidR="00A46EB4" w:rsidRPr="00852239">
        <w:rPr>
          <w:rFonts w:ascii="Times New Roman" w:eastAsia="Times New Roman" w:hAnsi="Times New Roman" w:cs="Times New Roman"/>
          <w:color w:val="000000"/>
          <w:sz w:val="24"/>
          <w:szCs w:val="24"/>
          <w:lang w:val="en-GB" w:eastAsia="it-IT"/>
        </w:rPr>
        <w:t xml:space="preserve"> illustrating the basic principle of knowledge resources are </w:t>
      </w:r>
      <w:r w:rsidR="00705891" w:rsidRPr="00852239">
        <w:rPr>
          <w:rFonts w:ascii="Times New Roman" w:eastAsia="Times New Roman" w:hAnsi="Times New Roman" w:cs="Times New Roman"/>
          <w:color w:val="000000"/>
          <w:sz w:val="24"/>
          <w:szCs w:val="24"/>
          <w:lang w:val="en-GB" w:eastAsia="it-IT"/>
        </w:rPr>
        <w:t>scale</w:t>
      </w:r>
      <w:r w:rsidR="00705891">
        <w:rPr>
          <w:rFonts w:ascii="Times New Roman" w:eastAsia="Times New Roman" w:hAnsi="Times New Roman" w:cs="Times New Roman"/>
          <w:color w:val="000000"/>
          <w:sz w:val="24"/>
          <w:szCs w:val="24"/>
          <w:lang w:val="en-GB" w:eastAsia="it-IT"/>
        </w:rPr>
        <w:t>-</w:t>
      </w:r>
      <w:r w:rsidR="00A46EB4" w:rsidRPr="00852239">
        <w:rPr>
          <w:rFonts w:ascii="Times New Roman" w:eastAsia="Times New Roman" w:hAnsi="Times New Roman" w:cs="Times New Roman"/>
          <w:color w:val="000000"/>
          <w:sz w:val="24"/>
          <w:szCs w:val="24"/>
          <w:lang w:val="en-GB" w:eastAsia="it-IT"/>
        </w:rPr>
        <w:t>free resources</w:t>
      </w:r>
      <w:r w:rsidR="00A44E6B" w:rsidRPr="00852239">
        <w:rPr>
          <w:rFonts w:ascii="Times New Roman" w:eastAsia="Times New Roman" w:hAnsi="Times New Roman" w:cs="Times New Roman"/>
          <w:color w:val="000000"/>
          <w:sz w:val="24"/>
          <w:szCs w:val="24"/>
          <w:lang w:val="en-GB" w:eastAsia="it-IT"/>
        </w:rPr>
        <w:t>.</w:t>
      </w:r>
      <w:r w:rsidR="00CC3CE7">
        <w:rPr>
          <w:rFonts w:ascii="Times New Roman" w:eastAsia="Times New Roman" w:hAnsi="Times New Roman" w:cs="Times New Roman"/>
          <w:color w:val="000000"/>
          <w:sz w:val="24"/>
          <w:szCs w:val="24"/>
          <w:lang w:val="en-GB" w:eastAsia="it-IT"/>
        </w:rPr>
        <w:t xml:space="preserve"> </w:t>
      </w:r>
      <w:r w:rsidR="00705891">
        <w:rPr>
          <w:rFonts w:ascii="Times New Roman" w:eastAsia="Times New Roman" w:hAnsi="Times New Roman" w:cs="Times New Roman"/>
          <w:color w:val="000000"/>
          <w:sz w:val="24"/>
          <w:szCs w:val="24"/>
          <w:lang w:val="en-GB" w:eastAsia="it-IT"/>
        </w:rPr>
        <w:t>Scale-</w:t>
      </w:r>
      <w:r w:rsidR="00CC3CE7">
        <w:rPr>
          <w:rFonts w:ascii="Times New Roman" w:eastAsia="Times New Roman" w:hAnsi="Times New Roman" w:cs="Times New Roman"/>
          <w:color w:val="000000"/>
          <w:sz w:val="24"/>
          <w:szCs w:val="24"/>
          <w:lang w:val="en-GB" w:eastAsia="it-IT"/>
        </w:rPr>
        <w:t>free resources are resources with the potential to be used in multiple applications without affecting their usability, e.g. not curtailing the positive feedback loops in a business.</w:t>
      </w:r>
    </w:p>
    <w:p w14:paraId="30110D09" w14:textId="77777777" w:rsidR="0016222B" w:rsidRPr="00852239" w:rsidRDefault="0016222B" w:rsidP="0016222B">
      <w:pPr>
        <w:spacing w:after="0" w:line="240" w:lineRule="auto"/>
        <w:rPr>
          <w:rFonts w:ascii="Times New Roman" w:hAnsi="Times New Roman" w:cs="Times New Roman"/>
          <w:sz w:val="24"/>
          <w:szCs w:val="24"/>
          <w:lang w:val="en-GB"/>
        </w:rPr>
      </w:pPr>
    </w:p>
    <w:p w14:paraId="192DDE2D" w14:textId="62FF7E54" w:rsidR="0016222B" w:rsidRPr="00852239" w:rsidRDefault="0016222B" w:rsidP="0016222B">
      <w:pPr>
        <w:spacing w:after="0" w:line="240" w:lineRule="auto"/>
        <w:jc w:val="center"/>
        <w:rPr>
          <w:rFonts w:ascii="Times New Roman" w:hAnsi="Times New Roman" w:cs="Times New Roman"/>
          <w:lang w:val="en-GB"/>
        </w:rPr>
      </w:pPr>
      <w:r w:rsidRPr="00852239">
        <w:rPr>
          <w:rFonts w:ascii="Times New Roman" w:hAnsi="Times New Roman" w:cs="Times New Roman"/>
          <w:lang w:val="en-GB"/>
        </w:rPr>
        <w:t>[Figure 4 here]</w:t>
      </w:r>
    </w:p>
    <w:p w14:paraId="0FB117E7" w14:textId="77777777" w:rsidR="0016222B" w:rsidRPr="00852239" w:rsidRDefault="0016222B" w:rsidP="0016222B">
      <w:pPr>
        <w:spacing w:after="0" w:line="240" w:lineRule="auto"/>
        <w:ind w:firstLine="284"/>
        <w:jc w:val="center"/>
        <w:rPr>
          <w:rFonts w:ascii="Times New Roman" w:hAnsi="Times New Roman" w:cs="Times New Roman"/>
          <w:i/>
          <w:sz w:val="21"/>
          <w:szCs w:val="21"/>
          <w:lang w:val="en-GB"/>
        </w:rPr>
      </w:pPr>
    </w:p>
    <w:p w14:paraId="17EEAB33" w14:textId="14CC3A3C" w:rsidR="0016222B" w:rsidRPr="00852239" w:rsidRDefault="0016222B" w:rsidP="0016222B">
      <w:pPr>
        <w:spacing w:after="0" w:line="240" w:lineRule="auto"/>
        <w:ind w:firstLine="284"/>
        <w:jc w:val="center"/>
        <w:rPr>
          <w:rFonts w:ascii="Times New Roman" w:hAnsi="Times New Roman" w:cs="Times New Roman"/>
          <w:sz w:val="21"/>
          <w:szCs w:val="21"/>
          <w:lang w:val="en-GB"/>
        </w:rPr>
      </w:pPr>
      <w:r w:rsidRPr="00852239">
        <w:rPr>
          <w:rFonts w:ascii="Times New Roman" w:hAnsi="Times New Roman" w:cs="Times New Roman"/>
          <w:i/>
          <w:sz w:val="21"/>
          <w:szCs w:val="21"/>
          <w:lang w:val="en-GB"/>
        </w:rPr>
        <w:t xml:space="preserve">Figure </w:t>
      </w:r>
      <w:r w:rsidR="00ED63CB" w:rsidRPr="00852239">
        <w:rPr>
          <w:rFonts w:ascii="Times New Roman" w:hAnsi="Times New Roman" w:cs="Times New Roman"/>
          <w:i/>
          <w:sz w:val="21"/>
          <w:szCs w:val="21"/>
          <w:lang w:val="en-GB"/>
        </w:rPr>
        <w:t>4</w:t>
      </w:r>
      <w:r w:rsidRPr="00852239">
        <w:rPr>
          <w:rFonts w:ascii="Times New Roman" w:hAnsi="Times New Roman" w:cs="Times New Roman"/>
          <w:i/>
          <w:sz w:val="21"/>
          <w:szCs w:val="21"/>
          <w:lang w:val="en-GB"/>
        </w:rPr>
        <w:t xml:space="preserve"> ENI’s complete resource map</w:t>
      </w:r>
    </w:p>
    <w:p w14:paraId="3A2A726F" w14:textId="77777777" w:rsidR="0016222B" w:rsidRPr="00852239" w:rsidRDefault="0016222B" w:rsidP="0016222B">
      <w:pPr>
        <w:spacing w:after="0" w:line="240" w:lineRule="auto"/>
        <w:ind w:firstLine="284"/>
        <w:jc w:val="both"/>
        <w:rPr>
          <w:rFonts w:ascii="Times New Roman" w:eastAsia="Times New Roman" w:hAnsi="Times New Roman" w:cs="Times New Roman"/>
          <w:color w:val="000000"/>
          <w:sz w:val="24"/>
          <w:szCs w:val="24"/>
          <w:lang w:val="en-GB" w:eastAsia="it-IT"/>
        </w:rPr>
      </w:pPr>
    </w:p>
    <w:p w14:paraId="43755307" w14:textId="77777777" w:rsidR="0016222B" w:rsidRPr="00852239" w:rsidRDefault="0016222B" w:rsidP="00991B60">
      <w:pPr>
        <w:spacing w:before="60" w:after="0" w:line="240" w:lineRule="auto"/>
        <w:ind w:firstLine="284"/>
        <w:jc w:val="both"/>
        <w:rPr>
          <w:rFonts w:ascii="Times New Roman" w:eastAsia="Times New Roman" w:hAnsi="Times New Roman" w:cs="Times New Roman"/>
          <w:color w:val="000000"/>
          <w:sz w:val="24"/>
          <w:szCs w:val="24"/>
          <w:lang w:val="en-GB" w:eastAsia="it-IT"/>
        </w:rPr>
      </w:pPr>
    </w:p>
    <w:p w14:paraId="6921F456" w14:textId="70AAA0BA" w:rsidR="00815CB3" w:rsidRPr="00852239" w:rsidRDefault="007E1F1E" w:rsidP="00FD4B65">
      <w:pPr>
        <w:spacing w:before="60" w:after="0" w:line="240" w:lineRule="auto"/>
        <w:ind w:firstLine="284"/>
        <w:jc w:val="both"/>
        <w:rPr>
          <w:rFonts w:ascii="Times New Roman" w:eastAsia="Times New Roman" w:hAnsi="Times New Roman" w:cs="Times New Roman"/>
          <w:color w:val="000000"/>
          <w:sz w:val="24"/>
          <w:szCs w:val="24"/>
          <w:lang w:val="en-GB" w:eastAsia="it-IT"/>
        </w:rPr>
      </w:pPr>
      <w:r>
        <w:rPr>
          <w:rFonts w:ascii="Times New Roman" w:eastAsia="Times New Roman" w:hAnsi="Times New Roman" w:cs="Times New Roman"/>
          <w:color w:val="000000"/>
          <w:sz w:val="24"/>
          <w:szCs w:val="24"/>
          <w:lang w:val="en-GB" w:eastAsia="it-IT"/>
        </w:rPr>
        <w:t>The</w:t>
      </w:r>
      <w:r w:rsidR="00B21697">
        <w:rPr>
          <w:rFonts w:ascii="Times New Roman" w:eastAsia="Times New Roman" w:hAnsi="Times New Roman" w:cs="Times New Roman"/>
          <w:color w:val="000000"/>
          <w:sz w:val="24"/>
          <w:szCs w:val="24"/>
          <w:lang w:val="en-GB" w:eastAsia="it-IT"/>
        </w:rPr>
        <w:t xml:space="preserve"> adoption of the</w:t>
      </w:r>
      <w:r w:rsidR="009E0BCF" w:rsidRPr="00852239">
        <w:rPr>
          <w:rFonts w:ascii="Times New Roman" w:eastAsia="Times New Roman" w:hAnsi="Times New Roman" w:cs="Times New Roman"/>
          <w:color w:val="000000"/>
          <w:sz w:val="24"/>
          <w:szCs w:val="24"/>
          <w:lang w:val="en-GB" w:eastAsia="it-IT"/>
        </w:rPr>
        <w:t xml:space="preserve"> SDM-Doc</w:t>
      </w:r>
      <w:r>
        <w:rPr>
          <w:rFonts w:ascii="Times New Roman" w:eastAsia="Times New Roman" w:hAnsi="Times New Roman" w:cs="Times New Roman"/>
          <w:color w:val="000000"/>
          <w:sz w:val="24"/>
          <w:szCs w:val="24"/>
          <w:lang w:val="en-GB" w:eastAsia="it-IT"/>
        </w:rPr>
        <w:t xml:space="preserve"> </w:t>
      </w:r>
      <w:r w:rsidR="00B21697">
        <w:rPr>
          <w:rFonts w:ascii="Times New Roman" w:eastAsia="Times New Roman" w:hAnsi="Times New Roman" w:cs="Times New Roman"/>
          <w:color w:val="000000"/>
          <w:sz w:val="24"/>
          <w:szCs w:val="24"/>
          <w:lang w:val="en-GB" w:eastAsia="it-IT"/>
        </w:rPr>
        <w:t>software</w:t>
      </w:r>
      <w:r>
        <w:rPr>
          <w:rFonts w:ascii="Times New Roman" w:eastAsia="Times New Roman" w:hAnsi="Times New Roman" w:cs="Times New Roman"/>
          <w:color w:val="000000"/>
          <w:sz w:val="24"/>
          <w:szCs w:val="24"/>
          <w:lang w:val="en-GB" w:eastAsia="it-IT"/>
        </w:rPr>
        <w:t xml:space="preserve"> allows </w:t>
      </w:r>
      <w:r w:rsidR="00E64088" w:rsidRPr="00852239">
        <w:rPr>
          <w:rFonts w:ascii="Times New Roman" w:eastAsia="Times New Roman" w:hAnsi="Times New Roman" w:cs="Times New Roman"/>
          <w:color w:val="000000"/>
          <w:sz w:val="24"/>
          <w:szCs w:val="24"/>
          <w:lang w:val="en-GB" w:eastAsia="it-IT"/>
        </w:rPr>
        <w:t>evaluat</w:t>
      </w:r>
      <w:r w:rsidR="00090757">
        <w:rPr>
          <w:rFonts w:ascii="Times New Roman" w:eastAsia="Times New Roman" w:hAnsi="Times New Roman" w:cs="Times New Roman"/>
          <w:color w:val="000000"/>
          <w:sz w:val="24"/>
          <w:szCs w:val="24"/>
          <w:lang w:val="en-GB" w:eastAsia="it-IT"/>
        </w:rPr>
        <w:t>ing</w:t>
      </w:r>
      <w:r w:rsidR="00E64088" w:rsidRPr="00852239">
        <w:rPr>
          <w:rFonts w:ascii="Times New Roman" w:eastAsia="Times New Roman" w:hAnsi="Times New Roman" w:cs="Times New Roman"/>
          <w:color w:val="000000"/>
          <w:sz w:val="24"/>
          <w:szCs w:val="24"/>
          <w:lang w:val="en-GB" w:eastAsia="it-IT"/>
        </w:rPr>
        <w:t xml:space="preserve"> </w:t>
      </w:r>
      <w:r w:rsidR="009E0BCF" w:rsidRPr="00852239">
        <w:rPr>
          <w:rFonts w:ascii="Times New Roman" w:eastAsia="Times New Roman" w:hAnsi="Times New Roman" w:cs="Times New Roman"/>
          <w:color w:val="000000"/>
          <w:sz w:val="24"/>
          <w:szCs w:val="24"/>
          <w:lang w:val="en-GB" w:eastAsia="it-IT"/>
        </w:rPr>
        <w:t xml:space="preserve">the dynamic complexity </w:t>
      </w:r>
      <w:r w:rsidR="0038211A">
        <w:rPr>
          <w:rFonts w:ascii="Times New Roman" w:eastAsia="Times New Roman" w:hAnsi="Times New Roman" w:cs="Times New Roman"/>
          <w:color w:val="000000"/>
          <w:sz w:val="24"/>
          <w:szCs w:val="24"/>
          <w:lang w:val="en-GB" w:eastAsia="it-IT"/>
        </w:rPr>
        <w:t>responsible for value creation</w:t>
      </w:r>
      <w:r w:rsidR="009E0BCF" w:rsidRPr="00852239">
        <w:rPr>
          <w:rFonts w:ascii="Times New Roman" w:eastAsia="Times New Roman" w:hAnsi="Times New Roman" w:cs="Times New Roman"/>
          <w:color w:val="000000"/>
          <w:sz w:val="24"/>
          <w:szCs w:val="24"/>
          <w:lang w:val="en-GB" w:eastAsia="it-IT"/>
        </w:rPr>
        <w:t xml:space="preserve">. First, there are 61 </w:t>
      </w:r>
      <w:r w:rsidR="0038211A">
        <w:rPr>
          <w:rFonts w:ascii="Times New Roman" w:eastAsia="Times New Roman" w:hAnsi="Times New Roman" w:cs="Times New Roman"/>
          <w:color w:val="000000"/>
          <w:sz w:val="24"/>
          <w:szCs w:val="24"/>
          <w:lang w:val="en-GB" w:eastAsia="it-IT"/>
        </w:rPr>
        <w:t>concept</w:t>
      </w:r>
      <w:r w:rsidR="0038211A" w:rsidRPr="00852239">
        <w:rPr>
          <w:rFonts w:ascii="Times New Roman" w:eastAsia="Times New Roman" w:hAnsi="Times New Roman" w:cs="Times New Roman"/>
          <w:color w:val="000000"/>
          <w:sz w:val="24"/>
          <w:szCs w:val="24"/>
          <w:lang w:val="en-GB" w:eastAsia="it-IT"/>
        </w:rPr>
        <w:t xml:space="preserve">s </w:t>
      </w:r>
      <w:r w:rsidR="009E0BCF" w:rsidRPr="00852239">
        <w:rPr>
          <w:rFonts w:ascii="Times New Roman" w:eastAsia="Times New Roman" w:hAnsi="Times New Roman" w:cs="Times New Roman"/>
          <w:color w:val="000000"/>
          <w:sz w:val="24"/>
          <w:szCs w:val="24"/>
          <w:lang w:val="en-GB" w:eastAsia="it-IT"/>
        </w:rPr>
        <w:t xml:space="preserve">(21 </w:t>
      </w:r>
      <w:r w:rsidR="0038211A">
        <w:rPr>
          <w:rFonts w:ascii="Times New Roman" w:eastAsia="Times New Roman" w:hAnsi="Times New Roman" w:cs="Times New Roman"/>
          <w:color w:val="000000"/>
          <w:sz w:val="24"/>
          <w:szCs w:val="24"/>
          <w:lang w:val="en-GB" w:eastAsia="it-IT"/>
        </w:rPr>
        <w:t>resource</w:t>
      </w:r>
      <w:r w:rsidR="0038211A" w:rsidRPr="00852239">
        <w:rPr>
          <w:rFonts w:ascii="Times New Roman" w:eastAsia="Times New Roman" w:hAnsi="Times New Roman" w:cs="Times New Roman"/>
          <w:color w:val="000000"/>
          <w:sz w:val="24"/>
          <w:szCs w:val="24"/>
          <w:lang w:val="en-GB" w:eastAsia="it-IT"/>
        </w:rPr>
        <w:t xml:space="preserve">s </w:t>
      </w:r>
      <w:r w:rsidR="009E0BCF" w:rsidRPr="00852239">
        <w:rPr>
          <w:rFonts w:ascii="Times New Roman" w:eastAsia="Times New Roman" w:hAnsi="Times New Roman" w:cs="Times New Roman"/>
          <w:color w:val="000000"/>
          <w:sz w:val="24"/>
          <w:szCs w:val="24"/>
          <w:lang w:val="en-GB" w:eastAsia="it-IT"/>
        </w:rPr>
        <w:t xml:space="preserve">and 40 </w:t>
      </w:r>
      <w:r w:rsidR="0038211A">
        <w:rPr>
          <w:rFonts w:ascii="Times New Roman" w:eastAsia="Times New Roman" w:hAnsi="Times New Roman" w:cs="Times New Roman"/>
          <w:color w:val="000000"/>
          <w:sz w:val="24"/>
          <w:szCs w:val="24"/>
          <w:lang w:val="en-GB" w:eastAsia="it-IT"/>
        </w:rPr>
        <w:t>capabilities and factors)</w:t>
      </w:r>
      <w:r w:rsidR="00534E53" w:rsidRPr="00852239">
        <w:rPr>
          <w:rFonts w:ascii="Times New Roman" w:eastAsia="Times New Roman" w:hAnsi="Times New Roman" w:cs="Times New Roman"/>
          <w:color w:val="000000"/>
          <w:sz w:val="24"/>
          <w:szCs w:val="24"/>
          <w:lang w:val="en-GB" w:eastAsia="it-IT"/>
        </w:rPr>
        <w:t xml:space="preserve"> with 24 </w:t>
      </w:r>
      <w:r w:rsidR="0038211A">
        <w:rPr>
          <w:rFonts w:ascii="Times New Roman" w:eastAsia="Times New Roman" w:hAnsi="Times New Roman" w:cs="Times New Roman"/>
          <w:color w:val="000000"/>
          <w:sz w:val="24"/>
          <w:szCs w:val="24"/>
          <w:lang w:val="en-GB" w:eastAsia="it-IT"/>
        </w:rPr>
        <w:t>investment and operational processes</w:t>
      </w:r>
      <w:r w:rsidR="009E0BCF" w:rsidRPr="00852239">
        <w:rPr>
          <w:rFonts w:ascii="Times New Roman" w:eastAsia="Times New Roman" w:hAnsi="Times New Roman" w:cs="Times New Roman"/>
          <w:color w:val="000000"/>
          <w:sz w:val="24"/>
          <w:szCs w:val="24"/>
          <w:lang w:val="en-GB" w:eastAsia="it-IT"/>
        </w:rPr>
        <w:t xml:space="preserve">) connected through 124 causal links which generate </w:t>
      </w:r>
      <w:r w:rsidR="00E902E6" w:rsidRPr="00852239">
        <w:rPr>
          <w:rFonts w:ascii="Times New Roman" w:eastAsia="Times New Roman" w:hAnsi="Times New Roman" w:cs="Times New Roman"/>
          <w:color w:val="000000"/>
          <w:sz w:val="24"/>
          <w:szCs w:val="24"/>
          <w:lang w:val="en-GB" w:eastAsia="it-IT"/>
        </w:rPr>
        <w:t>30</w:t>
      </w:r>
      <w:r w:rsidR="009E0BCF" w:rsidRPr="00852239">
        <w:rPr>
          <w:rFonts w:ascii="Times New Roman" w:eastAsia="Times New Roman" w:hAnsi="Times New Roman" w:cs="Times New Roman"/>
          <w:color w:val="000000"/>
          <w:sz w:val="24"/>
          <w:szCs w:val="24"/>
          <w:lang w:val="en-GB" w:eastAsia="it-IT"/>
        </w:rPr>
        <w:t xml:space="preserve">1 feedback loops. </w:t>
      </w:r>
      <w:r w:rsidR="001B6D3A">
        <w:rPr>
          <w:rFonts w:ascii="Times New Roman" w:eastAsia="Times New Roman" w:hAnsi="Times New Roman" w:cs="Times New Roman"/>
          <w:color w:val="000000"/>
          <w:sz w:val="24"/>
          <w:szCs w:val="24"/>
          <w:lang w:val="en-GB" w:eastAsia="it-IT"/>
        </w:rPr>
        <w:t xml:space="preserve">Additionally, the analysis reveals that </w:t>
      </w:r>
      <w:r w:rsidR="001B6D3A">
        <w:rPr>
          <w:rFonts w:ascii="Times New Roman" w:hAnsi="Times New Roman" w:cs="Times New Roman"/>
          <w:sz w:val="24"/>
          <w:szCs w:val="24"/>
          <w:lang w:val="en-GB"/>
        </w:rPr>
        <w:t xml:space="preserve">ENI’s strategy </w:t>
      </w:r>
      <w:r w:rsidR="001B6D3A" w:rsidRPr="00B33D4E">
        <w:rPr>
          <w:rFonts w:ascii="Times New Roman" w:hAnsi="Times New Roman" w:cs="Times New Roman"/>
          <w:sz w:val="24"/>
          <w:szCs w:val="24"/>
          <w:lang w:val="en-GB"/>
        </w:rPr>
        <w:t>is heavily anchored in a large number of positive feedback loops</w:t>
      </w:r>
      <w:r w:rsidR="001B6D3A">
        <w:rPr>
          <w:rFonts w:ascii="Times New Roman" w:hAnsi="Times New Roman" w:cs="Times New Roman"/>
          <w:sz w:val="24"/>
          <w:szCs w:val="24"/>
          <w:lang w:val="en-GB"/>
        </w:rPr>
        <w:t>: t</w:t>
      </w:r>
      <w:r w:rsidR="009E0BCF" w:rsidRPr="00852239">
        <w:rPr>
          <w:rFonts w:ascii="Times New Roman" w:eastAsia="Times New Roman" w:hAnsi="Times New Roman" w:cs="Times New Roman"/>
          <w:color w:val="000000"/>
          <w:sz w:val="24"/>
          <w:szCs w:val="24"/>
          <w:lang w:val="en-GB" w:eastAsia="it-IT"/>
        </w:rPr>
        <w:t>here are 2</w:t>
      </w:r>
      <w:r w:rsidR="00E902E6" w:rsidRPr="00852239">
        <w:rPr>
          <w:rFonts w:ascii="Times New Roman" w:eastAsia="Times New Roman" w:hAnsi="Times New Roman" w:cs="Times New Roman"/>
          <w:color w:val="000000"/>
          <w:sz w:val="24"/>
          <w:szCs w:val="24"/>
          <w:lang w:val="en-GB" w:eastAsia="it-IT"/>
        </w:rPr>
        <w:t>54</w:t>
      </w:r>
      <w:r w:rsidR="009E0BCF" w:rsidRPr="00852239">
        <w:rPr>
          <w:rFonts w:ascii="Times New Roman" w:eastAsia="Times New Roman" w:hAnsi="Times New Roman" w:cs="Times New Roman"/>
          <w:color w:val="000000"/>
          <w:sz w:val="24"/>
          <w:szCs w:val="24"/>
          <w:lang w:val="en-GB" w:eastAsia="it-IT"/>
        </w:rPr>
        <w:t xml:space="preserve"> positive (or reinforcing) and </w:t>
      </w:r>
      <w:r w:rsidR="001B6D3A">
        <w:rPr>
          <w:rFonts w:ascii="Times New Roman" w:eastAsia="Times New Roman" w:hAnsi="Times New Roman" w:cs="Times New Roman"/>
          <w:color w:val="000000"/>
          <w:sz w:val="24"/>
          <w:szCs w:val="24"/>
          <w:lang w:val="en-GB" w:eastAsia="it-IT"/>
        </w:rPr>
        <w:t xml:space="preserve">just </w:t>
      </w:r>
      <w:r w:rsidR="00E902E6" w:rsidRPr="00852239">
        <w:rPr>
          <w:rFonts w:ascii="Times New Roman" w:eastAsia="Times New Roman" w:hAnsi="Times New Roman" w:cs="Times New Roman"/>
          <w:color w:val="000000"/>
          <w:sz w:val="24"/>
          <w:szCs w:val="24"/>
          <w:lang w:val="en-GB" w:eastAsia="it-IT"/>
        </w:rPr>
        <w:t>47</w:t>
      </w:r>
      <w:r w:rsidR="009E0BCF" w:rsidRPr="00852239">
        <w:rPr>
          <w:rFonts w:ascii="Times New Roman" w:eastAsia="Times New Roman" w:hAnsi="Times New Roman" w:cs="Times New Roman"/>
          <w:color w:val="000000"/>
          <w:sz w:val="24"/>
          <w:szCs w:val="24"/>
          <w:lang w:val="en-GB" w:eastAsia="it-IT"/>
        </w:rPr>
        <w:t xml:space="preserve"> negative (or balancing) feedback loops. </w:t>
      </w:r>
    </w:p>
    <w:p w14:paraId="6719D782" w14:textId="125FCE5D" w:rsidR="00410CF0" w:rsidRPr="00852239" w:rsidRDefault="009E0BCF" w:rsidP="00040B6E">
      <w:pPr>
        <w:spacing w:before="60"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Table </w:t>
      </w:r>
      <w:r w:rsidR="00B86031">
        <w:rPr>
          <w:rFonts w:ascii="Times New Roman" w:eastAsia="Times New Roman" w:hAnsi="Times New Roman" w:cs="Times New Roman"/>
          <w:color w:val="000000"/>
          <w:sz w:val="24"/>
          <w:szCs w:val="24"/>
          <w:lang w:val="en-GB" w:eastAsia="it-IT"/>
        </w:rPr>
        <w:t>4</w:t>
      </w:r>
      <w:r w:rsidR="007D4D19" w:rsidRPr="00852239">
        <w:rPr>
          <w:rFonts w:ascii="Times New Roman" w:eastAsia="Times New Roman" w:hAnsi="Times New Roman" w:cs="Times New Roman"/>
          <w:color w:val="000000"/>
          <w:sz w:val="24"/>
          <w:szCs w:val="24"/>
          <w:lang w:val="en-GB" w:eastAsia="it-IT"/>
        </w:rPr>
        <w:t xml:space="preserve"> </w:t>
      </w:r>
      <w:r w:rsidRPr="00852239">
        <w:rPr>
          <w:rFonts w:ascii="Times New Roman" w:eastAsia="Times New Roman" w:hAnsi="Times New Roman" w:cs="Times New Roman"/>
          <w:color w:val="000000"/>
          <w:sz w:val="24"/>
          <w:szCs w:val="24"/>
          <w:lang w:val="en-GB" w:eastAsia="it-IT"/>
        </w:rPr>
        <w:t xml:space="preserve">shows the number </w:t>
      </w:r>
      <w:r w:rsidR="00C63656" w:rsidRPr="00852239">
        <w:rPr>
          <w:rFonts w:ascii="Times New Roman" w:eastAsia="Times New Roman" w:hAnsi="Times New Roman" w:cs="Times New Roman"/>
          <w:color w:val="000000"/>
          <w:sz w:val="24"/>
          <w:szCs w:val="24"/>
          <w:lang w:val="en-GB" w:eastAsia="it-IT"/>
        </w:rPr>
        <w:t xml:space="preserve">(and relative percentage) </w:t>
      </w:r>
      <w:r w:rsidRPr="00852239">
        <w:rPr>
          <w:rFonts w:ascii="Times New Roman" w:eastAsia="Times New Roman" w:hAnsi="Times New Roman" w:cs="Times New Roman"/>
          <w:color w:val="000000"/>
          <w:sz w:val="24"/>
          <w:szCs w:val="24"/>
          <w:lang w:val="en-GB" w:eastAsia="it-IT"/>
        </w:rPr>
        <w:t>of feedback loops affecting each of the capital</w:t>
      </w:r>
      <w:r w:rsidR="005D7EBD" w:rsidRPr="00852239">
        <w:rPr>
          <w:rFonts w:ascii="Times New Roman" w:eastAsia="Times New Roman" w:hAnsi="Times New Roman" w:cs="Times New Roman"/>
          <w:color w:val="000000"/>
          <w:sz w:val="24"/>
          <w:szCs w:val="24"/>
          <w:lang w:val="en-GB" w:eastAsia="it-IT"/>
        </w:rPr>
        <w:t>s</w:t>
      </w:r>
      <w:r w:rsidRPr="00852239">
        <w:rPr>
          <w:rFonts w:ascii="Times New Roman" w:eastAsia="Times New Roman" w:hAnsi="Times New Roman" w:cs="Times New Roman"/>
          <w:color w:val="000000"/>
          <w:sz w:val="24"/>
          <w:szCs w:val="24"/>
          <w:lang w:val="en-GB" w:eastAsia="it-IT"/>
        </w:rPr>
        <w:t>/resources</w:t>
      </w:r>
      <w:r w:rsidR="004962D6" w:rsidRPr="00852239">
        <w:rPr>
          <w:rFonts w:ascii="Times New Roman" w:eastAsia="Times New Roman" w:hAnsi="Times New Roman" w:cs="Times New Roman"/>
          <w:color w:val="000000"/>
          <w:sz w:val="24"/>
          <w:szCs w:val="24"/>
          <w:lang w:val="en-GB" w:eastAsia="it-IT"/>
        </w:rPr>
        <w:t xml:space="preserve"> and,</w:t>
      </w:r>
      <w:r w:rsidR="00C63656" w:rsidRPr="00852239">
        <w:rPr>
          <w:rFonts w:ascii="Times New Roman" w:eastAsia="Times New Roman" w:hAnsi="Times New Roman" w:cs="Times New Roman"/>
          <w:color w:val="000000"/>
          <w:sz w:val="24"/>
          <w:szCs w:val="24"/>
          <w:lang w:val="en-GB" w:eastAsia="it-IT"/>
        </w:rPr>
        <w:t xml:space="preserve"> subsequently</w:t>
      </w:r>
      <w:r w:rsidR="004962D6" w:rsidRPr="00852239">
        <w:rPr>
          <w:rFonts w:ascii="Times New Roman" w:eastAsia="Times New Roman" w:hAnsi="Times New Roman" w:cs="Times New Roman"/>
          <w:color w:val="000000"/>
          <w:sz w:val="24"/>
          <w:szCs w:val="24"/>
          <w:lang w:val="en-GB" w:eastAsia="it-IT"/>
        </w:rPr>
        <w:t>,</w:t>
      </w:r>
      <w:r w:rsidR="00C63656" w:rsidRPr="00852239">
        <w:rPr>
          <w:rFonts w:ascii="Times New Roman" w:eastAsia="Times New Roman" w:hAnsi="Times New Roman" w:cs="Times New Roman"/>
          <w:color w:val="000000"/>
          <w:sz w:val="24"/>
          <w:szCs w:val="24"/>
          <w:lang w:val="en-GB" w:eastAsia="it-IT"/>
        </w:rPr>
        <w:t xml:space="preserve"> classified according to their typology (positive and negative)</w:t>
      </w:r>
      <w:r w:rsidRPr="00852239">
        <w:rPr>
          <w:rFonts w:ascii="Times New Roman" w:eastAsia="Times New Roman" w:hAnsi="Times New Roman" w:cs="Times New Roman"/>
          <w:color w:val="000000"/>
          <w:sz w:val="24"/>
          <w:szCs w:val="24"/>
          <w:lang w:val="en-GB" w:eastAsia="it-IT"/>
        </w:rPr>
        <w:t>.</w:t>
      </w:r>
      <w:r w:rsidR="00366C33" w:rsidRPr="00852239">
        <w:rPr>
          <w:rFonts w:ascii="Times New Roman" w:eastAsia="Times New Roman" w:hAnsi="Times New Roman" w:cs="Times New Roman"/>
          <w:color w:val="000000"/>
          <w:sz w:val="24"/>
          <w:szCs w:val="24"/>
          <w:lang w:val="en-GB" w:eastAsia="it-IT"/>
        </w:rPr>
        <w:t xml:space="preserve"> </w:t>
      </w:r>
      <w:r w:rsidR="00FF45F8" w:rsidRPr="00852239">
        <w:rPr>
          <w:rFonts w:ascii="Times New Roman" w:eastAsia="Times New Roman" w:hAnsi="Times New Roman" w:cs="Times New Roman"/>
          <w:color w:val="000000"/>
          <w:sz w:val="24"/>
          <w:szCs w:val="24"/>
          <w:lang w:val="en-GB" w:eastAsia="it-IT"/>
        </w:rPr>
        <w:t xml:space="preserve">These data can identify resources that are most relevant </w:t>
      </w:r>
      <w:r w:rsidR="00705891">
        <w:rPr>
          <w:rFonts w:ascii="Times New Roman" w:eastAsia="Times New Roman" w:hAnsi="Times New Roman" w:cs="Times New Roman"/>
          <w:color w:val="000000"/>
          <w:sz w:val="24"/>
          <w:szCs w:val="24"/>
          <w:lang w:val="en-GB" w:eastAsia="it-IT"/>
        </w:rPr>
        <w:t>to</w:t>
      </w:r>
      <w:r w:rsidR="00705891" w:rsidRPr="00852239">
        <w:rPr>
          <w:rFonts w:ascii="Times New Roman" w:eastAsia="Times New Roman" w:hAnsi="Times New Roman" w:cs="Times New Roman"/>
          <w:color w:val="000000"/>
          <w:sz w:val="24"/>
          <w:szCs w:val="24"/>
          <w:lang w:val="en-GB" w:eastAsia="it-IT"/>
        </w:rPr>
        <w:t xml:space="preserve"> </w:t>
      </w:r>
      <w:r w:rsidR="00FF45F8" w:rsidRPr="00852239">
        <w:rPr>
          <w:rFonts w:ascii="Times New Roman" w:eastAsia="Times New Roman" w:hAnsi="Times New Roman" w:cs="Times New Roman"/>
          <w:color w:val="000000"/>
          <w:sz w:val="24"/>
          <w:szCs w:val="24"/>
          <w:lang w:val="en-GB" w:eastAsia="it-IT"/>
        </w:rPr>
        <w:t xml:space="preserve">ENI’s value creation. </w:t>
      </w:r>
      <w:r w:rsidR="00C63656" w:rsidRPr="00852239">
        <w:rPr>
          <w:rFonts w:ascii="Times New Roman" w:eastAsia="Times New Roman" w:hAnsi="Times New Roman" w:cs="Times New Roman"/>
          <w:color w:val="000000"/>
          <w:sz w:val="24"/>
          <w:szCs w:val="24"/>
          <w:lang w:val="en-GB" w:eastAsia="it-IT"/>
        </w:rPr>
        <w:t>Additional</w:t>
      </w:r>
      <w:r w:rsidR="00FF45F8" w:rsidRPr="00852239">
        <w:rPr>
          <w:rFonts w:ascii="Times New Roman" w:eastAsia="Times New Roman" w:hAnsi="Times New Roman" w:cs="Times New Roman"/>
          <w:color w:val="000000"/>
          <w:sz w:val="24"/>
          <w:szCs w:val="24"/>
          <w:lang w:val="en-GB" w:eastAsia="it-IT"/>
        </w:rPr>
        <w:t>ly</w:t>
      </w:r>
      <w:r w:rsidR="00C63656" w:rsidRPr="00852239">
        <w:rPr>
          <w:rFonts w:ascii="Times New Roman" w:eastAsia="Times New Roman" w:hAnsi="Times New Roman" w:cs="Times New Roman"/>
          <w:color w:val="000000"/>
          <w:sz w:val="24"/>
          <w:szCs w:val="24"/>
          <w:lang w:val="en-GB" w:eastAsia="it-IT"/>
        </w:rPr>
        <w:t xml:space="preserve">, Table </w:t>
      </w:r>
      <w:r w:rsidR="00B86031">
        <w:rPr>
          <w:rFonts w:ascii="Times New Roman" w:eastAsia="Times New Roman" w:hAnsi="Times New Roman" w:cs="Times New Roman"/>
          <w:color w:val="000000"/>
          <w:sz w:val="24"/>
          <w:szCs w:val="24"/>
          <w:lang w:val="en-GB" w:eastAsia="it-IT"/>
        </w:rPr>
        <w:t>4</w:t>
      </w:r>
      <w:r w:rsidR="00C63656" w:rsidRPr="00852239">
        <w:rPr>
          <w:rFonts w:ascii="Times New Roman" w:eastAsia="Times New Roman" w:hAnsi="Times New Roman" w:cs="Times New Roman"/>
          <w:color w:val="000000"/>
          <w:sz w:val="24"/>
          <w:szCs w:val="24"/>
          <w:lang w:val="en-GB" w:eastAsia="it-IT"/>
        </w:rPr>
        <w:t xml:space="preserve"> indicates</w:t>
      </w:r>
      <w:r w:rsidR="00FF45F8" w:rsidRPr="00852239">
        <w:rPr>
          <w:rFonts w:ascii="Times New Roman" w:eastAsia="Times New Roman" w:hAnsi="Times New Roman" w:cs="Times New Roman"/>
          <w:color w:val="000000"/>
          <w:sz w:val="24"/>
          <w:szCs w:val="24"/>
          <w:lang w:val="en-GB" w:eastAsia="it-IT"/>
        </w:rPr>
        <w:t xml:space="preserve"> further information useful to understand the resource relevance</w:t>
      </w:r>
      <w:r w:rsidR="004962D6" w:rsidRPr="00852239">
        <w:rPr>
          <w:rFonts w:ascii="Times New Roman" w:eastAsia="Times New Roman" w:hAnsi="Times New Roman" w:cs="Times New Roman"/>
          <w:color w:val="000000"/>
          <w:sz w:val="24"/>
          <w:szCs w:val="24"/>
          <w:lang w:val="en-GB" w:eastAsia="it-IT"/>
        </w:rPr>
        <w:t xml:space="preserve"> in terms of model structure, as discussed in the research methodology. </w:t>
      </w:r>
      <w:r w:rsidR="00366C33" w:rsidRPr="00852239">
        <w:rPr>
          <w:rFonts w:ascii="Times New Roman" w:eastAsia="Times New Roman" w:hAnsi="Times New Roman" w:cs="Times New Roman"/>
          <w:color w:val="000000"/>
          <w:sz w:val="24"/>
          <w:szCs w:val="24"/>
          <w:lang w:val="en-GB" w:eastAsia="it-IT"/>
        </w:rPr>
        <w:t xml:space="preserve">With 21 </w:t>
      </w:r>
      <w:r w:rsidR="0038211A">
        <w:rPr>
          <w:rFonts w:ascii="Times New Roman" w:eastAsia="Times New Roman" w:hAnsi="Times New Roman" w:cs="Times New Roman"/>
          <w:color w:val="000000"/>
          <w:sz w:val="24"/>
          <w:szCs w:val="24"/>
          <w:lang w:val="en-GB" w:eastAsia="it-IT"/>
        </w:rPr>
        <w:t>resource</w:t>
      </w:r>
      <w:r w:rsidR="0038211A" w:rsidRPr="00852239">
        <w:rPr>
          <w:rFonts w:ascii="Times New Roman" w:eastAsia="Times New Roman" w:hAnsi="Times New Roman" w:cs="Times New Roman"/>
          <w:color w:val="000000"/>
          <w:sz w:val="24"/>
          <w:szCs w:val="24"/>
          <w:lang w:val="en-GB" w:eastAsia="it-IT"/>
        </w:rPr>
        <w:t>s</w:t>
      </w:r>
      <w:r w:rsidR="00366C33" w:rsidRPr="00852239">
        <w:rPr>
          <w:rFonts w:ascii="Times New Roman" w:eastAsia="Times New Roman" w:hAnsi="Times New Roman" w:cs="Times New Roman"/>
          <w:color w:val="000000"/>
          <w:sz w:val="24"/>
          <w:szCs w:val="24"/>
          <w:lang w:val="en-GB" w:eastAsia="it-IT"/>
        </w:rPr>
        <w:t xml:space="preserve">, the system is a high-order system whose behaviour is difficult to predict due to extensive </w:t>
      </w:r>
      <w:r w:rsidR="009D04E4" w:rsidRPr="00852239">
        <w:rPr>
          <w:rFonts w:ascii="Times New Roman" w:eastAsia="Times New Roman" w:hAnsi="Times New Roman" w:cs="Times New Roman"/>
          <w:color w:val="000000"/>
          <w:sz w:val="24"/>
          <w:szCs w:val="24"/>
          <w:lang w:val="en-GB" w:eastAsia="it-IT"/>
        </w:rPr>
        <w:t>cause-effect chains</w:t>
      </w:r>
      <w:r w:rsidR="00366C33" w:rsidRPr="00852239">
        <w:rPr>
          <w:rFonts w:ascii="Times New Roman" w:eastAsia="Times New Roman" w:hAnsi="Times New Roman" w:cs="Times New Roman"/>
          <w:color w:val="000000"/>
          <w:sz w:val="24"/>
          <w:szCs w:val="24"/>
          <w:lang w:val="en-GB" w:eastAsia="it-IT"/>
        </w:rPr>
        <w:t xml:space="preserve"> and </w:t>
      </w:r>
      <w:r w:rsidR="00C51DE7" w:rsidRPr="00852239">
        <w:rPr>
          <w:rFonts w:ascii="Times New Roman" w:eastAsia="Times New Roman" w:hAnsi="Times New Roman" w:cs="Times New Roman"/>
          <w:color w:val="000000"/>
          <w:sz w:val="24"/>
          <w:szCs w:val="24"/>
          <w:lang w:val="en-GB" w:eastAsia="it-IT"/>
        </w:rPr>
        <w:t xml:space="preserve">a </w:t>
      </w:r>
      <w:r w:rsidR="00366C33" w:rsidRPr="00852239">
        <w:rPr>
          <w:rFonts w:ascii="Times New Roman" w:eastAsia="Times New Roman" w:hAnsi="Times New Roman" w:cs="Times New Roman"/>
          <w:color w:val="000000"/>
          <w:sz w:val="24"/>
          <w:szCs w:val="24"/>
          <w:lang w:val="en-GB" w:eastAsia="it-IT"/>
        </w:rPr>
        <w:t xml:space="preserve">high number of </w:t>
      </w:r>
      <w:r w:rsidR="004962D6" w:rsidRPr="00852239">
        <w:rPr>
          <w:rFonts w:ascii="Times New Roman" w:eastAsia="Times New Roman" w:hAnsi="Times New Roman" w:cs="Times New Roman"/>
          <w:color w:val="000000"/>
          <w:sz w:val="24"/>
          <w:szCs w:val="24"/>
          <w:lang w:val="en-GB" w:eastAsia="it-IT"/>
        </w:rPr>
        <w:t xml:space="preserve">very long </w:t>
      </w:r>
      <w:r w:rsidR="00366C33" w:rsidRPr="00852239">
        <w:rPr>
          <w:rFonts w:ascii="Times New Roman" w:eastAsia="Times New Roman" w:hAnsi="Times New Roman" w:cs="Times New Roman"/>
          <w:color w:val="000000"/>
          <w:sz w:val="24"/>
          <w:szCs w:val="24"/>
          <w:lang w:val="en-GB" w:eastAsia="it-IT"/>
        </w:rPr>
        <w:t>feedback loops.</w:t>
      </w:r>
      <w:r w:rsidR="004962D6" w:rsidRPr="00852239">
        <w:rPr>
          <w:rFonts w:ascii="Times New Roman" w:eastAsia="Times New Roman" w:hAnsi="Times New Roman" w:cs="Times New Roman"/>
          <w:color w:val="000000"/>
          <w:sz w:val="24"/>
          <w:szCs w:val="24"/>
          <w:lang w:val="en-GB" w:eastAsia="it-IT"/>
        </w:rPr>
        <w:t xml:space="preserve"> However, the business seem</w:t>
      </w:r>
      <w:r w:rsidR="0016222B" w:rsidRPr="00852239">
        <w:rPr>
          <w:rFonts w:ascii="Times New Roman" w:eastAsia="Times New Roman" w:hAnsi="Times New Roman" w:cs="Times New Roman"/>
          <w:color w:val="000000"/>
          <w:sz w:val="24"/>
          <w:szCs w:val="24"/>
          <w:lang w:val="en-GB" w:eastAsia="it-IT"/>
        </w:rPr>
        <w:t>s</w:t>
      </w:r>
      <w:r w:rsidR="004962D6" w:rsidRPr="00852239">
        <w:rPr>
          <w:rFonts w:ascii="Times New Roman" w:eastAsia="Times New Roman" w:hAnsi="Times New Roman" w:cs="Times New Roman"/>
          <w:color w:val="000000"/>
          <w:sz w:val="24"/>
          <w:szCs w:val="24"/>
          <w:lang w:val="en-GB" w:eastAsia="it-IT"/>
        </w:rPr>
        <w:t xml:space="preserve"> to be concentrated in key hot-spots of activity given their high density of feedback loops.</w:t>
      </w:r>
      <w:r w:rsidR="00040B6E" w:rsidRPr="00852239">
        <w:rPr>
          <w:rFonts w:ascii="Times New Roman" w:eastAsia="Times New Roman" w:hAnsi="Times New Roman" w:cs="Times New Roman"/>
          <w:color w:val="000000"/>
          <w:sz w:val="24"/>
          <w:szCs w:val="24"/>
          <w:lang w:val="en-GB" w:eastAsia="it-IT"/>
        </w:rPr>
        <w:t xml:space="preserve"> In our case study, as shown by Table </w:t>
      </w:r>
      <w:r w:rsidR="00B86031">
        <w:rPr>
          <w:rFonts w:ascii="Times New Roman" w:eastAsia="Times New Roman" w:hAnsi="Times New Roman" w:cs="Times New Roman"/>
          <w:color w:val="000000"/>
          <w:sz w:val="24"/>
          <w:szCs w:val="24"/>
          <w:lang w:val="en-GB" w:eastAsia="it-IT"/>
        </w:rPr>
        <w:t>4</w:t>
      </w:r>
      <w:r w:rsidR="00040B6E" w:rsidRPr="00852239">
        <w:rPr>
          <w:rFonts w:ascii="Times New Roman" w:eastAsia="Times New Roman" w:hAnsi="Times New Roman" w:cs="Times New Roman"/>
          <w:color w:val="000000"/>
          <w:sz w:val="24"/>
          <w:szCs w:val="24"/>
          <w:lang w:val="en-GB" w:eastAsia="it-IT"/>
        </w:rPr>
        <w:t xml:space="preserve">, the critical resources are Liquidity reserves, and Know-how, skills and experience, which concentrate approximately 82% of the feedback loops, and are characterized by a fairly similar proportion of positive and negative feedback loops, </w:t>
      </w:r>
      <w:r w:rsidR="00D12FFE" w:rsidRPr="00852239">
        <w:rPr>
          <w:rFonts w:ascii="Times New Roman" w:eastAsia="Times New Roman" w:hAnsi="Times New Roman" w:cs="Times New Roman"/>
          <w:color w:val="000000"/>
          <w:sz w:val="24"/>
          <w:szCs w:val="24"/>
          <w:lang w:val="en-GB" w:eastAsia="it-IT"/>
        </w:rPr>
        <w:t>with ratios between positive and negative loops of</w:t>
      </w:r>
      <w:r w:rsidR="00040B6E" w:rsidRPr="00852239">
        <w:rPr>
          <w:rFonts w:ascii="Times New Roman" w:eastAsia="Times New Roman" w:hAnsi="Times New Roman" w:cs="Times New Roman"/>
          <w:color w:val="000000"/>
          <w:sz w:val="24"/>
          <w:szCs w:val="24"/>
          <w:lang w:val="en-GB" w:eastAsia="it-IT"/>
        </w:rPr>
        <w:t xml:space="preserve"> 6.03 and 5.68 respectively. Moreover, </w:t>
      </w:r>
      <w:r w:rsidR="00C40A0E">
        <w:rPr>
          <w:rFonts w:ascii="Times New Roman" w:eastAsia="Times New Roman" w:hAnsi="Times New Roman" w:cs="Times New Roman"/>
          <w:color w:val="000000"/>
          <w:sz w:val="24"/>
          <w:szCs w:val="24"/>
          <w:lang w:val="en-GB" w:eastAsia="it-IT"/>
        </w:rPr>
        <w:t>results highlight</w:t>
      </w:r>
      <w:r w:rsidR="00040B6E" w:rsidRPr="00852239">
        <w:rPr>
          <w:rFonts w:ascii="Times New Roman" w:eastAsia="Times New Roman" w:hAnsi="Times New Roman" w:cs="Times New Roman"/>
          <w:color w:val="000000"/>
          <w:sz w:val="24"/>
          <w:szCs w:val="24"/>
          <w:lang w:val="en-GB" w:eastAsia="it-IT"/>
        </w:rPr>
        <w:t xml:space="preserve"> that the ENI’ resources with the highest ratios belong to the Productive </w:t>
      </w:r>
      <w:r w:rsidR="00D12FFE" w:rsidRPr="00852239">
        <w:rPr>
          <w:rFonts w:ascii="Times New Roman" w:eastAsia="Times New Roman" w:hAnsi="Times New Roman" w:cs="Times New Roman"/>
          <w:color w:val="000000"/>
          <w:sz w:val="24"/>
          <w:szCs w:val="24"/>
          <w:lang w:val="en-GB" w:eastAsia="it-IT"/>
        </w:rPr>
        <w:t>c</w:t>
      </w:r>
      <w:r w:rsidR="00040B6E" w:rsidRPr="00852239">
        <w:rPr>
          <w:rFonts w:ascii="Times New Roman" w:eastAsia="Times New Roman" w:hAnsi="Times New Roman" w:cs="Times New Roman"/>
          <w:color w:val="000000"/>
          <w:sz w:val="24"/>
          <w:szCs w:val="24"/>
          <w:lang w:val="en-GB" w:eastAsia="it-IT"/>
        </w:rPr>
        <w:t>apital, e.g., Hydrocarbon (oil and gas) reserves with a ratio of 12.33. Among the other resources that can be considered as intangible, the highest numbers of feedback loops refer to Technologies, ICT and Intellectual property (163), and Corporate internal procedures / Management and control systems (122). Notably, the two resources aforementioned also display quite similar ratios (respectively, 5.04 and 3.52). Interestingly, Natural Resources are not part of any feedback loop</w:t>
      </w:r>
      <w:r w:rsidR="00C40A0E">
        <w:rPr>
          <w:rFonts w:ascii="Times New Roman" w:eastAsia="Times New Roman" w:hAnsi="Times New Roman" w:cs="Times New Roman"/>
          <w:color w:val="000000"/>
          <w:sz w:val="24"/>
          <w:szCs w:val="24"/>
          <w:lang w:val="en-GB" w:eastAsia="it-IT"/>
        </w:rPr>
        <w:t>,</w:t>
      </w:r>
      <w:r w:rsidR="00040B6E" w:rsidRPr="00852239">
        <w:rPr>
          <w:rFonts w:ascii="Times New Roman" w:eastAsia="Times New Roman" w:hAnsi="Times New Roman" w:cs="Times New Roman"/>
          <w:color w:val="000000"/>
          <w:sz w:val="24"/>
          <w:szCs w:val="24"/>
          <w:lang w:val="en-GB" w:eastAsia="it-IT"/>
        </w:rPr>
        <w:t xml:space="preserve"> and related activities, such as Environmental and social impacts, are just in only one feedback loop.</w:t>
      </w:r>
    </w:p>
    <w:p w14:paraId="460DDE97" w14:textId="77777777" w:rsidR="00293B82" w:rsidRPr="00852239" w:rsidRDefault="00293B82" w:rsidP="00FD4B65">
      <w:pPr>
        <w:spacing w:after="0" w:line="240" w:lineRule="auto"/>
        <w:ind w:firstLine="284"/>
        <w:jc w:val="both"/>
        <w:rPr>
          <w:rFonts w:ascii="Times New Roman" w:eastAsia="Times New Roman" w:hAnsi="Times New Roman" w:cs="Times New Roman"/>
          <w:color w:val="000000"/>
          <w:sz w:val="24"/>
          <w:szCs w:val="24"/>
          <w:lang w:val="en-GB" w:eastAsia="it-IT"/>
        </w:rPr>
      </w:pPr>
    </w:p>
    <w:p w14:paraId="74A46961" w14:textId="007C8DA5" w:rsidR="00293B82" w:rsidRPr="00852239" w:rsidRDefault="00293B82" w:rsidP="00293B82">
      <w:pPr>
        <w:spacing w:after="0" w:line="240" w:lineRule="auto"/>
        <w:ind w:firstLine="284"/>
        <w:jc w:val="center"/>
        <w:rPr>
          <w:rFonts w:ascii="Times New Roman" w:eastAsia="Times New Roman" w:hAnsi="Times New Roman" w:cs="Times New Roman"/>
          <w:color w:val="000000"/>
          <w:lang w:val="en-GB" w:eastAsia="it-IT"/>
        </w:rPr>
      </w:pPr>
      <w:r w:rsidRPr="00852239">
        <w:rPr>
          <w:rFonts w:ascii="Times New Roman" w:eastAsia="Times New Roman" w:hAnsi="Times New Roman" w:cs="Times New Roman"/>
          <w:color w:val="000000"/>
          <w:lang w:val="en-GB" w:eastAsia="it-IT"/>
        </w:rPr>
        <w:t xml:space="preserve">[Table </w:t>
      </w:r>
      <w:r w:rsidR="00B86031">
        <w:rPr>
          <w:rFonts w:ascii="Times New Roman" w:eastAsia="Times New Roman" w:hAnsi="Times New Roman" w:cs="Times New Roman"/>
          <w:color w:val="000000"/>
          <w:lang w:val="en-GB" w:eastAsia="it-IT"/>
        </w:rPr>
        <w:t>4</w:t>
      </w:r>
      <w:r w:rsidRPr="00852239">
        <w:rPr>
          <w:rFonts w:ascii="Times New Roman" w:eastAsia="Times New Roman" w:hAnsi="Times New Roman" w:cs="Times New Roman"/>
          <w:color w:val="000000"/>
          <w:lang w:val="en-GB" w:eastAsia="it-IT"/>
        </w:rPr>
        <w:t xml:space="preserve"> here]</w:t>
      </w:r>
    </w:p>
    <w:p w14:paraId="39712E66" w14:textId="77777777" w:rsidR="00293B82" w:rsidRPr="00852239" w:rsidRDefault="00293B82" w:rsidP="00FD4B65">
      <w:pPr>
        <w:spacing w:after="0" w:line="240" w:lineRule="auto"/>
        <w:ind w:firstLine="284"/>
        <w:jc w:val="both"/>
        <w:rPr>
          <w:rFonts w:ascii="Times New Roman" w:eastAsia="Times New Roman" w:hAnsi="Times New Roman" w:cs="Times New Roman"/>
          <w:color w:val="000000"/>
          <w:sz w:val="24"/>
          <w:szCs w:val="24"/>
          <w:lang w:val="en-GB" w:eastAsia="it-IT"/>
        </w:rPr>
      </w:pPr>
    </w:p>
    <w:p w14:paraId="084DFA43" w14:textId="4552ADD6" w:rsidR="009E0BCF" w:rsidRDefault="00DE21BA" w:rsidP="00FD4B65">
      <w:pPr>
        <w:spacing w:before="120" w:line="240" w:lineRule="auto"/>
        <w:jc w:val="center"/>
        <w:rPr>
          <w:rFonts w:ascii="Times New Roman" w:hAnsi="Times New Roman" w:cs="Times New Roman"/>
          <w:i/>
          <w:sz w:val="21"/>
          <w:szCs w:val="21"/>
          <w:lang w:val="en-GB"/>
        </w:rPr>
      </w:pPr>
      <w:r w:rsidRPr="00852239">
        <w:rPr>
          <w:rFonts w:ascii="Times New Roman" w:hAnsi="Times New Roman" w:cs="Times New Roman"/>
          <w:i/>
          <w:sz w:val="21"/>
          <w:szCs w:val="21"/>
          <w:lang w:val="en-GB"/>
        </w:rPr>
        <w:t xml:space="preserve">Table </w:t>
      </w:r>
      <w:r w:rsidR="00B86031">
        <w:rPr>
          <w:rFonts w:ascii="Times New Roman" w:hAnsi="Times New Roman" w:cs="Times New Roman"/>
          <w:i/>
          <w:sz w:val="21"/>
          <w:szCs w:val="21"/>
          <w:lang w:val="en-GB"/>
        </w:rPr>
        <w:t>4</w:t>
      </w:r>
      <w:r w:rsidRPr="00852239">
        <w:rPr>
          <w:rFonts w:ascii="Times New Roman" w:hAnsi="Times New Roman" w:cs="Times New Roman"/>
          <w:i/>
          <w:sz w:val="21"/>
          <w:szCs w:val="21"/>
          <w:lang w:val="en-GB"/>
        </w:rPr>
        <w:t xml:space="preserve"> ENI’s IR capitals, feedback processes and variable link details</w:t>
      </w:r>
    </w:p>
    <w:p w14:paraId="3CA5F03C" w14:textId="77777777" w:rsidR="0012395C" w:rsidRPr="00852239" w:rsidRDefault="0012395C" w:rsidP="00FD4B65">
      <w:pPr>
        <w:spacing w:before="120" w:line="240" w:lineRule="auto"/>
        <w:jc w:val="center"/>
        <w:rPr>
          <w:rFonts w:ascii="Times New Roman" w:hAnsi="Times New Roman" w:cs="Times New Roman"/>
          <w:i/>
          <w:sz w:val="26"/>
          <w:szCs w:val="26"/>
          <w:lang w:val="en-GB"/>
        </w:rPr>
      </w:pPr>
    </w:p>
    <w:p w14:paraId="2C13741D" w14:textId="3939E3FA" w:rsidR="00013943" w:rsidRDefault="00C12066" w:rsidP="00FD4B65">
      <w:pPr>
        <w:spacing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Table </w:t>
      </w:r>
      <w:r w:rsidR="00B86031">
        <w:rPr>
          <w:rFonts w:ascii="Times New Roman" w:eastAsia="Times New Roman" w:hAnsi="Times New Roman" w:cs="Times New Roman"/>
          <w:color w:val="000000"/>
          <w:sz w:val="24"/>
          <w:szCs w:val="24"/>
          <w:lang w:val="en-GB" w:eastAsia="it-IT"/>
        </w:rPr>
        <w:t>5</w:t>
      </w:r>
      <w:r w:rsidR="00B86031" w:rsidRPr="00852239">
        <w:rPr>
          <w:rFonts w:ascii="Times New Roman" w:eastAsia="Times New Roman" w:hAnsi="Times New Roman" w:cs="Times New Roman"/>
          <w:color w:val="000000"/>
          <w:sz w:val="24"/>
          <w:szCs w:val="24"/>
          <w:lang w:val="en-GB" w:eastAsia="it-IT"/>
        </w:rPr>
        <w:t xml:space="preserve"> </w:t>
      </w:r>
      <w:r w:rsidRPr="00852239">
        <w:rPr>
          <w:rFonts w:ascii="Times New Roman" w:eastAsia="Times New Roman" w:hAnsi="Times New Roman" w:cs="Times New Roman"/>
          <w:color w:val="000000"/>
          <w:sz w:val="24"/>
          <w:szCs w:val="24"/>
          <w:lang w:val="en-GB" w:eastAsia="it-IT"/>
        </w:rPr>
        <w:t xml:space="preserve">presents the same information organized in Table </w:t>
      </w:r>
      <w:r w:rsidR="00B86031">
        <w:rPr>
          <w:rFonts w:ascii="Times New Roman" w:eastAsia="Times New Roman" w:hAnsi="Times New Roman" w:cs="Times New Roman"/>
          <w:color w:val="000000"/>
          <w:sz w:val="24"/>
          <w:szCs w:val="24"/>
          <w:lang w:val="en-GB" w:eastAsia="it-IT"/>
        </w:rPr>
        <w:t>4</w:t>
      </w:r>
      <w:r w:rsidR="00C94991" w:rsidRPr="00852239">
        <w:rPr>
          <w:rFonts w:ascii="Times New Roman" w:eastAsia="Times New Roman" w:hAnsi="Times New Roman" w:cs="Times New Roman"/>
          <w:color w:val="000000"/>
          <w:sz w:val="24"/>
          <w:szCs w:val="24"/>
          <w:lang w:val="en-GB" w:eastAsia="it-IT"/>
        </w:rPr>
        <w:t>,</w:t>
      </w:r>
      <w:r w:rsidRPr="00852239">
        <w:rPr>
          <w:rFonts w:ascii="Times New Roman" w:eastAsia="Times New Roman" w:hAnsi="Times New Roman" w:cs="Times New Roman"/>
          <w:color w:val="000000"/>
          <w:sz w:val="24"/>
          <w:szCs w:val="24"/>
          <w:lang w:val="en-GB" w:eastAsia="it-IT"/>
        </w:rPr>
        <w:t xml:space="preserve"> </w:t>
      </w:r>
      <w:r w:rsidR="00C94991" w:rsidRPr="00852239">
        <w:rPr>
          <w:rFonts w:ascii="Times New Roman" w:eastAsia="Times New Roman" w:hAnsi="Times New Roman" w:cs="Times New Roman"/>
          <w:color w:val="000000"/>
          <w:sz w:val="24"/>
          <w:szCs w:val="24"/>
          <w:lang w:val="en-GB" w:eastAsia="it-IT"/>
        </w:rPr>
        <w:t>however</w:t>
      </w:r>
      <w:r w:rsidRPr="00852239">
        <w:rPr>
          <w:rFonts w:ascii="Times New Roman" w:eastAsia="Times New Roman" w:hAnsi="Times New Roman" w:cs="Times New Roman"/>
          <w:color w:val="000000"/>
          <w:sz w:val="24"/>
          <w:szCs w:val="24"/>
          <w:lang w:val="en-GB" w:eastAsia="it-IT"/>
        </w:rPr>
        <w:t xml:space="preserve"> in reference to the other variables (or concepts) of the resource map</w:t>
      </w:r>
      <w:r w:rsidR="009E0BCF" w:rsidRPr="00852239">
        <w:rPr>
          <w:rFonts w:ascii="Times New Roman" w:eastAsia="Times New Roman" w:hAnsi="Times New Roman" w:cs="Times New Roman"/>
          <w:color w:val="000000"/>
          <w:sz w:val="24"/>
          <w:szCs w:val="24"/>
          <w:lang w:val="en-GB" w:eastAsia="it-IT"/>
        </w:rPr>
        <w:t>.</w:t>
      </w:r>
      <w:r w:rsidR="00040B6E" w:rsidRPr="00852239">
        <w:rPr>
          <w:rFonts w:ascii="Times New Roman" w:eastAsia="Times New Roman" w:hAnsi="Times New Roman" w:cs="Times New Roman"/>
          <w:color w:val="000000"/>
          <w:sz w:val="24"/>
          <w:szCs w:val="24"/>
          <w:lang w:val="en-GB" w:eastAsia="it-IT"/>
        </w:rPr>
        <w:t xml:space="preserve"> There are some </w:t>
      </w:r>
      <w:r w:rsidR="00B44043">
        <w:rPr>
          <w:rFonts w:ascii="Times New Roman" w:eastAsia="Times New Roman" w:hAnsi="Times New Roman" w:cs="Times New Roman"/>
          <w:color w:val="000000"/>
          <w:sz w:val="24"/>
          <w:szCs w:val="24"/>
          <w:lang w:val="en-GB" w:eastAsia="it-IT"/>
        </w:rPr>
        <w:t>concepts</w:t>
      </w:r>
      <w:r w:rsidR="00B44043" w:rsidRPr="00852239">
        <w:rPr>
          <w:rFonts w:ascii="Times New Roman" w:eastAsia="Times New Roman" w:hAnsi="Times New Roman" w:cs="Times New Roman"/>
          <w:color w:val="000000"/>
          <w:sz w:val="24"/>
          <w:szCs w:val="24"/>
          <w:lang w:val="en-GB" w:eastAsia="it-IT"/>
        </w:rPr>
        <w:t xml:space="preserve"> </w:t>
      </w:r>
      <w:r w:rsidR="00040B6E" w:rsidRPr="00852239">
        <w:rPr>
          <w:rFonts w:ascii="Times New Roman" w:eastAsia="Times New Roman" w:hAnsi="Times New Roman" w:cs="Times New Roman"/>
          <w:color w:val="000000"/>
          <w:sz w:val="24"/>
          <w:szCs w:val="24"/>
          <w:lang w:val="en-GB" w:eastAsia="it-IT"/>
        </w:rPr>
        <w:t xml:space="preserve">which stand out for the number of loops going through them: two related to the Financial </w:t>
      </w:r>
      <w:r w:rsidR="00D12FFE" w:rsidRPr="00852239">
        <w:rPr>
          <w:rFonts w:ascii="Times New Roman" w:eastAsia="Times New Roman" w:hAnsi="Times New Roman" w:cs="Times New Roman"/>
          <w:color w:val="000000"/>
          <w:sz w:val="24"/>
          <w:szCs w:val="24"/>
          <w:lang w:val="en-GB" w:eastAsia="it-IT"/>
        </w:rPr>
        <w:t>c</w:t>
      </w:r>
      <w:r w:rsidR="00040B6E" w:rsidRPr="00852239">
        <w:rPr>
          <w:rFonts w:ascii="Times New Roman" w:eastAsia="Times New Roman" w:hAnsi="Times New Roman" w:cs="Times New Roman"/>
          <w:color w:val="000000"/>
          <w:sz w:val="24"/>
          <w:szCs w:val="24"/>
          <w:lang w:val="en-GB" w:eastAsia="it-IT"/>
        </w:rPr>
        <w:t xml:space="preserve">apital (Investments and Cash flow from operations) and two to the Human </w:t>
      </w:r>
      <w:r w:rsidR="00D12FFE" w:rsidRPr="00852239">
        <w:rPr>
          <w:rFonts w:ascii="Times New Roman" w:eastAsia="Times New Roman" w:hAnsi="Times New Roman" w:cs="Times New Roman"/>
          <w:color w:val="000000"/>
          <w:sz w:val="24"/>
          <w:szCs w:val="24"/>
          <w:lang w:val="en-GB" w:eastAsia="it-IT"/>
        </w:rPr>
        <w:t>c</w:t>
      </w:r>
      <w:r w:rsidR="00040B6E" w:rsidRPr="00852239">
        <w:rPr>
          <w:rFonts w:ascii="Times New Roman" w:eastAsia="Times New Roman" w:hAnsi="Times New Roman" w:cs="Times New Roman"/>
          <w:color w:val="000000"/>
          <w:sz w:val="24"/>
          <w:szCs w:val="24"/>
          <w:lang w:val="en-GB" w:eastAsia="it-IT"/>
        </w:rPr>
        <w:t>apital (Employment and job enhancement and Recruiting + education + knowledge management)</w:t>
      </w:r>
      <w:r w:rsidR="00B44043">
        <w:rPr>
          <w:rFonts w:ascii="Times New Roman" w:eastAsia="Times New Roman" w:hAnsi="Times New Roman" w:cs="Times New Roman"/>
          <w:color w:val="000000"/>
          <w:sz w:val="24"/>
          <w:szCs w:val="24"/>
          <w:lang w:val="en-GB" w:eastAsia="it-IT"/>
        </w:rPr>
        <w:t xml:space="preserve"> but there are quite dissimilar ratios</w:t>
      </w:r>
      <w:r w:rsidR="00013943" w:rsidRPr="00852239">
        <w:rPr>
          <w:rFonts w:ascii="Times New Roman" w:eastAsia="Times New Roman" w:hAnsi="Times New Roman" w:cs="Times New Roman"/>
          <w:color w:val="000000"/>
          <w:sz w:val="24"/>
          <w:szCs w:val="24"/>
          <w:lang w:val="en-GB" w:eastAsia="it-IT"/>
        </w:rPr>
        <w:t>.</w:t>
      </w:r>
    </w:p>
    <w:p w14:paraId="636F0C36" w14:textId="35A199A3" w:rsidR="009E0BCF" w:rsidRPr="00852239" w:rsidRDefault="00040B6E" w:rsidP="00FD4B65">
      <w:pPr>
        <w:spacing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Table </w:t>
      </w:r>
      <w:r w:rsidR="00B86031">
        <w:rPr>
          <w:rFonts w:ascii="Times New Roman" w:eastAsia="Times New Roman" w:hAnsi="Times New Roman" w:cs="Times New Roman"/>
          <w:color w:val="000000"/>
          <w:sz w:val="24"/>
          <w:szCs w:val="24"/>
          <w:lang w:val="en-GB" w:eastAsia="it-IT"/>
        </w:rPr>
        <w:t>5</w:t>
      </w:r>
      <w:r w:rsidRPr="00852239">
        <w:rPr>
          <w:rFonts w:ascii="Times New Roman" w:eastAsia="Times New Roman" w:hAnsi="Times New Roman" w:cs="Times New Roman"/>
          <w:color w:val="000000"/>
          <w:sz w:val="24"/>
          <w:szCs w:val="24"/>
          <w:lang w:val="en-GB" w:eastAsia="it-IT"/>
        </w:rPr>
        <w:t xml:space="preserve"> confirms that the minimum </w:t>
      </w:r>
      <w:r w:rsidRPr="00E90544">
        <w:rPr>
          <w:rFonts w:ascii="Times New Roman" w:eastAsia="Times New Roman" w:hAnsi="Times New Roman" w:cs="Times New Roman"/>
          <w:color w:val="000000"/>
          <w:sz w:val="24"/>
          <w:szCs w:val="24"/>
          <w:lang w:val="en-GB" w:eastAsia="it-IT"/>
        </w:rPr>
        <w:t xml:space="preserve">and the maximum number of variables per loop are respectively of 3-23 for positive loops and 2-21 for negative loops. </w:t>
      </w:r>
      <w:r w:rsidR="009C1717" w:rsidRPr="00E90544">
        <w:rPr>
          <w:rFonts w:ascii="Times New Roman" w:eastAsia="Times New Roman" w:hAnsi="Times New Roman" w:cs="Times New Roman"/>
          <w:color w:val="000000"/>
          <w:sz w:val="24"/>
          <w:szCs w:val="24"/>
          <w:lang w:val="en-GB" w:eastAsia="it-IT"/>
        </w:rPr>
        <w:t>As underlined</w:t>
      </w:r>
      <w:r w:rsidR="00013943" w:rsidRPr="00E90544">
        <w:rPr>
          <w:rFonts w:ascii="Times New Roman" w:eastAsia="Times New Roman" w:hAnsi="Times New Roman" w:cs="Times New Roman"/>
          <w:color w:val="000000"/>
          <w:sz w:val="24"/>
          <w:szCs w:val="24"/>
          <w:lang w:val="en-GB" w:eastAsia="it-IT"/>
        </w:rPr>
        <w:t xml:space="preserve">, loop length </w:t>
      </w:r>
      <w:r w:rsidR="009C1717" w:rsidRPr="00E90544">
        <w:rPr>
          <w:rFonts w:ascii="Times New Roman" w:eastAsia="Times New Roman" w:hAnsi="Times New Roman" w:cs="Times New Roman"/>
          <w:color w:val="000000"/>
          <w:sz w:val="24"/>
          <w:szCs w:val="24"/>
          <w:lang w:val="en-GB" w:eastAsia="it-IT"/>
        </w:rPr>
        <w:t xml:space="preserve">not only </w:t>
      </w:r>
      <w:r w:rsidR="00013943" w:rsidRPr="00E90544">
        <w:rPr>
          <w:rFonts w:ascii="Times New Roman" w:eastAsia="Times New Roman" w:hAnsi="Times New Roman" w:cs="Times New Roman"/>
          <w:color w:val="000000"/>
          <w:sz w:val="24"/>
          <w:szCs w:val="24"/>
          <w:lang w:val="en-GB" w:eastAsia="it-IT"/>
        </w:rPr>
        <w:t xml:space="preserve">can be </w:t>
      </w:r>
      <w:r w:rsidR="009C1717" w:rsidRPr="00B607A9">
        <w:rPr>
          <w:rFonts w:ascii="Times New Roman" w:hAnsi="Times New Roman" w:cs="Times New Roman"/>
          <w:sz w:val="24"/>
          <w:szCs w:val="24"/>
          <w:lang w:val="en-US"/>
        </w:rPr>
        <w:t xml:space="preserve">employed to evaluate the structural complexity of a mental model </w:t>
      </w:r>
      <w:r w:rsidR="001D5FC8">
        <w:rPr>
          <w:rFonts w:ascii="Times New Roman" w:hAnsi="Times New Roman" w:cs="Times New Roman"/>
          <w:sz w:val="24"/>
          <w:szCs w:val="24"/>
          <w:lang w:val="en-US"/>
        </w:rPr>
        <w:t>corresponding to</w:t>
      </w:r>
      <w:r w:rsidR="009C1717" w:rsidRPr="00B607A9">
        <w:rPr>
          <w:rFonts w:ascii="Times New Roman" w:hAnsi="Times New Roman" w:cs="Times New Roman"/>
          <w:sz w:val="24"/>
          <w:szCs w:val="24"/>
          <w:lang w:val="en-US"/>
        </w:rPr>
        <w:t xml:space="preserve"> a specific dynamic system under analysis (see Schaffernicht and Groesser, 2014), but </w:t>
      </w:r>
      <w:r w:rsidR="00C40A0E">
        <w:rPr>
          <w:rFonts w:ascii="Times New Roman" w:hAnsi="Times New Roman" w:cs="Times New Roman"/>
          <w:sz w:val="24"/>
          <w:szCs w:val="24"/>
          <w:lang w:val="en-US"/>
        </w:rPr>
        <w:t xml:space="preserve">it </w:t>
      </w:r>
      <w:r w:rsidR="009C1717" w:rsidRPr="00B607A9">
        <w:rPr>
          <w:rFonts w:ascii="Times New Roman" w:hAnsi="Times New Roman" w:cs="Times New Roman"/>
          <w:sz w:val="24"/>
          <w:szCs w:val="24"/>
          <w:lang w:val="en-US"/>
        </w:rPr>
        <w:t xml:space="preserve">can be also </w:t>
      </w:r>
      <w:r w:rsidR="009C1717" w:rsidRPr="00E90544">
        <w:rPr>
          <w:rFonts w:ascii="Times New Roman" w:eastAsia="Times New Roman" w:hAnsi="Times New Roman" w:cs="Times New Roman"/>
          <w:color w:val="000000"/>
          <w:sz w:val="24"/>
          <w:szCs w:val="24"/>
          <w:lang w:val="en-GB" w:eastAsia="it-IT"/>
        </w:rPr>
        <w:t xml:space="preserve">considered </w:t>
      </w:r>
      <w:r w:rsidR="00013943" w:rsidRPr="00E90544">
        <w:rPr>
          <w:rFonts w:ascii="Times New Roman" w:eastAsia="Times New Roman" w:hAnsi="Times New Roman" w:cs="Times New Roman"/>
          <w:color w:val="000000"/>
          <w:sz w:val="24"/>
          <w:szCs w:val="24"/>
          <w:lang w:val="en-GB" w:eastAsia="it-IT"/>
        </w:rPr>
        <w:t xml:space="preserve">as a proxy of how </w:t>
      </w:r>
      <w:r w:rsidR="009C1717" w:rsidRPr="00E90544">
        <w:rPr>
          <w:rFonts w:ascii="Times New Roman" w:eastAsia="Times New Roman" w:hAnsi="Times New Roman" w:cs="Times New Roman"/>
          <w:color w:val="000000"/>
          <w:sz w:val="24"/>
          <w:szCs w:val="24"/>
          <w:lang w:val="en-GB" w:eastAsia="it-IT"/>
        </w:rPr>
        <w:t xml:space="preserve">the effects of our actions (in this case, </w:t>
      </w:r>
      <w:r w:rsidR="00013943" w:rsidRPr="00E90544">
        <w:rPr>
          <w:rFonts w:ascii="Times New Roman" w:eastAsia="Times New Roman" w:hAnsi="Times New Roman" w:cs="Times New Roman"/>
          <w:color w:val="000000"/>
          <w:sz w:val="24"/>
          <w:szCs w:val="24"/>
          <w:lang w:val="en-GB" w:eastAsia="it-IT"/>
        </w:rPr>
        <w:t>value creation</w:t>
      </w:r>
      <w:r w:rsidR="009C1717" w:rsidRPr="00E90544">
        <w:rPr>
          <w:rFonts w:ascii="Times New Roman" w:eastAsia="Times New Roman" w:hAnsi="Times New Roman" w:cs="Times New Roman"/>
          <w:color w:val="000000"/>
          <w:sz w:val="24"/>
          <w:szCs w:val="24"/>
          <w:lang w:val="en-GB" w:eastAsia="it-IT"/>
        </w:rPr>
        <w:t xml:space="preserve"> stemming</w:t>
      </w:r>
      <w:r w:rsidR="009C1717">
        <w:rPr>
          <w:rFonts w:ascii="Times New Roman" w:eastAsia="Times New Roman" w:hAnsi="Times New Roman" w:cs="Times New Roman"/>
          <w:color w:val="000000"/>
          <w:sz w:val="24"/>
          <w:szCs w:val="24"/>
          <w:lang w:val="en-GB" w:eastAsia="it-IT"/>
        </w:rPr>
        <w:t xml:space="preserve"> from </w:t>
      </w:r>
      <w:r w:rsidR="00090757">
        <w:rPr>
          <w:rFonts w:ascii="Times New Roman" w:eastAsia="Times New Roman" w:hAnsi="Times New Roman" w:cs="Times New Roman"/>
          <w:color w:val="000000"/>
          <w:sz w:val="24"/>
          <w:szCs w:val="24"/>
          <w:lang w:val="en-GB" w:eastAsia="it-IT"/>
        </w:rPr>
        <w:t>the organization’s</w:t>
      </w:r>
      <w:r w:rsidR="009C1717">
        <w:rPr>
          <w:rFonts w:ascii="Times New Roman" w:eastAsia="Times New Roman" w:hAnsi="Times New Roman" w:cs="Times New Roman"/>
          <w:color w:val="000000"/>
          <w:sz w:val="24"/>
          <w:szCs w:val="24"/>
          <w:lang w:val="en-GB" w:eastAsia="it-IT"/>
        </w:rPr>
        <w:t xml:space="preserve"> policies)</w:t>
      </w:r>
      <w:r w:rsidR="00013943">
        <w:rPr>
          <w:rFonts w:ascii="Times New Roman" w:eastAsia="Times New Roman" w:hAnsi="Times New Roman" w:cs="Times New Roman"/>
          <w:color w:val="000000"/>
          <w:sz w:val="24"/>
          <w:szCs w:val="24"/>
          <w:lang w:val="en-GB" w:eastAsia="it-IT"/>
        </w:rPr>
        <w:t xml:space="preserve"> occur across the business domain under analysis</w:t>
      </w:r>
      <w:r w:rsidR="009C1717">
        <w:rPr>
          <w:rFonts w:ascii="Times New Roman" w:eastAsia="Times New Roman" w:hAnsi="Times New Roman" w:cs="Times New Roman"/>
          <w:color w:val="000000"/>
          <w:sz w:val="24"/>
          <w:szCs w:val="24"/>
          <w:lang w:val="en-GB" w:eastAsia="it-IT"/>
        </w:rPr>
        <w:t xml:space="preserve"> (see Verburgh, 1994)</w:t>
      </w:r>
      <w:r w:rsidR="00013943">
        <w:rPr>
          <w:rFonts w:ascii="Times New Roman" w:eastAsia="Times New Roman" w:hAnsi="Times New Roman" w:cs="Times New Roman"/>
          <w:color w:val="000000"/>
          <w:sz w:val="24"/>
          <w:szCs w:val="24"/>
          <w:lang w:val="en-GB" w:eastAsia="it-IT"/>
        </w:rPr>
        <w:t xml:space="preserve">. In detail, </w:t>
      </w:r>
      <w:r w:rsidR="00013943">
        <w:rPr>
          <w:rFonts w:ascii="Times New Roman" w:eastAsia="Times New Roman" w:hAnsi="Times New Roman" w:cs="Times New Roman"/>
          <w:sz w:val="24"/>
          <w:szCs w:val="24"/>
          <w:lang w:val="en-US" w:eastAsia="it-IT"/>
        </w:rPr>
        <w:t>l</w:t>
      </w:r>
      <w:r w:rsidR="00013943" w:rsidRPr="00EE2D1E">
        <w:rPr>
          <w:rFonts w:ascii="Times New Roman" w:eastAsia="Times New Roman" w:hAnsi="Times New Roman" w:cs="Times New Roman"/>
          <w:sz w:val="24"/>
          <w:szCs w:val="24"/>
          <w:lang w:val="en-US" w:eastAsia="it-IT"/>
        </w:rPr>
        <w:t>ong</w:t>
      </w:r>
      <w:r w:rsidR="00013943">
        <w:rPr>
          <w:rFonts w:ascii="Times New Roman" w:eastAsia="Times New Roman" w:hAnsi="Times New Roman" w:cs="Times New Roman"/>
          <w:sz w:val="24"/>
          <w:szCs w:val="24"/>
          <w:lang w:val="en-US" w:eastAsia="it-IT"/>
        </w:rPr>
        <w:t>er</w:t>
      </w:r>
      <w:r w:rsidR="00013943" w:rsidRPr="00EE2D1E">
        <w:rPr>
          <w:rFonts w:ascii="Times New Roman" w:eastAsia="Times New Roman" w:hAnsi="Times New Roman" w:cs="Times New Roman"/>
          <w:sz w:val="24"/>
          <w:szCs w:val="24"/>
          <w:lang w:val="en-US" w:eastAsia="it-IT"/>
        </w:rPr>
        <w:t xml:space="preserve"> loops are more likely </w:t>
      </w:r>
      <w:r w:rsidR="00013943">
        <w:rPr>
          <w:rFonts w:ascii="Times New Roman" w:eastAsia="Times New Roman" w:hAnsi="Times New Roman" w:cs="Times New Roman"/>
          <w:sz w:val="24"/>
          <w:szCs w:val="24"/>
          <w:lang w:val="en-US" w:eastAsia="it-IT"/>
        </w:rPr>
        <w:t>(</w:t>
      </w:r>
      <w:r w:rsidR="00013943" w:rsidRPr="00EE2D1E">
        <w:rPr>
          <w:rFonts w:ascii="Times New Roman" w:eastAsia="Times New Roman" w:hAnsi="Times New Roman" w:cs="Times New Roman"/>
          <w:sz w:val="24"/>
          <w:szCs w:val="24"/>
          <w:lang w:val="en-US" w:eastAsia="it-IT"/>
        </w:rPr>
        <w:t>than short</w:t>
      </w:r>
      <w:r w:rsidR="00013943">
        <w:rPr>
          <w:rFonts w:ascii="Times New Roman" w:eastAsia="Times New Roman" w:hAnsi="Times New Roman" w:cs="Times New Roman"/>
          <w:sz w:val="24"/>
          <w:szCs w:val="24"/>
          <w:lang w:val="en-US" w:eastAsia="it-IT"/>
        </w:rPr>
        <w:t>er</w:t>
      </w:r>
      <w:r w:rsidR="00013943" w:rsidRPr="00EE2D1E">
        <w:rPr>
          <w:rFonts w:ascii="Times New Roman" w:eastAsia="Times New Roman" w:hAnsi="Times New Roman" w:cs="Times New Roman"/>
          <w:sz w:val="24"/>
          <w:szCs w:val="24"/>
          <w:lang w:val="en-US" w:eastAsia="it-IT"/>
        </w:rPr>
        <w:t xml:space="preserve"> loops</w:t>
      </w:r>
      <w:r w:rsidR="00013943">
        <w:rPr>
          <w:rFonts w:ascii="Times New Roman" w:eastAsia="Times New Roman" w:hAnsi="Times New Roman" w:cs="Times New Roman"/>
          <w:sz w:val="24"/>
          <w:szCs w:val="24"/>
          <w:lang w:val="en-US" w:eastAsia="it-IT"/>
        </w:rPr>
        <w:t>)</w:t>
      </w:r>
      <w:r w:rsidR="00013943" w:rsidRPr="00EE2D1E">
        <w:rPr>
          <w:rFonts w:ascii="Times New Roman" w:eastAsia="Times New Roman" w:hAnsi="Times New Roman" w:cs="Times New Roman"/>
          <w:sz w:val="24"/>
          <w:szCs w:val="24"/>
          <w:lang w:val="en-US" w:eastAsia="it-IT"/>
        </w:rPr>
        <w:t xml:space="preserve"> to span across the whole business domain, involving various stakeholders, organizational layers, </w:t>
      </w:r>
      <w:r w:rsidR="00013943">
        <w:rPr>
          <w:rFonts w:ascii="Times New Roman" w:eastAsia="Times New Roman" w:hAnsi="Times New Roman" w:cs="Times New Roman"/>
          <w:sz w:val="24"/>
          <w:szCs w:val="24"/>
          <w:lang w:val="en-US" w:eastAsia="it-IT"/>
        </w:rPr>
        <w:t>and</w:t>
      </w:r>
      <w:r w:rsidR="00013943" w:rsidRPr="00EE2D1E">
        <w:rPr>
          <w:rFonts w:ascii="Times New Roman" w:eastAsia="Times New Roman" w:hAnsi="Times New Roman" w:cs="Times New Roman"/>
          <w:sz w:val="24"/>
          <w:szCs w:val="24"/>
          <w:lang w:val="en-US" w:eastAsia="it-IT"/>
        </w:rPr>
        <w:t xml:space="preserve"> geographical areas.</w:t>
      </w:r>
      <w:r w:rsidR="00013943">
        <w:rPr>
          <w:rFonts w:ascii="Times New Roman" w:eastAsia="Times New Roman" w:hAnsi="Times New Roman" w:cs="Times New Roman"/>
          <w:sz w:val="24"/>
          <w:szCs w:val="24"/>
          <w:lang w:val="en-US" w:eastAsia="it-IT"/>
        </w:rPr>
        <w:t xml:space="preserve"> S</w:t>
      </w:r>
      <w:r w:rsidR="00013943" w:rsidRPr="00EE2D1E">
        <w:rPr>
          <w:rFonts w:ascii="Times New Roman" w:eastAsia="Times New Roman" w:hAnsi="Times New Roman" w:cs="Times New Roman"/>
          <w:sz w:val="24"/>
          <w:szCs w:val="24"/>
          <w:lang w:val="en-US" w:eastAsia="it-IT"/>
        </w:rPr>
        <w:t>ubsequently</w:t>
      </w:r>
      <w:r w:rsidR="00013943">
        <w:rPr>
          <w:rFonts w:ascii="Times New Roman" w:eastAsia="Times New Roman" w:hAnsi="Times New Roman" w:cs="Times New Roman"/>
          <w:sz w:val="24"/>
          <w:szCs w:val="24"/>
          <w:lang w:val="en-US" w:eastAsia="it-IT"/>
        </w:rPr>
        <w:t>, they could play a relevant role in</w:t>
      </w:r>
      <w:r w:rsidR="00013943" w:rsidRPr="00EE2D1E">
        <w:rPr>
          <w:rFonts w:ascii="Times New Roman" w:eastAsia="Times New Roman" w:hAnsi="Times New Roman" w:cs="Times New Roman"/>
          <w:sz w:val="24"/>
          <w:szCs w:val="24"/>
          <w:lang w:val="en-US" w:eastAsia="it-IT"/>
        </w:rPr>
        <w:t xml:space="preserve"> reveal</w:t>
      </w:r>
      <w:r w:rsidR="00013943">
        <w:rPr>
          <w:rFonts w:ascii="Times New Roman" w:eastAsia="Times New Roman" w:hAnsi="Times New Roman" w:cs="Times New Roman"/>
          <w:sz w:val="24"/>
          <w:szCs w:val="24"/>
          <w:lang w:val="en-US" w:eastAsia="it-IT"/>
        </w:rPr>
        <w:t>ing hidden pathways</w:t>
      </w:r>
      <w:r w:rsidR="00013943" w:rsidRPr="00EE2D1E">
        <w:rPr>
          <w:rFonts w:ascii="Times New Roman" w:eastAsia="Times New Roman" w:hAnsi="Times New Roman" w:cs="Times New Roman"/>
          <w:sz w:val="24"/>
          <w:szCs w:val="24"/>
          <w:lang w:val="en-US" w:eastAsia="it-IT"/>
        </w:rPr>
        <w:t xml:space="preserve"> for value creation, or paths of value creation which </w:t>
      </w:r>
      <w:r w:rsidR="00013943">
        <w:rPr>
          <w:rFonts w:ascii="Times New Roman" w:eastAsia="Times New Roman" w:hAnsi="Times New Roman" w:cs="Times New Roman"/>
          <w:sz w:val="24"/>
          <w:szCs w:val="24"/>
          <w:lang w:val="en-US" w:eastAsia="it-IT"/>
        </w:rPr>
        <w:t xml:space="preserve">will </w:t>
      </w:r>
      <w:r w:rsidR="00013943" w:rsidRPr="00EE2D1E">
        <w:rPr>
          <w:rFonts w:ascii="Times New Roman" w:eastAsia="Times New Roman" w:hAnsi="Times New Roman" w:cs="Times New Roman"/>
          <w:sz w:val="24"/>
          <w:szCs w:val="24"/>
          <w:lang w:val="en-US" w:eastAsia="it-IT"/>
        </w:rPr>
        <w:t>require a definite effort by the organization management</w:t>
      </w:r>
      <w:r w:rsidR="00013943">
        <w:rPr>
          <w:rFonts w:ascii="Times New Roman" w:eastAsia="Times New Roman" w:hAnsi="Times New Roman" w:cs="Times New Roman"/>
          <w:sz w:val="24"/>
          <w:szCs w:val="24"/>
          <w:lang w:val="en-US" w:eastAsia="it-IT"/>
        </w:rPr>
        <w:t xml:space="preserve"> to be properly exploited</w:t>
      </w:r>
      <w:r w:rsidR="00013943" w:rsidRPr="00EE2D1E">
        <w:rPr>
          <w:rFonts w:ascii="Times New Roman" w:eastAsia="Times New Roman" w:hAnsi="Times New Roman" w:cs="Times New Roman"/>
          <w:sz w:val="24"/>
          <w:szCs w:val="24"/>
          <w:lang w:val="en-US" w:eastAsia="it-IT"/>
        </w:rPr>
        <w:t>.</w:t>
      </w:r>
    </w:p>
    <w:p w14:paraId="0486FDB3" w14:textId="77777777" w:rsidR="00935F6F" w:rsidRPr="00852239" w:rsidRDefault="00935F6F" w:rsidP="00935F6F">
      <w:pPr>
        <w:spacing w:after="0" w:line="240" w:lineRule="auto"/>
        <w:jc w:val="both"/>
        <w:rPr>
          <w:rFonts w:ascii="Times New Roman" w:eastAsia="Times New Roman" w:hAnsi="Times New Roman" w:cs="Times New Roman"/>
          <w:color w:val="000000"/>
          <w:sz w:val="24"/>
          <w:szCs w:val="24"/>
          <w:lang w:val="en-GB" w:eastAsia="it-IT"/>
        </w:rPr>
      </w:pPr>
    </w:p>
    <w:p w14:paraId="489C3F8D" w14:textId="2FC0B555" w:rsidR="00293B82" w:rsidRPr="00852239" w:rsidRDefault="00293B82" w:rsidP="00293B82">
      <w:pPr>
        <w:spacing w:after="0" w:line="240" w:lineRule="auto"/>
        <w:ind w:firstLine="284"/>
        <w:jc w:val="center"/>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[Table </w:t>
      </w:r>
      <w:r w:rsidR="00B86031">
        <w:rPr>
          <w:rFonts w:ascii="Times New Roman" w:eastAsia="Times New Roman" w:hAnsi="Times New Roman" w:cs="Times New Roman"/>
          <w:color w:val="000000"/>
          <w:sz w:val="24"/>
          <w:szCs w:val="24"/>
          <w:lang w:val="en-GB" w:eastAsia="it-IT"/>
        </w:rPr>
        <w:t>5</w:t>
      </w:r>
      <w:r w:rsidRPr="00852239">
        <w:rPr>
          <w:rFonts w:ascii="Times New Roman" w:eastAsia="Times New Roman" w:hAnsi="Times New Roman" w:cs="Times New Roman"/>
          <w:color w:val="000000"/>
          <w:sz w:val="24"/>
          <w:szCs w:val="24"/>
          <w:lang w:val="en-GB" w:eastAsia="it-IT"/>
        </w:rPr>
        <w:t xml:space="preserve"> here]</w:t>
      </w:r>
    </w:p>
    <w:p w14:paraId="2D3EE9D4" w14:textId="77777777" w:rsidR="00293B82" w:rsidRPr="00852239" w:rsidRDefault="00293B82" w:rsidP="00FD4B65">
      <w:pPr>
        <w:spacing w:after="0" w:line="240" w:lineRule="auto"/>
        <w:ind w:firstLine="284"/>
        <w:jc w:val="both"/>
        <w:rPr>
          <w:rFonts w:ascii="Times New Roman" w:eastAsia="Times New Roman" w:hAnsi="Times New Roman" w:cs="Times New Roman"/>
          <w:color w:val="000000"/>
          <w:sz w:val="24"/>
          <w:szCs w:val="24"/>
          <w:lang w:val="en-GB" w:eastAsia="it-IT"/>
        </w:rPr>
      </w:pPr>
    </w:p>
    <w:p w14:paraId="3F2DC983" w14:textId="0EF94B35" w:rsidR="009E0BCF" w:rsidRPr="00852239" w:rsidRDefault="009E0BCF" w:rsidP="00FD4B65">
      <w:pPr>
        <w:spacing w:before="120" w:line="240" w:lineRule="auto"/>
        <w:jc w:val="center"/>
        <w:rPr>
          <w:rFonts w:ascii="Times New Roman" w:hAnsi="Times New Roman" w:cs="Times New Roman"/>
          <w:i/>
          <w:sz w:val="21"/>
          <w:szCs w:val="21"/>
          <w:lang w:val="en-GB"/>
        </w:rPr>
      </w:pPr>
      <w:r w:rsidRPr="00852239">
        <w:rPr>
          <w:rFonts w:ascii="Times New Roman" w:hAnsi="Times New Roman" w:cs="Times New Roman"/>
          <w:i/>
          <w:sz w:val="21"/>
          <w:szCs w:val="21"/>
          <w:lang w:val="en-GB"/>
        </w:rPr>
        <w:t xml:space="preserve">Table </w:t>
      </w:r>
      <w:r w:rsidR="00B86031">
        <w:rPr>
          <w:rFonts w:ascii="Times New Roman" w:hAnsi="Times New Roman" w:cs="Times New Roman"/>
          <w:i/>
          <w:sz w:val="21"/>
          <w:szCs w:val="21"/>
          <w:lang w:val="en-GB"/>
        </w:rPr>
        <w:t>5</w:t>
      </w:r>
      <w:r w:rsidR="007D4D19" w:rsidRPr="00852239">
        <w:rPr>
          <w:rFonts w:ascii="Times New Roman" w:hAnsi="Times New Roman" w:cs="Times New Roman"/>
          <w:i/>
          <w:sz w:val="21"/>
          <w:szCs w:val="21"/>
          <w:lang w:val="en-GB"/>
        </w:rPr>
        <w:t xml:space="preserve"> </w:t>
      </w:r>
      <w:r w:rsidR="00DE21BA" w:rsidRPr="00852239">
        <w:rPr>
          <w:rFonts w:ascii="Times New Roman" w:hAnsi="Times New Roman" w:cs="Times New Roman"/>
          <w:i/>
          <w:sz w:val="21"/>
          <w:szCs w:val="21"/>
          <w:lang w:val="en-GB"/>
        </w:rPr>
        <w:t>ENI’s IR concepts, feedback processes and variable link details</w:t>
      </w:r>
    </w:p>
    <w:p w14:paraId="376F6AB8" w14:textId="77777777" w:rsidR="00013943" w:rsidRDefault="00013943" w:rsidP="00FD4B65">
      <w:pPr>
        <w:spacing w:after="0" w:line="240" w:lineRule="auto"/>
        <w:rPr>
          <w:rFonts w:ascii="Times New Roman" w:eastAsia="Times New Roman" w:hAnsi="Times New Roman" w:cs="Times New Roman"/>
          <w:color w:val="000000"/>
          <w:sz w:val="24"/>
          <w:szCs w:val="24"/>
          <w:lang w:val="en-GB" w:eastAsia="it-IT"/>
        </w:rPr>
      </w:pPr>
    </w:p>
    <w:p w14:paraId="0094A573" w14:textId="0CC6F51E" w:rsidR="00962006" w:rsidRDefault="00013943" w:rsidP="00C0178F">
      <w:pPr>
        <w:spacing w:after="0" w:line="240" w:lineRule="auto"/>
        <w:ind w:firstLine="284"/>
        <w:jc w:val="both"/>
        <w:rPr>
          <w:rFonts w:ascii="Times New Roman" w:eastAsia="Times New Roman" w:hAnsi="Times New Roman" w:cs="Times New Roman"/>
          <w:color w:val="000000"/>
          <w:sz w:val="24"/>
          <w:szCs w:val="24"/>
          <w:lang w:val="en-GB" w:eastAsia="it-IT"/>
        </w:rPr>
      </w:pPr>
      <w:r w:rsidRPr="00852239">
        <w:rPr>
          <w:rFonts w:ascii="Times New Roman" w:eastAsia="Times New Roman" w:hAnsi="Times New Roman" w:cs="Times New Roman"/>
          <w:color w:val="000000"/>
          <w:sz w:val="24"/>
          <w:szCs w:val="24"/>
          <w:lang w:val="en-GB" w:eastAsia="it-IT"/>
        </w:rPr>
        <w:t xml:space="preserve">Interestingly, </w:t>
      </w:r>
      <w:r>
        <w:rPr>
          <w:rFonts w:ascii="Times New Roman" w:eastAsia="Times New Roman" w:hAnsi="Times New Roman" w:cs="Times New Roman"/>
          <w:color w:val="000000"/>
          <w:sz w:val="24"/>
          <w:szCs w:val="24"/>
          <w:lang w:val="en-GB" w:eastAsia="it-IT"/>
        </w:rPr>
        <w:t xml:space="preserve">Table </w:t>
      </w:r>
      <w:r w:rsidR="00B86031">
        <w:rPr>
          <w:rFonts w:ascii="Times New Roman" w:eastAsia="Times New Roman" w:hAnsi="Times New Roman" w:cs="Times New Roman"/>
          <w:color w:val="000000"/>
          <w:sz w:val="24"/>
          <w:szCs w:val="24"/>
          <w:lang w:val="en-GB" w:eastAsia="it-IT"/>
        </w:rPr>
        <w:t>5</w:t>
      </w:r>
      <w:r>
        <w:rPr>
          <w:rFonts w:ascii="Times New Roman" w:eastAsia="Times New Roman" w:hAnsi="Times New Roman" w:cs="Times New Roman"/>
          <w:color w:val="000000"/>
          <w:sz w:val="24"/>
          <w:szCs w:val="24"/>
          <w:lang w:val="en-GB" w:eastAsia="it-IT"/>
        </w:rPr>
        <w:t xml:space="preserve"> also shows that </w:t>
      </w:r>
      <w:r w:rsidRPr="00852239">
        <w:rPr>
          <w:rFonts w:ascii="Times New Roman" w:eastAsia="Times New Roman" w:hAnsi="Times New Roman" w:cs="Times New Roman"/>
          <w:color w:val="000000"/>
          <w:sz w:val="24"/>
          <w:szCs w:val="24"/>
          <w:lang w:val="en-GB" w:eastAsia="it-IT"/>
        </w:rPr>
        <w:t>there is an important number of concepts that do not have any feedback loop associated with them offering the impression of ad-hoc activities.</w:t>
      </w:r>
    </w:p>
    <w:p w14:paraId="3A10F40D" w14:textId="77777777" w:rsidR="00013943" w:rsidRPr="00B44043" w:rsidRDefault="00013943" w:rsidP="00FD4B65">
      <w:pPr>
        <w:spacing w:after="0" w:line="240" w:lineRule="auto"/>
        <w:rPr>
          <w:rFonts w:ascii="Times New Roman" w:eastAsia="Times New Roman" w:hAnsi="Times New Roman" w:cs="Times New Roman"/>
          <w:color w:val="000000"/>
          <w:sz w:val="24"/>
          <w:szCs w:val="24"/>
          <w:lang w:val="en-GB" w:eastAsia="it-IT"/>
        </w:rPr>
      </w:pPr>
    </w:p>
    <w:p w14:paraId="273ED0BD" w14:textId="2EED0F3E" w:rsidR="009E0BCF" w:rsidRPr="00852239" w:rsidRDefault="009112D9" w:rsidP="00F031D8">
      <w:pPr>
        <w:spacing w:after="0" w:line="240" w:lineRule="auto"/>
        <w:jc w:val="both"/>
        <w:rPr>
          <w:rFonts w:ascii="Times New Roman" w:hAnsi="Times New Roman" w:cs="Times New Roman"/>
          <w:b/>
          <w:sz w:val="26"/>
          <w:szCs w:val="26"/>
          <w:lang w:val="en-GB"/>
        </w:rPr>
      </w:pPr>
      <w:r w:rsidRPr="00852239">
        <w:rPr>
          <w:rFonts w:ascii="Times New Roman" w:hAnsi="Times New Roman" w:cs="Times New Roman"/>
          <w:b/>
          <w:sz w:val="26"/>
          <w:szCs w:val="26"/>
          <w:lang w:val="en-GB"/>
        </w:rPr>
        <w:t xml:space="preserve">5. </w:t>
      </w:r>
      <w:r w:rsidR="009E0BCF" w:rsidRPr="00852239">
        <w:rPr>
          <w:rFonts w:ascii="Times New Roman" w:hAnsi="Times New Roman" w:cs="Times New Roman"/>
          <w:b/>
          <w:sz w:val="26"/>
          <w:szCs w:val="26"/>
          <w:lang w:val="en-GB"/>
        </w:rPr>
        <w:t>Discussion</w:t>
      </w:r>
    </w:p>
    <w:p w14:paraId="59D3A338" w14:textId="78AB4E64" w:rsidR="005C2FEE" w:rsidRPr="00852239" w:rsidRDefault="009B51DA" w:rsidP="00D12FF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our research questions, </w:t>
      </w:r>
      <w:r w:rsidR="000252A2" w:rsidRPr="00852239">
        <w:rPr>
          <w:rFonts w:ascii="Times New Roman" w:hAnsi="Times New Roman" w:cs="Times New Roman"/>
          <w:sz w:val="24"/>
          <w:szCs w:val="24"/>
          <w:lang w:val="en-GB"/>
        </w:rPr>
        <w:t>th</w:t>
      </w:r>
      <w:r>
        <w:rPr>
          <w:rFonts w:ascii="Times New Roman" w:hAnsi="Times New Roman" w:cs="Times New Roman"/>
          <w:sz w:val="24"/>
          <w:szCs w:val="24"/>
          <w:lang w:val="en-GB"/>
        </w:rPr>
        <w:t xml:space="preserve">is study primarily </w:t>
      </w:r>
      <w:r w:rsidR="004962D6" w:rsidRPr="00852239">
        <w:rPr>
          <w:rFonts w:ascii="Times New Roman" w:hAnsi="Times New Roman" w:cs="Times New Roman"/>
          <w:sz w:val="24"/>
          <w:szCs w:val="24"/>
          <w:lang w:val="en-GB"/>
        </w:rPr>
        <w:t>offer</w:t>
      </w:r>
      <w:r w:rsidR="00B44043">
        <w:rPr>
          <w:rFonts w:ascii="Times New Roman" w:hAnsi="Times New Roman" w:cs="Times New Roman"/>
          <w:sz w:val="24"/>
          <w:szCs w:val="24"/>
          <w:lang w:val="en-GB"/>
        </w:rPr>
        <w:t>s</w:t>
      </w:r>
      <w:r w:rsidR="00803D35" w:rsidRPr="00852239">
        <w:rPr>
          <w:rFonts w:ascii="Times New Roman" w:hAnsi="Times New Roman" w:cs="Times New Roman"/>
          <w:sz w:val="24"/>
          <w:szCs w:val="24"/>
          <w:lang w:val="en-GB"/>
        </w:rPr>
        <w:t xml:space="preserve"> </w:t>
      </w:r>
      <w:r w:rsidR="00DC1434" w:rsidRPr="00852239">
        <w:rPr>
          <w:rFonts w:ascii="Times New Roman" w:hAnsi="Times New Roman" w:cs="Times New Roman"/>
          <w:sz w:val="24"/>
          <w:szCs w:val="24"/>
          <w:lang w:val="en-GB"/>
        </w:rPr>
        <w:t>evidence</w:t>
      </w:r>
      <w:r w:rsidR="002C17F3" w:rsidRPr="00852239">
        <w:rPr>
          <w:rFonts w:ascii="Times New Roman" w:hAnsi="Times New Roman" w:cs="Times New Roman"/>
          <w:sz w:val="24"/>
          <w:szCs w:val="24"/>
          <w:lang w:val="en-GB"/>
        </w:rPr>
        <w:t xml:space="preserve"> on how </w:t>
      </w:r>
      <w:r w:rsidR="008B534C" w:rsidRPr="00852239">
        <w:rPr>
          <w:rFonts w:ascii="Times New Roman" w:hAnsi="Times New Roman" w:cs="Times New Roman"/>
          <w:sz w:val="24"/>
          <w:szCs w:val="24"/>
          <w:lang w:val="en-GB"/>
        </w:rPr>
        <w:t>adopting</w:t>
      </w:r>
      <w:r w:rsidR="000252A2" w:rsidRPr="00852239">
        <w:rPr>
          <w:rFonts w:ascii="Times New Roman" w:hAnsi="Times New Roman" w:cs="Times New Roman"/>
          <w:sz w:val="24"/>
          <w:szCs w:val="24"/>
          <w:lang w:val="en-GB"/>
        </w:rPr>
        <w:t xml:space="preserve"> qualitative SD techniques </w:t>
      </w:r>
      <w:r w:rsidR="008B534C" w:rsidRPr="00852239">
        <w:rPr>
          <w:rFonts w:ascii="Times New Roman" w:hAnsi="Times New Roman" w:cs="Times New Roman"/>
          <w:sz w:val="24"/>
          <w:szCs w:val="24"/>
          <w:lang w:val="en-GB"/>
        </w:rPr>
        <w:t>to</w:t>
      </w:r>
      <w:r w:rsidR="000252A2" w:rsidRPr="00852239">
        <w:rPr>
          <w:rFonts w:ascii="Times New Roman" w:hAnsi="Times New Roman" w:cs="Times New Roman"/>
          <w:sz w:val="24"/>
          <w:szCs w:val="24"/>
          <w:lang w:val="en-GB"/>
        </w:rPr>
        <w:t xml:space="preserve"> re-</w:t>
      </w:r>
      <w:r w:rsidR="00803D35" w:rsidRPr="00852239">
        <w:rPr>
          <w:rFonts w:ascii="Times New Roman" w:hAnsi="Times New Roman" w:cs="Times New Roman"/>
          <w:sz w:val="24"/>
          <w:szCs w:val="24"/>
          <w:lang w:val="en-GB"/>
        </w:rPr>
        <w:t>frame</w:t>
      </w:r>
      <w:r w:rsidR="000252A2" w:rsidRPr="00852239">
        <w:rPr>
          <w:rFonts w:ascii="Times New Roman" w:hAnsi="Times New Roman" w:cs="Times New Roman"/>
          <w:sz w:val="24"/>
          <w:szCs w:val="24"/>
          <w:lang w:val="en-GB"/>
        </w:rPr>
        <w:t xml:space="preserve"> the information </w:t>
      </w:r>
      <w:r w:rsidR="003B6D1B" w:rsidRPr="00852239">
        <w:rPr>
          <w:rFonts w:ascii="Times New Roman" w:hAnsi="Times New Roman" w:cs="Times New Roman"/>
          <w:sz w:val="24"/>
          <w:szCs w:val="24"/>
          <w:lang w:val="en-GB"/>
        </w:rPr>
        <w:t>embedded</w:t>
      </w:r>
      <w:r w:rsidR="000252A2" w:rsidRPr="00852239">
        <w:rPr>
          <w:rFonts w:ascii="Times New Roman" w:hAnsi="Times New Roman" w:cs="Times New Roman"/>
          <w:sz w:val="24"/>
          <w:szCs w:val="24"/>
          <w:lang w:val="en-GB"/>
        </w:rPr>
        <w:t xml:space="preserve"> in corporate reports </w:t>
      </w:r>
      <w:r w:rsidR="00E23CBF">
        <w:rPr>
          <w:rFonts w:ascii="Times New Roman" w:hAnsi="Times New Roman" w:cs="Times New Roman"/>
          <w:sz w:val="24"/>
          <w:szCs w:val="24"/>
          <w:lang w:val="en-GB"/>
        </w:rPr>
        <w:t>and</w:t>
      </w:r>
      <w:r w:rsidR="00E23CBF" w:rsidRPr="00852239">
        <w:rPr>
          <w:rFonts w:ascii="Times New Roman" w:hAnsi="Times New Roman" w:cs="Times New Roman"/>
          <w:sz w:val="24"/>
          <w:szCs w:val="24"/>
          <w:lang w:val="en-GB"/>
        </w:rPr>
        <w:t xml:space="preserve"> </w:t>
      </w:r>
      <w:r w:rsidR="004962D6" w:rsidRPr="00852239">
        <w:rPr>
          <w:rFonts w:ascii="Times New Roman" w:hAnsi="Times New Roman" w:cs="Times New Roman"/>
          <w:sz w:val="24"/>
          <w:szCs w:val="24"/>
          <w:lang w:val="en-GB"/>
        </w:rPr>
        <w:t>provide</w:t>
      </w:r>
      <w:r w:rsidR="000252A2" w:rsidRPr="00852239">
        <w:rPr>
          <w:rFonts w:ascii="Times New Roman" w:hAnsi="Times New Roman" w:cs="Times New Roman"/>
          <w:sz w:val="24"/>
          <w:szCs w:val="24"/>
          <w:lang w:val="en-GB"/>
        </w:rPr>
        <w:t xml:space="preserve"> new knowledge</w:t>
      </w:r>
      <w:r w:rsidR="004962D6" w:rsidRPr="00852239">
        <w:rPr>
          <w:rFonts w:ascii="Times New Roman" w:hAnsi="Times New Roman" w:cs="Times New Roman"/>
          <w:sz w:val="24"/>
          <w:szCs w:val="24"/>
          <w:lang w:val="en-GB"/>
        </w:rPr>
        <w:t xml:space="preserve"> in terms of corporate reporting</w:t>
      </w:r>
      <w:r w:rsidR="0022322B" w:rsidRPr="00852239">
        <w:rPr>
          <w:rFonts w:ascii="Times New Roman" w:hAnsi="Times New Roman" w:cs="Times New Roman"/>
          <w:sz w:val="24"/>
          <w:szCs w:val="24"/>
          <w:lang w:val="en-GB"/>
        </w:rPr>
        <w:t xml:space="preserve">. </w:t>
      </w:r>
      <w:r w:rsidR="002F67B9" w:rsidRPr="00852239">
        <w:rPr>
          <w:rFonts w:ascii="Times New Roman" w:eastAsia="Times New Roman" w:hAnsi="Times New Roman" w:cs="Times New Roman"/>
          <w:color w:val="000000"/>
          <w:sz w:val="24"/>
          <w:szCs w:val="24"/>
          <w:lang w:val="en-GB" w:eastAsia="it-IT"/>
        </w:rPr>
        <w:t xml:space="preserve">In this context, </w:t>
      </w:r>
      <w:r w:rsidR="002F67B9" w:rsidRPr="00852239">
        <w:rPr>
          <w:rFonts w:ascii="Times New Roman" w:hAnsi="Times New Roman" w:cs="Times New Roman"/>
          <w:sz w:val="24"/>
          <w:szCs w:val="24"/>
          <w:lang w:val="en-GB"/>
        </w:rPr>
        <w:t>t</w:t>
      </w:r>
      <w:r w:rsidR="00BF6C3A" w:rsidRPr="00852239">
        <w:rPr>
          <w:rFonts w:ascii="Times New Roman" w:hAnsi="Times New Roman" w:cs="Times New Roman"/>
          <w:sz w:val="24"/>
          <w:szCs w:val="24"/>
          <w:lang w:val="en-GB"/>
        </w:rPr>
        <w:t>he combination of</w:t>
      </w:r>
      <w:r w:rsidR="008B534C" w:rsidRPr="00852239">
        <w:rPr>
          <w:rFonts w:ascii="Times New Roman" w:hAnsi="Times New Roman" w:cs="Times New Roman"/>
          <w:sz w:val="24"/>
          <w:szCs w:val="24"/>
          <w:lang w:val="en-GB"/>
        </w:rPr>
        <w:t xml:space="preserve"> &lt;IR&gt; with qualitative SD </w:t>
      </w:r>
      <w:r w:rsidR="00BF6C3A" w:rsidRPr="00852239">
        <w:rPr>
          <w:rFonts w:ascii="Times New Roman" w:hAnsi="Times New Roman" w:cs="Times New Roman"/>
          <w:sz w:val="24"/>
          <w:szCs w:val="24"/>
          <w:lang w:val="en-GB"/>
        </w:rPr>
        <w:t>(</w:t>
      </w:r>
      <w:r w:rsidR="008B534C" w:rsidRPr="00852239">
        <w:rPr>
          <w:rFonts w:ascii="Times New Roman" w:hAnsi="Times New Roman" w:cs="Times New Roman"/>
          <w:sz w:val="24"/>
          <w:szCs w:val="24"/>
          <w:lang w:val="en-GB"/>
        </w:rPr>
        <w:t>specifically with resource mapping</w:t>
      </w:r>
      <w:r w:rsidR="004530C8" w:rsidRPr="00852239">
        <w:rPr>
          <w:rFonts w:ascii="Times New Roman" w:hAnsi="Times New Roman" w:cs="Times New Roman"/>
          <w:sz w:val="24"/>
          <w:szCs w:val="24"/>
          <w:lang w:val="en-GB"/>
        </w:rPr>
        <w:t>)</w:t>
      </w:r>
      <w:r w:rsidR="00BF6C3A" w:rsidRPr="00852239">
        <w:rPr>
          <w:rFonts w:ascii="Times New Roman" w:hAnsi="Times New Roman" w:cs="Times New Roman"/>
          <w:sz w:val="24"/>
          <w:szCs w:val="24"/>
          <w:lang w:val="en-GB"/>
        </w:rPr>
        <w:t xml:space="preserve"> </w:t>
      </w:r>
      <w:r w:rsidR="0022322B" w:rsidRPr="00852239">
        <w:rPr>
          <w:rFonts w:ascii="Times New Roman" w:hAnsi="Times New Roman" w:cs="Times New Roman"/>
          <w:sz w:val="24"/>
          <w:szCs w:val="24"/>
          <w:lang w:val="en-GB"/>
        </w:rPr>
        <w:t xml:space="preserve">is suitable to support </w:t>
      </w:r>
      <w:r w:rsidR="004530C8" w:rsidRPr="00852239">
        <w:rPr>
          <w:rFonts w:ascii="Times New Roman" w:eastAsia="Times New Roman" w:hAnsi="Times New Roman" w:cs="Times New Roman"/>
          <w:color w:val="000000"/>
          <w:sz w:val="24"/>
          <w:szCs w:val="24"/>
          <w:lang w:val="en-GB" w:eastAsia="it-IT"/>
        </w:rPr>
        <w:t>visualiz</w:t>
      </w:r>
      <w:r w:rsidR="0022322B" w:rsidRPr="00852239">
        <w:rPr>
          <w:rFonts w:ascii="Times New Roman" w:eastAsia="Times New Roman" w:hAnsi="Times New Roman" w:cs="Times New Roman"/>
          <w:color w:val="000000"/>
          <w:sz w:val="24"/>
          <w:szCs w:val="24"/>
          <w:lang w:val="en-GB" w:eastAsia="it-IT"/>
        </w:rPr>
        <w:t>ing</w:t>
      </w:r>
      <w:r w:rsidR="004530C8" w:rsidRPr="00852239">
        <w:rPr>
          <w:rFonts w:ascii="Times New Roman" w:eastAsia="Times New Roman" w:hAnsi="Times New Roman" w:cs="Times New Roman"/>
          <w:color w:val="000000"/>
          <w:sz w:val="24"/>
          <w:szCs w:val="24"/>
          <w:lang w:val="en-GB" w:eastAsia="it-IT"/>
        </w:rPr>
        <w:t xml:space="preserve"> </w:t>
      </w:r>
      <w:r w:rsidR="004530C8" w:rsidRPr="00852239">
        <w:rPr>
          <w:rFonts w:ascii="Times New Roman" w:hAnsi="Times New Roman" w:cs="Times New Roman"/>
          <w:sz w:val="24"/>
          <w:szCs w:val="24"/>
          <w:lang w:val="en-GB"/>
        </w:rPr>
        <w:t xml:space="preserve">organizational capitals (or resources) and their interconnections </w:t>
      </w:r>
      <w:r w:rsidR="004530C8" w:rsidRPr="00852239">
        <w:rPr>
          <w:rFonts w:ascii="Times New Roman" w:eastAsia="Times New Roman" w:hAnsi="Times New Roman" w:cs="Times New Roman"/>
          <w:color w:val="000000"/>
          <w:sz w:val="24"/>
          <w:szCs w:val="24"/>
          <w:lang w:val="en-GB" w:eastAsia="it-IT"/>
        </w:rPr>
        <w:t>to communicate the unique value-creation story</w:t>
      </w:r>
      <w:r w:rsidR="000B783D" w:rsidRPr="00852239">
        <w:rPr>
          <w:rFonts w:ascii="Times New Roman" w:eastAsia="Times New Roman" w:hAnsi="Times New Roman" w:cs="Times New Roman"/>
          <w:color w:val="000000"/>
          <w:sz w:val="24"/>
          <w:szCs w:val="24"/>
          <w:lang w:val="en-GB" w:eastAsia="it-IT"/>
        </w:rPr>
        <w:t xml:space="preserve"> of the organization</w:t>
      </w:r>
      <w:r w:rsidR="004530C8" w:rsidRPr="00852239">
        <w:rPr>
          <w:rFonts w:ascii="Times New Roman" w:eastAsia="Times New Roman" w:hAnsi="Times New Roman" w:cs="Times New Roman"/>
          <w:color w:val="000000"/>
          <w:sz w:val="24"/>
          <w:szCs w:val="24"/>
          <w:lang w:val="en-GB" w:eastAsia="it-IT"/>
        </w:rPr>
        <w:t xml:space="preserve"> in a comprehensive and transparent way (Barnabè, 2016</w:t>
      </w:r>
      <w:r w:rsidR="00D576AD">
        <w:rPr>
          <w:rFonts w:ascii="Times New Roman" w:eastAsia="Times New Roman" w:hAnsi="Times New Roman" w:cs="Times New Roman"/>
          <w:color w:val="000000"/>
          <w:sz w:val="24"/>
          <w:szCs w:val="24"/>
          <w:lang w:val="en-GB" w:eastAsia="it-IT"/>
        </w:rPr>
        <w:t>)</w:t>
      </w:r>
      <w:r w:rsidR="008B534C" w:rsidRPr="00852239">
        <w:rPr>
          <w:rFonts w:ascii="Times New Roman" w:hAnsi="Times New Roman" w:cs="Times New Roman"/>
          <w:sz w:val="24"/>
          <w:szCs w:val="24"/>
          <w:lang w:val="en-GB"/>
        </w:rPr>
        <w:t xml:space="preserve">. </w:t>
      </w:r>
      <w:r w:rsidR="00EC2736" w:rsidRPr="00852239">
        <w:rPr>
          <w:rFonts w:ascii="Times New Roman" w:hAnsi="Times New Roman" w:cs="Times New Roman"/>
          <w:sz w:val="24"/>
          <w:szCs w:val="24"/>
          <w:lang w:val="en-GB"/>
        </w:rPr>
        <w:t xml:space="preserve">Specifically, the development of the &lt;IR&gt;-based resource map requires </w:t>
      </w:r>
      <w:r w:rsidR="00C00CBA" w:rsidRPr="00852239">
        <w:rPr>
          <w:rFonts w:ascii="Times New Roman" w:hAnsi="Times New Roman" w:cs="Times New Roman"/>
          <w:sz w:val="24"/>
          <w:szCs w:val="24"/>
          <w:lang w:val="en-GB"/>
        </w:rPr>
        <w:t>the</w:t>
      </w:r>
      <w:r w:rsidR="00EC2736" w:rsidRPr="00852239">
        <w:rPr>
          <w:rFonts w:ascii="Times New Roman" w:hAnsi="Times New Roman" w:cs="Times New Roman"/>
          <w:sz w:val="24"/>
          <w:szCs w:val="24"/>
          <w:lang w:val="en-GB"/>
        </w:rPr>
        <w:t xml:space="preserve"> critical </w:t>
      </w:r>
      <w:r w:rsidR="00EA7E0B" w:rsidRPr="00852239">
        <w:rPr>
          <w:rFonts w:ascii="Times New Roman" w:hAnsi="Times New Roman" w:cs="Times New Roman"/>
          <w:sz w:val="24"/>
          <w:szCs w:val="24"/>
          <w:lang w:val="en-GB"/>
        </w:rPr>
        <w:t>re-</w:t>
      </w:r>
      <w:r w:rsidR="00EC2736" w:rsidRPr="00852239">
        <w:rPr>
          <w:rFonts w:ascii="Times New Roman" w:hAnsi="Times New Roman" w:cs="Times New Roman"/>
          <w:sz w:val="24"/>
          <w:szCs w:val="24"/>
          <w:lang w:val="en-GB"/>
        </w:rPr>
        <w:t xml:space="preserve">interpretation </w:t>
      </w:r>
      <w:r w:rsidR="000B783D" w:rsidRPr="00852239">
        <w:rPr>
          <w:rFonts w:ascii="Times New Roman" w:hAnsi="Times New Roman" w:cs="Times New Roman"/>
          <w:sz w:val="24"/>
          <w:szCs w:val="24"/>
          <w:lang w:val="en-GB"/>
        </w:rPr>
        <w:t xml:space="preserve">and re-framing </w:t>
      </w:r>
      <w:r w:rsidR="00EC2736" w:rsidRPr="00852239">
        <w:rPr>
          <w:rFonts w:ascii="Times New Roman" w:hAnsi="Times New Roman" w:cs="Times New Roman"/>
          <w:sz w:val="24"/>
          <w:szCs w:val="24"/>
          <w:lang w:val="en-GB"/>
        </w:rPr>
        <w:t xml:space="preserve">of </w:t>
      </w:r>
      <w:r w:rsidR="00EA7E0B" w:rsidRPr="00852239">
        <w:rPr>
          <w:rFonts w:ascii="Times New Roman" w:hAnsi="Times New Roman" w:cs="Times New Roman"/>
          <w:sz w:val="24"/>
          <w:szCs w:val="24"/>
          <w:lang w:val="en-GB"/>
        </w:rPr>
        <w:t xml:space="preserve">the report </w:t>
      </w:r>
      <w:r w:rsidR="005C2FEE" w:rsidRPr="00852239">
        <w:rPr>
          <w:rFonts w:ascii="Times New Roman" w:hAnsi="Times New Roman" w:cs="Times New Roman"/>
          <w:sz w:val="24"/>
          <w:szCs w:val="24"/>
          <w:lang w:val="en-GB"/>
        </w:rPr>
        <w:t>data</w:t>
      </w:r>
      <w:r w:rsidR="00C00CBA" w:rsidRPr="00852239">
        <w:rPr>
          <w:rFonts w:ascii="Times New Roman" w:hAnsi="Times New Roman" w:cs="Times New Roman"/>
          <w:sz w:val="24"/>
          <w:szCs w:val="24"/>
          <w:lang w:val="en-GB"/>
        </w:rPr>
        <w:t xml:space="preserve"> according to the qualitative </w:t>
      </w:r>
      <w:r w:rsidR="00057839" w:rsidRPr="00852239">
        <w:rPr>
          <w:rFonts w:ascii="Times New Roman" w:hAnsi="Times New Roman" w:cs="Times New Roman"/>
          <w:sz w:val="24"/>
          <w:szCs w:val="24"/>
          <w:lang w:val="en-GB"/>
        </w:rPr>
        <w:t>SD</w:t>
      </w:r>
      <w:r w:rsidR="00C00CBA" w:rsidRPr="00852239">
        <w:rPr>
          <w:rFonts w:ascii="Times New Roman" w:hAnsi="Times New Roman" w:cs="Times New Roman"/>
          <w:sz w:val="24"/>
          <w:szCs w:val="24"/>
          <w:lang w:val="en-GB"/>
        </w:rPr>
        <w:t xml:space="preserve"> perspective</w:t>
      </w:r>
      <w:r w:rsidR="00B44043">
        <w:rPr>
          <w:rFonts w:ascii="Times New Roman" w:hAnsi="Times New Roman" w:cs="Times New Roman"/>
          <w:sz w:val="24"/>
          <w:szCs w:val="24"/>
          <w:lang w:val="en-GB"/>
        </w:rPr>
        <w:t xml:space="preserve"> to represent the business </w:t>
      </w:r>
      <w:r w:rsidR="00B44043" w:rsidRPr="002B2E1C">
        <w:rPr>
          <w:rFonts w:ascii="Times New Roman" w:hAnsi="Times New Roman" w:cs="Times New Roman"/>
          <w:i/>
          <w:sz w:val="24"/>
          <w:szCs w:val="24"/>
          <w:lang w:val="en-GB"/>
        </w:rPr>
        <w:t>architecture</w:t>
      </w:r>
      <w:r w:rsidR="00B44043">
        <w:rPr>
          <w:rFonts w:ascii="Times New Roman" w:hAnsi="Times New Roman" w:cs="Times New Roman"/>
          <w:sz w:val="24"/>
          <w:szCs w:val="24"/>
          <w:lang w:val="en-GB"/>
        </w:rPr>
        <w:t xml:space="preserve"> in terms of </w:t>
      </w:r>
      <w:r w:rsidR="00B44043" w:rsidRPr="002B2E1C">
        <w:rPr>
          <w:rFonts w:ascii="Times New Roman" w:hAnsi="Times New Roman" w:cs="Times New Roman"/>
          <w:i/>
          <w:sz w:val="24"/>
          <w:szCs w:val="24"/>
          <w:lang w:val="en-GB"/>
        </w:rPr>
        <w:t>capitals/resources</w:t>
      </w:r>
      <w:r w:rsidR="00B44043">
        <w:rPr>
          <w:rFonts w:ascii="Times New Roman" w:hAnsi="Times New Roman" w:cs="Times New Roman"/>
          <w:sz w:val="24"/>
          <w:szCs w:val="24"/>
          <w:lang w:val="en-GB"/>
        </w:rPr>
        <w:t xml:space="preserve"> supported by </w:t>
      </w:r>
      <w:r w:rsidR="00B44043" w:rsidRPr="002B2E1C">
        <w:rPr>
          <w:rFonts w:ascii="Times New Roman" w:hAnsi="Times New Roman" w:cs="Times New Roman"/>
          <w:i/>
          <w:sz w:val="24"/>
          <w:szCs w:val="24"/>
          <w:lang w:val="en-GB"/>
        </w:rPr>
        <w:t>investment processes</w:t>
      </w:r>
      <w:r w:rsidR="00B44043">
        <w:rPr>
          <w:rFonts w:ascii="Times New Roman" w:hAnsi="Times New Roman" w:cs="Times New Roman"/>
          <w:sz w:val="24"/>
          <w:szCs w:val="24"/>
          <w:lang w:val="en-GB"/>
        </w:rPr>
        <w:t xml:space="preserve"> and </w:t>
      </w:r>
      <w:r w:rsidR="00B44043" w:rsidRPr="002B2E1C">
        <w:rPr>
          <w:rFonts w:ascii="Times New Roman" w:hAnsi="Times New Roman" w:cs="Times New Roman"/>
          <w:i/>
          <w:sz w:val="24"/>
          <w:szCs w:val="24"/>
          <w:lang w:val="en-GB"/>
        </w:rPr>
        <w:t>interconnected</w:t>
      </w:r>
      <w:r w:rsidR="00B44043">
        <w:rPr>
          <w:rFonts w:ascii="Times New Roman" w:hAnsi="Times New Roman" w:cs="Times New Roman"/>
          <w:sz w:val="24"/>
          <w:szCs w:val="24"/>
          <w:lang w:val="en-GB"/>
        </w:rPr>
        <w:t xml:space="preserve"> through the use of </w:t>
      </w:r>
      <w:r w:rsidR="00B44043" w:rsidRPr="002B2E1C">
        <w:rPr>
          <w:rFonts w:ascii="Times New Roman" w:hAnsi="Times New Roman" w:cs="Times New Roman"/>
          <w:i/>
          <w:sz w:val="24"/>
          <w:szCs w:val="24"/>
          <w:lang w:val="en-GB"/>
        </w:rPr>
        <w:t>positive and negative causal relationships</w:t>
      </w:r>
      <w:r w:rsidR="00B44043">
        <w:rPr>
          <w:rFonts w:ascii="Times New Roman" w:hAnsi="Times New Roman" w:cs="Times New Roman"/>
          <w:sz w:val="24"/>
          <w:szCs w:val="24"/>
          <w:lang w:val="en-GB"/>
        </w:rPr>
        <w:t xml:space="preserve"> to identify critical elements, </w:t>
      </w:r>
      <w:r w:rsidR="00B44043" w:rsidRPr="002B2E1C">
        <w:rPr>
          <w:rFonts w:ascii="Times New Roman" w:hAnsi="Times New Roman" w:cs="Times New Roman"/>
          <w:i/>
          <w:sz w:val="24"/>
          <w:szCs w:val="24"/>
          <w:lang w:val="en-GB"/>
        </w:rPr>
        <w:t>hot-spots</w:t>
      </w:r>
      <w:r w:rsidR="00B44043">
        <w:rPr>
          <w:rFonts w:ascii="Times New Roman" w:hAnsi="Times New Roman" w:cs="Times New Roman"/>
          <w:sz w:val="24"/>
          <w:szCs w:val="24"/>
          <w:lang w:val="en-GB"/>
        </w:rPr>
        <w:t>, in the business.</w:t>
      </w:r>
    </w:p>
    <w:p w14:paraId="6B5C2AC3" w14:textId="35A0817E" w:rsidR="00114063" w:rsidRPr="00852239" w:rsidRDefault="000B783D" w:rsidP="00DB6F91">
      <w:pPr>
        <w:spacing w:after="0" w:line="240" w:lineRule="auto"/>
        <w:ind w:firstLine="284"/>
        <w:jc w:val="both"/>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This is coherent with the literature emphasizing that the main goal of using qualitative SD is not to develop a fully working model able to reproduce the behaviour of a given system, rather support decision-makers, clients and stakeholders creating “a shared language for mutual understanding” (Vennix 1996, p. 109), </w:t>
      </w:r>
      <w:r w:rsidR="003E46EA">
        <w:rPr>
          <w:rFonts w:ascii="Times New Roman" w:hAnsi="Times New Roman" w:cs="Times New Roman"/>
          <w:sz w:val="24"/>
          <w:szCs w:val="24"/>
          <w:lang w:val="en-GB"/>
        </w:rPr>
        <w:t>gain policy insights (Lane, 2012)</w:t>
      </w:r>
      <w:r w:rsidR="00741744">
        <w:rPr>
          <w:rFonts w:ascii="Times New Roman" w:hAnsi="Times New Roman" w:cs="Times New Roman"/>
          <w:sz w:val="24"/>
          <w:szCs w:val="24"/>
          <w:lang w:val="en-GB"/>
        </w:rPr>
        <w:t>,</w:t>
      </w:r>
      <w:r w:rsidR="003E46EA">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foster consensus, “stimulate, feed and structure the debate (Pala et al., 2003, p. 706), provide the conditions for “a useful exercise, [through which] a given problem is effectively «solved» in the sense that the insights from the diagram are so convincing that managers are prepared to act on them without a quantiﬁed analysis” (Coyle and Alexander, 1997, p. 206).</w:t>
      </w:r>
    </w:p>
    <w:p w14:paraId="08AD1EAF" w14:textId="449CF605" w:rsidR="00114063" w:rsidRPr="00852239" w:rsidRDefault="0042135C" w:rsidP="00DB6F91">
      <w:pPr>
        <w:spacing w:after="0" w:line="240" w:lineRule="auto"/>
        <w:ind w:firstLine="284"/>
        <w:jc w:val="both"/>
        <w:rPr>
          <w:rFonts w:ascii="Times New Roman" w:hAnsi="Times New Roman" w:cs="Times New Roman"/>
          <w:sz w:val="24"/>
          <w:szCs w:val="24"/>
          <w:lang w:val="en-GB"/>
        </w:rPr>
      </w:pPr>
      <w:r w:rsidRPr="00E81262">
        <w:rPr>
          <w:rFonts w:ascii="Times New Roman" w:hAnsi="Times New Roman" w:cs="Times New Roman"/>
          <w:sz w:val="24"/>
          <w:szCs w:val="24"/>
          <w:lang w:val="en-GB"/>
        </w:rPr>
        <w:t>The</w:t>
      </w:r>
      <w:r w:rsidR="009E4245" w:rsidRPr="00E81262">
        <w:rPr>
          <w:rFonts w:ascii="Times New Roman" w:hAnsi="Times New Roman" w:cs="Times New Roman"/>
          <w:sz w:val="24"/>
          <w:szCs w:val="24"/>
          <w:lang w:val="en-GB"/>
        </w:rPr>
        <w:t xml:space="preserve"> </w:t>
      </w:r>
      <w:r w:rsidR="00DB67BB">
        <w:rPr>
          <w:rFonts w:ascii="Times New Roman" w:hAnsi="Times New Roman" w:cs="Times New Roman"/>
          <w:sz w:val="24"/>
          <w:szCs w:val="24"/>
          <w:lang w:val="en-GB"/>
        </w:rPr>
        <w:t>&lt;</w:t>
      </w:r>
      <w:r w:rsidR="009E4245" w:rsidRPr="00E81262">
        <w:rPr>
          <w:rFonts w:ascii="Times New Roman" w:hAnsi="Times New Roman" w:cs="Times New Roman"/>
          <w:sz w:val="24"/>
          <w:szCs w:val="24"/>
          <w:lang w:val="en-GB"/>
        </w:rPr>
        <w:t xml:space="preserve">IR&gt;-based resource map also </w:t>
      </w:r>
      <w:r w:rsidR="00114063" w:rsidRPr="00E81262">
        <w:rPr>
          <w:rFonts w:ascii="Times New Roman" w:hAnsi="Times New Roman" w:cs="Times New Roman"/>
          <w:sz w:val="24"/>
          <w:szCs w:val="24"/>
          <w:lang w:val="en-GB"/>
        </w:rPr>
        <w:t>provides an analytic explanation</w:t>
      </w:r>
      <w:r w:rsidR="00114063" w:rsidRPr="00852239">
        <w:rPr>
          <w:rFonts w:ascii="Times New Roman" w:hAnsi="Times New Roman" w:cs="Times New Roman"/>
          <w:sz w:val="24"/>
          <w:szCs w:val="24"/>
          <w:lang w:val="en-GB"/>
        </w:rPr>
        <w:t xml:space="preserve"> of the systemic structure of reference, therefore generating new knowledge suitable to:</w:t>
      </w:r>
    </w:p>
    <w:p w14:paraId="57E3B83E" w14:textId="62930D79" w:rsidR="00744AA1" w:rsidRPr="00852239" w:rsidRDefault="00744AA1" w:rsidP="00744AA1">
      <w:pPr>
        <w:pStyle w:val="ListParagraph"/>
        <w:numPr>
          <w:ilvl w:val="0"/>
          <w:numId w:val="24"/>
        </w:numPr>
        <w:spacing w:after="0" w:line="240" w:lineRule="auto"/>
        <w:ind w:left="426"/>
        <w:jc w:val="both"/>
        <w:rPr>
          <w:rFonts w:ascii="Times New Roman" w:hAnsi="Times New Roman" w:cs="Times New Roman"/>
          <w:sz w:val="24"/>
          <w:szCs w:val="24"/>
        </w:rPr>
      </w:pPr>
      <w:r w:rsidRPr="00852239">
        <w:rPr>
          <w:rFonts w:ascii="Times New Roman" w:hAnsi="Times New Roman" w:cs="Times New Roman"/>
          <w:sz w:val="24"/>
          <w:szCs w:val="24"/>
        </w:rPr>
        <w:t>support decision-making with integrated thinking which is a key feature of &lt;IR&gt; (IIRC 2013a) and a feedback process-oriented approach (Kazakov and Kunc, 201</w:t>
      </w:r>
      <w:r w:rsidR="00C37194" w:rsidRPr="00852239">
        <w:rPr>
          <w:rFonts w:ascii="Times New Roman" w:hAnsi="Times New Roman" w:cs="Times New Roman"/>
          <w:sz w:val="24"/>
          <w:szCs w:val="24"/>
        </w:rPr>
        <w:t>6</w:t>
      </w:r>
      <w:r w:rsidRPr="00852239">
        <w:rPr>
          <w:rFonts w:ascii="Times New Roman" w:hAnsi="Times New Roman" w:cs="Times New Roman"/>
          <w:sz w:val="24"/>
          <w:szCs w:val="24"/>
        </w:rPr>
        <w:t>; Kunc and Morecroft, 2007);</w:t>
      </w:r>
    </w:p>
    <w:p w14:paraId="3B3DF9F1" w14:textId="019A5578" w:rsidR="00114063" w:rsidRPr="00852239" w:rsidRDefault="00114063" w:rsidP="00114063">
      <w:pPr>
        <w:pStyle w:val="ListParagraph"/>
        <w:numPr>
          <w:ilvl w:val="0"/>
          <w:numId w:val="24"/>
        </w:numPr>
        <w:spacing w:after="0" w:line="240" w:lineRule="auto"/>
        <w:ind w:left="426"/>
        <w:jc w:val="both"/>
        <w:rPr>
          <w:rFonts w:ascii="Times New Roman" w:hAnsi="Times New Roman" w:cs="Times New Roman"/>
          <w:sz w:val="24"/>
          <w:szCs w:val="24"/>
        </w:rPr>
      </w:pPr>
      <w:r w:rsidRPr="00852239">
        <w:rPr>
          <w:rFonts w:ascii="Times New Roman" w:hAnsi="Times New Roman" w:cs="Times New Roman"/>
          <w:sz w:val="24"/>
          <w:szCs w:val="24"/>
        </w:rPr>
        <w:t>identify trade-offs between capitals and explore how actions focused on one capital may affect other capitals (de Villiers et al.</w:t>
      </w:r>
      <w:r w:rsidR="00AD43E9" w:rsidRPr="00852239">
        <w:rPr>
          <w:rFonts w:ascii="Times New Roman" w:hAnsi="Times New Roman" w:cs="Times New Roman"/>
          <w:sz w:val="24"/>
          <w:szCs w:val="24"/>
        </w:rPr>
        <w:t>,</w:t>
      </w:r>
      <w:r w:rsidRPr="00852239">
        <w:rPr>
          <w:rFonts w:ascii="Times New Roman" w:hAnsi="Times New Roman" w:cs="Times New Roman"/>
          <w:sz w:val="24"/>
          <w:szCs w:val="24"/>
        </w:rPr>
        <w:t xml:space="preserve"> 2014);</w:t>
      </w:r>
    </w:p>
    <w:p w14:paraId="7F327D06" w14:textId="3B1E00DB" w:rsidR="00744AA1" w:rsidRPr="00852239" w:rsidRDefault="00843DE6" w:rsidP="00744AA1">
      <w:pPr>
        <w:pStyle w:val="ListParagraph"/>
        <w:numPr>
          <w:ilvl w:val="0"/>
          <w:numId w:val="24"/>
        </w:numPr>
        <w:spacing w:after="0" w:line="240" w:lineRule="auto"/>
        <w:ind w:left="426"/>
        <w:jc w:val="both"/>
        <w:rPr>
          <w:rFonts w:ascii="Times New Roman" w:hAnsi="Times New Roman" w:cs="Times New Roman"/>
          <w:sz w:val="24"/>
          <w:szCs w:val="24"/>
        </w:rPr>
      </w:pPr>
      <w:r w:rsidRPr="00852239">
        <w:rPr>
          <w:rFonts w:ascii="Times New Roman" w:hAnsi="Times New Roman" w:cs="Times New Roman"/>
          <w:sz w:val="24"/>
          <w:szCs w:val="24"/>
        </w:rPr>
        <w:t>assist</w:t>
      </w:r>
      <w:r w:rsidR="00744AA1" w:rsidRPr="00852239">
        <w:rPr>
          <w:rFonts w:ascii="Times New Roman" w:hAnsi="Times New Roman" w:cs="Times New Roman"/>
          <w:sz w:val="24"/>
          <w:szCs w:val="24"/>
        </w:rPr>
        <w:t xml:space="preserve"> managers and decision</w:t>
      </w:r>
      <w:r w:rsidR="00F40E85" w:rsidRPr="00852239">
        <w:rPr>
          <w:rFonts w:ascii="Times New Roman" w:hAnsi="Times New Roman" w:cs="Times New Roman"/>
          <w:sz w:val="24"/>
          <w:szCs w:val="24"/>
        </w:rPr>
        <w:t>-</w:t>
      </w:r>
      <w:r w:rsidR="00744AA1" w:rsidRPr="00852239">
        <w:rPr>
          <w:rFonts w:ascii="Times New Roman" w:hAnsi="Times New Roman" w:cs="Times New Roman"/>
          <w:sz w:val="24"/>
          <w:szCs w:val="24"/>
        </w:rPr>
        <w:t xml:space="preserve">makers </w:t>
      </w:r>
      <w:r w:rsidRPr="00852239">
        <w:rPr>
          <w:rFonts w:ascii="Times New Roman" w:hAnsi="Times New Roman" w:cs="Times New Roman"/>
          <w:sz w:val="24"/>
          <w:szCs w:val="24"/>
        </w:rPr>
        <w:t>in</w:t>
      </w:r>
      <w:r w:rsidR="00744AA1" w:rsidRPr="00852239">
        <w:rPr>
          <w:rFonts w:ascii="Times New Roman" w:hAnsi="Times New Roman" w:cs="Times New Roman"/>
          <w:sz w:val="24"/>
          <w:szCs w:val="24"/>
        </w:rPr>
        <w:t xml:space="preserve"> figur</w:t>
      </w:r>
      <w:r w:rsidRPr="00852239">
        <w:rPr>
          <w:rFonts w:ascii="Times New Roman" w:hAnsi="Times New Roman" w:cs="Times New Roman"/>
          <w:sz w:val="24"/>
          <w:szCs w:val="24"/>
        </w:rPr>
        <w:t>ing</w:t>
      </w:r>
      <w:r w:rsidR="00744AA1" w:rsidRPr="00852239">
        <w:rPr>
          <w:rFonts w:ascii="Times New Roman" w:hAnsi="Times New Roman" w:cs="Times New Roman"/>
          <w:sz w:val="24"/>
          <w:szCs w:val="24"/>
        </w:rPr>
        <w:t xml:space="preserve"> out the consequences of their actions and understand that short, medium and long</w:t>
      </w:r>
      <w:r w:rsidR="00F40E85" w:rsidRPr="00852239">
        <w:rPr>
          <w:rFonts w:ascii="Times New Roman" w:hAnsi="Times New Roman" w:cs="Times New Roman"/>
          <w:sz w:val="24"/>
          <w:szCs w:val="24"/>
        </w:rPr>
        <w:t>-</w:t>
      </w:r>
      <w:r w:rsidR="00744AA1" w:rsidRPr="00852239">
        <w:rPr>
          <w:rFonts w:ascii="Times New Roman" w:hAnsi="Times New Roman" w:cs="Times New Roman"/>
          <w:sz w:val="24"/>
          <w:szCs w:val="24"/>
        </w:rPr>
        <w:t>term outcomes of decisions can vary</w:t>
      </w:r>
      <w:r w:rsidR="00780232" w:rsidRPr="00852239">
        <w:rPr>
          <w:rFonts w:ascii="Times New Roman" w:hAnsi="Times New Roman" w:cs="Times New Roman"/>
          <w:sz w:val="24"/>
          <w:szCs w:val="24"/>
        </w:rPr>
        <w:t>,</w:t>
      </w:r>
      <w:r w:rsidR="00744AA1" w:rsidRPr="00852239">
        <w:rPr>
          <w:rFonts w:ascii="Times New Roman" w:hAnsi="Times New Roman" w:cs="Times New Roman"/>
          <w:sz w:val="24"/>
          <w:szCs w:val="24"/>
        </w:rPr>
        <w:t xml:space="preserve"> or even be counterintuitive (Forrester, 1971);</w:t>
      </w:r>
    </w:p>
    <w:p w14:paraId="288A66AD" w14:textId="1C3B3751" w:rsidR="00744AA1" w:rsidRPr="00852239" w:rsidRDefault="00744AA1" w:rsidP="00744AA1">
      <w:pPr>
        <w:pStyle w:val="ListParagraph"/>
        <w:numPr>
          <w:ilvl w:val="0"/>
          <w:numId w:val="24"/>
        </w:numPr>
        <w:spacing w:after="0" w:line="240" w:lineRule="auto"/>
        <w:ind w:left="426"/>
        <w:jc w:val="both"/>
        <w:rPr>
          <w:rFonts w:ascii="Times New Roman" w:hAnsi="Times New Roman" w:cs="Times New Roman"/>
          <w:sz w:val="24"/>
          <w:szCs w:val="24"/>
        </w:rPr>
      </w:pPr>
      <w:r w:rsidRPr="00852239">
        <w:rPr>
          <w:rFonts w:ascii="Times New Roman" w:hAnsi="Times New Roman" w:cs="Times New Roman"/>
          <w:sz w:val="24"/>
          <w:szCs w:val="24"/>
        </w:rPr>
        <w:t xml:space="preserve">explore how </w:t>
      </w:r>
      <w:r w:rsidR="00114063" w:rsidRPr="00852239">
        <w:rPr>
          <w:rFonts w:ascii="Times New Roman" w:hAnsi="Times New Roman" w:cs="Times New Roman"/>
          <w:sz w:val="24"/>
          <w:szCs w:val="24"/>
        </w:rPr>
        <w:t>an organization may</w:t>
      </w:r>
      <w:r w:rsidRPr="00852239">
        <w:rPr>
          <w:rFonts w:ascii="Times New Roman" w:hAnsi="Times New Roman" w:cs="Times New Roman"/>
          <w:sz w:val="24"/>
          <w:szCs w:val="24"/>
        </w:rPr>
        <w:t xml:space="preserve"> create value in a multi-stakeholder and holistic perspective, eventually facilitating stakeholders’ </w:t>
      </w:r>
      <w:r w:rsidR="00780232" w:rsidRPr="00852239">
        <w:rPr>
          <w:rFonts w:ascii="Times New Roman" w:hAnsi="Times New Roman" w:cs="Times New Roman"/>
          <w:sz w:val="24"/>
          <w:szCs w:val="24"/>
        </w:rPr>
        <w:t>participation</w:t>
      </w:r>
      <w:r w:rsidRPr="00852239">
        <w:rPr>
          <w:rFonts w:ascii="Times New Roman" w:hAnsi="Times New Roman" w:cs="Times New Roman"/>
          <w:sz w:val="24"/>
          <w:szCs w:val="24"/>
        </w:rPr>
        <w:t xml:space="preserve"> in management decisions (e.g., Stave</w:t>
      </w:r>
      <w:r w:rsidR="00780232" w:rsidRPr="00852239">
        <w:rPr>
          <w:rFonts w:ascii="Times New Roman" w:hAnsi="Times New Roman" w:cs="Times New Roman"/>
          <w:sz w:val="24"/>
          <w:szCs w:val="24"/>
        </w:rPr>
        <w:t>,</w:t>
      </w:r>
      <w:r w:rsidRPr="00852239">
        <w:rPr>
          <w:rFonts w:ascii="Times New Roman" w:hAnsi="Times New Roman" w:cs="Times New Roman"/>
          <w:sz w:val="24"/>
          <w:szCs w:val="24"/>
        </w:rPr>
        <w:t xml:space="preserve"> 2002)</w:t>
      </w:r>
      <w:r w:rsidR="00FD1B62" w:rsidRPr="00852239">
        <w:rPr>
          <w:rFonts w:ascii="Times New Roman" w:hAnsi="Times New Roman" w:cs="Times New Roman"/>
          <w:sz w:val="24"/>
          <w:szCs w:val="24"/>
        </w:rPr>
        <w:t>.</w:t>
      </w:r>
    </w:p>
    <w:p w14:paraId="6763190E" w14:textId="77777777" w:rsidR="00346C57" w:rsidRPr="00852239" w:rsidRDefault="00346C57" w:rsidP="00255BF1">
      <w:pPr>
        <w:spacing w:after="0" w:line="240" w:lineRule="auto"/>
        <w:ind w:firstLine="284"/>
        <w:jc w:val="both"/>
        <w:rPr>
          <w:rFonts w:ascii="Times New Roman" w:hAnsi="Times New Roman" w:cs="Times New Roman"/>
          <w:sz w:val="24"/>
          <w:szCs w:val="24"/>
          <w:lang w:val="en-GB"/>
        </w:rPr>
      </w:pPr>
    </w:p>
    <w:p w14:paraId="372B91CA" w14:textId="7022361B" w:rsidR="001367DF" w:rsidRPr="00852239" w:rsidRDefault="00040B6E" w:rsidP="001367DF">
      <w:pPr>
        <w:spacing w:after="0" w:line="240" w:lineRule="auto"/>
        <w:ind w:firstLine="284"/>
        <w:jc w:val="both"/>
        <w:rPr>
          <w:rFonts w:ascii="Times New Roman" w:hAnsi="Times New Roman" w:cs="Times New Roman"/>
          <w:sz w:val="24"/>
          <w:szCs w:val="24"/>
          <w:lang w:val="en-GB"/>
        </w:rPr>
      </w:pPr>
      <w:r w:rsidRPr="00852239">
        <w:rPr>
          <w:rFonts w:ascii="Times New Roman" w:hAnsi="Times New Roman" w:cs="Times New Roman"/>
          <w:sz w:val="24"/>
          <w:szCs w:val="24"/>
          <w:lang w:val="en-GB"/>
        </w:rPr>
        <w:t>With respect to</w:t>
      </w:r>
      <w:r w:rsidR="00EA7E0B" w:rsidRPr="00852239">
        <w:rPr>
          <w:rFonts w:ascii="Times New Roman" w:hAnsi="Times New Roman" w:cs="Times New Roman"/>
          <w:sz w:val="24"/>
          <w:szCs w:val="24"/>
          <w:lang w:val="en-GB"/>
        </w:rPr>
        <w:t xml:space="preserve"> the second aim of this study, </w:t>
      </w:r>
      <w:r w:rsidR="00255BF1" w:rsidRPr="00852239">
        <w:rPr>
          <w:rFonts w:ascii="Times New Roman" w:hAnsi="Times New Roman" w:cs="Times New Roman"/>
          <w:sz w:val="24"/>
          <w:szCs w:val="24"/>
          <w:lang w:val="en-GB"/>
        </w:rPr>
        <w:t>i.e.</w:t>
      </w:r>
      <w:r w:rsidR="009237B3" w:rsidRPr="00852239">
        <w:rPr>
          <w:rFonts w:ascii="Times New Roman" w:hAnsi="Times New Roman" w:cs="Times New Roman"/>
          <w:sz w:val="24"/>
          <w:szCs w:val="24"/>
          <w:lang w:val="en-GB"/>
        </w:rPr>
        <w:t>,</w:t>
      </w:r>
      <w:r w:rsidR="00EA7E0B" w:rsidRPr="00852239">
        <w:rPr>
          <w:rFonts w:ascii="Times New Roman" w:hAnsi="Times New Roman" w:cs="Times New Roman"/>
          <w:sz w:val="24"/>
          <w:szCs w:val="24"/>
          <w:lang w:val="en-GB"/>
        </w:rPr>
        <w:t xml:space="preserve"> </w:t>
      </w:r>
      <w:r w:rsidR="00843DE6" w:rsidRPr="00852239">
        <w:rPr>
          <w:rFonts w:ascii="Times New Roman" w:hAnsi="Times New Roman" w:cs="Times New Roman"/>
          <w:sz w:val="24"/>
          <w:szCs w:val="24"/>
          <w:lang w:val="en-GB"/>
        </w:rPr>
        <w:t xml:space="preserve">verify </w:t>
      </w:r>
      <w:r w:rsidR="00EA7E0B" w:rsidRPr="00852239">
        <w:rPr>
          <w:rFonts w:ascii="Times New Roman" w:hAnsi="Times New Roman" w:cs="Times New Roman"/>
          <w:sz w:val="24"/>
          <w:szCs w:val="24"/>
          <w:lang w:val="en-GB"/>
        </w:rPr>
        <w:t xml:space="preserve">the </w:t>
      </w:r>
      <w:r w:rsidR="007766F9" w:rsidRPr="00852239">
        <w:rPr>
          <w:rFonts w:ascii="Times New Roman" w:hAnsi="Times New Roman" w:cs="Times New Roman"/>
          <w:sz w:val="24"/>
          <w:szCs w:val="24"/>
          <w:lang w:val="en-GB"/>
        </w:rPr>
        <w:t>potentials</w:t>
      </w:r>
      <w:r w:rsidR="00EA7E0B" w:rsidRPr="00852239">
        <w:rPr>
          <w:rFonts w:ascii="Times New Roman" w:hAnsi="Times New Roman" w:cs="Times New Roman"/>
          <w:sz w:val="24"/>
          <w:szCs w:val="24"/>
          <w:lang w:val="en-GB"/>
        </w:rPr>
        <w:t xml:space="preserve"> of qualitative SD in inspecting the dynamic complexity expressed in a comprehensive corporate report, </w:t>
      </w:r>
      <w:r w:rsidR="00DB6F91" w:rsidRPr="00852239">
        <w:rPr>
          <w:rFonts w:ascii="Times New Roman" w:eastAsia="Times New Roman" w:hAnsi="Times New Roman" w:cs="Times New Roman"/>
          <w:color w:val="000000"/>
          <w:sz w:val="24"/>
          <w:szCs w:val="24"/>
          <w:lang w:val="en-GB" w:eastAsia="it-IT"/>
        </w:rPr>
        <w:t xml:space="preserve">the analysis of </w:t>
      </w:r>
      <w:r w:rsidR="00255BF1" w:rsidRPr="00852239">
        <w:rPr>
          <w:rFonts w:ascii="Times New Roman" w:eastAsia="Times New Roman" w:hAnsi="Times New Roman" w:cs="Times New Roman"/>
          <w:color w:val="000000"/>
          <w:sz w:val="24"/>
          <w:szCs w:val="24"/>
          <w:lang w:val="en-GB" w:eastAsia="it-IT"/>
        </w:rPr>
        <w:t>the</w:t>
      </w:r>
      <w:r w:rsidR="00DB6F91" w:rsidRPr="00852239">
        <w:rPr>
          <w:rFonts w:ascii="Times New Roman" w:eastAsia="Times New Roman" w:hAnsi="Times New Roman" w:cs="Times New Roman"/>
          <w:color w:val="000000"/>
          <w:sz w:val="24"/>
          <w:szCs w:val="24"/>
          <w:lang w:val="en-GB" w:eastAsia="it-IT"/>
        </w:rPr>
        <w:t xml:space="preserve"> &lt;IR&gt;-based resource map </w:t>
      </w:r>
      <w:r w:rsidR="003364D2" w:rsidRPr="00852239">
        <w:rPr>
          <w:rFonts w:ascii="Times New Roman" w:eastAsia="Times New Roman" w:hAnsi="Times New Roman" w:cs="Times New Roman"/>
          <w:color w:val="000000"/>
          <w:sz w:val="24"/>
          <w:szCs w:val="24"/>
          <w:lang w:val="en-GB" w:eastAsia="it-IT"/>
        </w:rPr>
        <w:t xml:space="preserve">provides </w:t>
      </w:r>
      <w:r w:rsidR="00D478D9" w:rsidRPr="00852239">
        <w:rPr>
          <w:rFonts w:ascii="Times New Roman" w:eastAsia="Times New Roman" w:hAnsi="Times New Roman" w:cs="Times New Roman"/>
          <w:color w:val="000000"/>
          <w:sz w:val="24"/>
          <w:szCs w:val="24"/>
          <w:lang w:val="en-GB" w:eastAsia="it-IT"/>
        </w:rPr>
        <w:t>useful insights</w:t>
      </w:r>
      <w:r w:rsidR="00DB6F91" w:rsidRPr="00852239">
        <w:rPr>
          <w:rFonts w:ascii="Times New Roman" w:eastAsia="Times New Roman" w:hAnsi="Times New Roman" w:cs="Times New Roman"/>
          <w:color w:val="000000"/>
          <w:sz w:val="24"/>
          <w:szCs w:val="24"/>
          <w:lang w:val="en-GB" w:eastAsia="it-IT"/>
        </w:rPr>
        <w:t>.</w:t>
      </w:r>
      <w:r w:rsidR="00D478D9" w:rsidRPr="00852239">
        <w:rPr>
          <w:rFonts w:ascii="Times New Roman" w:eastAsia="Times New Roman" w:hAnsi="Times New Roman" w:cs="Times New Roman"/>
          <w:color w:val="000000"/>
          <w:sz w:val="24"/>
          <w:szCs w:val="24"/>
          <w:lang w:val="en-GB" w:eastAsia="it-IT"/>
        </w:rPr>
        <w:t xml:space="preserve"> </w:t>
      </w:r>
      <w:r w:rsidR="001367DF" w:rsidRPr="00852239">
        <w:rPr>
          <w:rFonts w:ascii="Times New Roman" w:eastAsia="Times New Roman" w:hAnsi="Times New Roman" w:cs="Times New Roman"/>
          <w:color w:val="000000"/>
          <w:sz w:val="24"/>
          <w:szCs w:val="24"/>
          <w:lang w:val="en-GB" w:eastAsia="it-IT"/>
        </w:rPr>
        <w:t>In this regard</w:t>
      </w:r>
      <w:r w:rsidR="009E0BCF" w:rsidRPr="00852239">
        <w:rPr>
          <w:rFonts w:ascii="Times New Roman" w:eastAsia="Times New Roman" w:hAnsi="Times New Roman" w:cs="Times New Roman"/>
          <w:color w:val="000000"/>
          <w:sz w:val="24"/>
          <w:szCs w:val="24"/>
          <w:lang w:val="en-GB" w:eastAsia="it-IT"/>
        </w:rPr>
        <w:t xml:space="preserve">, </w:t>
      </w:r>
      <w:r w:rsidR="00031B84" w:rsidRPr="00852239">
        <w:rPr>
          <w:rFonts w:ascii="Times New Roman" w:eastAsia="Times New Roman" w:hAnsi="Times New Roman" w:cs="Times New Roman"/>
          <w:color w:val="000000"/>
          <w:sz w:val="24"/>
          <w:szCs w:val="24"/>
          <w:lang w:val="en-GB" w:eastAsia="it-IT"/>
        </w:rPr>
        <w:t>the &lt;IR</w:t>
      </w:r>
      <w:r w:rsidR="003563CA" w:rsidRPr="00852239">
        <w:rPr>
          <w:rFonts w:ascii="Times New Roman" w:eastAsia="Times New Roman" w:hAnsi="Times New Roman" w:cs="Times New Roman"/>
          <w:color w:val="000000"/>
          <w:sz w:val="24"/>
          <w:szCs w:val="24"/>
          <w:lang w:val="en-GB" w:eastAsia="it-IT"/>
        </w:rPr>
        <w:t>&gt;-based</w:t>
      </w:r>
      <w:r w:rsidR="00031B84" w:rsidRPr="00852239">
        <w:rPr>
          <w:rFonts w:ascii="Times New Roman" w:eastAsia="Times New Roman" w:hAnsi="Times New Roman" w:cs="Times New Roman"/>
          <w:color w:val="000000"/>
          <w:sz w:val="24"/>
          <w:szCs w:val="24"/>
          <w:lang w:val="en-GB" w:eastAsia="it-IT"/>
        </w:rPr>
        <w:t xml:space="preserve"> resource </w:t>
      </w:r>
      <w:r w:rsidR="009E0BCF" w:rsidRPr="00852239">
        <w:rPr>
          <w:rFonts w:ascii="Times New Roman" w:eastAsia="Times New Roman" w:hAnsi="Times New Roman" w:cs="Times New Roman"/>
          <w:color w:val="000000"/>
          <w:sz w:val="24"/>
          <w:szCs w:val="24"/>
          <w:lang w:val="en-GB" w:eastAsia="it-IT"/>
        </w:rPr>
        <w:t>map represent</w:t>
      </w:r>
      <w:r w:rsidR="003563CA" w:rsidRPr="00852239">
        <w:rPr>
          <w:rFonts w:ascii="Times New Roman" w:eastAsia="Times New Roman" w:hAnsi="Times New Roman" w:cs="Times New Roman"/>
          <w:color w:val="000000"/>
          <w:sz w:val="24"/>
          <w:szCs w:val="24"/>
          <w:lang w:val="en-GB" w:eastAsia="it-IT"/>
        </w:rPr>
        <w:t>s</w:t>
      </w:r>
      <w:r w:rsidR="009E0BCF" w:rsidRPr="00852239">
        <w:rPr>
          <w:rFonts w:ascii="Times New Roman" w:eastAsia="Times New Roman" w:hAnsi="Times New Roman" w:cs="Times New Roman"/>
          <w:color w:val="000000"/>
          <w:sz w:val="24"/>
          <w:szCs w:val="24"/>
          <w:lang w:val="en-GB" w:eastAsia="it-IT"/>
        </w:rPr>
        <w:t xml:space="preserve"> the structure of feedback </w:t>
      </w:r>
      <w:r w:rsidR="00B44043">
        <w:rPr>
          <w:rFonts w:ascii="Times New Roman" w:eastAsia="Times New Roman" w:hAnsi="Times New Roman" w:cs="Times New Roman"/>
          <w:color w:val="000000"/>
          <w:sz w:val="24"/>
          <w:szCs w:val="24"/>
          <w:lang w:val="en-GB" w:eastAsia="it-IT"/>
        </w:rPr>
        <w:t>processes</w:t>
      </w:r>
      <w:r w:rsidR="00B44043" w:rsidRPr="00852239">
        <w:rPr>
          <w:rFonts w:ascii="Times New Roman" w:eastAsia="Times New Roman" w:hAnsi="Times New Roman" w:cs="Times New Roman"/>
          <w:color w:val="000000"/>
          <w:sz w:val="24"/>
          <w:szCs w:val="24"/>
          <w:lang w:val="en-GB" w:eastAsia="it-IT"/>
        </w:rPr>
        <w:t xml:space="preserve"> </w:t>
      </w:r>
      <w:r w:rsidR="009E0BCF" w:rsidRPr="00852239">
        <w:rPr>
          <w:rFonts w:ascii="Times New Roman" w:eastAsia="Times New Roman" w:hAnsi="Times New Roman" w:cs="Times New Roman"/>
          <w:color w:val="000000"/>
          <w:sz w:val="24"/>
          <w:szCs w:val="24"/>
          <w:lang w:val="en-GB" w:eastAsia="it-IT"/>
        </w:rPr>
        <w:t xml:space="preserve">governing the </w:t>
      </w:r>
      <w:r w:rsidR="00B44043">
        <w:rPr>
          <w:rFonts w:ascii="Times New Roman" w:eastAsia="Times New Roman" w:hAnsi="Times New Roman" w:cs="Times New Roman"/>
          <w:color w:val="000000"/>
          <w:sz w:val="24"/>
          <w:szCs w:val="24"/>
          <w:lang w:val="en-GB" w:eastAsia="it-IT"/>
        </w:rPr>
        <w:t>business</w:t>
      </w:r>
      <w:r w:rsidR="003563CA" w:rsidRPr="00852239">
        <w:rPr>
          <w:rFonts w:ascii="Times New Roman" w:eastAsia="Times New Roman" w:hAnsi="Times New Roman" w:cs="Times New Roman"/>
          <w:color w:val="000000"/>
          <w:sz w:val="24"/>
          <w:szCs w:val="24"/>
          <w:lang w:val="en-GB" w:eastAsia="it-IT"/>
        </w:rPr>
        <w:t xml:space="preserve">. </w:t>
      </w:r>
      <w:r w:rsidR="001367DF" w:rsidRPr="00852239">
        <w:rPr>
          <w:rFonts w:ascii="Times New Roman" w:eastAsia="Times New Roman" w:hAnsi="Times New Roman" w:cs="Times New Roman"/>
          <w:color w:val="000000"/>
          <w:sz w:val="24"/>
          <w:szCs w:val="24"/>
          <w:lang w:val="en-GB" w:eastAsia="it-IT"/>
        </w:rPr>
        <w:t>This</w:t>
      </w:r>
      <w:r w:rsidR="003563CA" w:rsidRPr="00852239">
        <w:rPr>
          <w:rFonts w:ascii="Times New Roman" w:eastAsia="Times New Roman" w:hAnsi="Times New Roman" w:cs="Times New Roman"/>
          <w:color w:val="000000"/>
          <w:sz w:val="24"/>
          <w:szCs w:val="24"/>
          <w:lang w:val="en-GB" w:eastAsia="it-IT"/>
        </w:rPr>
        <w:t xml:space="preserve"> would </w:t>
      </w:r>
      <w:r w:rsidR="001367DF" w:rsidRPr="00852239">
        <w:rPr>
          <w:rFonts w:ascii="Times New Roman" w:eastAsia="Times New Roman" w:hAnsi="Times New Roman" w:cs="Times New Roman"/>
          <w:color w:val="000000"/>
          <w:sz w:val="24"/>
          <w:szCs w:val="24"/>
          <w:lang w:val="en-GB" w:eastAsia="it-IT"/>
        </w:rPr>
        <w:t xml:space="preserve">eventually </w:t>
      </w:r>
      <w:r w:rsidR="003563CA" w:rsidRPr="00852239">
        <w:rPr>
          <w:rFonts w:ascii="Times New Roman" w:eastAsia="Times New Roman" w:hAnsi="Times New Roman" w:cs="Times New Roman"/>
          <w:color w:val="000000"/>
          <w:sz w:val="24"/>
          <w:szCs w:val="24"/>
          <w:lang w:val="en-GB" w:eastAsia="it-IT"/>
        </w:rPr>
        <w:t>allow</w:t>
      </w:r>
      <w:r w:rsidR="00031B84" w:rsidRPr="00852239">
        <w:rPr>
          <w:rFonts w:ascii="Times New Roman" w:eastAsia="Times New Roman" w:hAnsi="Times New Roman" w:cs="Times New Roman"/>
          <w:color w:val="000000"/>
          <w:sz w:val="24"/>
          <w:szCs w:val="24"/>
          <w:lang w:val="en-GB" w:eastAsia="it-IT"/>
        </w:rPr>
        <w:t xml:space="preserve"> managers </w:t>
      </w:r>
      <w:r w:rsidR="003563CA" w:rsidRPr="00852239">
        <w:rPr>
          <w:rFonts w:ascii="Times New Roman" w:eastAsia="Times New Roman" w:hAnsi="Times New Roman" w:cs="Times New Roman"/>
          <w:color w:val="000000"/>
          <w:sz w:val="24"/>
          <w:szCs w:val="24"/>
          <w:lang w:val="en-GB" w:eastAsia="it-IT"/>
        </w:rPr>
        <w:t xml:space="preserve">to </w:t>
      </w:r>
      <w:r w:rsidR="00031B84" w:rsidRPr="00852239">
        <w:rPr>
          <w:rFonts w:ascii="Times New Roman" w:eastAsia="Times New Roman" w:hAnsi="Times New Roman" w:cs="Times New Roman"/>
          <w:color w:val="000000"/>
          <w:sz w:val="24"/>
          <w:szCs w:val="24"/>
          <w:lang w:val="en-GB" w:eastAsia="it-IT"/>
        </w:rPr>
        <w:t xml:space="preserve">move away </w:t>
      </w:r>
      <w:r w:rsidR="009E0BCF" w:rsidRPr="00852239">
        <w:rPr>
          <w:rFonts w:ascii="Times New Roman" w:eastAsia="Times New Roman" w:hAnsi="Times New Roman" w:cs="Times New Roman"/>
          <w:color w:val="000000"/>
          <w:sz w:val="24"/>
          <w:szCs w:val="24"/>
          <w:lang w:val="en-GB" w:eastAsia="it-IT"/>
        </w:rPr>
        <w:t>from the more traditional view of business as system</w:t>
      </w:r>
      <w:r w:rsidR="008E435C" w:rsidRPr="00852239">
        <w:rPr>
          <w:rFonts w:ascii="Times New Roman" w:eastAsia="Times New Roman" w:hAnsi="Times New Roman" w:cs="Times New Roman"/>
          <w:color w:val="000000"/>
          <w:sz w:val="24"/>
          <w:szCs w:val="24"/>
          <w:lang w:val="en-GB" w:eastAsia="it-IT"/>
        </w:rPr>
        <w:t>s</w:t>
      </w:r>
      <w:r w:rsidR="009E0BCF" w:rsidRPr="00852239">
        <w:rPr>
          <w:rFonts w:ascii="Times New Roman" w:eastAsia="Times New Roman" w:hAnsi="Times New Roman" w:cs="Times New Roman"/>
          <w:color w:val="000000"/>
          <w:sz w:val="24"/>
          <w:szCs w:val="24"/>
          <w:lang w:val="en-GB" w:eastAsia="it-IT"/>
        </w:rPr>
        <w:t xml:space="preserve"> governed by linear thinking and event-oriented representations</w:t>
      </w:r>
      <w:r w:rsidR="003563CA" w:rsidRPr="00852239">
        <w:rPr>
          <w:rFonts w:ascii="Times New Roman" w:eastAsia="Times New Roman" w:hAnsi="Times New Roman" w:cs="Times New Roman"/>
          <w:color w:val="000000"/>
          <w:sz w:val="24"/>
          <w:szCs w:val="24"/>
          <w:lang w:val="en-GB" w:eastAsia="it-IT"/>
        </w:rPr>
        <w:t xml:space="preserve">, towards the consideration of </w:t>
      </w:r>
      <w:r w:rsidR="001367DF" w:rsidRPr="00852239">
        <w:rPr>
          <w:rFonts w:ascii="Times New Roman" w:eastAsia="Times New Roman" w:hAnsi="Times New Roman" w:cs="Times New Roman"/>
          <w:color w:val="000000"/>
          <w:sz w:val="24"/>
          <w:szCs w:val="24"/>
          <w:lang w:val="en-GB" w:eastAsia="it-IT"/>
        </w:rPr>
        <w:t>their business as a complex domain, to be analysed in a</w:t>
      </w:r>
      <w:r w:rsidR="003563CA" w:rsidRPr="00852239">
        <w:rPr>
          <w:rFonts w:ascii="Times New Roman" w:eastAsia="Times New Roman" w:hAnsi="Times New Roman" w:cs="Times New Roman"/>
          <w:color w:val="000000"/>
          <w:sz w:val="24"/>
          <w:szCs w:val="24"/>
          <w:lang w:val="en-GB" w:eastAsia="it-IT"/>
        </w:rPr>
        <w:t xml:space="preserve"> feedback-oriented </w:t>
      </w:r>
      <w:r w:rsidR="001367DF" w:rsidRPr="00852239">
        <w:rPr>
          <w:rFonts w:ascii="Times New Roman" w:eastAsia="Times New Roman" w:hAnsi="Times New Roman" w:cs="Times New Roman"/>
          <w:color w:val="000000"/>
          <w:sz w:val="24"/>
          <w:szCs w:val="24"/>
          <w:lang w:val="en-GB" w:eastAsia="it-IT"/>
        </w:rPr>
        <w:t>and multi-actor perspective</w:t>
      </w:r>
      <w:r w:rsidR="009E0BCF" w:rsidRPr="00852239">
        <w:rPr>
          <w:rFonts w:ascii="Times New Roman" w:eastAsia="Times New Roman" w:hAnsi="Times New Roman" w:cs="Times New Roman"/>
          <w:color w:val="000000"/>
          <w:sz w:val="24"/>
          <w:szCs w:val="24"/>
          <w:lang w:val="en-GB" w:eastAsia="it-IT"/>
        </w:rPr>
        <w:t>.</w:t>
      </w:r>
      <w:r w:rsidR="001367DF" w:rsidRPr="00852239">
        <w:rPr>
          <w:rFonts w:ascii="Times New Roman" w:eastAsia="Times New Roman" w:hAnsi="Times New Roman" w:cs="Times New Roman"/>
          <w:color w:val="000000"/>
          <w:sz w:val="24"/>
          <w:szCs w:val="24"/>
          <w:lang w:val="en-GB" w:eastAsia="it-IT"/>
        </w:rPr>
        <w:t xml:space="preserve"> </w:t>
      </w:r>
      <w:r w:rsidR="00346C57" w:rsidRPr="00852239">
        <w:rPr>
          <w:rFonts w:ascii="Times New Roman" w:eastAsia="Times New Roman" w:hAnsi="Times New Roman" w:cs="Times New Roman"/>
          <w:color w:val="000000"/>
          <w:sz w:val="24"/>
          <w:szCs w:val="24"/>
          <w:lang w:val="en-GB" w:eastAsia="it-IT"/>
        </w:rPr>
        <w:t>A</w:t>
      </w:r>
      <w:r w:rsidR="001367DF" w:rsidRPr="00852239">
        <w:rPr>
          <w:rFonts w:ascii="Times New Roman" w:eastAsia="Times New Roman" w:hAnsi="Times New Roman" w:cs="Times New Roman"/>
          <w:color w:val="000000"/>
          <w:sz w:val="24"/>
          <w:szCs w:val="24"/>
          <w:lang w:val="en-GB" w:eastAsia="it-IT"/>
        </w:rPr>
        <w:t xml:space="preserve">dopting the qualitative SD approach to the business domain reaffirms the need to manage </w:t>
      </w:r>
      <w:r w:rsidR="001367DF" w:rsidRPr="00852239">
        <w:rPr>
          <w:rFonts w:ascii="Times New Roman" w:hAnsi="Times New Roman" w:cs="Times New Roman"/>
          <w:sz w:val="24"/>
          <w:szCs w:val="24"/>
          <w:lang w:val="en-GB"/>
        </w:rPr>
        <w:t xml:space="preserve">simultaneously multiple organizational resources to create value in a holistic perspective (Kunc and Morecroft, 2010). </w:t>
      </w:r>
    </w:p>
    <w:p w14:paraId="35BE72FB" w14:textId="633F3949" w:rsidR="00F12C95" w:rsidRPr="00B607A9" w:rsidRDefault="001367DF" w:rsidP="009B58D1">
      <w:pPr>
        <w:spacing w:after="0" w:line="240" w:lineRule="auto"/>
        <w:ind w:firstLine="284"/>
        <w:jc w:val="both"/>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Additionally, our analysis and the use of the </w:t>
      </w:r>
      <w:r w:rsidR="00346C57" w:rsidRPr="00852239">
        <w:rPr>
          <w:rFonts w:ascii="Times New Roman" w:hAnsi="Times New Roman" w:cs="Times New Roman"/>
          <w:sz w:val="24"/>
          <w:szCs w:val="24"/>
          <w:lang w:val="en-GB"/>
        </w:rPr>
        <w:t xml:space="preserve">SD model documentation </w:t>
      </w:r>
      <w:r w:rsidRPr="00852239">
        <w:rPr>
          <w:rFonts w:ascii="Times New Roman" w:hAnsi="Times New Roman" w:cs="Times New Roman"/>
          <w:sz w:val="24"/>
          <w:szCs w:val="24"/>
          <w:lang w:val="en-GB"/>
        </w:rPr>
        <w:t xml:space="preserve">software allows </w:t>
      </w:r>
      <w:r w:rsidR="00440335" w:rsidRPr="00852239">
        <w:rPr>
          <w:rFonts w:ascii="Times New Roman" w:hAnsi="Times New Roman" w:cs="Times New Roman"/>
          <w:sz w:val="24"/>
          <w:szCs w:val="24"/>
          <w:lang w:val="en-GB"/>
        </w:rPr>
        <w:t>analys</w:t>
      </w:r>
      <w:r w:rsidR="00440335">
        <w:rPr>
          <w:rFonts w:ascii="Times New Roman" w:hAnsi="Times New Roman" w:cs="Times New Roman"/>
          <w:sz w:val="24"/>
          <w:szCs w:val="24"/>
          <w:lang w:val="en-GB"/>
        </w:rPr>
        <w:t>ing</w:t>
      </w:r>
      <w:r w:rsidR="00440335" w:rsidRPr="00852239">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 xml:space="preserve">and </w:t>
      </w:r>
      <w:r w:rsidR="00440335" w:rsidRPr="00852239">
        <w:rPr>
          <w:rFonts w:ascii="Times New Roman" w:hAnsi="Times New Roman" w:cs="Times New Roman"/>
          <w:sz w:val="24"/>
          <w:szCs w:val="24"/>
          <w:lang w:val="en-GB"/>
        </w:rPr>
        <w:t>investigat</w:t>
      </w:r>
      <w:r w:rsidR="00440335">
        <w:rPr>
          <w:rFonts w:ascii="Times New Roman" w:hAnsi="Times New Roman" w:cs="Times New Roman"/>
          <w:sz w:val="24"/>
          <w:szCs w:val="24"/>
          <w:lang w:val="en-GB"/>
        </w:rPr>
        <w:t>ing</w:t>
      </w:r>
      <w:r w:rsidR="00440335" w:rsidRPr="00852239">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relevant feature</w:t>
      </w:r>
      <w:r w:rsidR="00346C57" w:rsidRPr="00852239">
        <w:rPr>
          <w:rFonts w:ascii="Times New Roman" w:hAnsi="Times New Roman" w:cs="Times New Roman"/>
          <w:sz w:val="24"/>
          <w:szCs w:val="24"/>
          <w:lang w:val="en-GB"/>
        </w:rPr>
        <w:t>s</w:t>
      </w:r>
      <w:r w:rsidRPr="00852239">
        <w:rPr>
          <w:rFonts w:ascii="Times New Roman" w:hAnsi="Times New Roman" w:cs="Times New Roman"/>
          <w:sz w:val="24"/>
          <w:szCs w:val="24"/>
          <w:lang w:val="en-GB"/>
        </w:rPr>
        <w:t xml:space="preserve"> of an enriched resource map, i.e., </w:t>
      </w:r>
      <w:r w:rsidRPr="00C0178F">
        <w:rPr>
          <w:rFonts w:ascii="Times New Roman" w:hAnsi="Times New Roman" w:cs="Times New Roman"/>
          <w:sz w:val="24"/>
          <w:szCs w:val="24"/>
          <w:lang w:val="en-GB"/>
        </w:rPr>
        <w:t>density</w:t>
      </w:r>
      <w:r w:rsidRPr="00852239">
        <w:rPr>
          <w:rFonts w:ascii="Times New Roman" w:hAnsi="Times New Roman" w:cs="Times New Roman"/>
          <w:sz w:val="24"/>
          <w:szCs w:val="24"/>
          <w:lang w:val="en-GB"/>
        </w:rPr>
        <w:t xml:space="preserve">, corresponding to the number of loops </w:t>
      </w:r>
      <w:r w:rsidR="00346C57" w:rsidRPr="00852239">
        <w:rPr>
          <w:rFonts w:ascii="Times New Roman" w:hAnsi="Times New Roman" w:cs="Times New Roman"/>
          <w:sz w:val="24"/>
          <w:szCs w:val="24"/>
          <w:lang w:val="en-GB"/>
        </w:rPr>
        <w:t>going through</w:t>
      </w:r>
      <w:r w:rsidRPr="00852239">
        <w:rPr>
          <w:rFonts w:ascii="Times New Roman" w:hAnsi="Times New Roman" w:cs="Times New Roman"/>
          <w:sz w:val="24"/>
          <w:szCs w:val="24"/>
          <w:lang w:val="en-GB"/>
        </w:rPr>
        <w:t xml:space="preserve"> a resource. </w:t>
      </w:r>
      <w:r w:rsidR="00440335" w:rsidRPr="00852239">
        <w:rPr>
          <w:rFonts w:ascii="Times New Roman" w:eastAsia="Times New Roman" w:hAnsi="Times New Roman" w:cs="Times New Roman"/>
          <w:color w:val="000000"/>
          <w:sz w:val="24"/>
          <w:szCs w:val="24"/>
          <w:lang w:val="en-GB" w:eastAsia="it-IT"/>
        </w:rPr>
        <w:t>The</w:t>
      </w:r>
      <w:r w:rsidR="007B2DA8" w:rsidRPr="00852239">
        <w:rPr>
          <w:rFonts w:ascii="Times New Roman" w:eastAsia="Times New Roman" w:hAnsi="Times New Roman" w:cs="Times New Roman"/>
          <w:color w:val="000000"/>
          <w:sz w:val="24"/>
          <w:szCs w:val="24"/>
          <w:lang w:val="en-GB" w:eastAsia="it-IT"/>
        </w:rPr>
        <w:t xml:space="preserve"> resources </w:t>
      </w:r>
      <w:r w:rsidR="00440335">
        <w:rPr>
          <w:rFonts w:ascii="Times New Roman" w:eastAsia="Times New Roman" w:hAnsi="Times New Roman" w:cs="Times New Roman"/>
          <w:color w:val="000000"/>
          <w:sz w:val="24"/>
          <w:szCs w:val="24"/>
          <w:lang w:val="en-GB" w:eastAsia="it-IT"/>
        </w:rPr>
        <w:t>that</w:t>
      </w:r>
      <w:r w:rsidR="00440335" w:rsidRPr="00852239">
        <w:rPr>
          <w:rFonts w:ascii="Times New Roman" w:eastAsia="Times New Roman" w:hAnsi="Times New Roman" w:cs="Times New Roman"/>
          <w:color w:val="000000"/>
          <w:sz w:val="24"/>
          <w:szCs w:val="24"/>
          <w:lang w:val="en-GB" w:eastAsia="it-IT"/>
        </w:rPr>
        <w:t xml:space="preserve"> </w:t>
      </w:r>
      <w:r w:rsidR="007B2DA8" w:rsidRPr="00852239">
        <w:rPr>
          <w:rFonts w:ascii="Times New Roman" w:eastAsia="Times New Roman" w:hAnsi="Times New Roman" w:cs="Times New Roman"/>
          <w:color w:val="000000"/>
          <w:sz w:val="24"/>
          <w:szCs w:val="24"/>
          <w:lang w:val="en-GB" w:eastAsia="it-IT"/>
        </w:rPr>
        <w:t>contain most of the feedback loops become critical</w:t>
      </w:r>
      <w:r w:rsidR="00346C57" w:rsidRPr="00852239">
        <w:rPr>
          <w:rFonts w:ascii="Times New Roman" w:eastAsia="Times New Roman" w:hAnsi="Times New Roman" w:cs="Times New Roman"/>
          <w:color w:val="000000"/>
          <w:sz w:val="24"/>
          <w:szCs w:val="24"/>
          <w:lang w:val="en-GB" w:eastAsia="it-IT"/>
        </w:rPr>
        <w:t xml:space="preserve">, </w:t>
      </w:r>
      <w:r w:rsidR="00346C57" w:rsidRPr="00852239">
        <w:rPr>
          <w:rFonts w:ascii="Times New Roman" w:eastAsia="Times New Roman" w:hAnsi="Times New Roman" w:cs="Times New Roman"/>
          <w:i/>
          <w:color w:val="000000"/>
          <w:sz w:val="24"/>
          <w:szCs w:val="24"/>
          <w:lang w:val="en-GB" w:eastAsia="it-IT"/>
        </w:rPr>
        <w:t>hot spot</w:t>
      </w:r>
      <w:r w:rsidR="00B44043">
        <w:rPr>
          <w:rFonts w:ascii="Times New Roman" w:eastAsia="Times New Roman" w:hAnsi="Times New Roman" w:cs="Times New Roman"/>
          <w:i/>
          <w:color w:val="000000"/>
          <w:sz w:val="24"/>
          <w:szCs w:val="24"/>
          <w:lang w:val="en-GB" w:eastAsia="it-IT"/>
        </w:rPr>
        <w:t xml:space="preserve"> for value creation</w:t>
      </w:r>
      <w:r w:rsidR="00346C57" w:rsidRPr="00852239">
        <w:rPr>
          <w:rFonts w:ascii="Times New Roman" w:eastAsia="Times New Roman" w:hAnsi="Times New Roman" w:cs="Times New Roman"/>
          <w:color w:val="000000"/>
          <w:sz w:val="24"/>
          <w:szCs w:val="24"/>
          <w:lang w:val="en-GB" w:eastAsia="it-IT"/>
        </w:rPr>
        <w:t>,</w:t>
      </w:r>
      <w:r w:rsidR="007B2DA8" w:rsidRPr="00852239">
        <w:rPr>
          <w:rFonts w:ascii="Times New Roman" w:eastAsia="Times New Roman" w:hAnsi="Times New Roman" w:cs="Times New Roman"/>
          <w:color w:val="000000"/>
          <w:sz w:val="24"/>
          <w:szCs w:val="24"/>
          <w:lang w:val="en-GB" w:eastAsia="it-IT"/>
        </w:rPr>
        <w:t xml:space="preserve"> for the organization, since they are considered indispensable for most of the business processes. </w:t>
      </w:r>
      <w:r w:rsidR="00B44043" w:rsidRPr="00CD7227">
        <w:rPr>
          <w:rFonts w:ascii="Times New Roman" w:eastAsia="Times New Roman" w:hAnsi="Times New Roman" w:cs="Times New Roman"/>
          <w:color w:val="000000"/>
          <w:sz w:val="24"/>
          <w:szCs w:val="24"/>
          <w:lang w:val="en-GB" w:eastAsia="it-IT"/>
        </w:rPr>
        <w:t>The</w:t>
      </w:r>
      <w:r w:rsidR="004F0FC1" w:rsidRPr="00CD7227">
        <w:rPr>
          <w:rFonts w:ascii="Times New Roman" w:eastAsia="Times New Roman" w:hAnsi="Times New Roman" w:cs="Times New Roman"/>
          <w:color w:val="000000"/>
          <w:sz w:val="24"/>
          <w:szCs w:val="24"/>
          <w:lang w:val="en-GB" w:eastAsia="it-IT"/>
        </w:rPr>
        <w:t xml:space="preserve"> information on the length of loops can be considered as a proxy of the distance existing within a given system between an action being carried out and the result that is the </w:t>
      </w:r>
      <w:r w:rsidR="00B60B5A" w:rsidRPr="0001647E">
        <w:rPr>
          <w:rFonts w:ascii="Times New Roman" w:eastAsia="Times New Roman" w:hAnsi="Times New Roman" w:cs="Times New Roman"/>
          <w:color w:val="000000"/>
          <w:sz w:val="24"/>
          <w:szCs w:val="24"/>
          <w:lang w:val="en-GB" w:eastAsia="it-IT"/>
        </w:rPr>
        <w:t>most</w:t>
      </w:r>
      <w:r w:rsidR="004F0FC1" w:rsidRPr="00E90544">
        <w:rPr>
          <w:rFonts w:ascii="Times New Roman" w:eastAsia="Times New Roman" w:hAnsi="Times New Roman" w:cs="Times New Roman"/>
          <w:color w:val="000000"/>
          <w:sz w:val="24"/>
          <w:szCs w:val="24"/>
          <w:lang w:val="en-GB" w:eastAsia="it-IT"/>
        </w:rPr>
        <w:t xml:space="preserve"> distant from the origin. </w:t>
      </w:r>
      <w:r w:rsidR="00B60B5A" w:rsidRPr="00E90544">
        <w:rPr>
          <w:rFonts w:ascii="Times New Roman" w:eastAsia="Times New Roman" w:hAnsi="Times New Roman" w:cs="Times New Roman"/>
          <w:color w:val="000000"/>
          <w:sz w:val="24"/>
          <w:szCs w:val="24"/>
          <w:lang w:val="en-GB" w:eastAsia="it-IT"/>
        </w:rPr>
        <w:t xml:space="preserve">Indeed, as </w:t>
      </w:r>
      <w:r w:rsidR="00B60B5A" w:rsidRPr="00E90544">
        <w:rPr>
          <w:rFonts w:ascii="Times New Roman" w:hAnsi="Times New Roman" w:cs="Times New Roman"/>
          <w:sz w:val="24"/>
          <w:szCs w:val="24"/>
          <w:lang w:val="en-GB"/>
        </w:rPr>
        <w:t>Senge (1990</w:t>
      </w:r>
      <w:r w:rsidR="00893742" w:rsidRPr="00E90544">
        <w:rPr>
          <w:rFonts w:ascii="Times New Roman" w:hAnsi="Times New Roman" w:cs="Times New Roman"/>
          <w:sz w:val="24"/>
          <w:szCs w:val="24"/>
          <w:lang w:val="en-GB"/>
        </w:rPr>
        <w:t xml:space="preserve">, p. </w:t>
      </w:r>
      <w:r w:rsidR="00B60B5A" w:rsidRPr="00E90544">
        <w:rPr>
          <w:rFonts w:ascii="Times New Roman" w:hAnsi="Times New Roman" w:cs="Times New Roman"/>
          <w:sz w:val="24"/>
          <w:szCs w:val="24"/>
          <w:lang w:val="en-GB"/>
        </w:rPr>
        <w:t xml:space="preserve">71) points out, “dynamic complexity is present when an action has one set of consequences locally and a very different set of consequences in another part of the system ... [or] when obvious interventions produce nonobvious consequences”. </w:t>
      </w:r>
      <w:r w:rsidR="00F12C95">
        <w:rPr>
          <w:rFonts w:ascii="Times New Roman" w:hAnsi="Times New Roman" w:cs="Times New Roman"/>
          <w:sz w:val="24"/>
          <w:szCs w:val="24"/>
          <w:lang w:val="en-GB"/>
        </w:rPr>
        <w:t xml:space="preserve">In this perspective, the analysis of the length of feedback loops contributes to </w:t>
      </w:r>
      <w:r w:rsidR="00F12C95" w:rsidRPr="009B458B">
        <w:rPr>
          <w:rFonts w:ascii="Times New Roman" w:eastAsia="Times New Roman" w:hAnsi="Times New Roman" w:cs="Times New Roman"/>
          <w:color w:val="000000"/>
          <w:sz w:val="24"/>
          <w:szCs w:val="24"/>
          <w:lang w:val="en-GB" w:eastAsia="it-IT"/>
        </w:rPr>
        <w:t xml:space="preserve">operationalize the structural representation of </w:t>
      </w:r>
      <w:r w:rsidR="00F12C95">
        <w:rPr>
          <w:rFonts w:ascii="Times New Roman" w:eastAsia="Times New Roman" w:hAnsi="Times New Roman" w:cs="Times New Roman"/>
          <w:color w:val="000000"/>
          <w:sz w:val="24"/>
          <w:szCs w:val="24"/>
          <w:lang w:val="en-GB" w:eastAsia="it-IT"/>
        </w:rPr>
        <w:t>the</w:t>
      </w:r>
      <w:r w:rsidR="00F12C95" w:rsidRPr="009B458B">
        <w:rPr>
          <w:rFonts w:ascii="Times New Roman" w:eastAsia="Times New Roman" w:hAnsi="Times New Roman" w:cs="Times New Roman"/>
          <w:color w:val="000000"/>
          <w:sz w:val="24"/>
          <w:szCs w:val="24"/>
          <w:lang w:val="en-GB" w:eastAsia="it-IT"/>
        </w:rPr>
        <w:t xml:space="preserve"> mental model </w:t>
      </w:r>
      <w:r w:rsidR="00F12C95">
        <w:rPr>
          <w:rFonts w:ascii="Times New Roman" w:eastAsia="Times New Roman" w:hAnsi="Times New Roman" w:cs="Times New Roman"/>
          <w:color w:val="000000"/>
          <w:sz w:val="24"/>
          <w:szCs w:val="24"/>
          <w:lang w:val="en-GB" w:eastAsia="it-IT"/>
        </w:rPr>
        <w:t xml:space="preserve">implicitly disclosed in an &lt;IR&gt;, and increases the awareness about the </w:t>
      </w:r>
      <w:r w:rsidR="009B58D1">
        <w:rPr>
          <w:rFonts w:ascii="Times New Roman" w:eastAsia="Times New Roman" w:hAnsi="Times New Roman" w:cs="Times New Roman"/>
          <w:color w:val="000000"/>
          <w:sz w:val="24"/>
          <w:szCs w:val="24"/>
          <w:lang w:val="en-GB" w:eastAsia="it-IT"/>
        </w:rPr>
        <w:t>consequence of a change</w:t>
      </w:r>
      <w:r w:rsidR="0069273E">
        <w:rPr>
          <w:rFonts w:ascii="Times New Roman" w:eastAsia="Times New Roman" w:hAnsi="Times New Roman" w:cs="Times New Roman"/>
          <w:color w:val="000000"/>
          <w:sz w:val="24"/>
          <w:szCs w:val="24"/>
          <w:lang w:val="en-GB" w:eastAsia="it-IT"/>
        </w:rPr>
        <w:t xml:space="preserve"> throughout the </w:t>
      </w:r>
      <w:r w:rsidR="009B58D1">
        <w:rPr>
          <w:rFonts w:ascii="Times New Roman" w:eastAsia="Times New Roman" w:hAnsi="Times New Roman" w:cs="Times New Roman"/>
          <w:color w:val="000000"/>
          <w:sz w:val="24"/>
          <w:szCs w:val="24"/>
          <w:lang w:val="en-GB" w:eastAsia="it-IT"/>
        </w:rPr>
        <w:t xml:space="preserve">dynamic </w:t>
      </w:r>
      <w:r w:rsidR="0069273E">
        <w:rPr>
          <w:rFonts w:ascii="Times New Roman" w:eastAsia="Times New Roman" w:hAnsi="Times New Roman" w:cs="Times New Roman"/>
          <w:color w:val="000000"/>
          <w:sz w:val="24"/>
          <w:szCs w:val="24"/>
          <w:lang w:val="en-GB" w:eastAsia="it-IT"/>
        </w:rPr>
        <w:t xml:space="preserve">system </w:t>
      </w:r>
      <w:r w:rsidR="009B58D1">
        <w:rPr>
          <w:rFonts w:ascii="Times New Roman" w:eastAsia="Times New Roman" w:hAnsi="Times New Roman" w:cs="Times New Roman"/>
          <w:color w:val="000000"/>
          <w:sz w:val="24"/>
          <w:szCs w:val="24"/>
          <w:lang w:val="en-GB" w:eastAsia="it-IT"/>
        </w:rPr>
        <w:t>(</w:t>
      </w:r>
      <w:r w:rsidR="009B58D1" w:rsidRPr="009B458B">
        <w:rPr>
          <w:rFonts w:ascii="Times New Roman" w:eastAsia="Times New Roman" w:hAnsi="Times New Roman" w:cs="Times New Roman"/>
          <w:color w:val="000000"/>
          <w:sz w:val="24"/>
          <w:szCs w:val="24"/>
          <w:lang w:val="en-GB" w:eastAsia="it-IT"/>
        </w:rPr>
        <w:t>Groesser and Schaffernicht, 2012</w:t>
      </w:r>
      <w:r w:rsidR="009B58D1">
        <w:rPr>
          <w:rFonts w:ascii="Times New Roman" w:eastAsia="Times New Roman" w:hAnsi="Times New Roman" w:cs="Times New Roman"/>
          <w:color w:val="000000"/>
          <w:sz w:val="24"/>
          <w:szCs w:val="24"/>
          <w:lang w:val="en-GB" w:eastAsia="it-IT"/>
        </w:rPr>
        <w:t xml:space="preserve">; </w:t>
      </w:r>
      <w:r w:rsidR="009B58D1" w:rsidRPr="009B458B">
        <w:rPr>
          <w:rFonts w:ascii="Times New Roman" w:eastAsia="Times New Roman" w:hAnsi="Times New Roman" w:cs="Times New Roman"/>
          <w:color w:val="000000"/>
          <w:sz w:val="24"/>
          <w:szCs w:val="24"/>
          <w:lang w:val="en-US" w:eastAsia="it-IT"/>
        </w:rPr>
        <w:t>Verbu</w:t>
      </w:r>
      <w:r w:rsidR="00DB67BB">
        <w:rPr>
          <w:rFonts w:ascii="Times New Roman" w:eastAsia="Times New Roman" w:hAnsi="Times New Roman" w:cs="Times New Roman"/>
          <w:color w:val="000000"/>
          <w:sz w:val="24"/>
          <w:szCs w:val="24"/>
          <w:lang w:val="en-US" w:eastAsia="it-IT"/>
        </w:rPr>
        <w:t>r</w:t>
      </w:r>
      <w:r w:rsidR="009B58D1" w:rsidRPr="009B458B">
        <w:rPr>
          <w:rFonts w:ascii="Times New Roman" w:eastAsia="Times New Roman" w:hAnsi="Times New Roman" w:cs="Times New Roman"/>
          <w:color w:val="000000"/>
          <w:sz w:val="24"/>
          <w:szCs w:val="24"/>
          <w:lang w:val="en-US" w:eastAsia="it-IT"/>
        </w:rPr>
        <w:t>gh</w:t>
      </w:r>
      <w:r w:rsidR="009B58D1">
        <w:rPr>
          <w:rFonts w:ascii="Times New Roman" w:eastAsia="Times New Roman" w:hAnsi="Times New Roman" w:cs="Times New Roman"/>
          <w:color w:val="000000"/>
          <w:sz w:val="24"/>
          <w:szCs w:val="24"/>
          <w:lang w:val="en-US" w:eastAsia="it-IT"/>
        </w:rPr>
        <w:t xml:space="preserve">, </w:t>
      </w:r>
      <w:r w:rsidR="009B58D1" w:rsidRPr="009B458B">
        <w:rPr>
          <w:rFonts w:ascii="Times New Roman" w:eastAsia="Times New Roman" w:hAnsi="Times New Roman" w:cs="Times New Roman"/>
          <w:color w:val="000000"/>
          <w:sz w:val="24"/>
          <w:szCs w:val="24"/>
          <w:lang w:val="en-US" w:eastAsia="it-IT"/>
        </w:rPr>
        <w:t>1994</w:t>
      </w:r>
      <w:r w:rsidR="009B58D1">
        <w:rPr>
          <w:rFonts w:ascii="Times New Roman" w:eastAsia="Times New Roman" w:hAnsi="Times New Roman" w:cs="Times New Roman"/>
          <w:color w:val="000000"/>
          <w:sz w:val="24"/>
          <w:szCs w:val="24"/>
          <w:lang w:val="en-US" w:eastAsia="it-IT"/>
        </w:rPr>
        <w:t>).</w:t>
      </w:r>
    </w:p>
    <w:p w14:paraId="5222A976" w14:textId="0CC9A700" w:rsidR="00BE6F56" w:rsidRPr="00B607A9" w:rsidRDefault="00440335" w:rsidP="00C7148F">
      <w:pPr>
        <w:spacing w:after="0" w:line="240" w:lineRule="auto"/>
        <w:ind w:firstLine="284"/>
        <w:jc w:val="both"/>
        <w:rPr>
          <w:rFonts w:ascii="Times New Roman" w:eastAsia="Times New Roman" w:hAnsi="Times New Roman" w:cs="Times New Roman"/>
          <w:color w:val="000000"/>
          <w:sz w:val="24"/>
          <w:szCs w:val="24"/>
          <w:lang w:val="en-GB" w:eastAsia="it-IT"/>
        </w:rPr>
      </w:pPr>
      <w:r>
        <w:rPr>
          <w:rFonts w:ascii="Times New Roman" w:hAnsi="Times New Roman" w:cs="Times New Roman"/>
          <w:sz w:val="24"/>
          <w:szCs w:val="24"/>
          <w:lang w:val="en-GB"/>
        </w:rPr>
        <w:t>To summarise</w:t>
      </w:r>
      <w:r w:rsidR="0069273E">
        <w:rPr>
          <w:rFonts w:ascii="Times New Roman" w:hAnsi="Times New Roman" w:cs="Times New Roman"/>
          <w:sz w:val="24"/>
          <w:szCs w:val="24"/>
          <w:lang w:val="en-GB"/>
        </w:rPr>
        <w:t xml:space="preserve">, </w:t>
      </w:r>
      <w:r w:rsidR="00A00B5A">
        <w:rPr>
          <w:rFonts w:ascii="Times New Roman" w:hAnsi="Times New Roman" w:cs="Times New Roman"/>
          <w:sz w:val="24"/>
          <w:szCs w:val="24"/>
          <w:lang w:val="en-GB"/>
        </w:rPr>
        <w:t xml:space="preserve">density and length of loops </w:t>
      </w:r>
      <w:r>
        <w:rPr>
          <w:rFonts w:ascii="Times New Roman" w:hAnsi="Times New Roman" w:cs="Times New Roman"/>
          <w:sz w:val="24"/>
          <w:szCs w:val="24"/>
          <w:lang w:val="en-GB"/>
        </w:rPr>
        <w:t>are</w:t>
      </w:r>
      <w:r w:rsidR="00CD7227" w:rsidRPr="00B607A9">
        <w:rPr>
          <w:rFonts w:ascii="Times New Roman" w:hAnsi="Times New Roman" w:cs="Times New Roman"/>
          <w:sz w:val="24"/>
          <w:szCs w:val="24"/>
          <w:lang w:val="en-GB"/>
        </w:rPr>
        <w:t xml:space="preserve"> prope</w:t>
      </w:r>
      <w:r w:rsidR="00C0178F">
        <w:rPr>
          <w:rFonts w:ascii="Times New Roman" w:hAnsi="Times New Roman" w:cs="Times New Roman"/>
          <w:sz w:val="24"/>
          <w:szCs w:val="24"/>
          <w:lang w:val="en-GB"/>
        </w:rPr>
        <w:t>rties</w:t>
      </w:r>
      <w:r w:rsidR="00CD7227" w:rsidRPr="00B607A9">
        <w:rPr>
          <w:rFonts w:ascii="Times New Roman" w:hAnsi="Times New Roman" w:cs="Times New Roman"/>
          <w:sz w:val="24"/>
          <w:szCs w:val="24"/>
          <w:lang w:val="en-GB"/>
        </w:rPr>
        <w:t xml:space="preserve"> of the underlying managers’ mental models, now revealed through the process of re-framing allowed by the resource map. </w:t>
      </w:r>
    </w:p>
    <w:p w14:paraId="0E9E90B7" w14:textId="1956F93F" w:rsidR="00B60B5A" w:rsidRPr="00852239" w:rsidRDefault="009E0BCF" w:rsidP="00FD4B65">
      <w:pPr>
        <w:spacing w:after="0" w:line="240" w:lineRule="auto"/>
        <w:ind w:firstLine="284"/>
        <w:jc w:val="both"/>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In brief, an integrated report enhanced with </w:t>
      </w:r>
      <w:r w:rsidR="00EB7099" w:rsidRPr="00852239">
        <w:rPr>
          <w:rFonts w:ascii="Times New Roman" w:eastAsia="Times New Roman" w:hAnsi="Times New Roman" w:cs="Times New Roman"/>
          <w:color w:val="000000"/>
          <w:sz w:val="24"/>
          <w:szCs w:val="24"/>
          <w:lang w:val="en-GB" w:eastAsia="it-IT"/>
        </w:rPr>
        <w:t xml:space="preserve">resource mapping </w:t>
      </w:r>
      <w:r w:rsidR="00503289" w:rsidRPr="00852239">
        <w:rPr>
          <w:rFonts w:ascii="Times New Roman" w:hAnsi="Times New Roman" w:cs="Times New Roman"/>
          <w:sz w:val="24"/>
          <w:szCs w:val="24"/>
          <w:lang w:val="en-GB"/>
        </w:rPr>
        <w:t xml:space="preserve">offers an explanation of </w:t>
      </w:r>
      <w:r w:rsidRPr="00852239">
        <w:rPr>
          <w:rFonts w:ascii="Times New Roman" w:hAnsi="Times New Roman" w:cs="Times New Roman"/>
          <w:sz w:val="24"/>
          <w:szCs w:val="24"/>
          <w:lang w:val="en-GB"/>
        </w:rPr>
        <w:t xml:space="preserve">how a specific business is structured and operates </w:t>
      </w:r>
      <w:r w:rsidR="00503289" w:rsidRPr="00852239">
        <w:rPr>
          <w:rFonts w:ascii="Times New Roman" w:hAnsi="Times New Roman" w:cs="Times New Roman"/>
          <w:sz w:val="24"/>
          <w:szCs w:val="24"/>
          <w:lang w:val="en-GB"/>
        </w:rPr>
        <w:t xml:space="preserve">making </w:t>
      </w:r>
      <w:r w:rsidRPr="00852239">
        <w:rPr>
          <w:rFonts w:ascii="Times New Roman" w:hAnsi="Times New Roman" w:cs="Times New Roman"/>
          <w:sz w:val="24"/>
          <w:szCs w:val="24"/>
          <w:lang w:val="en-GB"/>
        </w:rPr>
        <w:t xml:space="preserve">clear and visible the complex hierarchy of capitals/resources - and their causal connections - </w:t>
      </w:r>
      <w:r w:rsidR="00917D28" w:rsidRPr="00852239">
        <w:rPr>
          <w:rFonts w:ascii="Times New Roman" w:hAnsi="Times New Roman" w:cs="Times New Roman"/>
          <w:sz w:val="24"/>
          <w:szCs w:val="24"/>
          <w:lang w:val="en-GB"/>
        </w:rPr>
        <w:t>at the organiz</w:t>
      </w:r>
      <w:r w:rsidRPr="00852239">
        <w:rPr>
          <w:rFonts w:ascii="Times New Roman" w:hAnsi="Times New Roman" w:cs="Times New Roman"/>
          <w:sz w:val="24"/>
          <w:szCs w:val="24"/>
          <w:lang w:val="en-GB"/>
        </w:rPr>
        <w:t>ation’s disposal</w:t>
      </w:r>
      <w:r w:rsidR="006A33D1" w:rsidRPr="00852239">
        <w:rPr>
          <w:rFonts w:ascii="Times New Roman" w:hAnsi="Times New Roman" w:cs="Times New Roman"/>
          <w:sz w:val="24"/>
          <w:szCs w:val="24"/>
          <w:lang w:val="en-GB"/>
        </w:rPr>
        <w:t xml:space="preserve">, acting </w:t>
      </w:r>
      <w:r w:rsidR="006A33D1" w:rsidRPr="00852239">
        <w:rPr>
          <w:rFonts w:ascii="Times New Roman" w:eastAsia="Times New Roman" w:hAnsi="Times New Roman" w:cs="Times New Roman"/>
          <w:color w:val="000000"/>
          <w:sz w:val="24"/>
          <w:szCs w:val="24"/>
          <w:lang w:val="en-GB" w:eastAsia="it-IT"/>
        </w:rPr>
        <w:t>as a tool to boost the organization’s ability to generate value under dynamic complexity (</w:t>
      </w:r>
      <w:r w:rsidR="00893742" w:rsidRPr="00852239">
        <w:rPr>
          <w:rFonts w:ascii="Times New Roman" w:hAnsi="Times New Roman" w:cs="Times New Roman"/>
          <w:sz w:val="24"/>
          <w:szCs w:val="24"/>
          <w:lang w:val="en-GB"/>
        </w:rPr>
        <w:t>Kunc and Morecroft, 2010</w:t>
      </w:r>
      <w:r w:rsidR="006A33D1" w:rsidRPr="00852239">
        <w:rPr>
          <w:rFonts w:ascii="Times New Roman" w:hAnsi="Times New Roman" w:cs="Times New Roman"/>
          <w:sz w:val="24"/>
          <w:szCs w:val="24"/>
          <w:lang w:val="en-GB"/>
        </w:rPr>
        <w:t>)</w:t>
      </w:r>
      <w:r w:rsidR="006A33D1" w:rsidRPr="00852239">
        <w:rPr>
          <w:rFonts w:ascii="Times New Roman" w:eastAsia="Times New Roman" w:hAnsi="Times New Roman" w:cs="Times New Roman"/>
          <w:color w:val="000000"/>
          <w:sz w:val="24"/>
          <w:szCs w:val="24"/>
          <w:lang w:val="en-GB" w:eastAsia="it-IT"/>
        </w:rPr>
        <w:t>.</w:t>
      </w:r>
      <w:r w:rsidR="00B60B5A" w:rsidRPr="00852239">
        <w:rPr>
          <w:rFonts w:ascii="Times New Roman" w:eastAsia="Times New Roman" w:hAnsi="Times New Roman" w:cs="Times New Roman"/>
          <w:color w:val="000000"/>
          <w:sz w:val="24"/>
          <w:szCs w:val="24"/>
          <w:lang w:val="en-GB" w:eastAsia="it-IT"/>
        </w:rPr>
        <w:t xml:space="preserve"> </w:t>
      </w:r>
      <w:r w:rsidR="00B60B5A" w:rsidRPr="00852239">
        <w:rPr>
          <w:rFonts w:ascii="Times New Roman" w:hAnsi="Times New Roman" w:cs="Times New Roman"/>
          <w:sz w:val="24"/>
          <w:szCs w:val="24"/>
          <w:lang w:val="en-GB"/>
        </w:rPr>
        <w:t>Notably, our results also demonstrate how a combined use of the &lt;IR&gt; concepts and guidelines together with a qualitative SD map (the resource map) may reduce the burden of data collection and modelling, and improve the focus on the components of the business and the dynamic complexity generated by their interactions (Wolstenholme, 1999).</w:t>
      </w:r>
    </w:p>
    <w:p w14:paraId="1D2D3108" w14:textId="77777777" w:rsidR="00FF14FD" w:rsidRPr="00852239" w:rsidRDefault="00FF14FD" w:rsidP="00FD4B65">
      <w:pPr>
        <w:spacing w:after="0" w:line="240" w:lineRule="auto"/>
        <w:ind w:firstLine="284"/>
        <w:jc w:val="both"/>
        <w:rPr>
          <w:rFonts w:ascii="Times New Roman" w:hAnsi="Times New Roman" w:cs="Times New Roman"/>
          <w:sz w:val="24"/>
          <w:szCs w:val="24"/>
          <w:lang w:val="en-GB"/>
        </w:rPr>
      </w:pPr>
    </w:p>
    <w:p w14:paraId="35BFAC87" w14:textId="7685C2FA" w:rsidR="009E0BCF" w:rsidRPr="00852239" w:rsidRDefault="009112D9" w:rsidP="00F031D8">
      <w:pPr>
        <w:spacing w:after="0" w:line="240" w:lineRule="auto"/>
        <w:jc w:val="both"/>
        <w:rPr>
          <w:rFonts w:ascii="Times New Roman" w:hAnsi="Times New Roman" w:cs="Times New Roman"/>
          <w:b/>
          <w:sz w:val="26"/>
          <w:szCs w:val="26"/>
          <w:lang w:val="en-GB"/>
        </w:rPr>
      </w:pPr>
      <w:r w:rsidRPr="00852239">
        <w:rPr>
          <w:rFonts w:ascii="Times New Roman" w:hAnsi="Times New Roman" w:cs="Times New Roman"/>
          <w:b/>
          <w:sz w:val="26"/>
          <w:szCs w:val="26"/>
          <w:lang w:val="en-GB"/>
        </w:rPr>
        <w:t xml:space="preserve">6. </w:t>
      </w:r>
      <w:r w:rsidR="009E0BCF" w:rsidRPr="00852239">
        <w:rPr>
          <w:rFonts w:ascii="Times New Roman" w:hAnsi="Times New Roman" w:cs="Times New Roman"/>
          <w:b/>
          <w:sz w:val="26"/>
          <w:szCs w:val="26"/>
          <w:lang w:val="en-GB"/>
        </w:rPr>
        <w:t>Conclusion</w:t>
      </w:r>
    </w:p>
    <w:p w14:paraId="154A90A9" w14:textId="4CC77554" w:rsidR="009E0BCF" w:rsidRPr="00852239" w:rsidRDefault="009E0BCF" w:rsidP="00FD4B65">
      <w:pPr>
        <w:spacing w:after="0" w:line="240" w:lineRule="auto"/>
        <w:jc w:val="both"/>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Since Gary </w:t>
      </w:r>
      <w:r w:rsidRPr="00852239">
        <w:rPr>
          <w:rFonts w:ascii="Times New Roman" w:hAnsi="Times New Roman" w:cs="Times New Roman"/>
          <w:i/>
          <w:sz w:val="24"/>
          <w:szCs w:val="24"/>
          <w:lang w:val="en-GB"/>
        </w:rPr>
        <w:t>et al.</w:t>
      </w:r>
      <w:r w:rsidRPr="00852239">
        <w:rPr>
          <w:rFonts w:ascii="Times New Roman" w:hAnsi="Times New Roman" w:cs="Times New Roman"/>
          <w:sz w:val="24"/>
          <w:szCs w:val="24"/>
          <w:lang w:val="en-GB"/>
        </w:rPr>
        <w:t xml:space="preserve"> (2008) presented a view </w:t>
      </w:r>
      <w:r w:rsidR="009507B0" w:rsidRPr="00852239">
        <w:rPr>
          <w:rFonts w:ascii="Times New Roman" w:hAnsi="Times New Roman" w:cs="Times New Roman"/>
          <w:sz w:val="24"/>
          <w:szCs w:val="24"/>
          <w:lang w:val="en-GB"/>
        </w:rPr>
        <w:t xml:space="preserve">of </w:t>
      </w:r>
      <w:r w:rsidRPr="00852239">
        <w:rPr>
          <w:rFonts w:ascii="Times New Roman" w:hAnsi="Times New Roman" w:cs="Times New Roman"/>
          <w:sz w:val="24"/>
          <w:szCs w:val="24"/>
          <w:lang w:val="en-GB"/>
        </w:rPr>
        <w:t xml:space="preserve">the contribution of SD to strategy there </w:t>
      </w:r>
      <w:r w:rsidR="00503289" w:rsidRPr="00852239">
        <w:rPr>
          <w:rFonts w:ascii="Times New Roman" w:hAnsi="Times New Roman" w:cs="Times New Roman"/>
          <w:sz w:val="24"/>
          <w:szCs w:val="24"/>
          <w:lang w:val="en-GB"/>
        </w:rPr>
        <w:t xml:space="preserve">have </w:t>
      </w:r>
      <w:r w:rsidRPr="00852239">
        <w:rPr>
          <w:rFonts w:ascii="Times New Roman" w:hAnsi="Times New Roman" w:cs="Times New Roman"/>
          <w:sz w:val="24"/>
          <w:szCs w:val="24"/>
          <w:lang w:val="en-GB"/>
        </w:rPr>
        <w:t>been important advances in this area. More recently, article</w:t>
      </w:r>
      <w:r w:rsidR="00EB7099" w:rsidRPr="00852239">
        <w:rPr>
          <w:rFonts w:ascii="Times New Roman" w:hAnsi="Times New Roman" w:cs="Times New Roman"/>
          <w:sz w:val="24"/>
          <w:szCs w:val="24"/>
          <w:lang w:val="en-GB"/>
        </w:rPr>
        <w:t>s</w:t>
      </w:r>
      <w:r w:rsidRPr="00852239">
        <w:rPr>
          <w:rFonts w:ascii="Times New Roman" w:hAnsi="Times New Roman" w:cs="Times New Roman"/>
          <w:sz w:val="24"/>
          <w:szCs w:val="24"/>
          <w:lang w:val="en-GB"/>
        </w:rPr>
        <w:t xml:space="preserve"> in </w:t>
      </w:r>
      <w:r w:rsidR="00EB7099" w:rsidRPr="00852239">
        <w:rPr>
          <w:rFonts w:ascii="Times New Roman" w:hAnsi="Times New Roman" w:cs="Times New Roman"/>
          <w:sz w:val="24"/>
          <w:szCs w:val="24"/>
          <w:lang w:val="en-GB"/>
        </w:rPr>
        <w:t>the m</w:t>
      </w:r>
      <w:r w:rsidRPr="00852239">
        <w:rPr>
          <w:rFonts w:ascii="Times New Roman" w:hAnsi="Times New Roman" w:cs="Times New Roman"/>
          <w:sz w:val="24"/>
          <w:szCs w:val="24"/>
          <w:lang w:val="en-GB"/>
        </w:rPr>
        <w:t xml:space="preserve">anagement </w:t>
      </w:r>
      <w:r w:rsidR="00EB7099" w:rsidRPr="00852239">
        <w:rPr>
          <w:rFonts w:ascii="Times New Roman" w:hAnsi="Times New Roman" w:cs="Times New Roman"/>
          <w:sz w:val="24"/>
          <w:szCs w:val="24"/>
          <w:lang w:val="en-GB"/>
        </w:rPr>
        <w:t>literature</w:t>
      </w:r>
      <w:r w:rsidRPr="00852239">
        <w:rPr>
          <w:rFonts w:ascii="Times New Roman" w:hAnsi="Times New Roman" w:cs="Times New Roman"/>
          <w:sz w:val="24"/>
          <w:szCs w:val="24"/>
          <w:lang w:val="en-GB"/>
        </w:rPr>
        <w:t xml:space="preserve"> have demonstrated</w:t>
      </w:r>
      <w:r w:rsidR="00EB7099" w:rsidRPr="00852239">
        <w:rPr>
          <w:rFonts w:ascii="Times New Roman" w:hAnsi="Times New Roman" w:cs="Times New Roman"/>
          <w:sz w:val="24"/>
          <w:szCs w:val="24"/>
          <w:lang w:val="en-GB"/>
        </w:rPr>
        <w:t xml:space="preserve"> an</w:t>
      </w:r>
      <w:r w:rsidRPr="00852239">
        <w:rPr>
          <w:rFonts w:ascii="Times New Roman" w:hAnsi="Times New Roman" w:cs="Times New Roman"/>
          <w:sz w:val="24"/>
          <w:szCs w:val="24"/>
          <w:lang w:val="en-GB"/>
        </w:rPr>
        <w:t xml:space="preserve"> increasing acceptance of SD for research in the area of </w:t>
      </w:r>
      <w:r w:rsidR="00EB7099" w:rsidRPr="00852239">
        <w:rPr>
          <w:rFonts w:ascii="Times New Roman" w:hAnsi="Times New Roman" w:cs="Times New Roman"/>
          <w:sz w:val="24"/>
          <w:szCs w:val="24"/>
          <w:lang w:val="en-GB"/>
        </w:rPr>
        <w:t xml:space="preserve">resource-based modelling </w:t>
      </w:r>
      <w:r w:rsidRPr="00852239">
        <w:rPr>
          <w:rFonts w:ascii="Times New Roman" w:hAnsi="Times New Roman" w:cs="Times New Roman"/>
          <w:sz w:val="24"/>
          <w:szCs w:val="24"/>
          <w:lang w:val="en-GB"/>
        </w:rPr>
        <w:t xml:space="preserve">and mental models (e.g., </w:t>
      </w:r>
      <w:r w:rsidR="00893742" w:rsidRPr="00852239">
        <w:rPr>
          <w:rFonts w:ascii="Times New Roman" w:hAnsi="Times New Roman" w:cs="Times New Roman"/>
          <w:sz w:val="24"/>
          <w:szCs w:val="24"/>
          <w:lang w:val="en-GB"/>
        </w:rPr>
        <w:t xml:space="preserve">Gary and Wood, 2011; </w:t>
      </w:r>
      <w:r w:rsidRPr="00852239">
        <w:rPr>
          <w:rFonts w:ascii="Times New Roman" w:hAnsi="Times New Roman" w:cs="Times New Roman"/>
          <w:sz w:val="24"/>
          <w:szCs w:val="24"/>
          <w:lang w:val="en-GB"/>
        </w:rPr>
        <w:t xml:space="preserve">Kunc and Morecroft, 2010). However, there are </w:t>
      </w:r>
      <w:r w:rsidR="009507B0" w:rsidRPr="00852239">
        <w:rPr>
          <w:rFonts w:ascii="Times New Roman" w:hAnsi="Times New Roman" w:cs="Times New Roman"/>
          <w:sz w:val="24"/>
          <w:szCs w:val="24"/>
          <w:lang w:val="en-GB"/>
        </w:rPr>
        <w:t xml:space="preserve">fewer </w:t>
      </w:r>
      <w:r w:rsidRPr="00852239">
        <w:rPr>
          <w:rFonts w:ascii="Times New Roman" w:hAnsi="Times New Roman" w:cs="Times New Roman"/>
          <w:sz w:val="24"/>
          <w:szCs w:val="24"/>
          <w:lang w:val="en-GB"/>
        </w:rPr>
        <w:t>development</w:t>
      </w:r>
      <w:r w:rsidR="00F025FC" w:rsidRPr="00852239">
        <w:rPr>
          <w:rFonts w:ascii="Times New Roman" w:hAnsi="Times New Roman" w:cs="Times New Roman"/>
          <w:sz w:val="24"/>
          <w:szCs w:val="24"/>
          <w:lang w:val="en-GB"/>
        </w:rPr>
        <w:t>s</w:t>
      </w:r>
      <w:r w:rsidRPr="00852239">
        <w:rPr>
          <w:rFonts w:ascii="Times New Roman" w:hAnsi="Times New Roman" w:cs="Times New Roman"/>
          <w:sz w:val="24"/>
          <w:szCs w:val="24"/>
          <w:lang w:val="en-GB"/>
        </w:rPr>
        <w:t xml:space="preserve"> in the area of </w:t>
      </w:r>
      <w:r w:rsidR="00DE0818" w:rsidRPr="00852239">
        <w:rPr>
          <w:rFonts w:ascii="Times New Roman" w:hAnsi="Times New Roman" w:cs="Times New Roman"/>
          <w:sz w:val="24"/>
          <w:szCs w:val="24"/>
          <w:lang w:val="en-GB"/>
        </w:rPr>
        <w:t xml:space="preserve">corporate reporting. </w:t>
      </w:r>
      <w:r w:rsidR="0018172E" w:rsidRPr="00852239">
        <w:rPr>
          <w:rFonts w:ascii="Times New Roman" w:hAnsi="Times New Roman" w:cs="Times New Roman"/>
          <w:sz w:val="24"/>
          <w:szCs w:val="24"/>
          <w:lang w:val="en-GB"/>
        </w:rPr>
        <w:t>T</w:t>
      </w:r>
      <w:r w:rsidR="008235C4" w:rsidRPr="00852239">
        <w:rPr>
          <w:rFonts w:ascii="Times New Roman" w:hAnsi="Times New Roman" w:cs="Times New Roman"/>
          <w:sz w:val="24"/>
          <w:szCs w:val="24"/>
          <w:lang w:val="en-GB"/>
        </w:rPr>
        <w:t>his artic</w:t>
      </w:r>
      <w:r w:rsidR="00726FB8" w:rsidRPr="00852239">
        <w:rPr>
          <w:rFonts w:ascii="Times New Roman" w:hAnsi="Times New Roman" w:cs="Times New Roman"/>
          <w:sz w:val="24"/>
          <w:szCs w:val="24"/>
          <w:lang w:val="en-GB"/>
        </w:rPr>
        <w:t xml:space="preserve">le </w:t>
      </w:r>
      <w:r w:rsidR="008235C4" w:rsidRPr="00852239">
        <w:rPr>
          <w:rFonts w:ascii="Times New Roman" w:eastAsia="Times New Roman" w:hAnsi="Times New Roman" w:cs="Times New Roman"/>
          <w:color w:val="000000"/>
          <w:sz w:val="24"/>
          <w:szCs w:val="24"/>
          <w:lang w:val="en-GB" w:eastAsia="it-IT"/>
        </w:rPr>
        <w:t>contribute</w:t>
      </w:r>
      <w:r w:rsidR="00726FB8" w:rsidRPr="00852239">
        <w:rPr>
          <w:rFonts w:ascii="Times New Roman" w:eastAsia="Times New Roman" w:hAnsi="Times New Roman" w:cs="Times New Roman"/>
          <w:color w:val="000000"/>
          <w:sz w:val="24"/>
          <w:szCs w:val="24"/>
          <w:lang w:val="en-GB" w:eastAsia="it-IT"/>
        </w:rPr>
        <w:t>s</w:t>
      </w:r>
      <w:r w:rsidR="008235C4" w:rsidRPr="00852239">
        <w:rPr>
          <w:rFonts w:ascii="Times New Roman" w:eastAsia="Times New Roman" w:hAnsi="Times New Roman" w:cs="Times New Roman"/>
          <w:color w:val="000000"/>
          <w:sz w:val="24"/>
          <w:szCs w:val="24"/>
          <w:lang w:val="en-GB" w:eastAsia="it-IT"/>
        </w:rPr>
        <w:t xml:space="preserve"> to expand</w:t>
      </w:r>
      <w:r w:rsidR="00F40E85" w:rsidRPr="00852239">
        <w:rPr>
          <w:rFonts w:ascii="Times New Roman" w:eastAsia="Times New Roman" w:hAnsi="Times New Roman" w:cs="Times New Roman"/>
          <w:color w:val="000000"/>
          <w:sz w:val="24"/>
          <w:szCs w:val="24"/>
          <w:lang w:val="en-GB" w:eastAsia="it-IT"/>
        </w:rPr>
        <w:t>ing</w:t>
      </w:r>
      <w:r w:rsidR="008235C4" w:rsidRPr="00852239">
        <w:rPr>
          <w:rFonts w:ascii="Times New Roman" w:eastAsia="Times New Roman" w:hAnsi="Times New Roman" w:cs="Times New Roman"/>
          <w:color w:val="000000"/>
          <w:sz w:val="24"/>
          <w:szCs w:val="24"/>
          <w:lang w:val="en-GB" w:eastAsia="it-IT"/>
        </w:rPr>
        <w:t xml:space="preserve"> the previous literature on the application of </w:t>
      </w:r>
      <w:r w:rsidR="008235C4" w:rsidRPr="00852239">
        <w:rPr>
          <w:rFonts w:ascii="Times New Roman" w:hAnsi="Times New Roman" w:cs="Times New Roman"/>
          <w:sz w:val="24"/>
          <w:szCs w:val="24"/>
          <w:lang w:val="en-GB"/>
        </w:rPr>
        <w:t xml:space="preserve">qualitative SD in the field of management accounting, providing </w:t>
      </w:r>
      <w:r w:rsidR="0008388C" w:rsidRPr="00852239">
        <w:rPr>
          <w:rFonts w:ascii="Times New Roman" w:hAnsi="Times New Roman" w:cs="Times New Roman"/>
          <w:sz w:val="24"/>
          <w:szCs w:val="24"/>
          <w:lang w:val="en-GB"/>
        </w:rPr>
        <w:t>additional</w:t>
      </w:r>
      <w:r w:rsidR="008235C4" w:rsidRPr="00852239">
        <w:rPr>
          <w:rFonts w:ascii="Times New Roman" w:hAnsi="Times New Roman" w:cs="Times New Roman"/>
          <w:sz w:val="24"/>
          <w:szCs w:val="24"/>
          <w:lang w:val="en-GB"/>
        </w:rPr>
        <w:t xml:space="preserve"> evidence </w:t>
      </w:r>
      <w:r w:rsidR="008235C4" w:rsidRPr="00852239">
        <w:rPr>
          <w:rFonts w:ascii="Times New Roman" w:eastAsia="Times New Roman" w:hAnsi="Times New Roman" w:cs="Times New Roman"/>
          <w:color w:val="000000"/>
          <w:sz w:val="24"/>
          <w:szCs w:val="24"/>
          <w:lang w:val="en-GB" w:eastAsia="it-IT"/>
        </w:rPr>
        <w:t>on the procedure and potential</w:t>
      </w:r>
      <w:r w:rsidR="00A13E0E" w:rsidRPr="00852239">
        <w:rPr>
          <w:rFonts w:ascii="Times New Roman" w:eastAsia="Times New Roman" w:hAnsi="Times New Roman" w:cs="Times New Roman"/>
          <w:color w:val="000000"/>
          <w:sz w:val="24"/>
          <w:szCs w:val="24"/>
          <w:lang w:val="en-GB" w:eastAsia="it-IT"/>
        </w:rPr>
        <w:t xml:space="preserve"> use</w:t>
      </w:r>
      <w:r w:rsidR="008235C4" w:rsidRPr="00852239">
        <w:rPr>
          <w:rFonts w:ascii="Times New Roman" w:eastAsia="Times New Roman" w:hAnsi="Times New Roman" w:cs="Times New Roman"/>
          <w:color w:val="000000"/>
          <w:sz w:val="24"/>
          <w:szCs w:val="24"/>
          <w:lang w:val="en-GB" w:eastAsia="it-IT"/>
        </w:rPr>
        <w:t xml:space="preserve"> of integrating a qualitative perspective into the practices of corporate reporting. </w:t>
      </w:r>
      <w:r w:rsidR="00726FB8" w:rsidRPr="00852239">
        <w:rPr>
          <w:rFonts w:ascii="Times New Roman" w:hAnsi="Times New Roman" w:cs="Times New Roman"/>
          <w:sz w:val="24"/>
          <w:szCs w:val="24"/>
          <w:lang w:val="en-GB"/>
        </w:rPr>
        <w:t xml:space="preserve">Specifically, </w:t>
      </w:r>
      <w:r w:rsidR="00344194">
        <w:rPr>
          <w:rFonts w:ascii="Times New Roman" w:hAnsi="Times New Roman" w:cs="Times New Roman"/>
          <w:sz w:val="24"/>
          <w:szCs w:val="24"/>
          <w:lang w:val="en-GB"/>
        </w:rPr>
        <w:t>the combination of &lt;IR&gt; and resource mapping</w:t>
      </w:r>
      <w:r w:rsidR="00782F91">
        <w:rPr>
          <w:rFonts w:ascii="Times New Roman" w:hAnsi="Times New Roman" w:cs="Times New Roman"/>
          <w:sz w:val="24"/>
          <w:szCs w:val="24"/>
          <w:lang w:val="en-GB"/>
        </w:rPr>
        <w:t>, as an example of</w:t>
      </w:r>
      <w:r w:rsidR="00726FB8" w:rsidRPr="00852239">
        <w:rPr>
          <w:rFonts w:ascii="Times New Roman" w:hAnsi="Times New Roman" w:cs="Times New Roman"/>
          <w:sz w:val="24"/>
          <w:szCs w:val="24"/>
          <w:lang w:val="en-GB"/>
        </w:rPr>
        <w:t xml:space="preserve"> </w:t>
      </w:r>
      <w:r w:rsidR="00782F91">
        <w:rPr>
          <w:rFonts w:ascii="Times New Roman" w:hAnsi="Times New Roman" w:cs="Times New Roman"/>
          <w:sz w:val="24"/>
          <w:szCs w:val="24"/>
          <w:lang w:val="en-GB"/>
        </w:rPr>
        <w:t xml:space="preserve">integrating </w:t>
      </w:r>
      <w:r w:rsidR="00726FB8" w:rsidRPr="00852239">
        <w:rPr>
          <w:rFonts w:ascii="Times New Roman" w:hAnsi="Times New Roman" w:cs="Times New Roman"/>
          <w:sz w:val="24"/>
          <w:szCs w:val="24"/>
          <w:lang w:val="en-GB"/>
        </w:rPr>
        <w:t xml:space="preserve">qualitative </w:t>
      </w:r>
      <w:r w:rsidRPr="00852239">
        <w:rPr>
          <w:rFonts w:ascii="Times New Roman" w:hAnsi="Times New Roman" w:cs="Times New Roman"/>
          <w:sz w:val="24"/>
          <w:szCs w:val="24"/>
          <w:lang w:val="en-GB"/>
        </w:rPr>
        <w:t>SD</w:t>
      </w:r>
      <w:r w:rsidR="00782F91">
        <w:rPr>
          <w:rFonts w:ascii="Times New Roman" w:hAnsi="Times New Roman" w:cs="Times New Roman"/>
          <w:sz w:val="24"/>
          <w:szCs w:val="24"/>
          <w:lang w:val="en-GB"/>
        </w:rPr>
        <w:t xml:space="preserve"> into accounting,</w:t>
      </w:r>
      <w:r w:rsidRPr="00852239">
        <w:rPr>
          <w:rFonts w:ascii="Times New Roman" w:hAnsi="Times New Roman" w:cs="Times New Roman"/>
          <w:sz w:val="24"/>
          <w:szCs w:val="24"/>
          <w:lang w:val="en-GB"/>
        </w:rPr>
        <w:t xml:space="preserve"> can provide important contributions </w:t>
      </w:r>
      <w:r w:rsidR="006553F0" w:rsidRPr="00852239">
        <w:rPr>
          <w:rFonts w:ascii="Times New Roman" w:hAnsi="Times New Roman" w:cs="Times New Roman"/>
          <w:sz w:val="24"/>
          <w:szCs w:val="24"/>
          <w:lang w:val="en-GB"/>
        </w:rPr>
        <w:t xml:space="preserve">to </w:t>
      </w:r>
      <w:r w:rsidR="00DE0818" w:rsidRPr="00852239">
        <w:rPr>
          <w:rFonts w:ascii="Times New Roman" w:hAnsi="Times New Roman" w:cs="Times New Roman"/>
          <w:sz w:val="24"/>
          <w:szCs w:val="24"/>
          <w:lang w:val="en-GB"/>
        </w:rPr>
        <w:t xml:space="preserve">re-framing </w:t>
      </w:r>
      <w:r w:rsidR="00203CA5" w:rsidRPr="00852239">
        <w:rPr>
          <w:rFonts w:ascii="Times New Roman" w:hAnsi="Times New Roman" w:cs="Times New Roman"/>
          <w:sz w:val="24"/>
          <w:szCs w:val="24"/>
          <w:lang w:val="en-GB"/>
        </w:rPr>
        <w:t>corporate</w:t>
      </w:r>
      <w:r w:rsidR="00DE0818" w:rsidRPr="00852239">
        <w:rPr>
          <w:rFonts w:ascii="Times New Roman" w:hAnsi="Times New Roman" w:cs="Times New Roman"/>
          <w:sz w:val="24"/>
          <w:szCs w:val="24"/>
          <w:lang w:val="en-GB"/>
        </w:rPr>
        <w:t xml:space="preserve"> report</w:t>
      </w:r>
      <w:r w:rsidR="00203CA5" w:rsidRPr="00852239">
        <w:rPr>
          <w:rFonts w:ascii="Times New Roman" w:hAnsi="Times New Roman" w:cs="Times New Roman"/>
          <w:sz w:val="24"/>
          <w:szCs w:val="24"/>
          <w:lang w:val="en-GB"/>
        </w:rPr>
        <w:t>ing</w:t>
      </w:r>
      <w:r w:rsidR="00DE0818" w:rsidRPr="00852239">
        <w:rPr>
          <w:rFonts w:ascii="Times New Roman" w:hAnsi="Times New Roman" w:cs="Times New Roman"/>
          <w:sz w:val="24"/>
          <w:szCs w:val="24"/>
          <w:lang w:val="en-GB"/>
        </w:rPr>
        <w:t xml:space="preserve"> information into new knowledge</w:t>
      </w:r>
      <w:r w:rsidR="00203CA5" w:rsidRPr="00852239">
        <w:rPr>
          <w:rFonts w:ascii="Times New Roman" w:hAnsi="Times New Roman" w:cs="Times New Roman"/>
          <w:sz w:val="24"/>
          <w:szCs w:val="24"/>
          <w:lang w:val="en-GB"/>
        </w:rPr>
        <w:t>,</w:t>
      </w:r>
      <w:r w:rsidR="00DE0818" w:rsidRPr="00852239">
        <w:rPr>
          <w:rFonts w:ascii="Times New Roman" w:hAnsi="Times New Roman" w:cs="Times New Roman"/>
          <w:sz w:val="24"/>
          <w:szCs w:val="24"/>
          <w:lang w:val="en-GB"/>
        </w:rPr>
        <w:t xml:space="preserve"> </w:t>
      </w:r>
      <w:r w:rsidR="00203CA5" w:rsidRPr="00852239">
        <w:rPr>
          <w:rFonts w:ascii="Times New Roman" w:hAnsi="Times New Roman" w:cs="Times New Roman"/>
          <w:sz w:val="24"/>
          <w:szCs w:val="24"/>
          <w:lang w:val="en-GB"/>
        </w:rPr>
        <w:t>hence</w:t>
      </w:r>
      <w:r w:rsidR="00726FB8" w:rsidRPr="00852239">
        <w:rPr>
          <w:rFonts w:ascii="Times New Roman" w:hAnsi="Times New Roman" w:cs="Times New Roman"/>
          <w:sz w:val="24"/>
          <w:szCs w:val="24"/>
          <w:lang w:val="en-GB"/>
        </w:rPr>
        <w:t xml:space="preserve"> </w:t>
      </w:r>
      <w:r w:rsidR="00203CA5" w:rsidRPr="00852239">
        <w:rPr>
          <w:rFonts w:ascii="Times New Roman" w:hAnsi="Times New Roman" w:cs="Times New Roman"/>
          <w:sz w:val="24"/>
          <w:szCs w:val="24"/>
          <w:lang w:val="en-GB"/>
        </w:rPr>
        <w:t>revealing</w:t>
      </w:r>
      <w:r w:rsidR="006553F0" w:rsidRPr="00852239">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 xml:space="preserve">the dynamic complexity embedded in </w:t>
      </w:r>
      <w:r w:rsidR="00726FB8" w:rsidRPr="00852239">
        <w:rPr>
          <w:rFonts w:ascii="Times New Roman" w:hAnsi="Times New Roman" w:cs="Times New Roman"/>
          <w:sz w:val="24"/>
          <w:szCs w:val="24"/>
          <w:lang w:val="en-GB"/>
        </w:rPr>
        <w:t>business models and its impact on value creation (Kazakov and Kunc, 201</w:t>
      </w:r>
      <w:r w:rsidR="00C37194" w:rsidRPr="00852239">
        <w:rPr>
          <w:rFonts w:ascii="Times New Roman" w:hAnsi="Times New Roman" w:cs="Times New Roman"/>
          <w:sz w:val="24"/>
          <w:szCs w:val="24"/>
          <w:lang w:val="en-GB"/>
        </w:rPr>
        <w:t>6</w:t>
      </w:r>
      <w:r w:rsidR="00726FB8" w:rsidRPr="00852239">
        <w:rPr>
          <w:rFonts w:ascii="Times New Roman" w:hAnsi="Times New Roman" w:cs="Times New Roman"/>
          <w:sz w:val="24"/>
          <w:szCs w:val="24"/>
          <w:lang w:val="en-GB"/>
        </w:rPr>
        <w:t>).</w:t>
      </w:r>
      <w:r w:rsidR="00A13E0E" w:rsidRPr="00852239">
        <w:rPr>
          <w:rFonts w:ascii="Times New Roman" w:hAnsi="Times New Roman" w:cs="Times New Roman"/>
          <w:sz w:val="24"/>
          <w:szCs w:val="24"/>
          <w:lang w:val="en-GB"/>
        </w:rPr>
        <w:t xml:space="preserve"> </w:t>
      </w:r>
      <w:r w:rsidR="00782F91">
        <w:rPr>
          <w:rFonts w:ascii="Times New Roman" w:hAnsi="Times New Roman" w:cs="Times New Roman"/>
          <w:sz w:val="24"/>
          <w:szCs w:val="24"/>
          <w:lang w:val="en-GB"/>
        </w:rPr>
        <w:t>Therefore,</w:t>
      </w:r>
      <w:r w:rsidR="00A6724E">
        <w:rPr>
          <w:rFonts w:ascii="Times New Roman" w:hAnsi="Times New Roman" w:cs="Times New Roman"/>
          <w:sz w:val="24"/>
          <w:szCs w:val="24"/>
          <w:lang w:val="en-GB"/>
        </w:rPr>
        <w:t xml:space="preserve"> </w:t>
      </w:r>
      <w:r w:rsidRPr="00852239">
        <w:rPr>
          <w:rFonts w:ascii="Times New Roman" w:hAnsi="Times New Roman" w:cs="Times New Roman"/>
          <w:sz w:val="24"/>
          <w:szCs w:val="24"/>
          <w:lang w:val="en-GB"/>
        </w:rPr>
        <w:t xml:space="preserve">this article </w:t>
      </w:r>
      <w:r w:rsidR="00B60B5A" w:rsidRPr="00852239">
        <w:rPr>
          <w:rFonts w:ascii="Times New Roman" w:hAnsi="Times New Roman" w:cs="Times New Roman"/>
          <w:sz w:val="24"/>
          <w:szCs w:val="24"/>
          <w:lang w:val="en-GB"/>
        </w:rPr>
        <w:t xml:space="preserve">may represent </w:t>
      </w:r>
      <w:r w:rsidRPr="00852239">
        <w:rPr>
          <w:rFonts w:ascii="Times New Roman" w:hAnsi="Times New Roman" w:cs="Times New Roman"/>
          <w:sz w:val="24"/>
          <w:szCs w:val="24"/>
          <w:lang w:val="en-GB"/>
        </w:rPr>
        <w:t xml:space="preserve">a first step in a new approach to complement traditional accounting reporting with selected information related to the dynamic complexity embedded in the business such as </w:t>
      </w:r>
      <w:r w:rsidR="009507B0" w:rsidRPr="00852239">
        <w:rPr>
          <w:rFonts w:ascii="Times New Roman" w:hAnsi="Times New Roman" w:cs="Times New Roman"/>
          <w:sz w:val="24"/>
          <w:szCs w:val="24"/>
          <w:lang w:val="en-GB"/>
        </w:rPr>
        <w:t xml:space="preserve">the </w:t>
      </w:r>
      <w:r w:rsidRPr="00852239">
        <w:rPr>
          <w:rFonts w:ascii="Times New Roman" w:hAnsi="Times New Roman" w:cs="Times New Roman"/>
          <w:sz w:val="24"/>
          <w:szCs w:val="24"/>
          <w:lang w:val="en-GB"/>
        </w:rPr>
        <w:t xml:space="preserve">ratio between positive and negative feedback loops </w:t>
      </w:r>
      <w:r w:rsidR="0074098F" w:rsidRPr="00852239">
        <w:rPr>
          <w:rFonts w:ascii="Times New Roman" w:hAnsi="Times New Roman" w:cs="Times New Roman"/>
          <w:sz w:val="24"/>
          <w:szCs w:val="24"/>
          <w:lang w:val="en-GB"/>
        </w:rPr>
        <w:t xml:space="preserve">and </w:t>
      </w:r>
      <w:r w:rsidR="002E1DEB" w:rsidRPr="00852239">
        <w:rPr>
          <w:rFonts w:ascii="Times New Roman" w:hAnsi="Times New Roman" w:cs="Times New Roman"/>
          <w:sz w:val="24"/>
          <w:szCs w:val="24"/>
          <w:lang w:val="en-GB"/>
        </w:rPr>
        <w:t xml:space="preserve">the </w:t>
      </w:r>
      <w:r w:rsidRPr="00852239">
        <w:rPr>
          <w:rFonts w:ascii="Times New Roman" w:hAnsi="Times New Roman" w:cs="Times New Roman"/>
          <w:sz w:val="24"/>
          <w:szCs w:val="24"/>
          <w:lang w:val="en-GB"/>
        </w:rPr>
        <w:t>density of feedback loops</w:t>
      </w:r>
      <w:r w:rsidR="00A13E0E" w:rsidRPr="00852239">
        <w:rPr>
          <w:rFonts w:ascii="Times New Roman" w:hAnsi="Times New Roman" w:cs="Times New Roman"/>
          <w:sz w:val="24"/>
          <w:szCs w:val="24"/>
          <w:lang w:val="en-GB"/>
        </w:rPr>
        <w:t xml:space="preserve"> in critical components of the business</w:t>
      </w:r>
      <w:r w:rsidR="0074098F" w:rsidRPr="00852239">
        <w:rPr>
          <w:rFonts w:ascii="Times New Roman" w:hAnsi="Times New Roman" w:cs="Times New Roman"/>
          <w:sz w:val="24"/>
          <w:szCs w:val="24"/>
          <w:lang w:val="en-GB"/>
        </w:rPr>
        <w:t>.</w:t>
      </w:r>
    </w:p>
    <w:p w14:paraId="21C8010A" w14:textId="2A7D16A5" w:rsidR="000B5941" w:rsidRPr="00A6724E" w:rsidRDefault="009E0BCF" w:rsidP="00A6724E">
      <w:pPr>
        <w:spacing w:after="0" w:line="240" w:lineRule="auto"/>
        <w:ind w:firstLine="284"/>
        <w:jc w:val="both"/>
        <w:rPr>
          <w:rFonts w:ascii="Times New Roman" w:hAnsi="Times New Roman" w:cs="Times New Roman"/>
          <w:sz w:val="24"/>
          <w:szCs w:val="24"/>
          <w:lang w:val="en-GB"/>
        </w:rPr>
      </w:pPr>
      <w:r w:rsidRPr="00852239">
        <w:rPr>
          <w:rFonts w:ascii="Times New Roman" w:hAnsi="Times New Roman" w:cs="Times New Roman"/>
          <w:sz w:val="24"/>
          <w:szCs w:val="24"/>
          <w:lang w:val="en-GB"/>
        </w:rPr>
        <w:t xml:space="preserve">This study has some limitations </w:t>
      </w:r>
      <w:r w:rsidR="00D50858" w:rsidRPr="00852239">
        <w:rPr>
          <w:rFonts w:ascii="Times New Roman" w:hAnsi="Times New Roman" w:cs="Times New Roman"/>
          <w:sz w:val="24"/>
          <w:szCs w:val="24"/>
          <w:lang w:val="en-GB"/>
        </w:rPr>
        <w:t>that</w:t>
      </w:r>
      <w:r w:rsidRPr="00852239">
        <w:rPr>
          <w:rFonts w:ascii="Times New Roman" w:hAnsi="Times New Roman" w:cs="Times New Roman"/>
          <w:sz w:val="24"/>
          <w:szCs w:val="24"/>
          <w:lang w:val="en-GB"/>
        </w:rPr>
        <w:t xml:space="preserve"> provide the basis for future research. First, the study is only applied to one company and by one team of researchers. Future work can make comparative studies using more than one company</w:t>
      </w:r>
      <w:r w:rsidR="00152AFC" w:rsidRPr="00852239">
        <w:rPr>
          <w:rFonts w:ascii="Times New Roman" w:hAnsi="Times New Roman" w:cs="Times New Roman"/>
          <w:sz w:val="24"/>
          <w:szCs w:val="24"/>
          <w:lang w:val="en-GB"/>
        </w:rPr>
        <w:t xml:space="preserve"> (also belonging to different industries)</w:t>
      </w:r>
      <w:r w:rsidR="006553F0" w:rsidRPr="00852239">
        <w:rPr>
          <w:rFonts w:ascii="Times New Roman" w:hAnsi="Times New Roman" w:cs="Times New Roman"/>
          <w:sz w:val="24"/>
          <w:szCs w:val="24"/>
          <w:lang w:val="en-GB"/>
        </w:rPr>
        <w:t>,</w:t>
      </w:r>
      <w:r w:rsidRPr="00852239">
        <w:rPr>
          <w:rFonts w:ascii="Times New Roman" w:hAnsi="Times New Roman" w:cs="Times New Roman"/>
          <w:sz w:val="24"/>
          <w:szCs w:val="24"/>
          <w:lang w:val="en-GB"/>
        </w:rPr>
        <w:t xml:space="preserve"> and more than one team can work in parallel to cross-evaluate their resource maps. Second, the study </w:t>
      </w:r>
      <w:r w:rsidR="006553F0" w:rsidRPr="00852239">
        <w:rPr>
          <w:rFonts w:ascii="Times New Roman" w:hAnsi="Times New Roman" w:cs="Times New Roman"/>
          <w:sz w:val="24"/>
          <w:szCs w:val="24"/>
          <w:lang w:val="en-GB"/>
        </w:rPr>
        <w:t>analy</w:t>
      </w:r>
      <w:r w:rsidR="000B4890" w:rsidRPr="00852239">
        <w:rPr>
          <w:rFonts w:ascii="Times New Roman" w:hAnsi="Times New Roman" w:cs="Times New Roman"/>
          <w:sz w:val="24"/>
          <w:szCs w:val="24"/>
          <w:lang w:val="en-GB"/>
        </w:rPr>
        <w:t>s</w:t>
      </w:r>
      <w:r w:rsidR="006553F0" w:rsidRPr="00852239">
        <w:rPr>
          <w:rFonts w:ascii="Times New Roman" w:hAnsi="Times New Roman" w:cs="Times New Roman"/>
          <w:sz w:val="24"/>
          <w:szCs w:val="24"/>
          <w:lang w:val="en-GB"/>
        </w:rPr>
        <w:t xml:space="preserve">ed </w:t>
      </w:r>
      <w:r w:rsidRPr="00852239">
        <w:rPr>
          <w:rFonts w:ascii="Times New Roman" w:hAnsi="Times New Roman" w:cs="Times New Roman"/>
          <w:sz w:val="24"/>
          <w:szCs w:val="24"/>
          <w:lang w:val="en-GB"/>
        </w:rPr>
        <w:t>one report so there is no</w:t>
      </w:r>
      <w:r w:rsidR="00DB67BB">
        <w:rPr>
          <w:rFonts w:ascii="Times New Roman" w:hAnsi="Times New Roman" w:cs="Times New Roman"/>
          <w:sz w:val="24"/>
          <w:szCs w:val="24"/>
          <w:lang w:val="en-GB"/>
        </w:rPr>
        <w:t>t</w:t>
      </w:r>
      <w:r w:rsidRPr="00852239">
        <w:rPr>
          <w:rFonts w:ascii="Times New Roman" w:hAnsi="Times New Roman" w:cs="Times New Roman"/>
          <w:sz w:val="24"/>
          <w:szCs w:val="24"/>
          <w:lang w:val="en-GB"/>
        </w:rPr>
        <w:t xml:space="preserve"> enough evidence to suggest </w:t>
      </w:r>
      <w:r w:rsidR="006553F0" w:rsidRPr="00852239">
        <w:rPr>
          <w:rFonts w:ascii="Times New Roman" w:hAnsi="Times New Roman" w:cs="Times New Roman"/>
          <w:sz w:val="24"/>
          <w:szCs w:val="24"/>
          <w:lang w:val="en-GB"/>
        </w:rPr>
        <w:t xml:space="preserve">that </w:t>
      </w:r>
      <w:r w:rsidRPr="00852239">
        <w:rPr>
          <w:rFonts w:ascii="Times New Roman" w:hAnsi="Times New Roman" w:cs="Times New Roman"/>
          <w:sz w:val="24"/>
          <w:szCs w:val="24"/>
          <w:lang w:val="en-GB"/>
        </w:rPr>
        <w:t>the</w:t>
      </w:r>
      <w:r w:rsidR="00C11B76" w:rsidRPr="00852239">
        <w:rPr>
          <w:rFonts w:ascii="Times New Roman" w:hAnsi="Times New Roman" w:cs="Times New Roman"/>
          <w:sz w:val="24"/>
          <w:szCs w:val="24"/>
          <w:lang w:val="en-GB"/>
        </w:rPr>
        <w:t xml:space="preserve"> dynamic complexity here represented</w:t>
      </w:r>
      <w:r w:rsidRPr="00852239">
        <w:rPr>
          <w:rFonts w:ascii="Times New Roman" w:hAnsi="Times New Roman" w:cs="Times New Roman"/>
          <w:sz w:val="24"/>
          <w:szCs w:val="24"/>
          <w:lang w:val="en-GB"/>
        </w:rPr>
        <w:t xml:space="preserve"> reflects </w:t>
      </w:r>
      <w:r w:rsidR="00D059D2" w:rsidRPr="00852239">
        <w:rPr>
          <w:rFonts w:ascii="Times New Roman" w:hAnsi="Times New Roman" w:cs="Times New Roman"/>
          <w:sz w:val="24"/>
          <w:szCs w:val="24"/>
          <w:lang w:val="en-GB"/>
        </w:rPr>
        <w:t xml:space="preserve">all of the </w:t>
      </w:r>
      <w:r w:rsidRPr="00852239">
        <w:rPr>
          <w:rFonts w:ascii="Times New Roman" w:hAnsi="Times New Roman" w:cs="Times New Roman"/>
          <w:sz w:val="24"/>
          <w:szCs w:val="24"/>
          <w:lang w:val="en-GB"/>
        </w:rPr>
        <w:t xml:space="preserve">deep </w:t>
      </w:r>
      <w:r w:rsidR="00C11B76" w:rsidRPr="00852239">
        <w:rPr>
          <w:rFonts w:ascii="Times New Roman" w:hAnsi="Times New Roman" w:cs="Times New Roman"/>
          <w:sz w:val="24"/>
          <w:szCs w:val="24"/>
          <w:lang w:val="en-GB"/>
        </w:rPr>
        <w:t xml:space="preserve">interconnections </w:t>
      </w:r>
      <w:r w:rsidR="00D059D2" w:rsidRPr="00852239">
        <w:rPr>
          <w:rFonts w:ascii="Times New Roman" w:hAnsi="Times New Roman" w:cs="Times New Roman"/>
          <w:sz w:val="24"/>
          <w:szCs w:val="24"/>
          <w:lang w:val="en-GB"/>
        </w:rPr>
        <w:t>among variables affecting</w:t>
      </w:r>
      <w:r w:rsidRPr="00852239">
        <w:rPr>
          <w:rFonts w:ascii="Times New Roman" w:hAnsi="Times New Roman" w:cs="Times New Roman"/>
          <w:sz w:val="24"/>
          <w:szCs w:val="24"/>
          <w:lang w:val="en-GB"/>
        </w:rPr>
        <w:t xml:space="preserve"> the organization</w:t>
      </w:r>
      <w:r w:rsidR="00D059D2" w:rsidRPr="00852239">
        <w:rPr>
          <w:rFonts w:ascii="Times New Roman" w:hAnsi="Times New Roman" w:cs="Times New Roman"/>
          <w:sz w:val="24"/>
          <w:szCs w:val="24"/>
          <w:lang w:val="en-GB"/>
        </w:rPr>
        <w:t>’s value creation</w:t>
      </w:r>
      <w:r w:rsidRPr="00852239">
        <w:rPr>
          <w:rFonts w:ascii="Times New Roman" w:hAnsi="Times New Roman" w:cs="Times New Roman"/>
          <w:sz w:val="24"/>
          <w:szCs w:val="24"/>
          <w:lang w:val="en-GB"/>
        </w:rPr>
        <w:t xml:space="preserve">. Future work should compare </w:t>
      </w:r>
      <w:r w:rsidR="006553F0" w:rsidRPr="00852239">
        <w:rPr>
          <w:rFonts w:ascii="Times New Roman" w:hAnsi="Times New Roman" w:cs="Times New Roman"/>
          <w:sz w:val="24"/>
          <w:szCs w:val="24"/>
          <w:lang w:val="en-GB"/>
        </w:rPr>
        <w:t xml:space="preserve">multiple </w:t>
      </w:r>
      <w:r w:rsidRPr="00852239">
        <w:rPr>
          <w:rFonts w:ascii="Times New Roman" w:hAnsi="Times New Roman" w:cs="Times New Roman"/>
          <w:sz w:val="24"/>
          <w:szCs w:val="24"/>
          <w:lang w:val="en-GB"/>
        </w:rPr>
        <w:t xml:space="preserve">reports over </w:t>
      </w:r>
      <w:r w:rsidR="006553F0" w:rsidRPr="00852239">
        <w:rPr>
          <w:rFonts w:ascii="Times New Roman" w:hAnsi="Times New Roman" w:cs="Times New Roman"/>
          <w:sz w:val="24"/>
          <w:szCs w:val="24"/>
          <w:lang w:val="en-GB"/>
        </w:rPr>
        <w:t>time</w:t>
      </w:r>
      <w:r w:rsidRPr="00852239">
        <w:rPr>
          <w:rFonts w:ascii="Times New Roman" w:hAnsi="Times New Roman" w:cs="Times New Roman"/>
          <w:sz w:val="24"/>
          <w:szCs w:val="24"/>
          <w:lang w:val="en-GB"/>
        </w:rPr>
        <w:t xml:space="preserve"> and generate a unique resource map reflecting the most common </w:t>
      </w:r>
      <w:r w:rsidR="002F39C9" w:rsidRPr="00852239">
        <w:rPr>
          <w:rFonts w:ascii="Times New Roman" w:hAnsi="Times New Roman" w:cs="Times New Roman"/>
          <w:sz w:val="24"/>
          <w:szCs w:val="24"/>
          <w:lang w:val="en-GB"/>
        </w:rPr>
        <w:t xml:space="preserve">elements. Third, our study is based on the development of a qualitative resource map. Not all of the characters defining dynamic complexity can be fully represented and embedded into this representation (e.g., </w:t>
      </w:r>
      <w:r w:rsidR="009507B0" w:rsidRPr="00852239">
        <w:rPr>
          <w:rFonts w:ascii="Times New Roman" w:hAnsi="Times New Roman" w:cs="Times New Roman"/>
          <w:sz w:val="24"/>
          <w:szCs w:val="24"/>
          <w:lang w:val="en-GB"/>
        </w:rPr>
        <w:t xml:space="preserve">the </w:t>
      </w:r>
      <w:r w:rsidR="00203CA5" w:rsidRPr="00852239">
        <w:rPr>
          <w:rFonts w:ascii="Times New Roman" w:hAnsi="Times New Roman" w:cs="Times New Roman"/>
          <w:sz w:val="24"/>
          <w:szCs w:val="24"/>
          <w:lang w:val="en-GB"/>
        </w:rPr>
        <w:t xml:space="preserve">presence and </w:t>
      </w:r>
      <w:r w:rsidR="002F39C9" w:rsidRPr="00852239">
        <w:rPr>
          <w:rFonts w:ascii="Times New Roman" w:hAnsi="Times New Roman" w:cs="Times New Roman"/>
          <w:sz w:val="24"/>
          <w:szCs w:val="24"/>
          <w:lang w:val="en-GB"/>
        </w:rPr>
        <w:t>effect of time delays and nonlinearities, history dependency</w:t>
      </w:r>
      <w:r w:rsidR="00203CA5" w:rsidRPr="00852239">
        <w:rPr>
          <w:rFonts w:ascii="Times New Roman" w:hAnsi="Times New Roman" w:cs="Times New Roman"/>
          <w:sz w:val="24"/>
          <w:szCs w:val="24"/>
          <w:lang w:val="en-GB"/>
        </w:rPr>
        <w:t>, and side-effects of policies</w:t>
      </w:r>
      <w:r w:rsidR="002F39C9" w:rsidRPr="00852239">
        <w:rPr>
          <w:rFonts w:ascii="Times New Roman" w:hAnsi="Times New Roman" w:cs="Times New Roman"/>
          <w:sz w:val="24"/>
          <w:szCs w:val="24"/>
          <w:lang w:val="en-GB"/>
        </w:rPr>
        <w:t>).</w:t>
      </w:r>
      <w:r w:rsidR="000B5941">
        <w:rPr>
          <w:rFonts w:ascii="Times New Roman" w:hAnsi="Times New Roman" w:cs="Times New Roman"/>
          <w:b/>
          <w:sz w:val="26"/>
          <w:szCs w:val="26"/>
          <w:lang w:val="en-GB"/>
        </w:rPr>
        <w:br w:type="page"/>
      </w:r>
    </w:p>
    <w:p w14:paraId="4D85C8B4" w14:textId="58E69AA8" w:rsidR="00D22F6D" w:rsidRPr="00852239" w:rsidRDefault="00D22F6D" w:rsidP="00FD4B65">
      <w:pPr>
        <w:spacing w:after="0" w:line="240" w:lineRule="auto"/>
        <w:jc w:val="both"/>
        <w:rPr>
          <w:rFonts w:ascii="Times New Roman" w:hAnsi="Times New Roman" w:cs="Times New Roman"/>
          <w:b/>
          <w:sz w:val="26"/>
          <w:szCs w:val="26"/>
          <w:lang w:val="en-GB"/>
        </w:rPr>
      </w:pPr>
      <w:r w:rsidRPr="00852239">
        <w:rPr>
          <w:rFonts w:ascii="Times New Roman" w:hAnsi="Times New Roman" w:cs="Times New Roman"/>
          <w:b/>
          <w:sz w:val="26"/>
          <w:szCs w:val="26"/>
          <w:lang w:val="en-GB"/>
        </w:rPr>
        <w:t>References</w:t>
      </w:r>
    </w:p>
    <w:p w14:paraId="2A65666E" w14:textId="77777777"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Adams CA. 2015. The International Integrated Reporting Council: A call to action. </w:t>
      </w:r>
      <w:r w:rsidRPr="00671089">
        <w:rPr>
          <w:rFonts w:ascii="Times New Roman" w:eastAsia="Times New Roman" w:hAnsi="Times New Roman" w:cs="Times New Roman"/>
          <w:i/>
          <w:lang w:val="en-GB" w:eastAsia="it-IT"/>
        </w:rPr>
        <w:t>Critical Perspectives on Accounting</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27</w:t>
      </w:r>
      <w:r w:rsidRPr="00671089">
        <w:rPr>
          <w:rFonts w:ascii="Times New Roman" w:eastAsia="Times New Roman" w:hAnsi="Times New Roman" w:cs="Times New Roman"/>
          <w:lang w:val="en-GB" w:eastAsia="it-IT"/>
        </w:rPr>
        <w:t>(1): 23-28.</w:t>
      </w:r>
    </w:p>
    <w:p w14:paraId="0E3A2E36" w14:textId="77777777" w:rsidR="00D22F6D" w:rsidRPr="00671089" w:rsidRDefault="00D22F6D" w:rsidP="00203CA5">
      <w:pPr>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 xml:space="preserve">Akkermans HA, Van Oorschot KE. 2005. Relevance assumed: a case study of balanced scorecard development using system dynamics. </w:t>
      </w:r>
      <w:r w:rsidRPr="00671089">
        <w:rPr>
          <w:rFonts w:ascii="Times New Roman" w:hAnsi="Times New Roman" w:cs="Times New Roman"/>
          <w:i/>
          <w:lang w:val="en-GB"/>
        </w:rPr>
        <w:t>Journal of the Operational Research Society</w:t>
      </w:r>
      <w:r w:rsidRPr="00671089">
        <w:rPr>
          <w:rFonts w:ascii="Times New Roman" w:hAnsi="Times New Roman" w:cs="Times New Roman"/>
          <w:lang w:val="en-GB"/>
        </w:rPr>
        <w:t xml:space="preserve"> </w:t>
      </w:r>
      <w:r w:rsidRPr="00671089">
        <w:rPr>
          <w:rFonts w:ascii="Times New Roman" w:hAnsi="Times New Roman" w:cs="Times New Roman"/>
          <w:b/>
          <w:lang w:val="en-GB"/>
        </w:rPr>
        <w:t>56</w:t>
      </w:r>
      <w:r w:rsidRPr="00671089">
        <w:rPr>
          <w:rFonts w:ascii="Times New Roman" w:hAnsi="Times New Roman" w:cs="Times New Roman"/>
          <w:lang w:val="en-GB"/>
        </w:rPr>
        <w:t>(8): 931-941.</w:t>
      </w:r>
    </w:p>
    <w:p w14:paraId="554B803D" w14:textId="77777777" w:rsidR="00D22F6D" w:rsidRPr="00671089" w:rsidRDefault="00D22F6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 xml:space="preserve">Barnabè F, Busco C. 2012. The causal relationships between performance drivers and outcomes: Reinforcing balanced scorecards' implementation through system dynamics models. </w:t>
      </w:r>
      <w:r w:rsidRPr="00671089">
        <w:rPr>
          <w:rFonts w:ascii="Times New Roman" w:hAnsi="Times New Roman" w:cs="Times New Roman"/>
          <w:i/>
          <w:lang w:val="en-GB"/>
        </w:rPr>
        <w:t>Journal of Accounting &amp; Organizational Change</w:t>
      </w:r>
      <w:r w:rsidRPr="00671089">
        <w:rPr>
          <w:rFonts w:ascii="Times New Roman" w:hAnsi="Times New Roman" w:cs="Times New Roman"/>
          <w:lang w:val="en-GB"/>
        </w:rPr>
        <w:t xml:space="preserve"> </w:t>
      </w:r>
      <w:r w:rsidRPr="00671089">
        <w:rPr>
          <w:rFonts w:ascii="Times New Roman" w:hAnsi="Times New Roman" w:cs="Times New Roman"/>
          <w:b/>
          <w:lang w:val="en-GB"/>
        </w:rPr>
        <w:t>8</w:t>
      </w:r>
      <w:r w:rsidRPr="00671089">
        <w:rPr>
          <w:rFonts w:ascii="Times New Roman" w:hAnsi="Times New Roman" w:cs="Times New Roman"/>
          <w:lang w:val="en-GB"/>
        </w:rPr>
        <w:t>(4): 528-538.</w:t>
      </w:r>
    </w:p>
    <w:p w14:paraId="1543BE4C" w14:textId="62E81C7C" w:rsidR="00EA0CF5"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Barnabè F. 2016. ‘Representing’ value creation: a combined approach of System Dynamics and Integrated Reporting for the Airline Sector. </w:t>
      </w:r>
      <w:r w:rsidRPr="00671089">
        <w:rPr>
          <w:rFonts w:ascii="Times New Roman" w:eastAsia="Times New Roman" w:hAnsi="Times New Roman" w:cs="Times New Roman"/>
          <w:i/>
          <w:lang w:val="en-GB" w:eastAsia="it-IT"/>
        </w:rPr>
        <w:t>International Journal of Applied Systemic Studies</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6</w:t>
      </w:r>
      <w:r w:rsidRPr="00671089">
        <w:rPr>
          <w:rFonts w:ascii="Times New Roman" w:eastAsia="Times New Roman" w:hAnsi="Times New Roman" w:cs="Times New Roman"/>
          <w:lang w:val="en-GB" w:eastAsia="it-IT"/>
        </w:rPr>
        <w:t>(3): 202-222.</w:t>
      </w:r>
    </w:p>
    <w:p w14:paraId="41C73F2E" w14:textId="77777777" w:rsidR="00D22F6D" w:rsidRPr="00671089" w:rsidRDefault="00D22F6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 xml:space="preserve">Barney JB. 1986. Strategic factor markets: Expectations, luck and business strategy. </w:t>
      </w:r>
      <w:r w:rsidRPr="00671089">
        <w:rPr>
          <w:rFonts w:ascii="Times New Roman" w:hAnsi="Times New Roman" w:cs="Times New Roman"/>
          <w:i/>
          <w:lang w:val="en-GB"/>
        </w:rPr>
        <w:t>Management Science</w:t>
      </w:r>
      <w:r w:rsidRPr="00671089">
        <w:rPr>
          <w:rFonts w:ascii="Times New Roman" w:hAnsi="Times New Roman" w:cs="Times New Roman"/>
          <w:lang w:val="en-GB"/>
        </w:rPr>
        <w:t xml:space="preserve"> </w:t>
      </w:r>
      <w:r w:rsidRPr="00671089">
        <w:rPr>
          <w:rFonts w:ascii="Times New Roman" w:hAnsi="Times New Roman" w:cs="Times New Roman"/>
          <w:b/>
          <w:lang w:val="en-GB"/>
        </w:rPr>
        <w:t>32</w:t>
      </w:r>
      <w:r w:rsidRPr="00671089">
        <w:rPr>
          <w:rFonts w:ascii="Times New Roman" w:hAnsi="Times New Roman" w:cs="Times New Roman"/>
          <w:lang w:val="en-GB"/>
        </w:rPr>
        <w:t>(10): 1231-1241.</w:t>
      </w:r>
    </w:p>
    <w:p w14:paraId="0AF73EC5" w14:textId="77777777"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EA0CF5">
        <w:rPr>
          <w:rFonts w:ascii="Times New Roman" w:eastAsia="Times New Roman" w:hAnsi="Times New Roman" w:cs="Times New Roman"/>
          <w:lang w:val="en-US" w:eastAsia="it-IT"/>
        </w:rPr>
        <w:t xml:space="preserve">Capelo C, Ferreira Dias J. 2009. </w:t>
      </w:r>
      <w:r w:rsidRPr="00671089">
        <w:rPr>
          <w:rFonts w:ascii="Times New Roman" w:eastAsia="Times New Roman" w:hAnsi="Times New Roman" w:cs="Times New Roman"/>
          <w:lang w:val="en-GB" w:eastAsia="it-IT"/>
        </w:rPr>
        <w:t xml:space="preserve">A system dynamics-based simulation experiment for testing mental model and performance effects of using the balanced scorecard. </w:t>
      </w:r>
      <w:r w:rsidRPr="00671089">
        <w:rPr>
          <w:rFonts w:ascii="Times New Roman" w:eastAsia="Times New Roman" w:hAnsi="Times New Roman" w:cs="Times New Roman"/>
          <w:i/>
          <w:lang w:val="en-GB" w:eastAsia="it-IT"/>
        </w:rPr>
        <w:t>System Dynamics Review</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25</w:t>
      </w:r>
      <w:r w:rsidRPr="00671089">
        <w:rPr>
          <w:rFonts w:ascii="Times New Roman" w:eastAsia="Times New Roman" w:hAnsi="Times New Roman" w:cs="Times New Roman"/>
          <w:lang w:val="en-GB" w:eastAsia="it-IT"/>
        </w:rPr>
        <w:t>(1): 1-34.</w:t>
      </w:r>
    </w:p>
    <w:p w14:paraId="3D8F55F8" w14:textId="1F7981ED" w:rsidR="00247122" w:rsidRPr="00671089" w:rsidRDefault="00247122" w:rsidP="00203CA5">
      <w:pPr>
        <w:shd w:val="clear" w:color="auto" w:fill="FFFFFF"/>
        <w:spacing w:after="0" w:line="240" w:lineRule="auto"/>
        <w:ind w:left="284" w:hanging="284"/>
        <w:jc w:val="both"/>
        <w:textAlignment w:val="baseline"/>
        <w:rPr>
          <w:rFonts w:ascii="Times New Roman" w:hAnsi="Times New Roman" w:cs="Times New Roman"/>
          <w:spacing w:val="4"/>
          <w:shd w:val="clear" w:color="auto" w:fill="FCFCFC"/>
          <w:lang w:val="en-GB"/>
        </w:rPr>
      </w:pPr>
      <w:r w:rsidRPr="00671089">
        <w:rPr>
          <w:rFonts w:ascii="Times New Roman" w:hAnsi="Times New Roman" w:cs="Times New Roman"/>
          <w:spacing w:val="4"/>
          <w:shd w:val="clear" w:color="auto" w:fill="FCFCFC"/>
          <w:lang w:val="en-GB"/>
        </w:rPr>
        <w:t xml:space="preserve">Coyle RG, Alexander MDW. 1997. Two approaches to qualitative modelling of a nation’s drugs trade. </w:t>
      </w:r>
      <w:r w:rsidRPr="00671089">
        <w:rPr>
          <w:rFonts w:ascii="Times New Roman" w:hAnsi="Times New Roman" w:cs="Times New Roman"/>
          <w:i/>
          <w:spacing w:val="4"/>
          <w:shd w:val="clear" w:color="auto" w:fill="FCFCFC"/>
          <w:lang w:val="en-GB"/>
        </w:rPr>
        <w:t>System Dynamics Review</w:t>
      </w:r>
      <w:r w:rsidRPr="00671089">
        <w:rPr>
          <w:rFonts w:ascii="Times New Roman" w:hAnsi="Times New Roman" w:cs="Times New Roman"/>
          <w:spacing w:val="4"/>
          <w:shd w:val="clear" w:color="auto" w:fill="FCFCFC"/>
          <w:lang w:val="en-GB"/>
        </w:rPr>
        <w:t xml:space="preserve">. </w:t>
      </w:r>
      <w:r w:rsidRPr="00671089">
        <w:rPr>
          <w:rFonts w:ascii="Times New Roman" w:hAnsi="Times New Roman" w:cs="Times New Roman"/>
          <w:b/>
          <w:spacing w:val="4"/>
          <w:shd w:val="clear" w:color="auto" w:fill="FCFCFC"/>
          <w:lang w:val="en-GB"/>
        </w:rPr>
        <w:t>13</w:t>
      </w:r>
      <w:r w:rsidRPr="00671089">
        <w:rPr>
          <w:rFonts w:ascii="Times New Roman" w:hAnsi="Times New Roman" w:cs="Times New Roman"/>
          <w:spacing w:val="4"/>
          <w:shd w:val="clear" w:color="auto" w:fill="FCFCFC"/>
          <w:lang w:val="en-GB"/>
        </w:rPr>
        <w:t>(3): 205-222.</w:t>
      </w:r>
    </w:p>
    <w:p w14:paraId="2985007D" w14:textId="77777777"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de Villiers C, Rinaldi L, Unerman J. 2014. Integrated Reporting: Insights, gaps and an agenda for future research. </w:t>
      </w:r>
      <w:r w:rsidRPr="00671089">
        <w:rPr>
          <w:rFonts w:ascii="Times New Roman" w:eastAsia="Times New Roman" w:hAnsi="Times New Roman" w:cs="Times New Roman"/>
          <w:i/>
          <w:lang w:val="en-GB" w:eastAsia="it-IT"/>
        </w:rPr>
        <w:t>Accounting, Auditing &amp; Accountability Journal</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27</w:t>
      </w:r>
      <w:r w:rsidRPr="00671089">
        <w:rPr>
          <w:rFonts w:ascii="Times New Roman" w:eastAsia="Times New Roman" w:hAnsi="Times New Roman" w:cs="Times New Roman"/>
          <w:lang w:val="en-GB" w:eastAsia="it-IT"/>
        </w:rPr>
        <w:t>(7): 1042-1067.</w:t>
      </w:r>
    </w:p>
    <w:p w14:paraId="3BCDD3F0" w14:textId="2C8F7B20" w:rsidR="004E2A5D" w:rsidRPr="00671089" w:rsidRDefault="004E2A5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hAnsi="Times New Roman" w:cs="Times New Roman"/>
          <w:lang w:val="en-GB"/>
        </w:rPr>
        <w:t xml:space="preserve">Deegan C, Blomquist C. 2006. Stakeholder influence on corporate reporting: an exploration of the interaction between WWF-Australia and the Australian minerals industry. </w:t>
      </w:r>
      <w:r w:rsidRPr="00671089">
        <w:rPr>
          <w:rFonts w:ascii="Times New Roman" w:hAnsi="Times New Roman" w:cs="Times New Roman"/>
          <w:i/>
          <w:lang w:val="en-GB"/>
        </w:rPr>
        <w:t>Accounting, Organizations and Society</w:t>
      </w:r>
      <w:r w:rsidRPr="00671089">
        <w:rPr>
          <w:rFonts w:ascii="Times New Roman" w:hAnsi="Times New Roman" w:cs="Times New Roman"/>
          <w:lang w:val="en-GB"/>
        </w:rPr>
        <w:t xml:space="preserve"> </w:t>
      </w:r>
      <w:r w:rsidRPr="00671089">
        <w:rPr>
          <w:rFonts w:ascii="Times New Roman" w:hAnsi="Times New Roman" w:cs="Times New Roman"/>
          <w:b/>
          <w:lang w:val="en-GB"/>
        </w:rPr>
        <w:t>31</w:t>
      </w:r>
      <w:r w:rsidRPr="00671089">
        <w:rPr>
          <w:rFonts w:ascii="Times New Roman" w:hAnsi="Times New Roman" w:cs="Times New Roman"/>
          <w:lang w:val="en-GB"/>
        </w:rPr>
        <w:t>(4-5): 343-</w:t>
      </w:r>
      <w:r w:rsidR="00C439D4" w:rsidRPr="00671089">
        <w:rPr>
          <w:rFonts w:ascii="Times New Roman" w:hAnsi="Times New Roman" w:cs="Times New Roman"/>
          <w:lang w:val="en-GB"/>
        </w:rPr>
        <w:t>3</w:t>
      </w:r>
      <w:r w:rsidRPr="00671089">
        <w:rPr>
          <w:rFonts w:ascii="Times New Roman" w:hAnsi="Times New Roman" w:cs="Times New Roman"/>
          <w:lang w:val="en-GB"/>
        </w:rPr>
        <w:t>72.</w:t>
      </w:r>
    </w:p>
    <w:p w14:paraId="0D9EFBA8" w14:textId="77777777" w:rsidR="00E92BE4"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Dierickx I, Cool K. 1989. Asset stock accumulation and sustainability of competitive advantage. </w:t>
      </w:r>
      <w:r w:rsidRPr="00671089">
        <w:rPr>
          <w:rFonts w:ascii="Times New Roman" w:eastAsia="Times New Roman" w:hAnsi="Times New Roman" w:cs="Times New Roman"/>
          <w:i/>
          <w:lang w:val="en-GB" w:eastAsia="it-IT"/>
        </w:rPr>
        <w:t>Management Science</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35</w:t>
      </w:r>
      <w:r w:rsidRPr="00671089">
        <w:rPr>
          <w:rFonts w:ascii="Times New Roman" w:eastAsia="Times New Roman" w:hAnsi="Times New Roman" w:cs="Times New Roman"/>
          <w:lang w:val="en-GB" w:eastAsia="it-IT"/>
        </w:rPr>
        <w:t>(12): 1504-1511.</w:t>
      </w:r>
    </w:p>
    <w:p w14:paraId="6A40CE09" w14:textId="6C77E576" w:rsidR="00344B64" w:rsidRPr="00671089" w:rsidRDefault="00344B64" w:rsidP="00D05F67">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Doyle, J.K., Radzicki, M.J., Trees, W.S., 2008. Measuring change in mental models of complex dynamic systems. In: Qudrat-Ullah, H., Spector, M.J., Davidsen, P. (Eds.), Complex</w:t>
      </w:r>
      <w:r w:rsidR="00D05F67">
        <w:rPr>
          <w:rFonts w:ascii="Times New Roman" w:eastAsia="Times New Roman" w:hAnsi="Times New Roman" w:cs="Times New Roman"/>
          <w:lang w:val="en-GB" w:eastAsia="it-IT"/>
        </w:rPr>
        <w:t xml:space="preserve"> Decision</w:t>
      </w:r>
      <w:r w:rsidRPr="00671089">
        <w:rPr>
          <w:rFonts w:ascii="Times New Roman" w:eastAsia="Times New Roman" w:hAnsi="Times New Roman" w:cs="Times New Roman"/>
          <w:lang w:val="en-GB" w:eastAsia="it-IT"/>
        </w:rPr>
        <w:t xml:space="preserve"> Making: Theory and Practice. Springer-Verlag, Berlin, pp. 269–294.</w:t>
      </w:r>
    </w:p>
    <w:p w14:paraId="4E7A1DC2" w14:textId="2EB6B7DF" w:rsidR="005F1BD4" w:rsidRPr="00671089" w:rsidRDefault="005F1BD4"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Eberlein RL, Peterson DW. 1992. Understanding models with Vensim™. </w:t>
      </w:r>
      <w:r w:rsidRPr="00671089">
        <w:rPr>
          <w:rFonts w:ascii="Times New Roman" w:eastAsia="Times New Roman" w:hAnsi="Times New Roman" w:cs="Times New Roman"/>
          <w:i/>
          <w:lang w:val="en-GB" w:eastAsia="it-IT"/>
        </w:rPr>
        <w:t>European Journal of Operational Research</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59</w:t>
      </w:r>
      <w:r w:rsidRPr="00671089">
        <w:rPr>
          <w:rFonts w:ascii="Times New Roman" w:eastAsia="Times New Roman" w:hAnsi="Times New Roman" w:cs="Times New Roman"/>
          <w:lang w:val="en-GB" w:eastAsia="it-IT"/>
        </w:rPr>
        <w:t xml:space="preserve">(1): 216-219. </w:t>
      </w:r>
    </w:p>
    <w:p w14:paraId="72632765" w14:textId="7A7BD60C"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Eccles RG, Krzus MP. 2011. </w:t>
      </w:r>
      <w:r w:rsidRPr="00671089">
        <w:rPr>
          <w:rFonts w:ascii="Times New Roman" w:eastAsia="Times New Roman" w:hAnsi="Times New Roman" w:cs="Times New Roman"/>
          <w:i/>
          <w:lang w:val="en-GB" w:eastAsia="it-IT"/>
        </w:rPr>
        <w:t>One Report. Integrated Reporting for a Sustainable Strategy.</w:t>
      </w:r>
      <w:r w:rsidRPr="00671089">
        <w:rPr>
          <w:rFonts w:ascii="Times New Roman" w:eastAsia="Times New Roman" w:hAnsi="Times New Roman" w:cs="Times New Roman"/>
          <w:lang w:val="en-GB" w:eastAsia="it-IT"/>
        </w:rPr>
        <w:t xml:space="preserve"> Wiley and Sons</w:t>
      </w:r>
      <w:r w:rsidR="0017529A" w:rsidRPr="00671089">
        <w:rPr>
          <w:rFonts w:ascii="Times New Roman" w:eastAsia="Times New Roman" w:hAnsi="Times New Roman" w:cs="Times New Roman"/>
          <w:lang w:val="en-GB" w:eastAsia="it-IT"/>
        </w:rPr>
        <w:t>:</w:t>
      </w:r>
      <w:r w:rsidRPr="00671089">
        <w:rPr>
          <w:rFonts w:ascii="Times New Roman" w:eastAsia="Times New Roman" w:hAnsi="Times New Roman" w:cs="Times New Roman"/>
          <w:lang w:val="en-GB" w:eastAsia="it-IT"/>
        </w:rPr>
        <w:t xml:space="preserve"> New York.</w:t>
      </w:r>
    </w:p>
    <w:p w14:paraId="3C943841" w14:textId="4F30F7B2" w:rsidR="00FF51BC" w:rsidRPr="00671089" w:rsidRDefault="009C6E2B" w:rsidP="00203CA5">
      <w:pPr>
        <w:shd w:val="clear" w:color="auto" w:fill="FFFFFF"/>
        <w:spacing w:after="0" w:line="240" w:lineRule="auto"/>
        <w:ind w:left="284" w:hanging="284"/>
        <w:jc w:val="both"/>
        <w:textAlignment w:val="baseline"/>
        <w:rPr>
          <w:rFonts w:ascii="Times New Roman" w:hAnsi="Times New Roman" w:cs="Times New Roman"/>
          <w:shd w:val="clear" w:color="auto" w:fill="FFFFFF"/>
          <w:lang w:val="en-GB"/>
        </w:rPr>
      </w:pPr>
      <w:r w:rsidRPr="00671089">
        <w:rPr>
          <w:rFonts w:ascii="Times New Roman" w:hAnsi="Times New Roman" w:cs="Times New Roman"/>
          <w:shd w:val="clear" w:color="auto" w:fill="FFFFFF"/>
          <w:lang w:val="en-GB"/>
        </w:rPr>
        <w:t xml:space="preserve">Eden C. </w:t>
      </w:r>
      <w:r w:rsidR="00FF51BC" w:rsidRPr="00671089">
        <w:rPr>
          <w:rFonts w:ascii="Times New Roman" w:hAnsi="Times New Roman" w:cs="Times New Roman"/>
          <w:shd w:val="clear" w:color="auto" w:fill="FFFFFF"/>
          <w:lang w:val="en-GB"/>
        </w:rPr>
        <w:t>1992. On the nature of cognitive maps.</w:t>
      </w:r>
      <w:r w:rsidR="006130B9" w:rsidRPr="00671089">
        <w:rPr>
          <w:rFonts w:ascii="Times New Roman" w:hAnsi="Times New Roman" w:cs="Times New Roman"/>
          <w:shd w:val="clear" w:color="auto" w:fill="FFFFFF"/>
          <w:lang w:val="en-GB"/>
        </w:rPr>
        <w:t xml:space="preserve"> </w:t>
      </w:r>
      <w:r w:rsidR="00FF51BC" w:rsidRPr="00671089">
        <w:rPr>
          <w:rFonts w:ascii="Times New Roman" w:hAnsi="Times New Roman" w:cs="Times New Roman"/>
          <w:i/>
          <w:iCs/>
          <w:shd w:val="clear" w:color="auto" w:fill="FFFFFF"/>
          <w:lang w:val="en-GB"/>
        </w:rPr>
        <w:t>Journal of management studies</w:t>
      </w:r>
      <w:r w:rsidR="006130B9" w:rsidRPr="00671089">
        <w:rPr>
          <w:rFonts w:ascii="Times New Roman" w:hAnsi="Times New Roman" w:cs="Times New Roman"/>
          <w:shd w:val="clear" w:color="auto" w:fill="FFFFFF"/>
          <w:lang w:val="en-GB"/>
        </w:rPr>
        <w:t xml:space="preserve"> </w:t>
      </w:r>
      <w:r w:rsidR="00FF51BC" w:rsidRPr="00671089">
        <w:rPr>
          <w:rFonts w:ascii="Times New Roman" w:hAnsi="Times New Roman" w:cs="Times New Roman"/>
          <w:b/>
          <w:iCs/>
          <w:shd w:val="clear" w:color="auto" w:fill="FFFFFF"/>
          <w:lang w:val="en-GB"/>
        </w:rPr>
        <w:t>29</w:t>
      </w:r>
      <w:r w:rsidR="00FF51BC" w:rsidRPr="00671089">
        <w:rPr>
          <w:rFonts w:ascii="Times New Roman" w:hAnsi="Times New Roman" w:cs="Times New Roman"/>
          <w:shd w:val="clear" w:color="auto" w:fill="FFFFFF"/>
          <w:lang w:val="en-GB"/>
        </w:rPr>
        <w:t>(3)</w:t>
      </w:r>
      <w:r w:rsidRPr="00671089">
        <w:rPr>
          <w:rFonts w:ascii="Times New Roman" w:hAnsi="Times New Roman" w:cs="Times New Roman"/>
          <w:shd w:val="clear" w:color="auto" w:fill="FFFFFF"/>
          <w:lang w:val="en-GB"/>
        </w:rPr>
        <w:t>:</w:t>
      </w:r>
      <w:r w:rsidR="00FF51BC" w:rsidRPr="00671089">
        <w:rPr>
          <w:rFonts w:ascii="Times New Roman" w:hAnsi="Times New Roman" w:cs="Times New Roman"/>
          <w:shd w:val="clear" w:color="auto" w:fill="FFFFFF"/>
          <w:lang w:val="en-GB"/>
        </w:rPr>
        <w:t xml:space="preserve"> 261-265.</w:t>
      </w:r>
    </w:p>
    <w:p w14:paraId="53439157" w14:textId="1D3EEC9C"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ENI. 2015, </w:t>
      </w:r>
      <w:r w:rsidRPr="00671089">
        <w:rPr>
          <w:rFonts w:ascii="Times New Roman" w:eastAsia="Times New Roman" w:hAnsi="Times New Roman" w:cs="Times New Roman"/>
          <w:i/>
          <w:lang w:val="en-GB" w:eastAsia="it-IT"/>
        </w:rPr>
        <w:t>Integrated Annual Report 2015</w:t>
      </w:r>
      <w:r w:rsidRPr="00671089">
        <w:rPr>
          <w:rFonts w:ascii="Times New Roman" w:eastAsia="Times New Roman" w:hAnsi="Times New Roman" w:cs="Times New Roman"/>
          <w:lang w:val="en-GB" w:eastAsia="it-IT"/>
        </w:rPr>
        <w:t>, Roma. Retrieved November 10, 2016, from https://www.eni.com/docs/en_IT/enicom/company/integrated-annual-report-2015.pdf.</w:t>
      </w:r>
    </w:p>
    <w:p w14:paraId="3E7BFE20" w14:textId="6DCAFDD6"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Ford D</w:t>
      </w:r>
      <w:r w:rsidR="00AB5720" w:rsidRPr="00671089">
        <w:rPr>
          <w:rFonts w:ascii="Times New Roman" w:eastAsia="Times New Roman" w:hAnsi="Times New Roman" w:cs="Times New Roman"/>
          <w:lang w:val="en-GB" w:eastAsia="it-IT"/>
        </w:rPr>
        <w:t>,</w:t>
      </w:r>
      <w:r w:rsidRPr="00671089">
        <w:rPr>
          <w:rFonts w:ascii="Times New Roman" w:eastAsia="Times New Roman" w:hAnsi="Times New Roman" w:cs="Times New Roman"/>
          <w:lang w:val="en-GB" w:eastAsia="it-IT"/>
        </w:rPr>
        <w:t xml:space="preserve"> Sterman JD. 1998</w:t>
      </w:r>
      <w:r w:rsidR="00043419"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lang w:val="en-GB" w:eastAsia="it-IT"/>
        </w:rPr>
        <w:t>Expert knowledge elicitation for improving mental and formal models</w:t>
      </w:r>
      <w:r w:rsidR="0053327B" w:rsidRPr="00671089">
        <w:rPr>
          <w:rFonts w:ascii="Times New Roman" w:eastAsia="Times New Roman" w:hAnsi="Times New Roman" w:cs="Times New Roman"/>
          <w:lang w:val="en-GB" w:eastAsia="it-IT"/>
        </w:rPr>
        <w:t>.</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i/>
          <w:lang w:val="en-GB" w:eastAsia="it-IT"/>
        </w:rPr>
        <w:t>System Dynamics Review</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14</w:t>
      </w:r>
      <w:r w:rsidR="00F260E0" w:rsidRPr="00273269">
        <w:rPr>
          <w:rFonts w:ascii="Times New Roman" w:eastAsia="Times New Roman" w:hAnsi="Times New Roman" w:cs="Times New Roman"/>
          <w:lang w:val="en-GB" w:eastAsia="it-IT"/>
        </w:rPr>
        <w:t>(</w:t>
      </w:r>
      <w:r w:rsidRPr="00273269">
        <w:rPr>
          <w:rFonts w:ascii="Times New Roman" w:eastAsia="Times New Roman" w:hAnsi="Times New Roman" w:cs="Times New Roman"/>
          <w:lang w:val="en-GB" w:eastAsia="it-IT"/>
        </w:rPr>
        <w:t>4</w:t>
      </w:r>
      <w:r w:rsidR="00F260E0" w:rsidRPr="00273269">
        <w:rPr>
          <w:rFonts w:ascii="Times New Roman" w:eastAsia="Times New Roman" w:hAnsi="Times New Roman" w:cs="Times New Roman"/>
          <w:lang w:val="en-GB" w:eastAsia="it-IT"/>
        </w:rPr>
        <w:t>):</w:t>
      </w:r>
      <w:r w:rsidRPr="00671089">
        <w:rPr>
          <w:rFonts w:ascii="Times New Roman" w:eastAsia="Times New Roman" w:hAnsi="Times New Roman" w:cs="Times New Roman"/>
          <w:lang w:val="en-GB" w:eastAsia="it-IT"/>
        </w:rPr>
        <w:t xml:space="preserve"> 309-340.</w:t>
      </w:r>
    </w:p>
    <w:p w14:paraId="35D0F548" w14:textId="1F78DD5A"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Forrester JW. 1961. </w:t>
      </w:r>
      <w:r w:rsidRPr="00671089">
        <w:rPr>
          <w:rFonts w:ascii="Times New Roman" w:eastAsia="Times New Roman" w:hAnsi="Times New Roman" w:cs="Times New Roman"/>
          <w:i/>
          <w:lang w:val="en-GB" w:eastAsia="it-IT"/>
        </w:rPr>
        <w:t>Industrial Dynamics.</w:t>
      </w:r>
      <w:r w:rsidRPr="00671089">
        <w:rPr>
          <w:rFonts w:ascii="Times New Roman" w:eastAsia="Times New Roman" w:hAnsi="Times New Roman" w:cs="Times New Roman"/>
          <w:lang w:val="en-GB" w:eastAsia="it-IT"/>
        </w:rPr>
        <w:t xml:space="preserve"> The M.I.T. Press</w:t>
      </w:r>
      <w:r w:rsidR="0017529A" w:rsidRPr="00671089">
        <w:rPr>
          <w:rFonts w:ascii="Times New Roman" w:eastAsia="Times New Roman" w:hAnsi="Times New Roman" w:cs="Times New Roman"/>
          <w:lang w:val="en-GB" w:eastAsia="it-IT"/>
        </w:rPr>
        <w:t>:</w:t>
      </w:r>
      <w:r w:rsidRPr="00671089">
        <w:rPr>
          <w:rFonts w:ascii="Times New Roman" w:eastAsia="Times New Roman" w:hAnsi="Times New Roman" w:cs="Times New Roman"/>
          <w:lang w:val="en-GB" w:eastAsia="it-IT"/>
        </w:rPr>
        <w:t xml:space="preserve"> Cambridge.</w:t>
      </w:r>
    </w:p>
    <w:p w14:paraId="438577FC" w14:textId="7AD07AAB"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Forrester JW. 1968. </w:t>
      </w:r>
      <w:r w:rsidRPr="00671089">
        <w:rPr>
          <w:rFonts w:ascii="Times New Roman" w:eastAsia="Times New Roman" w:hAnsi="Times New Roman" w:cs="Times New Roman"/>
          <w:i/>
          <w:lang w:val="en-GB" w:eastAsia="it-IT"/>
        </w:rPr>
        <w:t>Principle of Systems.</w:t>
      </w:r>
      <w:r w:rsidRPr="00671089">
        <w:rPr>
          <w:rFonts w:ascii="Times New Roman" w:eastAsia="Times New Roman" w:hAnsi="Times New Roman" w:cs="Times New Roman"/>
          <w:lang w:val="en-GB" w:eastAsia="it-IT"/>
        </w:rPr>
        <w:t xml:space="preserve"> The M.I.T. Press</w:t>
      </w:r>
      <w:r w:rsidR="0017529A" w:rsidRPr="00671089">
        <w:rPr>
          <w:rFonts w:ascii="Times New Roman" w:eastAsia="Times New Roman" w:hAnsi="Times New Roman" w:cs="Times New Roman"/>
          <w:lang w:val="en-GB" w:eastAsia="it-IT"/>
        </w:rPr>
        <w:t>:</w:t>
      </w:r>
      <w:r w:rsidRPr="00671089">
        <w:rPr>
          <w:rFonts w:ascii="Times New Roman" w:eastAsia="Times New Roman" w:hAnsi="Times New Roman" w:cs="Times New Roman"/>
          <w:lang w:val="en-GB" w:eastAsia="it-IT"/>
        </w:rPr>
        <w:t xml:space="preserve"> Cambridge.</w:t>
      </w:r>
    </w:p>
    <w:p w14:paraId="554FA130" w14:textId="77777777" w:rsidR="00D22F6D" w:rsidRPr="00671089" w:rsidRDefault="00D22F6D" w:rsidP="00203CA5">
      <w:pPr>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 xml:space="preserve">Forrester JW. 1971. Counterintuitive Behavior of Social Systems. </w:t>
      </w:r>
      <w:r w:rsidRPr="00671089">
        <w:rPr>
          <w:rFonts w:ascii="Times New Roman" w:hAnsi="Times New Roman" w:cs="Times New Roman"/>
          <w:i/>
          <w:lang w:val="en-GB"/>
        </w:rPr>
        <w:t>Technology Review</w:t>
      </w:r>
      <w:r w:rsidRPr="00671089">
        <w:rPr>
          <w:rFonts w:ascii="Times New Roman" w:hAnsi="Times New Roman" w:cs="Times New Roman"/>
          <w:lang w:val="en-GB"/>
        </w:rPr>
        <w:t xml:space="preserve"> </w:t>
      </w:r>
      <w:r w:rsidRPr="00671089">
        <w:rPr>
          <w:rFonts w:ascii="Times New Roman" w:hAnsi="Times New Roman" w:cs="Times New Roman"/>
          <w:b/>
          <w:lang w:val="en-GB"/>
        </w:rPr>
        <w:t>73</w:t>
      </w:r>
      <w:r w:rsidRPr="00671089">
        <w:rPr>
          <w:rFonts w:ascii="Times New Roman" w:hAnsi="Times New Roman" w:cs="Times New Roman"/>
          <w:lang w:val="en-GB"/>
        </w:rPr>
        <w:t>(3): 52-68.</w:t>
      </w:r>
    </w:p>
    <w:p w14:paraId="2EA65C9C" w14:textId="1B6B7B93" w:rsidR="000A07C1" w:rsidRPr="00671089" w:rsidRDefault="000A07C1" w:rsidP="00203CA5">
      <w:pPr>
        <w:shd w:val="clear" w:color="auto" w:fill="FFFFFF"/>
        <w:spacing w:after="0" w:line="240" w:lineRule="auto"/>
        <w:ind w:left="284" w:hanging="284"/>
        <w:jc w:val="both"/>
        <w:textAlignment w:val="baseline"/>
        <w:rPr>
          <w:rFonts w:ascii="Times New Roman" w:hAnsi="Times New Roman" w:cs="Times New Roman"/>
          <w:shd w:val="clear" w:color="auto" w:fill="FFFFFF"/>
          <w:lang w:val="en-GB"/>
        </w:rPr>
      </w:pPr>
      <w:r w:rsidRPr="00671089">
        <w:rPr>
          <w:rFonts w:ascii="Times New Roman" w:hAnsi="Times New Roman" w:cs="Times New Roman"/>
          <w:shd w:val="clear" w:color="auto" w:fill="FFFFFF"/>
          <w:lang w:val="en-GB"/>
        </w:rPr>
        <w:t>Forrester J</w:t>
      </w:r>
      <w:r w:rsidR="009C6E2B" w:rsidRPr="00671089">
        <w:rPr>
          <w:rFonts w:ascii="Times New Roman" w:hAnsi="Times New Roman" w:cs="Times New Roman"/>
          <w:shd w:val="clear" w:color="auto" w:fill="FFFFFF"/>
          <w:lang w:val="en-GB"/>
        </w:rPr>
        <w:t xml:space="preserve">W. </w:t>
      </w:r>
      <w:r w:rsidR="002E1CB7" w:rsidRPr="00671089">
        <w:rPr>
          <w:rFonts w:ascii="Times New Roman" w:hAnsi="Times New Roman" w:cs="Times New Roman"/>
          <w:shd w:val="clear" w:color="auto" w:fill="FFFFFF"/>
          <w:lang w:val="en-GB"/>
        </w:rPr>
        <w:t>1980. Information sources for modeling the national economy.</w:t>
      </w:r>
      <w:r w:rsidRPr="00671089">
        <w:rPr>
          <w:rFonts w:ascii="Times New Roman" w:hAnsi="Times New Roman" w:cs="Times New Roman"/>
          <w:shd w:val="clear" w:color="auto" w:fill="FFFFFF"/>
          <w:lang w:val="en-GB"/>
        </w:rPr>
        <w:t xml:space="preserve"> </w:t>
      </w:r>
      <w:r w:rsidR="002E1CB7" w:rsidRPr="00671089">
        <w:rPr>
          <w:rFonts w:ascii="Times New Roman" w:hAnsi="Times New Roman" w:cs="Times New Roman"/>
          <w:i/>
          <w:iCs/>
          <w:shd w:val="clear" w:color="auto" w:fill="FFFFFF"/>
          <w:lang w:val="en-GB"/>
        </w:rPr>
        <w:t>Journal of the American Statistical Association</w:t>
      </w:r>
      <w:r w:rsidRPr="00671089">
        <w:rPr>
          <w:rFonts w:ascii="Times New Roman" w:hAnsi="Times New Roman" w:cs="Times New Roman"/>
          <w:shd w:val="clear" w:color="auto" w:fill="FFFFFF"/>
          <w:lang w:val="en-GB"/>
        </w:rPr>
        <w:t xml:space="preserve"> </w:t>
      </w:r>
      <w:r w:rsidR="002E1CB7" w:rsidRPr="00671089">
        <w:rPr>
          <w:rFonts w:ascii="Times New Roman" w:hAnsi="Times New Roman" w:cs="Times New Roman"/>
          <w:b/>
          <w:iCs/>
          <w:shd w:val="clear" w:color="auto" w:fill="FFFFFF"/>
          <w:lang w:val="en-GB"/>
        </w:rPr>
        <w:t>75</w:t>
      </w:r>
      <w:r w:rsidR="002E1CB7" w:rsidRPr="00671089">
        <w:rPr>
          <w:rFonts w:ascii="Times New Roman" w:hAnsi="Times New Roman" w:cs="Times New Roman"/>
          <w:shd w:val="clear" w:color="auto" w:fill="FFFFFF"/>
          <w:lang w:val="en-GB"/>
        </w:rPr>
        <w:t>(371)</w:t>
      </w:r>
      <w:r w:rsidR="00440115" w:rsidRPr="00671089">
        <w:rPr>
          <w:rFonts w:ascii="Times New Roman" w:hAnsi="Times New Roman" w:cs="Times New Roman"/>
          <w:shd w:val="clear" w:color="auto" w:fill="FFFFFF"/>
          <w:lang w:val="en-GB"/>
        </w:rPr>
        <w:t>:</w:t>
      </w:r>
      <w:r w:rsidR="002E1CB7" w:rsidRPr="00671089">
        <w:rPr>
          <w:rFonts w:ascii="Times New Roman" w:hAnsi="Times New Roman" w:cs="Times New Roman"/>
          <w:shd w:val="clear" w:color="auto" w:fill="FFFFFF"/>
          <w:lang w:val="en-GB"/>
        </w:rPr>
        <w:t xml:space="preserve"> 555-566.</w:t>
      </w:r>
    </w:p>
    <w:p w14:paraId="50FC0B1A" w14:textId="3F3BA7DC" w:rsidR="00D22F6D" w:rsidRPr="00671089" w:rsidRDefault="00D22F6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 xml:space="preserve">Gary MS, Wood RE. 2011. Mental models, decision rules, and performance heterogeneity. </w:t>
      </w:r>
      <w:r w:rsidRPr="00671089">
        <w:rPr>
          <w:rFonts w:ascii="Times New Roman" w:hAnsi="Times New Roman" w:cs="Times New Roman"/>
          <w:i/>
          <w:lang w:val="en-GB"/>
        </w:rPr>
        <w:t>Strategic Management Journal</w:t>
      </w:r>
      <w:r w:rsidRPr="00671089">
        <w:rPr>
          <w:rFonts w:ascii="Times New Roman" w:hAnsi="Times New Roman" w:cs="Times New Roman"/>
          <w:lang w:val="en-GB"/>
        </w:rPr>
        <w:t xml:space="preserve"> </w:t>
      </w:r>
      <w:r w:rsidRPr="00671089">
        <w:rPr>
          <w:rFonts w:ascii="Times New Roman" w:hAnsi="Times New Roman" w:cs="Times New Roman"/>
          <w:b/>
          <w:lang w:val="en-GB"/>
        </w:rPr>
        <w:t>32</w:t>
      </w:r>
      <w:r w:rsidRPr="00671089">
        <w:rPr>
          <w:rFonts w:ascii="Times New Roman" w:hAnsi="Times New Roman" w:cs="Times New Roman"/>
          <w:lang w:val="en-GB"/>
        </w:rPr>
        <w:t>(6): 569-594.</w:t>
      </w:r>
    </w:p>
    <w:p w14:paraId="4A03D9C8" w14:textId="05D33B1F" w:rsidR="00D22F6D" w:rsidRPr="00671089" w:rsidRDefault="00D22F6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 xml:space="preserve">Gary MS, Kunc M, Morecroft JDW, Rockart SF. (2008). System dynamics and strategy. </w:t>
      </w:r>
      <w:r w:rsidRPr="00671089">
        <w:rPr>
          <w:rFonts w:ascii="Times New Roman" w:hAnsi="Times New Roman" w:cs="Times New Roman"/>
          <w:i/>
          <w:lang w:val="en-GB"/>
        </w:rPr>
        <w:t>System Dynamics Review</w:t>
      </w:r>
      <w:r w:rsidRPr="00671089">
        <w:rPr>
          <w:rFonts w:ascii="Times New Roman" w:hAnsi="Times New Roman" w:cs="Times New Roman"/>
          <w:lang w:val="en-GB"/>
        </w:rPr>
        <w:t xml:space="preserve"> </w:t>
      </w:r>
      <w:r w:rsidRPr="00671089">
        <w:rPr>
          <w:rFonts w:ascii="Times New Roman" w:hAnsi="Times New Roman" w:cs="Times New Roman"/>
          <w:b/>
          <w:lang w:val="en-GB"/>
        </w:rPr>
        <w:t>24</w:t>
      </w:r>
      <w:r w:rsidRPr="00671089">
        <w:rPr>
          <w:rFonts w:ascii="Times New Roman" w:hAnsi="Times New Roman" w:cs="Times New Roman"/>
          <w:lang w:val="en-GB"/>
        </w:rPr>
        <w:t>(4): 407-429</w:t>
      </w:r>
    </w:p>
    <w:p w14:paraId="46DDAC62" w14:textId="4356A6A4" w:rsidR="006130B9" w:rsidRPr="00671089" w:rsidRDefault="009C6E2B"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s-PE"/>
        </w:rPr>
        <w:t>Giorgino MC</w:t>
      </w:r>
      <w:r w:rsidR="006130B9" w:rsidRPr="00671089">
        <w:rPr>
          <w:rFonts w:ascii="Times New Roman" w:hAnsi="Times New Roman" w:cs="Times New Roman"/>
          <w:lang w:val="es-PE"/>
        </w:rPr>
        <w:t>, S</w:t>
      </w:r>
      <w:r w:rsidRPr="00671089">
        <w:rPr>
          <w:rFonts w:ascii="Times New Roman" w:hAnsi="Times New Roman" w:cs="Times New Roman"/>
          <w:lang w:val="es-PE"/>
        </w:rPr>
        <w:t>upino E,</w:t>
      </w:r>
      <w:r w:rsidR="006130B9" w:rsidRPr="00671089">
        <w:rPr>
          <w:rFonts w:ascii="Times New Roman" w:hAnsi="Times New Roman" w:cs="Times New Roman"/>
          <w:lang w:val="es-PE"/>
        </w:rPr>
        <w:t>.</w:t>
      </w:r>
      <w:r w:rsidRPr="00671089">
        <w:rPr>
          <w:rFonts w:ascii="Times New Roman" w:hAnsi="Times New Roman" w:cs="Times New Roman"/>
          <w:lang w:val="es-PE"/>
        </w:rPr>
        <w:t xml:space="preserve"> Barnabè F. </w:t>
      </w:r>
      <w:r w:rsidR="006130B9" w:rsidRPr="00671089">
        <w:rPr>
          <w:rFonts w:ascii="Times New Roman" w:hAnsi="Times New Roman" w:cs="Times New Roman"/>
          <w:lang w:val="es-PE"/>
        </w:rPr>
        <w:t>2017</w:t>
      </w:r>
      <w:r w:rsidRPr="00671089">
        <w:rPr>
          <w:rFonts w:ascii="Times New Roman" w:hAnsi="Times New Roman" w:cs="Times New Roman"/>
          <w:lang w:val="es-PE"/>
        </w:rPr>
        <w:t>.</w:t>
      </w:r>
      <w:r w:rsidR="006130B9" w:rsidRPr="00671089">
        <w:rPr>
          <w:rFonts w:ascii="Times New Roman" w:hAnsi="Times New Roman" w:cs="Times New Roman"/>
          <w:lang w:val="es-PE"/>
        </w:rPr>
        <w:t xml:space="preserve"> </w:t>
      </w:r>
      <w:r w:rsidR="006130B9" w:rsidRPr="00671089">
        <w:rPr>
          <w:rFonts w:ascii="Times New Roman" w:hAnsi="Times New Roman" w:cs="Times New Roman"/>
          <w:lang w:val="en-GB"/>
        </w:rPr>
        <w:t xml:space="preserve">Corporate Disclosure, Materiality, and Integrated Report: An Event Study Analysis. </w:t>
      </w:r>
      <w:r w:rsidR="006130B9" w:rsidRPr="00671089">
        <w:rPr>
          <w:rFonts w:ascii="Times New Roman" w:hAnsi="Times New Roman" w:cs="Times New Roman"/>
          <w:i/>
          <w:lang w:val="en-GB"/>
        </w:rPr>
        <w:t>Sustainability</w:t>
      </w:r>
      <w:r w:rsidR="006130B9" w:rsidRPr="00671089">
        <w:rPr>
          <w:rFonts w:ascii="Times New Roman" w:hAnsi="Times New Roman" w:cs="Times New Roman"/>
          <w:lang w:val="en-GB"/>
        </w:rPr>
        <w:t xml:space="preserve"> </w:t>
      </w:r>
      <w:r w:rsidR="006130B9" w:rsidRPr="00671089">
        <w:rPr>
          <w:rFonts w:ascii="Times New Roman" w:hAnsi="Times New Roman" w:cs="Times New Roman"/>
          <w:b/>
          <w:lang w:val="en-GB"/>
        </w:rPr>
        <w:t>9</w:t>
      </w:r>
      <w:r w:rsidR="006130B9" w:rsidRPr="00671089">
        <w:rPr>
          <w:rFonts w:ascii="Times New Roman" w:hAnsi="Times New Roman" w:cs="Times New Roman"/>
          <w:lang w:val="en-GB"/>
        </w:rPr>
        <w:t>(12)</w:t>
      </w:r>
      <w:r w:rsidRPr="00671089">
        <w:rPr>
          <w:rFonts w:ascii="Times New Roman" w:hAnsi="Times New Roman" w:cs="Times New Roman"/>
          <w:lang w:val="en-GB"/>
        </w:rPr>
        <w:t>:</w:t>
      </w:r>
      <w:r w:rsidR="006130B9" w:rsidRPr="00671089">
        <w:rPr>
          <w:rFonts w:ascii="Times New Roman" w:hAnsi="Times New Roman" w:cs="Times New Roman"/>
          <w:lang w:val="en-GB"/>
        </w:rPr>
        <w:t xml:space="preserve"> 2182.</w:t>
      </w:r>
    </w:p>
    <w:p w14:paraId="1973C26B" w14:textId="412AFCF9" w:rsidR="004E2A5D" w:rsidRPr="00671089" w:rsidRDefault="004E2A5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 xml:space="preserve">Gray R, Kouhy R, Lavers S. 1995. Corporate social and environmental reporting: a review of the literature and a longitudinal study of UK disclosure. </w:t>
      </w:r>
      <w:r w:rsidRPr="00671089">
        <w:rPr>
          <w:rFonts w:ascii="Times New Roman" w:hAnsi="Times New Roman" w:cs="Times New Roman"/>
          <w:i/>
          <w:lang w:val="en-GB"/>
        </w:rPr>
        <w:t>Accounting, Auditing &amp; Accountability Journal</w:t>
      </w:r>
      <w:r w:rsidRPr="00671089">
        <w:rPr>
          <w:rFonts w:ascii="Times New Roman" w:hAnsi="Times New Roman" w:cs="Times New Roman"/>
          <w:lang w:val="en-GB"/>
        </w:rPr>
        <w:t xml:space="preserve"> </w:t>
      </w:r>
      <w:r w:rsidRPr="00671089">
        <w:rPr>
          <w:rFonts w:ascii="Times New Roman" w:hAnsi="Times New Roman" w:cs="Times New Roman"/>
          <w:b/>
          <w:lang w:val="en-GB"/>
        </w:rPr>
        <w:t>8</w:t>
      </w:r>
      <w:r w:rsidRPr="00671089">
        <w:rPr>
          <w:rFonts w:ascii="Times New Roman" w:hAnsi="Times New Roman" w:cs="Times New Roman"/>
          <w:lang w:val="en-GB"/>
        </w:rPr>
        <w:t>(2): 47-77</w:t>
      </w:r>
    </w:p>
    <w:p w14:paraId="1FAD885F" w14:textId="77777777" w:rsidR="00D1632F" w:rsidRDefault="00D22F6D" w:rsidP="00B607A9">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Gr</w:t>
      </w:r>
      <w:r w:rsidR="00A13134">
        <w:rPr>
          <w:rFonts w:ascii="Times New Roman" w:hAnsi="Times New Roman" w:cs="Times New Roman"/>
          <w:lang w:val="en-GB"/>
        </w:rPr>
        <w:t>oe</w:t>
      </w:r>
      <w:r w:rsidRPr="00671089">
        <w:rPr>
          <w:rFonts w:ascii="Times New Roman" w:hAnsi="Times New Roman" w:cs="Times New Roman"/>
          <w:lang w:val="en-GB"/>
        </w:rPr>
        <w:t xml:space="preserve">sser SN. 2013. </w:t>
      </w:r>
      <w:r w:rsidRPr="00671089">
        <w:rPr>
          <w:rFonts w:ascii="Times New Roman" w:hAnsi="Times New Roman" w:cs="Times New Roman"/>
          <w:i/>
          <w:lang w:val="en-GB"/>
        </w:rPr>
        <w:t>Co-Evolution of Standards in Innovation Systems: The Dynamics of Voluntary and Legal Building Codes</w:t>
      </w:r>
      <w:r w:rsidRPr="00671089">
        <w:rPr>
          <w:rFonts w:ascii="Times New Roman" w:hAnsi="Times New Roman" w:cs="Times New Roman"/>
          <w:lang w:val="en-GB"/>
        </w:rPr>
        <w:t>. Springer: Berlin.</w:t>
      </w:r>
    </w:p>
    <w:p w14:paraId="42FF59F0" w14:textId="2A79DA04" w:rsidR="00F956C8" w:rsidRPr="00B607A9" w:rsidRDefault="00F956C8" w:rsidP="00B607A9">
      <w:pPr>
        <w:shd w:val="clear" w:color="auto" w:fill="FFFFFF"/>
        <w:spacing w:after="0" w:line="240" w:lineRule="auto"/>
        <w:ind w:left="284" w:hanging="284"/>
        <w:jc w:val="both"/>
        <w:textAlignment w:val="baseline"/>
        <w:rPr>
          <w:rFonts w:ascii="Times New Roman" w:hAnsi="Times New Roman" w:cs="Times New Roman"/>
          <w:lang w:val="en-US"/>
        </w:rPr>
      </w:pPr>
      <w:r w:rsidRPr="00B607A9">
        <w:rPr>
          <w:rFonts w:ascii="Times New Roman" w:hAnsi="Times New Roman" w:cs="Times New Roman"/>
          <w:lang w:val="en-US"/>
        </w:rPr>
        <w:t xml:space="preserve">Groesser SN, Schaffernicht M. 2012. Mental models of dynamic systems: taking stock and looking ahead. </w:t>
      </w:r>
      <w:r w:rsidRPr="00B607A9">
        <w:rPr>
          <w:rFonts w:ascii="Times New Roman" w:hAnsi="Times New Roman" w:cs="Times New Roman"/>
          <w:i/>
          <w:lang w:val="en-US"/>
        </w:rPr>
        <w:t>System Dynamics Review</w:t>
      </w:r>
      <w:r w:rsidRPr="00B607A9">
        <w:rPr>
          <w:rFonts w:ascii="Times New Roman" w:hAnsi="Times New Roman" w:cs="Times New Roman"/>
          <w:lang w:val="en-US"/>
        </w:rPr>
        <w:t xml:space="preserve"> </w:t>
      </w:r>
      <w:r w:rsidRPr="00B607A9">
        <w:rPr>
          <w:rFonts w:ascii="Times New Roman" w:hAnsi="Times New Roman" w:cs="Times New Roman"/>
          <w:b/>
          <w:lang w:val="en-US"/>
        </w:rPr>
        <w:t>28</w:t>
      </w:r>
      <w:r w:rsidRPr="00B607A9">
        <w:rPr>
          <w:rFonts w:ascii="Times New Roman" w:hAnsi="Times New Roman" w:cs="Times New Roman"/>
          <w:lang w:val="en-US"/>
        </w:rPr>
        <w:t>(1)</w:t>
      </w:r>
      <w:r w:rsidR="002C6D42">
        <w:rPr>
          <w:rFonts w:ascii="Times New Roman" w:hAnsi="Times New Roman" w:cs="Times New Roman"/>
          <w:lang w:val="en-US"/>
        </w:rPr>
        <w:t>:</w:t>
      </w:r>
      <w:r w:rsidRPr="00B607A9">
        <w:rPr>
          <w:rFonts w:ascii="Times New Roman" w:hAnsi="Times New Roman" w:cs="Times New Roman"/>
          <w:lang w:val="en-US"/>
        </w:rPr>
        <w:t xml:space="preserve"> 46</w:t>
      </w:r>
      <w:r>
        <w:rPr>
          <w:rFonts w:ascii="Times New Roman" w:hAnsi="Times New Roman" w:cs="Times New Roman"/>
          <w:lang w:val="en-US"/>
        </w:rPr>
        <w:t>-</w:t>
      </w:r>
      <w:r w:rsidRPr="00B607A9">
        <w:rPr>
          <w:rFonts w:ascii="Times New Roman" w:hAnsi="Times New Roman" w:cs="Times New Roman"/>
          <w:lang w:val="en-US"/>
        </w:rPr>
        <w:t>68.</w:t>
      </w:r>
    </w:p>
    <w:p w14:paraId="618E9D1C" w14:textId="558CB938" w:rsidR="00D22F6D" w:rsidRPr="00671089" w:rsidRDefault="00D22F6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Größler A. 2004</w:t>
      </w:r>
      <w:r w:rsidR="001E1358" w:rsidRPr="00671089">
        <w:rPr>
          <w:rFonts w:ascii="Times New Roman" w:hAnsi="Times New Roman" w:cs="Times New Roman"/>
          <w:lang w:val="en-GB"/>
        </w:rPr>
        <w:t>.</w:t>
      </w:r>
      <w:r w:rsidRPr="00671089">
        <w:rPr>
          <w:rFonts w:ascii="Times New Roman" w:hAnsi="Times New Roman" w:cs="Times New Roman"/>
          <w:lang w:val="en-GB"/>
        </w:rPr>
        <w:t xml:space="preserve"> A Content and Process View on Bounded Rationality in System Dynamics</w:t>
      </w:r>
      <w:r w:rsidR="0048382F" w:rsidRPr="00671089">
        <w:rPr>
          <w:rFonts w:ascii="Times New Roman" w:hAnsi="Times New Roman" w:cs="Times New Roman"/>
          <w:lang w:val="en-GB"/>
        </w:rPr>
        <w:t>.</w:t>
      </w:r>
      <w:r w:rsidRPr="00671089">
        <w:rPr>
          <w:rFonts w:ascii="Times New Roman" w:hAnsi="Times New Roman" w:cs="Times New Roman"/>
          <w:lang w:val="en-GB"/>
        </w:rPr>
        <w:t xml:space="preserve"> </w:t>
      </w:r>
      <w:r w:rsidRPr="00671089">
        <w:rPr>
          <w:rFonts w:ascii="Times New Roman" w:hAnsi="Times New Roman" w:cs="Times New Roman"/>
          <w:i/>
          <w:lang w:val="en-GB"/>
        </w:rPr>
        <w:t>Systems Research and Behavioral Science</w:t>
      </w:r>
      <w:r w:rsidRPr="00671089">
        <w:rPr>
          <w:rFonts w:ascii="Times New Roman" w:hAnsi="Times New Roman" w:cs="Times New Roman"/>
          <w:lang w:val="en-GB"/>
        </w:rPr>
        <w:t xml:space="preserve"> </w:t>
      </w:r>
      <w:r w:rsidRPr="00671089">
        <w:rPr>
          <w:rFonts w:ascii="Times New Roman" w:hAnsi="Times New Roman" w:cs="Times New Roman"/>
          <w:b/>
          <w:lang w:val="en-GB"/>
        </w:rPr>
        <w:t>21</w:t>
      </w:r>
      <w:r w:rsidR="0053327B" w:rsidRPr="00671089">
        <w:rPr>
          <w:rFonts w:ascii="Times New Roman" w:hAnsi="Times New Roman" w:cs="Times New Roman"/>
          <w:lang w:val="en-GB"/>
        </w:rPr>
        <w:t xml:space="preserve">(4): </w:t>
      </w:r>
      <w:r w:rsidRPr="00671089">
        <w:rPr>
          <w:rFonts w:ascii="Times New Roman" w:hAnsi="Times New Roman" w:cs="Times New Roman"/>
          <w:lang w:val="en-GB"/>
        </w:rPr>
        <w:t>319-330.</w:t>
      </w:r>
    </w:p>
    <w:p w14:paraId="6598F3D5" w14:textId="77777777" w:rsidR="00D22F6D" w:rsidRPr="00671089" w:rsidRDefault="00D22F6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 xml:space="preserve">Humphreys KA, Gary MS, Trotman KT. 2015. Dynamic Decision Making Using the Balanced Scorecard Framework. </w:t>
      </w:r>
      <w:r w:rsidRPr="00671089">
        <w:rPr>
          <w:rFonts w:ascii="Times New Roman" w:hAnsi="Times New Roman" w:cs="Times New Roman"/>
          <w:i/>
          <w:lang w:val="en-GB"/>
        </w:rPr>
        <w:t>The Accounting Review</w:t>
      </w:r>
      <w:r w:rsidRPr="00671089">
        <w:rPr>
          <w:rFonts w:ascii="Times New Roman" w:hAnsi="Times New Roman" w:cs="Times New Roman"/>
          <w:lang w:val="en-GB"/>
        </w:rPr>
        <w:t xml:space="preserve"> </w:t>
      </w:r>
      <w:r w:rsidRPr="00671089">
        <w:rPr>
          <w:rFonts w:ascii="Times New Roman" w:hAnsi="Times New Roman" w:cs="Times New Roman"/>
          <w:b/>
          <w:lang w:val="en-GB"/>
        </w:rPr>
        <w:t>91</w:t>
      </w:r>
      <w:r w:rsidRPr="00671089">
        <w:rPr>
          <w:rFonts w:ascii="Times New Roman" w:hAnsi="Times New Roman" w:cs="Times New Roman"/>
          <w:lang w:val="en-GB"/>
        </w:rPr>
        <w:t>(5): 1441-1465.</w:t>
      </w:r>
    </w:p>
    <w:p w14:paraId="74B619E8" w14:textId="77777777" w:rsidR="00D22F6D" w:rsidRPr="00671089" w:rsidRDefault="00D22F6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eastAsia="Calibri" w:hAnsi="Times New Roman" w:cs="Times New Roman"/>
          <w:lang w:val="en-GB"/>
        </w:rPr>
        <w:t xml:space="preserve">International Integrated Reporting Council (IIRC). </w:t>
      </w:r>
      <w:r w:rsidRPr="00671089">
        <w:rPr>
          <w:rFonts w:ascii="Times New Roman" w:hAnsi="Times New Roman" w:cs="Times New Roman"/>
          <w:lang w:val="en-GB"/>
        </w:rPr>
        <w:t xml:space="preserve">2013a. The International &lt;IR&gt; Framework. </w:t>
      </w:r>
      <w:r w:rsidRPr="00671089">
        <w:rPr>
          <w:rFonts w:ascii="Times New Roman" w:eastAsia="Times New Roman" w:hAnsi="Times New Roman" w:cs="Times New Roman"/>
          <w:lang w:val="en-GB" w:eastAsia="it-IT"/>
        </w:rPr>
        <w:t>Retrieved December 20, 2016, from</w:t>
      </w:r>
      <w:r w:rsidRPr="00671089">
        <w:rPr>
          <w:rFonts w:ascii="Times New Roman" w:hAnsi="Times New Roman" w:cs="Times New Roman"/>
          <w:lang w:val="en-GB"/>
        </w:rPr>
        <w:t xml:space="preserve"> http://www.theiirc.org/international-ir-framework/.</w:t>
      </w:r>
    </w:p>
    <w:p w14:paraId="6B383110" w14:textId="5E88439C" w:rsidR="00D22F6D" w:rsidRPr="00671089" w:rsidRDefault="00D22F6D" w:rsidP="00203CA5">
      <w:pPr>
        <w:spacing w:after="0" w:line="240" w:lineRule="auto"/>
        <w:ind w:left="284" w:hanging="284"/>
        <w:jc w:val="both"/>
        <w:rPr>
          <w:rFonts w:ascii="Times New Roman" w:eastAsia="Calibri" w:hAnsi="Times New Roman" w:cs="Times New Roman"/>
          <w:lang w:val="en-GB"/>
        </w:rPr>
      </w:pPr>
      <w:r w:rsidRPr="00671089">
        <w:rPr>
          <w:rFonts w:ascii="Times New Roman" w:eastAsia="Calibri" w:hAnsi="Times New Roman" w:cs="Times New Roman"/>
          <w:lang w:val="en-GB"/>
        </w:rPr>
        <w:t>International Integrated Reporting Council (IIRC)</w:t>
      </w:r>
      <w:r w:rsidR="00043419" w:rsidRPr="00671089">
        <w:rPr>
          <w:rFonts w:ascii="Times New Roman" w:eastAsia="Calibri" w:hAnsi="Times New Roman" w:cs="Times New Roman"/>
          <w:lang w:val="en-GB"/>
        </w:rPr>
        <w:t>.</w:t>
      </w:r>
      <w:r w:rsidRPr="00671089">
        <w:rPr>
          <w:rFonts w:ascii="Times New Roman" w:eastAsia="Calibri" w:hAnsi="Times New Roman" w:cs="Times New Roman"/>
          <w:lang w:val="en-GB"/>
        </w:rPr>
        <w:t xml:space="preserve"> </w:t>
      </w:r>
      <w:r w:rsidRPr="00671089">
        <w:rPr>
          <w:rFonts w:ascii="Times New Roman" w:hAnsi="Times New Roman" w:cs="Times New Roman"/>
          <w:lang w:val="en-GB"/>
        </w:rPr>
        <w:t>2013</w:t>
      </w:r>
      <w:r w:rsidR="008A1A77" w:rsidRPr="00671089">
        <w:rPr>
          <w:rFonts w:ascii="Times New Roman" w:hAnsi="Times New Roman" w:cs="Times New Roman"/>
          <w:lang w:val="en-GB"/>
        </w:rPr>
        <w:t>b</w:t>
      </w:r>
      <w:r w:rsidR="00043419" w:rsidRPr="00671089">
        <w:rPr>
          <w:rFonts w:ascii="Times New Roman" w:hAnsi="Times New Roman" w:cs="Times New Roman"/>
          <w:lang w:val="en-GB"/>
        </w:rPr>
        <w:t>.</w:t>
      </w:r>
      <w:r w:rsidRPr="00671089">
        <w:rPr>
          <w:rFonts w:ascii="Times New Roman" w:hAnsi="Times New Roman" w:cs="Times New Roman"/>
          <w:lang w:val="en-GB"/>
        </w:rPr>
        <w:t xml:space="preserve"> Capitals. </w:t>
      </w:r>
      <w:r w:rsidRPr="00671089">
        <w:rPr>
          <w:rFonts w:ascii="Times New Roman" w:eastAsia="Calibri" w:hAnsi="Times New Roman" w:cs="Times New Roman"/>
          <w:lang w:val="en-GB"/>
        </w:rPr>
        <w:t>Background paper for &lt;IR&gt;</w:t>
      </w:r>
      <w:r w:rsidRPr="00671089">
        <w:rPr>
          <w:rFonts w:ascii="Times New Roman" w:hAnsi="Times New Roman" w:cs="Times New Roman"/>
          <w:lang w:val="en-GB"/>
        </w:rPr>
        <w:t xml:space="preserve">. </w:t>
      </w:r>
      <w:r w:rsidRPr="00671089">
        <w:rPr>
          <w:rFonts w:ascii="Times New Roman" w:eastAsia="Times New Roman" w:hAnsi="Times New Roman" w:cs="Times New Roman"/>
          <w:lang w:val="en-GB" w:eastAsia="it-IT"/>
        </w:rPr>
        <w:t>Retrieved December 20, 2016, from</w:t>
      </w:r>
      <w:r w:rsidRPr="00671089">
        <w:rPr>
          <w:rFonts w:ascii="Times New Roman" w:hAnsi="Times New Roman" w:cs="Times New Roman"/>
          <w:lang w:val="en-GB"/>
        </w:rPr>
        <w:t xml:space="preserve"> http://integratedreporting.org/wp-content/uploads/2013/03/IR-Background-Paper-Capitals.pdf</w:t>
      </w:r>
      <w:r w:rsidRPr="00671089">
        <w:rPr>
          <w:rFonts w:ascii="Times New Roman" w:eastAsia="Calibri" w:hAnsi="Times New Roman" w:cs="Times New Roman"/>
          <w:lang w:val="en-GB"/>
        </w:rPr>
        <w:t>.</w:t>
      </w:r>
    </w:p>
    <w:p w14:paraId="6FFE75B0" w14:textId="77777777"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Kaplan RS. 2012. The Balanced scorecard: comments on balanced scorecard commentaries. </w:t>
      </w:r>
      <w:r w:rsidRPr="00671089">
        <w:rPr>
          <w:rFonts w:ascii="Times New Roman" w:eastAsia="Times New Roman" w:hAnsi="Times New Roman" w:cs="Times New Roman"/>
          <w:i/>
          <w:lang w:val="en-GB" w:eastAsia="it-IT"/>
        </w:rPr>
        <w:t>Journal of Accounting &amp; Organizational Change</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8</w:t>
      </w:r>
      <w:r w:rsidRPr="00671089">
        <w:rPr>
          <w:rFonts w:ascii="Times New Roman" w:eastAsia="Times New Roman" w:hAnsi="Times New Roman" w:cs="Times New Roman"/>
          <w:lang w:val="en-GB" w:eastAsia="it-IT"/>
        </w:rPr>
        <w:t>(4): 539-545.</w:t>
      </w:r>
    </w:p>
    <w:p w14:paraId="42AC367D" w14:textId="77777777" w:rsidR="00D22F6D" w:rsidRPr="00671089" w:rsidRDefault="00D22F6D" w:rsidP="00203CA5">
      <w:pPr>
        <w:shd w:val="clear" w:color="auto" w:fill="FFFFFF"/>
        <w:spacing w:after="0" w:line="240" w:lineRule="auto"/>
        <w:ind w:left="284" w:hanging="284"/>
        <w:jc w:val="both"/>
        <w:textAlignment w:val="baseline"/>
        <w:rPr>
          <w:rFonts w:ascii="Times New Roman" w:hAnsi="Times New Roman" w:cs="Times New Roman"/>
          <w:lang w:val="en-GB"/>
        </w:rPr>
      </w:pPr>
      <w:r w:rsidRPr="00671089">
        <w:rPr>
          <w:rFonts w:ascii="Times New Roman" w:hAnsi="Times New Roman" w:cs="Times New Roman"/>
          <w:lang w:val="en-GB"/>
        </w:rPr>
        <w:t xml:space="preserve">Kazakov R, Kunc M. 2015. Foreseeing the Dynamics of Strategy: An Anticipatory Systems Perspective. </w:t>
      </w:r>
      <w:r w:rsidRPr="00671089">
        <w:rPr>
          <w:rFonts w:ascii="Times New Roman" w:hAnsi="Times New Roman" w:cs="Times New Roman"/>
          <w:i/>
          <w:lang w:val="en-GB"/>
        </w:rPr>
        <w:t>Systemic Practice and Action Research</w:t>
      </w:r>
      <w:r w:rsidRPr="00671089">
        <w:rPr>
          <w:rFonts w:ascii="Times New Roman" w:hAnsi="Times New Roman" w:cs="Times New Roman"/>
          <w:lang w:val="en-GB"/>
        </w:rPr>
        <w:t xml:space="preserve"> </w:t>
      </w:r>
      <w:r w:rsidRPr="00671089">
        <w:rPr>
          <w:rFonts w:ascii="Times New Roman" w:hAnsi="Times New Roman" w:cs="Times New Roman"/>
          <w:b/>
          <w:lang w:val="en-GB"/>
        </w:rPr>
        <w:t>29</w:t>
      </w:r>
      <w:r w:rsidRPr="00671089">
        <w:rPr>
          <w:rFonts w:ascii="Times New Roman" w:hAnsi="Times New Roman" w:cs="Times New Roman"/>
          <w:lang w:val="en-GB"/>
        </w:rPr>
        <w:t>(1): 1-25.</w:t>
      </w:r>
    </w:p>
    <w:p w14:paraId="7D9E4BD9" w14:textId="20DD5FCC" w:rsidR="0015602D" w:rsidRPr="00671089" w:rsidRDefault="0015602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Kim DH. 2001. </w:t>
      </w:r>
      <w:r w:rsidRPr="00671089">
        <w:rPr>
          <w:rFonts w:ascii="Times New Roman" w:eastAsia="Times New Roman" w:hAnsi="Times New Roman" w:cs="Times New Roman"/>
          <w:i/>
          <w:lang w:val="en-GB" w:eastAsia="it-IT"/>
        </w:rPr>
        <w:t>Organizing for Learning Strategies for Knowledge Creation and Enduring Change</w:t>
      </w:r>
      <w:r w:rsidRPr="00671089">
        <w:rPr>
          <w:rFonts w:ascii="Times New Roman" w:eastAsia="Times New Roman" w:hAnsi="Times New Roman" w:cs="Times New Roman"/>
          <w:lang w:val="en-GB" w:eastAsia="it-IT"/>
        </w:rPr>
        <w:t>. Pegasus Communications: Waltham.</w:t>
      </w:r>
    </w:p>
    <w:p w14:paraId="40542AF1" w14:textId="2D8168D9" w:rsidR="00C3518F" w:rsidRPr="00671089" w:rsidRDefault="00CB2524" w:rsidP="00F031D8">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hAnsi="Times New Roman" w:cs="Times New Roman"/>
          <w:shd w:val="clear" w:color="auto" w:fill="FFFFFF"/>
          <w:lang w:val="en-GB"/>
        </w:rPr>
        <w:t>Kim H</w:t>
      </w:r>
      <w:r w:rsidR="00C3518F" w:rsidRPr="00671089">
        <w:rPr>
          <w:rFonts w:ascii="Times New Roman" w:hAnsi="Times New Roman" w:cs="Times New Roman"/>
          <w:shd w:val="clear" w:color="auto" w:fill="FFFFFF"/>
          <w:lang w:val="en-GB"/>
        </w:rPr>
        <w:t>, Andersen D</w:t>
      </w:r>
      <w:r w:rsidRPr="00671089">
        <w:rPr>
          <w:rFonts w:ascii="Times New Roman" w:hAnsi="Times New Roman" w:cs="Times New Roman"/>
          <w:shd w:val="clear" w:color="auto" w:fill="FFFFFF"/>
          <w:lang w:val="en-GB"/>
        </w:rPr>
        <w:t>F. 2012</w:t>
      </w:r>
      <w:r w:rsidR="00C3518F" w:rsidRPr="00671089">
        <w:rPr>
          <w:rFonts w:ascii="Times New Roman" w:hAnsi="Times New Roman" w:cs="Times New Roman"/>
          <w:shd w:val="clear" w:color="auto" w:fill="FFFFFF"/>
          <w:lang w:val="en-GB"/>
        </w:rPr>
        <w:t>. Building confidence in causal maps generated from purposive text data: mapping transcripts of the Federal Reserve.</w:t>
      </w:r>
      <w:r w:rsidR="00C3518F" w:rsidRPr="00671089">
        <w:rPr>
          <w:rStyle w:val="apple-converted-space"/>
          <w:rFonts w:ascii="Times New Roman" w:hAnsi="Times New Roman" w:cs="Times New Roman"/>
          <w:shd w:val="clear" w:color="auto" w:fill="FFFFFF"/>
          <w:lang w:val="en-GB"/>
        </w:rPr>
        <w:t xml:space="preserve"> </w:t>
      </w:r>
      <w:r w:rsidR="00C3518F" w:rsidRPr="00671089">
        <w:rPr>
          <w:rFonts w:ascii="Times New Roman" w:hAnsi="Times New Roman" w:cs="Times New Roman"/>
          <w:i/>
          <w:iCs/>
          <w:shd w:val="clear" w:color="auto" w:fill="FFFFFF"/>
          <w:lang w:val="en-GB"/>
        </w:rPr>
        <w:t>System Dynamics Review</w:t>
      </w:r>
      <w:r w:rsidR="00C3518F" w:rsidRPr="00671089">
        <w:rPr>
          <w:rStyle w:val="apple-converted-space"/>
          <w:rFonts w:ascii="Times New Roman" w:hAnsi="Times New Roman" w:cs="Times New Roman"/>
          <w:shd w:val="clear" w:color="auto" w:fill="FFFFFF"/>
          <w:lang w:val="en-GB"/>
        </w:rPr>
        <w:t xml:space="preserve"> </w:t>
      </w:r>
      <w:r w:rsidR="00C3518F" w:rsidRPr="00671089">
        <w:rPr>
          <w:rFonts w:ascii="Times New Roman" w:hAnsi="Times New Roman" w:cs="Times New Roman"/>
          <w:b/>
          <w:iCs/>
          <w:shd w:val="clear" w:color="auto" w:fill="FFFFFF"/>
          <w:lang w:val="en-GB"/>
        </w:rPr>
        <w:t>28</w:t>
      </w:r>
      <w:r w:rsidR="00C3518F" w:rsidRPr="00671089">
        <w:rPr>
          <w:rFonts w:ascii="Times New Roman" w:hAnsi="Times New Roman" w:cs="Times New Roman"/>
          <w:shd w:val="clear" w:color="auto" w:fill="FFFFFF"/>
          <w:lang w:val="en-GB"/>
        </w:rPr>
        <w:t>(4)</w:t>
      </w:r>
      <w:r w:rsidRPr="00671089">
        <w:rPr>
          <w:rFonts w:ascii="Times New Roman" w:hAnsi="Times New Roman" w:cs="Times New Roman"/>
          <w:shd w:val="clear" w:color="auto" w:fill="FFFFFF"/>
          <w:lang w:val="en-GB"/>
        </w:rPr>
        <w:t>:</w:t>
      </w:r>
      <w:r w:rsidR="00C3518F" w:rsidRPr="00671089">
        <w:rPr>
          <w:rFonts w:ascii="Times New Roman" w:hAnsi="Times New Roman" w:cs="Times New Roman"/>
          <w:shd w:val="clear" w:color="auto" w:fill="FFFFFF"/>
          <w:lang w:val="en-GB"/>
        </w:rPr>
        <w:t xml:space="preserve"> 311–328.</w:t>
      </w:r>
    </w:p>
    <w:p w14:paraId="0E8BDA7F" w14:textId="4CC64F1E" w:rsidR="00C3518F" w:rsidRPr="00671089" w:rsidRDefault="00CB2524" w:rsidP="00203CA5">
      <w:pPr>
        <w:autoSpaceDE w:val="0"/>
        <w:autoSpaceDN w:val="0"/>
        <w:adjustRightInd w:val="0"/>
        <w:spacing w:after="0" w:line="240" w:lineRule="auto"/>
        <w:ind w:left="284" w:hanging="284"/>
        <w:jc w:val="both"/>
        <w:rPr>
          <w:rFonts w:ascii="Times New Roman" w:hAnsi="Times New Roman" w:cs="Times New Roman"/>
          <w:shd w:val="clear" w:color="auto" w:fill="FFFFFF"/>
          <w:lang w:val="en-GB"/>
        </w:rPr>
      </w:pPr>
      <w:r w:rsidRPr="00671089">
        <w:rPr>
          <w:rFonts w:ascii="Times New Roman" w:hAnsi="Times New Roman" w:cs="Times New Roman"/>
          <w:shd w:val="clear" w:color="auto" w:fill="FFFFFF"/>
          <w:lang w:val="en-GB"/>
        </w:rPr>
        <w:t>Kopainsky B</w:t>
      </w:r>
      <w:r w:rsidR="00C3518F" w:rsidRPr="00671089">
        <w:rPr>
          <w:rFonts w:ascii="Times New Roman" w:hAnsi="Times New Roman" w:cs="Times New Roman"/>
          <w:shd w:val="clear" w:color="auto" w:fill="FFFFFF"/>
          <w:lang w:val="en-GB"/>
        </w:rPr>
        <w:t xml:space="preserve">, </w:t>
      </w:r>
      <w:r w:rsidRPr="00671089">
        <w:rPr>
          <w:rFonts w:ascii="Times New Roman" w:hAnsi="Times New Roman" w:cs="Times New Roman"/>
          <w:shd w:val="clear" w:color="auto" w:fill="FFFFFF"/>
          <w:lang w:val="en-GB"/>
        </w:rPr>
        <w:t>Luna‐Reyes</w:t>
      </w:r>
      <w:r w:rsidR="00C3518F" w:rsidRPr="00671089">
        <w:rPr>
          <w:rFonts w:ascii="Times New Roman" w:hAnsi="Times New Roman" w:cs="Times New Roman"/>
          <w:shd w:val="clear" w:color="auto" w:fill="FFFFFF"/>
          <w:lang w:val="en-GB"/>
        </w:rPr>
        <w:t xml:space="preserve"> LF. 2008. Closing the loop: promoting synergies with other theory building approaches to improve system dynamics practice. </w:t>
      </w:r>
      <w:r w:rsidR="00C3518F" w:rsidRPr="00671089">
        <w:rPr>
          <w:rFonts w:ascii="Times New Roman" w:hAnsi="Times New Roman" w:cs="Times New Roman"/>
          <w:i/>
          <w:iCs/>
          <w:shd w:val="clear" w:color="auto" w:fill="FFFFFF"/>
          <w:lang w:val="en-GB"/>
        </w:rPr>
        <w:t>Systems Research and Behavioral Science</w:t>
      </w:r>
      <w:r w:rsidR="00C3518F" w:rsidRPr="00671089">
        <w:rPr>
          <w:rFonts w:ascii="Times New Roman" w:hAnsi="Times New Roman" w:cs="Times New Roman"/>
          <w:shd w:val="clear" w:color="auto" w:fill="FFFFFF"/>
          <w:lang w:val="en-GB"/>
        </w:rPr>
        <w:t xml:space="preserve"> </w:t>
      </w:r>
      <w:r w:rsidR="00C3518F" w:rsidRPr="00671089">
        <w:rPr>
          <w:rFonts w:ascii="Times New Roman" w:hAnsi="Times New Roman" w:cs="Times New Roman"/>
          <w:b/>
          <w:iCs/>
          <w:shd w:val="clear" w:color="auto" w:fill="FFFFFF"/>
          <w:lang w:val="en-GB"/>
        </w:rPr>
        <w:t>25</w:t>
      </w:r>
      <w:r w:rsidR="00C3518F" w:rsidRPr="00671089">
        <w:rPr>
          <w:rFonts w:ascii="Times New Roman" w:hAnsi="Times New Roman" w:cs="Times New Roman"/>
          <w:shd w:val="clear" w:color="auto" w:fill="FFFFFF"/>
          <w:lang w:val="en-GB"/>
        </w:rPr>
        <w:t>(4)</w:t>
      </w:r>
      <w:r w:rsidRPr="00671089">
        <w:rPr>
          <w:rFonts w:ascii="Times New Roman" w:hAnsi="Times New Roman" w:cs="Times New Roman"/>
          <w:shd w:val="clear" w:color="auto" w:fill="FFFFFF"/>
          <w:lang w:val="en-GB"/>
        </w:rPr>
        <w:t>:</w:t>
      </w:r>
      <w:r w:rsidR="00C3518F" w:rsidRPr="00671089">
        <w:rPr>
          <w:rFonts w:ascii="Times New Roman" w:hAnsi="Times New Roman" w:cs="Times New Roman"/>
          <w:shd w:val="clear" w:color="auto" w:fill="FFFFFF"/>
          <w:lang w:val="en-GB"/>
        </w:rPr>
        <w:t xml:space="preserve"> 471-486.</w:t>
      </w:r>
    </w:p>
    <w:p w14:paraId="571D7EB7" w14:textId="2649E1B3" w:rsidR="00575CCE" w:rsidRPr="00671089" w:rsidRDefault="00575CCE"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 xml:space="preserve">Kunc M. 2007. Portraying Managerial Dynamic Capabilities: A Case Study in the Fast-moving Consumer Goods Industry. </w:t>
      </w:r>
      <w:r w:rsidRPr="00671089">
        <w:rPr>
          <w:rFonts w:ascii="Times New Roman" w:hAnsi="Times New Roman" w:cs="Times New Roman"/>
          <w:i/>
          <w:lang w:val="en-GB"/>
        </w:rPr>
        <w:t>International Journal of Learning and Intellectual Capital</w:t>
      </w:r>
      <w:r w:rsidRPr="00671089">
        <w:rPr>
          <w:rFonts w:ascii="Times New Roman" w:hAnsi="Times New Roman" w:cs="Times New Roman"/>
          <w:lang w:val="en-GB"/>
        </w:rPr>
        <w:t xml:space="preserve"> </w:t>
      </w:r>
      <w:r w:rsidRPr="00671089">
        <w:rPr>
          <w:rFonts w:ascii="Times New Roman" w:hAnsi="Times New Roman" w:cs="Times New Roman"/>
          <w:b/>
          <w:lang w:val="en-GB"/>
        </w:rPr>
        <w:t>4</w:t>
      </w:r>
      <w:r w:rsidRPr="00671089">
        <w:rPr>
          <w:rFonts w:ascii="Times New Roman" w:hAnsi="Times New Roman" w:cs="Times New Roman"/>
          <w:lang w:val="en-GB"/>
        </w:rPr>
        <w:t>(1-2): 92-110.</w:t>
      </w:r>
    </w:p>
    <w:p w14:paraId="35D45E66" w14:textId="6ED61241" w:rsidR="00D22F6D" w:rsidRPr="00671089" w:rsidRDefault="00D22F6D"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Kunc M, Morecroft J</w:t>
      </w:r>
      <w:r w:rsidR="00CB2524" w:rsidRPr="00671089">
        <w:rPr>
          <w:rFonts w:ascii="Times New Roman" w:hAnsi="Times New Roman" w:cs="Times New Roman"/>
          <w:lang w:val="en-GB"/>
        </w:rPr>
        <w:t>DW</w:t>
      </w:r>
      <w:r w:rsidRPr="00671089">
        <w:rPr>
          <w:rFonts w:ascii="Times New Roman" w:hAnsi="Times New Roman" w:cs="Times New Roman"/>
          <w:lang w:val="en-GB"/>
        </w:rPr>
        <w:t xml:space="preserve">. 2007. System Dynamics Modelling for Strategic Development. In </w:t>
      </w:r>
      <w:r w:rsidR="000B101B" w:rsidRPr="00671089">
        <w:rPr>
          <w:rFonts w:ascii="Times New Roman" w:hAnsi="Times New Roman" w:cs="Times New Roman"/>
          <w:i/>
          <w:lang w:val="en-GB"/>
        </w:rPr>
        <w:t>Supporting Strategy: Frameworks, Methods and Models</w:t>
      </w:r>
      <w:r w:rsidR="000B101B" w:rsidRPr="00671089">
        <w:rPr>
          <w:rFonts w:ascii="Times New Roman" w:hAnsi="Times New Roman" w:cs="Times New Roman"/>
          <w:lang w:val="en-GB"/>
        </w:rPr>
        <w:t xml:space="preserve">, </w:t>
      </w:r>
      <w:r w:rsidRPr="00671089">
        <w:rPr>
          <w:rFonts w:ascii="Times New Roman" w:hAnsi="Times New Roman" w:cs="Times New Roman"/>
          <w:lang w:val="en-GB"/>
        </w:rPr>
        <w:t>Dyson R, O'Brien F (eds)</w:t>
      </w:r>
      <w:r w:rsidR="000B101B" w:rsidRPr="00671089">
        <w:rPr>
          <w:rFonts w:ascii="Times New Roman" w:hAnsi="Times New Roman" w:cs="Times New Roman"/>
          <w:lang w:val="en-GB"/>
        </w:rPr>
        <w:t>.</w:t>
      </w:r>
      <w:r w:rsidRPr="00671089">
        <w:rPr>
          <w:rFonts w:ascii="Times New Roman" w:hAnsi="Times New Roman" w:cs="Times New Roman"/>
          <w:lang w:val="en-GB"/>
        </w:rPr>
        <w:t xml:space="preserve"> John Wiley</w:t>
      </w:r>
      <w:r w:rsidR="000B101B" w:rsidRPr="00671089">
        <w:rPr>
          <w:rFonts w:ascii="Times New Roman" w:hAnsi="Times New Roman" w:cs="Times New Roman"/>
          <w:lang w:val="en-GB"/>
        </w:rPr>
        <w:t xml:space="preserve">: </w:t>
      </w:r>
      <w:r w:rsidRPr="00671089">
        <w:rPr>
          <w:rFonts w:ascii="Times New Roman" w:hAnsi="Times New Roman" w:cs="Times New Roman"/>
          <w:lang w:val="en-GB"/>
        </w:rPr>
        <w:t>Chichester</w:t>
      </w:r>
      <w:r w:rsidR="000B101B" w:rsidRPr="00671089">
        <w:rPr>
          <w:rFonts w:ascii="Times New Roman" w:hAnsi="Times New Roman" w:cs="Times New Roman"/>
          <w:lang w:val="en-GB"/>
        </w:rPr>
        <w:t>;</w:t>
      </w:r>
      <w:r w:rsidRPr="00671089">
        <w:rPr>
          <w:rFonts w:ascii="Times New Roman" w:hAnsi="Times New Roman" w:cs="Times New Roman"/>
          <w:lang w:val="en-GB"/>
        </w:rPr>
        <w:t xml:space="preserve"> 157-190.</w:t>
      </w:r>
    </w:p>
    <w:p w14:paraId="4EF67D9D" w14:textId="25873815" w:rsidR="00D22F6D" w:rsidRPr="00671089" w:rsidRDefault="00D22F6D"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Kunc M, Morecroft J</w:t>
      </w:r>
      <w:r w:rsidR="00CB2524" w:rsidRPr="00671089">
        <w:rPr>
          <w:rFonts w:ascii="Times New Roman" w:hAnsi="Times New Roman" w:cs="Times New Roman"/>
          <w:lang w:val="en-GB"/>
        </w:rPr>
        <w:t>DW</w:t>
      </w:r>
      <w:r w:rsidRPr="00671089">
        <w:rPr>
          <w:rFonts w:ascii="Times New Roman" w:hAnsi="Times New Roman" w:cs="Times New Roman"/>
          <w:lang w:val="en-GB"/>
        </w:rPr>
        <w:t xml:space="preserve">. 2009. Resource-based strategies and Problem Structuring: Using resource maps to manage resource systems. </w:t>
      </w:r>
      <w:r w:rsidRPr="00671089">
        <w:rPr>
          <w:rFonts w:ascii="Times New Roman" w:hAnsi="Times New Roman" w:cs="Times New Roman"/>
          <w:i/>
          <w:lang w:val="en-GB"/>
        </w:rPr>
        <w:t>Journal of the Operational Research Society</w:t>
      </w:r>
      <w:r w:rsidRPr="00671089">
        <w:rPr>
          <w:rFonts w:ascii="Times New Roman" w:hAnsi="Times New Roman" w:cs="Times New Roman"/>
          <w:lang w:val="en-GB"/>
        </w:rPr>
        <w:t xml:space="preserve"> </w:t>
      </w:r>
      <w:r w:rsidR="00B811A8" w:rsidRPr="00671089">
        <w:rPr>
          <w:rFonts w:ascii="Times New Roman" w:hAnsi="Times New Roman" w:cs="Times New Roman"/>
          <w:b/>
          <w:lang w:val="en-GB"/>
        </w:rPr>
        <w:t>60</w:t>
      </w:r>
      <w:r w:rsidR="0053327B" w:rsidRPr="00671089">
        <w:rPr>
          <w:rFonts w:ascii="Times New Roman" w:hAnsi="Times New Roman" w:cs="Times New Roman"/>
          <w:lang w:val="en-GB"/>
        </w:rPr>
        <w:t>(</w:t>
      </w:r>
      <w:r w:rsidR="00B811A8" w:rsidRPr="00671089">
        <w:rPr>
          <w:rFonts w:ascii="Times New Roman" w:hAnsi="Times New Roman" w:cs="Times New Roman"/>
          <w:lang w:val="en-GB"/>
        </w:rPr>
        <w:t>2</w:t>
      </w:r>
      <w:r w:rsidR="0053327B" w:rsidRPr="00671089">
        <w:rPr>
          <w:rFonts w:ascii="Times New Roman" w:hAnsi="Times New Roman" w:cs="Times New Roman"/>
          <w:lang w:val="en-GB"/>
        </w:rPr>
        <w:t>)</w:t>
      </w:r>
      <w:r w:rsidRPr="00671089">
        <w:rPr>
          <w:rFonts w:ascii="Times New Roman" w:hAnsi="Times New Roman" w:cs="Times New Roman"/>
          <w:lang w:val="en-GB"/>
        </w:rPr>
        <w:t>: 191-199.</w:t>
      </w:r>
    </w:p>
    <w:p w14:paraId="2C0C109C" w14:textId="5E6B57A0" w:rsidR="006130B9" w:rsidRPr="00671089" w:rsidRDefault="00D22F6D"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Kunc M, Morecroft J</w:t>
      </w:r>
      <w:r w:rsidR="00CB2524" w:rsidRPr="00671089">
        <w:rPr>
          <w:rFonts w:ascii="Times New Roman" w:hAnsi="Times New Roman" w:cs="Times New Roman"/>
          <w:lang w:val="en-GB"/>
        </w:rPr>
        <w:t>DW</w:t>
      </w:r>
      <w:r w:rsidRPr="00671089">
        <w:rPr>
          <w:rFonts w:ascii="Times New Roman" w:hAnsi="Times New Roman" w:cs="Times New Roman"/>
          <w:lang w:val="en-GB"/>
        </w:rPr>
        <w:t xml:space="preserve">. 2010. Managerial decision-making and firm performance under a resource-based paradigm. </w:t>
      </w:r>
      <w:r w:rsidRPr="00671089">
        <w:rPr>
          <w:rFonts w:ascii="Times New Roman" w:hAnsi="Times New Roman" w:cs="Times New Roman"/>
          <w:i/>
          <w:lang w:val="en-GB"/>
        </w:rPr>
        <w:t>Strategic Management Journal</w:t>
      </w:r>
      <w:r w:rsidRPr="00671089">
        <w:rPr>
          <w:rFonts w:ascii="Times New Roman" w:hAnsi="Times New Roman" w:cs="Times New Roman"/>
          <w:lang w:val="en-GB"/>
        </w:rPr>
        <w:t xml:space="preserve"> </w:t>
      </w:r>
      <w:r w:rsidRPr="00671089">
        <w:rPr>
          <w:rFonts w:ascii="Times New Roman" w:hAnsi="Times New Roman" w:cs="Times New Roman"/>
          <w:b/>
          <w:lang w:val="en-GB"/>
        </w:rPr>
        <w:t>31</w:t>
      </w:r>
      <w:r w:rsidRPr="00671089">
        <w:rPr>
          <w:rFonts w:ascii="Times New Roman" w:hAnsi="Times New Roman" w:cs="Times New Roman"/>
          <w:lang w:val="en-GB"/>
        </w:rPr>
        <w:t>(11): 1164-1182.</w:t>
      </w:r>
    </w:p>
    <w:p w14:paraId="06815E51" w14:textId="08E70F02" w:rsidR="006130B9" w:rsidRPr="00671089" w:rsidRDefault="00CB2524" w:rsidP="00F031D8">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Kunc M</w:t>
      </w:r>
      <w:r w:rsidR="006130B9" w:rsidRPr="00671089">
        <w:rPr>
          <w:rFonts w:ascii="Times New Roman" w:hAnsi="Times New Roman" w:cs="Times New Roman"/>
          <w:lang w:val="en-GB"/>
        </w:rPr>
        <w:t>, O</w:t>
      </w:r>
      <w:r w:rsidRPr="00671089">
        <w:rPr>
          <w:rFonts w:ascii="Times New Roman" w:hAnsi="Times New Roman" w:cs="Times New Roman"/>
          <w:lang w:val="en-GB"/>
        </w:rPr>
        <w:t>’</w:t>
      </w:r>
      <w:r w:rsidR="006130B9" w:rsidRPr="00671089">
        <w:rPr>
          <w:rFonts w:ascii="Times New Roman" w:hAnsi="Times New Roman" w:cs="Times New Roman"/>
          <w:lang w:val="en-GB"/>
        </w:rPr>
        <w:t xml:space="preserve">Brien FA. 2017. Exploring the development of a methodology for scenario use: Combining scenario and resource mapping approaches. </w:t>
      </w:r>
      <w:r w:rsidR="006130B9" w:rsidRPr="00671089">
        <w:rPr>
          <w:rFonts w:ascii="Times New Roman" w:hAnsi="Times New Roman" w:cs="Times New Roman"/>
          <w:i/>
          <w:lang w:val="en-GB"/>
        </w:rPr>
        <w:t>Technological Forecasting and Social Change</w:t>
      </w:r>
      <w:r w:rsidR="006130B9" w:rsidRPr="00671089">
        <w:rPr>
          <w:rFonts w:ascii="Times New Roman" w:hAnsi="Times New Roman" w:cs="Times New Roman"/>
          <w:lang w:val="en-GB"/>
        </w:rPr>
        <w:t xml:space="preserve"> </w:t>
      </w:r>
      <w:r w:rsidR="006130B9" w:rsidRPr="00671089">
        <w:rPr>
          <w:rFonts w:ascii="Times New Roman" w:hAnsi="Times New Roman" w:cs="Times New Roman"/>
          <w:b/>
          <w:lang w:val="en-GB"/>
        </w:rPr>
        <w:t>124</w:t>
      </w:r>
      <w:r w:rsidRPr="00671089">
        <w:rPr>
          <w:rFonts w:ascii="Times New Roman" w:hAnsi="Times New Roman" w:cs="Times New Roman"/>
          <w:lang w:val="en-GB"/>
        </w:rPr>
        <w:t>:</w:t>
      </w:r>
      <w:r w:rsidR="006130B9" w:rsidRPr="00671089">
        <w:rPr>
          <w:rFonts w:ascii="Times New Roman" w:hAnsi="Times New Roman" w:cs="Times New Roman"/>
          <w:lang w:val="en-GB"/>
        </w:rPr>
        <w:t xml:space="preserve"> </w:t>
      </w:r>
      <w:r w:rsidR="006130B9" w:rsidRPr="00671089">
        <w:rPr>
          <w:rFonts w:ascii="Times New Roman" w:hAnsi="Times New Roman" w:cs="Times New Roman"/>
          <w:shd w:val="clear" w:color="auto" w:fill="FFFFFF"/>
          <w:lang w:val="en-GB"/>
        </w:rPr>
        <w:t>150</w:t>
      </w:r>
      <w:r w:rsidRPr="00671089">
        <w:rPr>
          <w:rFonts w:ascii="Times New Roman" w:hAnsi="Times New Roman" w:cs="Times New Roman"/>
          <w:shd w:val="clear" w:color="auto" w:fill="FFFFFF"/>
          <w:lang w:val="en-GB"/>
        </w:rPr>
        <w:t>-</w:t>
      </w:r>
      <w:r w:rsidR="006130B9" w:rsidRPr="00671089">
        <w:rPr>
          <w:rFonts w:ascii="Times New Roman" w:hAnsi="Times New Roman" w:cs="Times New Roman"/>
          <w:shd w:val="clear" w:color="auto" w:fill="FFFFFF"/>
          <w:lang w:val="en-GB"/>
        </w:rPr>
        <w:t>159.</w:t>
      </w:r>
    </w:p>
    <w:p w14:paraId="0575189C" w14:textId="5298805C" w:rsidR="00404433" w:rsidRPr="00671089" w:rsidRDefault="00404433" w:rsidP="00203CA5">
      <w:pPr>
        <w:autoSpaceDE w:val="0"/>
        <w:autoSpaceDN w:val="0"/>
        <w:adjustRightInd w:val="0"/>
        <w:spacing w:after="0" w:line="240" w:lineRule="auto"/>
        <w:ind w:left="284" w:hanging="284"/>
        <w:jc w:val="both"/>
        <w:rPr>
          <w:rFonts w:ascii="Times New Roman" w:hAnsi="Times New Roman" w:cs="Times New Roman"/>
        </w:rPr>
      </w:pPr>
      <w:r w:rsidRPr="00671089">
        <w:rPr>
          <w:rFonts w:ascii="Times New Roman" w:hAnsi="Times New Roman" w:cs="Times New Roman"/>
          <w:lang w:val="en-GB"/>
        </w:rPr>
        <w:t xml:space="preserve">Lacagnina V, Provenzano D. 2009. An Optimized System Dynamics Approach for a Hotel Chain Management. </w:t>
      </w:r>
      <w:r w:rsidRPr="00671089">
        <w:rPr>
          <w:rFonts w:ascii="Times New Roman" w:hAnsi="Times New Roman" w:cs="Times New Roman"/>
        </w:rPr>
        <w:t>Matias Á, Nijkamp P, Sarmento M (eds). Physica-Verlag HD; 35-49.</w:t>
      </w:r>
    </w:p>
    <w:p w14:paraId="788D7A71" w14:textId="15596507" w:rsidR="000215E6" w:rsidRPr="00671089" w:rsidRDefault="000215E6" w:rsidP="00203CA5">
      <w:pPr>
        <w:autoSpaceDE w:val="0"/>
        <w:autoSpaceDN w:val="0"/>
        <w:adjustRightInd w:val="0"/>
        <w:spacing w:after="0" w:line="240" w:lineRule="auto"/>
        <w:ind w:left="284" w:hanging="284"/>
        <w:jc w:val="both"/>
        <w:rPr>
          <w:rFonts w:ascii="Times New Roman" w:hAnsi="Times New Roman" w:cs="Times New Roman"/>
          <w:lang w:val="en-GB"/>
        </w:rPr>
      </w:pPr>
      <w:r w:rsidRPr="00D92CA5">
        <w:rPr>
          <w:rFonts w:ascii="Times New Roman" w:hAnsi="Times New Roman" w:cs="Times New Roman"/>
        </w:rPr>
        <w:t>Lacagnina V, Provenzano D</w:t>
      </w:r>
      <w:r w:rsidR="00404433" w:rsidRPr="00D92CA5">
        <w:rPr>
          <w:rFonts w:ascii="Times New Roman" w:hAnsi="Times New Roman" w:cs="Times New Roman"/>
        </w:rPr>
        <w:t>.</w:t>
      </w:r>
      <w:r w:rsidRPr="00D92CA5">
        <w:rPr>
          <w:rFonts w:ascii="Times New Roman" w:hAnsi="Times New Roman" w:cs="Times New Roman"/>
        </w:rPr>
        <w:t xml:space="preserve"> 2011. </w:t>
      </w:r>
      <w:r w:rsidRPr="00671089">
        <w:rPr>
          <w:rFonts w:ascii="Times New Roman" w:hAnsi="Times New Roman" w:cs="Times New Roman"/>
          <w:lang w:val="en-GB"/>
        </w:rPr>
        <w:t>Hotel chain performance: a gravity-DEA approach</w:t>
      </w:r>
      <w:r w:rsidR="00404433" w:rsidRPr="00671089">
        <w:rPr>
          <w:rFonts w:ascii="Times New Roman" w:hAnsi="Times New Roman" w:cs="Times New Roman"/>
          <w:lang w:val="en-GB"/>
        </w:rPr>
        <w:t>. In</w:t>
      </w:r>
      <w:r w:rsidRPr="00671089">
        <w:rPr>
          <w:rFonts w:ascii="Times New Roman" w:hAnsi="Times New Roman" w:cs="Times New Roman"/>
          <w:lang w:val="en-GB"/>
        </w:rPr>
        <w:t xml:space="preserve"> </w:t>
      </w:r>
      <w:r w:rsidR="00404433" w:rsidRPr="00671089">
        <w:rPr>
          <w:rFonts w:ascii="Times New Roman" w:hAnsi="Times New Roman" w:cs="Times New Roman"/>
          <w:i/>
          <w:lang w:val="en-GB"/>
        </w:rPr>
        <w:t>Tourism Economics: Impact Analysis</w:t>
      </w:r>
      <w:r w:rsidR="00404433" w:rsidRPr="00671089">
        <w:rPr>
          <w:rFonts w:ascii="Times New Roman" w:hAnsi="Times New Roman" w:cs="Times New Roman"/>
          <w:lang w:val="en-GB"/>
        </w:rPr>
        <w:t>,</w:t>
      </w:r>
      <w:r w:rsidR="00404433" w:rsidRPr="00671089">
        <w:rPr>
          <w:rFonts w:ascii="Times New Roman" w:hAnsi="Times New Roman" w:cs="Times New Roman"/>
          <w:i/>
          <w:lang w:val="en-GB"/>
        </w:rPr>
        <w:t xml:space="preserve"> </w:t>
      </w:r>
      <w:r w:rsidRPr="00671089">
        <w:rPr>
          <w:rFonts w:ascii="Times New Roman" w:hAnsi="Times New Roman" w:cs="Times New Roman"/>
          <w:lang w:val="en-GB"/>
        </w:rPr>
        <w:t>Matias</w:t>
      </w:r>
      <w:r w:rsidR="00404433" w:rsidRPr="00671089">
        <w:rPr>
          <w:rFonts w:ascii="Times New Roman" w:hAnsi="Times New Roman" w:cs="Times New Roman"/>
          <w:lang w:val="en-GB"/>
        </w:rPr>
        <w:t xml:space="preserve"> Á</w:t>
      </w:r>
      <w:r w:rsidRPr="00671089">
        <w:rPr>
          <w:rFonts w:ascii="Times New Roman" w:hAnsi="Times New Roman" w:cs="Times New Roman"/>
          <w:lang w:val="en-GB"/>
        </w:rPr>
        <w:t>, Nijkamp</w:t>
      </w:r>
      <w:r w:rsidR="00404433" w:rsidRPr="00671089">
        <w:rPr>
          <w:rFonts w:ascii="Times New Roman" w:hAnsi="Times New Roman" w:cs="Times New Roman"/>
          <w:lang w:val="en-GB"/>
        </w:rPr>
        <w:t xml:space="preserve"> P</w:t>
      </w:r>
      <w:r w:rsidRPr="00671089">
        <w:rPr>
          <w:rFonts w:ascii="Times New Roman" w:hAnsi="Times New Roman" w:cs="Times New Roman"/>
          <w:lang w:val="en-GB"/>
        </w:rPr>
        <w:t>, Sarmento</w:t>
      </w:r>
      <w:r w:rsidR="00404433" w:rsidRPr="00671089">
        <w:rPr>
          <w:rFonts w:ascii="Times New Roman" w:hAnsi="Times New Roman" w:cs="Times New Roman"/>
          <w:lang w:val="en-GB"/>
        </w:rPr>
        <w:t xml:space="preserve"> M (eds)</w:t>
      </w:r>
      <w:r w:rsidRPr="00671089">
        <w:rPr>
          <w:rFonts w:ascii="Times New Roman" w:hAnsi="Times New Roman" w:cs="Times New Roman"/>
          <w:lang w:val="en-GB"/>
        </w:rPr>
        <w:t xml:space="preserve">. </w:t>
      </w:r>
      <w:r w:rsidR="00404433" w:rsidRPr="00671089">
        <w:rPr>
          <w:rFonts w:ascii="Times New Roman" w:hAnsi="Times New Roman" w:cs="Times New Roman"/>
          <w:lang w:val="en-GB"/>
        </w:rPr>
        <w:t xml:space="preserve">Physica-Verlag HD; </w:t>
      </w:r>
      <w:r w:rsidRPr="00671089">
        <w:rPr>
          <w:rFonts w:ascii="Times New Roman" w:hAnsi="Times New Roman" w:cs="Times New Roman"/>
          <w:lang w:val="en-GB"/>
        </w:rPr>
        <w:t>171-181</w:t>
      </w:r>
      <w:r w:rsidR="00404433" w:rsidRPr="00671089">
        <w:rPr>
          <w:rFonts w:ascii="Times New Roman" w:hAnsi="Times New Roman" w:cs="Times New Roman"/>
          <w:lang w:val="en-GB"/>
        </w:rPr>
        <w:t>.</w:t>
      </w:r>
    </w:p>
    <w:p w14:paraId="15AEF761" w14:textId="3210F47D" w:rsidR="005C550E" w:rsidRPr="00671089" w:rsidRDefault="005C550E"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 xml:space="preserve">Lane DC. 2008. The Emergence and use of diagramming in system dynamics: a critical account. </w:t>
      </w:r>
      <w:r w:rsidRPr="00671089">
        <w:rPr>
          <w:rFonts w:ascii="Times New Roman" w:hAnsi="Times New Roman" w:cs="Times New Roman"/>
          <w:i/>
          <w:lang w:val="en-GB"/>
        </w:rPr>
        <w:t>Systems Research and Behavioral Science</w:t>
      </w:r>
      <w:r w:rsidRPr="00671089">
        <w:rPr>
          <w:rFonts w:ascii="Times New Roman" w:hAnsi="Times New Roman" w:cs="Times New Roman"/>
          <w:lang w:val="en-GB"/>
        </w:rPr>
        <w:t xml:space="preserve"> </w:t>
      </w:r>
      <w:r w:rsidRPr="00671089">
        <w:rPr>
          <w:rFonts w:ascii="Times New Roman" w:hAnsi="Times New Roman" w:cs="Times New Roman"/>
          <w:b/>
          <w:lang w:val="en-GB"/>
        </w:rPr>
        <w:t>25</w:t>
      </w:r>
      <w:r w:rsidRPr="00671089">
        <w:rPr>
          <w:rFonts w:ascii="Times New Roman" w:hAnsi="Times New Roman" w:cs="Times New Roman"/>
          <w:lang w:val="en-GB"/>
        </w:rPr>
        <w:t>(1): 3–23.</w:t>
      </w:r>
    </w:p>
    <w:p w14:paraId="48E8BC72" w14:textId="44A7F915" w:rsidR="00D22F6D" w:rsidRPr="00671089" w:rsidRDefault="00D22F6D"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 xml:space="preserve">Lane DC. 2012. What is a ‘policy insight’? </w:t>
      </w:r>
      <w:r w:rsidRPr="00671089">
        <w:rPr>
          <w:rFonts w:ascii="Times New Roman" w:hAnsi="Times New Roman" w:cs="Times New Roman"/>
          <w:i/>
          <w:lang w:val="en-GB"/>
        </w:rPr>
        <w:t>Systems Research and Behavioral Science</w:t>
      </w:r>
      <w:r w:rsidRPr="00671089">
        <w:rPr>
          <w:rFonts w:ascii="Times New Roman" w:hAnsi="Times New Roman" w:cs="Times New Roman"/>
          <w:lang w:val="en-GB"/>
        </w:rPr>
        <w:t xml:space="preserve"> </w:t>
      </w:r>
      <w:r w:rsidRPr="00671089">
        <w:rPr>
          <w:rFonts w:ascii="Times New Roman" w:hAnsi="Times New Roman" w:cs="Times New Roman"/>
          <w:b/>
          <w:lang w:val="en-GB"/>
        </w:rPr>
        <w:t>29</w:t>
      </w:r>
      <w:r w:rsidR="00C95C13" w:rsidRPr="00671089">
        <w:rPr>
          <w:rFonts w:ascii="Times New Roman" w:hAnsi="Times New Roman" w:cs="Times New Roman"/>
          <w:lang w:val="en-GB"/>
        </w:rPr>
        <w:t>(6)</w:t>
      </w:r>
      <w:r w:rsidRPr="00671089">
        <w:rPr>
          <w:rFonts w:ascii="Times New Roman" w:hAnsi="Times New Roman" w:cs="Times New Roman"/>
          <w:lang w:val="en-GB"/>
        </w:rPr>
        <w:t>: 590</w:t>
      </w:r>
      <w:r w:rsidR="004A0D0E" w:rsidRPr="00671089">
        <w:rPr>
          <w:rFonts w:ascii="Times New Roman" w:hAnsi="Times New Roman" w:cs="Times New Roman"/>
          <w:lang w:val="en-GB"/>
        </w:rPr>
        <w:t>-</w:t>
      </w:r>
      <w:r w:rsidRPr="00671089">
        <w:rPr>
          <w:rFonts w:ascii="Times New Roman" w:hAnsi="Times New Roman" w:cs="Times New Roman"/>
          <w:lang w:val="en-GB"/>
        </w:rPr>
        <w:t>595.</w:t>
      </w:r>
    </w:p>
    <w:p w14:paraId="3289898C" w14:textId="15D60F63" w:rsidR="00C3518F" w:rsidRPr="00671089" w:rsidRDefault="009E0477" w:rsidP="00203CA5">
      <w:pPr>
        <w:autoSpaceDE w:val="0"/>
        <w:autoSpaceDN w:val="0"/>
        <w:adjustRightInd w:val="0"/>
        <w:spacing w:after="0" w:line="240" w:lineRule="auto"/>
        <w:ind w:left="284" w:hanging="284"/>
        <w:jc w:val="both"/>
        <w:rPr>
          <w:rFonts w:ascii="Times New Roman" w:hAnsi="Times New Roman" w:cs="Times New Roman"/>
          <w:shd w:val="clear" w:color="auto" w:fill="FFFFFF"/>
          <w:lang w:val="en-GB"/>
        </w:rPr>
      </w:pPr>
      <w:r w:rsidRPr="00671089">
        <w:rPr>
          <w:rFonts w:ascii="Times New Roman" w:hAnsi="Times New Roman" w:cs="Times New Roman"/>
          <w:shd w:val="clear" w:color="auto" w:fill="FFFFFF"/>
          <w:lang w:val="en-GB"/>
        </w:rPr>
        <w:t>Luna‐Reyes L</w:t>
      </w:r>
      <w:r w:rsidR="00C3518F" w:rsidRPr="00671089">
        <w:rPr>
          <w:rFonts w:ascii="Times New Roman" w:hAnsi="Times New Roman" w:cs="Times New Roman"/>
          <w:shd w:val="clear" w:color="auto" w:fill="FFFFFF"/>
          <w:lang w:val="en-GB"/>
        </w:rPr>
        <w:t>F, Andersen</w:t>
      </w:r>
      <w:r w:rsidRPr="00671089">
        <w:rPr>
          <w:rFonts w:ascii="Times New Roman" w:hAnsi="Times New Roman" w:cs="Times New Roman"/>
          <w:shd w:val="clear" w:color="auto" w:fill="FFFFFF"/>
          <w:lang w:val="en-GB"/>
        </w:rPr>
        <w:t xml:space="preserve"> D</w:t>
      </w:r>
      <w:r w:rsidR="00C3518F" w:rsidRPr="00671089">
        <w:rPr>
          <w:rFonts w:ascii="Times New Roman" w:hAnsi="Times New Roman" w:cs="Times New Roman"/>
          <w:shd w:val="clear" w:color="auto" w:fill="FFFFFF"/>
          <w:lang w:val="en-GB"/>
        </w:rPr>
        <w:t>L. 2003. Collecting and analyzing qualitative data for system dynamics: methods and models.</w:t>
      </w:r>
      <w:r w:rsidRPr="00671089">
        <w:rPr>
          <w:rFonts w:ascii="Times New Roman" w:hAnsi="Times New Roman" w:cs="Times New Roman"/>
          <w:shd w:val="clear" w:color="auto" w:fill="FFFFFF"/>
          <w:lang w:val="en-GB"/>
        </w:rPr>
        <w:t xml:space="preserve"> </w:t>
      </w:r>
      <w:r w:rsidR="00C3518F" w:rsidRPr="00671089">
        <w:rPr>
          <w:rFonts w:ascii="Times New Roman" w:hAnsi="Times New Roman" w:cs="Times New Roman"/>
          <w:i/>
          <w:iCs/>
          <w:shd w:val="clear" w:color="auto" w:fill="FFFFFF"/>
          <w:lang w:val="en-GB"/>
        </w:rPr>
        <w:t>System Dynamics Review</w:t>
      </w:r>
      <w:r w:rsidRPr="00671089">
        <w:rPr>
          <w:rFonts w:ascii="Times New Roman" w:hAnsi="Times New Roman" w:cs="Times New Roman"/>
          <w:shd w:val="clear" w:color="auto" w:fill="FFFFFF"/>
          <w:lang w:val="en-GB"/>
        </w:rPr>
        <w:t xml:space="preserve"> </w:t>
      </w:r>
      <w:r w:rsidR="00C3518F" w:rsidRPr="00671089">
        <w:rPr>
          <w:rFonts w:ascii="Times New Roman" w:hAnsi="Times New Roman" w:cs="Times New Roman"/>
          <w:b/>
          <w:iCs/>
          <w:shd w:val="clear" w:color="auto" w:fill="FFFFFF"/>
          <w:lang w:val="en-GB"/>
        </w:rPr>
        <w:t>19</w:t>
      </w:r>
      <w:r w:rsidR="00C3518F" w:rsidRPr="00671089">
        <w:rPr>
          <w:rFonts w:ascii="Times New Roman" w:hAnsi="Times New Roman" w:cs="Times New Roman"/>
          <w:shd w:val="clear" w:color="auto" w:fill="FFFFFF"/>
          <w:lang w:val="en-GB"/>
        </w:rPr>
        <w:t>(4)</w:t>
      </w:r>
      <w:r w:rsidRPr="00671089">
        <w:rPr>
          <w:rFonts w:ascii="Times New Roman" w:hAnsi="Times New Roman" w:cs="Times New Roman"/>
          <w:shd w:val="clear" w:color="auto" w:fill="FFFFFF"/>
          <w:lang w:val="en-GB"/>
        </w:rPr>
        <w:t>:</w:t>
      </w:r>
      <w:r w:rsidR="00C3518F" w:rsidRPr="00671089">
        <w:rPr>
          <w:rFonts w:ascii="Times New Roman" w:hAnsi="Times New Roman" w:cs="Times New Roman"/>
          <w:shd w:val="clear" w:color="auto" w:fill="FFFFFF"/>
          <w:lang w:val="en-GB"/>
        </w:rPr>
        <w:t xml:space="preserve"> 271-296.</w:t>
      </w:r>
    </w:p>
    <w:p w14:paraId="5FB1F820" w14:textId="616E7E20" w:rsidR="00D22F6D" w:rsidRPr="00671089" w:rsidRDefault="00D22F6D"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 xml:space="preserve">Martinez‐Moyano IJ. 2012. Documentation for model transparency. </w:t>
      </w:r>
      <w:r w:rsidRPr="00671089">
        <w:rPr>
          <w:rFonts w:ascii="Times New Roman" w:hAnsi="Times New Roman" w:cs="Times New Roman"/>
          <w:i/>
          <w:lang w:val="en-GB"/>
        </w:rPr>
        <w:t>System Dynamics Review</w:t>
      </w:r>
      <w:r w:rsidRPr="00671089">
        <w:rPr>
          <w:rFonts w:ascii="Times New Roman" w:hAnsi="Times New Roman" w:cs="Times New Roman"/>
          <w:lang w:val="en-GB"/>
        </w:rPr>
        <w:t xml:space="preserve"> </w:t>
      </w:r>
      <w:r w:rsidRPr="00671089">
        <w:rPr>
          <w:rFonts w:ascii="Times New Roman" w:hAnsi="Times New Roman" w:cs="Times New Roman"/>
          <w:b/>
          <w:lang w:val="en-GB"/>
        </w:rPr>
        <w:t>28</w:t>
      </w:r>
      <w:r w:rsidRPr="00671089">
        <w:rPr>
          <w:rFonts w:ascii="Times New Roman" w:hAnsi="Times New Roman" w:cs="Times New Roman"/>
          <w:lang w:val="en-GB"/>
        </w:rPr>
        <w:t>(2): 199-208.</w:t>
      </w:r>
    </w:p>
    <w:p w14:paraId="60831395" w14:textId="4C1E6477" w:rsidR="001D45E5" w:rsidRPr="00671089" w:rsidRDefault="001D45E5"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 xml:space="preserve">Miles MB, Huberman AM, Saldana J. 2013. </w:t>
      </w:r>
      <w:r w:rsidRPr="00671089">
        <w:rPr>
          <w:rFonts w:ascii="Times New Roman" w:hAnsi="Times New Roman" w:cs="Times New Roman"/>
          <w:i/>
          <w:lang w:val="en-GB"/>
        </w:rPr>
        <w:t>Qualitative Data Analysis. A Methods Sourcebook</w:t>
      </w:r>
      <w:r w:rsidRPr="00671089">
        <w:rPr>
          <w:rFonts w:ascii="Times New Roman" w:hAnsi="Times New Roman" w:cs="Times New Roman"/>
          <w:lang w:val="en-GB"/>
        </w:rPr>
        <w:t>. Sage Publications</w:t>
      </w:r>
      <w:r w:rsidR="009E0477" w:rsidRPr="00671089">
        <w:rPr>
          <w:rFonts w:ascii="Times New Roman" w:hAnsi="Times New Roman" w:cs="Times New Roman"/>
          <w:lang w:val="en-GB"/>
        </w:rPr>
        <w:t>: London.</w:t>
      </w:r>
    </w:p>
    <w:p w14:paraId="023DBCA1" w14:textId="7F5FD66B" w:rsidR="00D22F6D" w:rsidRPr="00671089" w:rsidRDefault="00D22F6D" w:rsidP="00203CA5">
      <w:pPr>
        <w:autoSpaceDE w:val="0"/>
        <w:autoSpaceDN w:val="0"/>
        <w:adjustRightInd w:val="0"/>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Morecroft JDW. 2007</w:t>
      </w:r>
      <w:r w:rsidR="001E1358" w:rsidRPr="00671089">
        <w:rPr>
          <w:rFonts w:ascii="Times New Roman" w:hAnsi="Times New Roman" w:cs="Times New Roman"/>
          <w:lang w:val="en-GB"/>
        </w:rPr>
        <w:t>.</w:t>
      </w:r>
      <w:r w:rsidRPr="00671089">
        <w:rPr>
          <w:rFonts w:ascii="Times New Roman" w:hAnsi="Times New Roman" w:cs="Times New Roman"/>
          <w:lang w:val="en-GB"/>
        </w:rPr>
        <w:t xml:space="preserve"> Strategic Modelling and Business Dynamics, Wiley, Chichester. </w:t>
      </w:r>
    </w:p>
    <w:p w14:paraId="07EF4B4B" w14:textId="0FF9C361" w:rsidR="0068234D" w:rsidRPr="00671089" w:rsidRDefault="009E0477" w:rsidP="00203CA5">
      <w:pPr>
        <w:spacing w:after="0" w:line="240" w:lineRule="auto"/>
        <w:ind w:left="284" w:hanging="284"/>
        <w:jc w:val="both"/>
        <w:rPr>
          <w:rFonts w:ascii="Times New Roman" w:hAnsi="Times New Roman" w:cs="Times New Roman"/>
          <w:shd w:val="clear" w:color="auto" w:fill="FFFFFF"/>
          <w:lang w:val="en-GB"/>
        </w:rPr>
      </w:pPr>
      <w:r w:rsidRPr="00671089">
        <w:rPr>
          <w:rFonts w:ascii="Times New Roman" w:hAnsi="Times New Roman" w:cs="Times New Roman"/>
          <w:shd w:val="clear" w:color="auto" w:fill="FFFFFF"/>
          <w:lang w:val="es-PE"/>
        </w:rPr>
        <w:t>Pala Ö, Vennix</w:t>
      </w:r>
      <w:r w:rsidR="0068234D" w:rsidRPr="00671089">
        <w:rPr>
          <w:rFonts w:ascii="Times New Roman" w:hAnsi="Times New Roman" w:cs="Times New Roman"/>
          <w:shd w:val="clear" w:color="auto" w:fill="FFFFFF"/>
          <w:lang w:val="es-PE"/>
        </w:rPr>
        <w:t xml:space="preserve"> JAM, </w:t>
      </w:r>
      <w:r w:rsidRPr="00671089">
        <w:rPr>
          <w:rFonts w:ascii="Times New Roman" w:hAnsi="Times New Roman" w:cs="Times New Roman"/>
          <w:shd w:val="clear" w:color="auto" w:fill="FFFFFF"/>
          <w:lang w:val="es-PE"/>
        </w:rPr>
        <w:t>Van Mullekom T. 2003</w:t>
      </w:r>
      <w:r w:rsidR="0068234D" w:rsidRPr="00671089">
        <w:rPr>
          <w:rFonts w:ascii="Times New Roman" w:hAnsi="Times New Roman" w:cs="Times New Roman"/>
          <w:shd w:val="clear" w:color="auto" w:fill="FFFFFF"/>
          <w:lang w:val="es-PE"/>
        </w:rPr>
        <w:t xml:space="preserve">. </w:t>
      </w:r>
      <w:r w:rsidR="0068234D" w:rsidRPr="00671089">
        <w:rPr>
          <w:rFonts w:ascii="Times New Roman" w:hAnsi="Times New Roman" w:cs="Times New Roman"/>
          <w:shd w:val="clear" w:color="auto" w:fill="FFFFFF"/>
          <w:lang w:val="en-GB"/>
        </w:rPr>
        <w:t xml:space="preserve">Validity in SSM: neglected areas. </w:t>
      </w:r>
      <w:r w:rsidR="0068234D" w:rsidRPr="00671089">
        <w:rPr>
          <w:rFonts w:ascii="Times New Roman" w:hAnsi="Times New Roman" w:cs="Times New Roman"/>
          <w:i/>
          <w:iCs/>
          <w:shd w:val="clear" w:color="auto" w:fill="FFFFFF"/>
          <w:lang w:val="en-GB"/>
        </w:rPr>
        <w:t>Journal of the Operational Research Society</w:t>
      </w:r>
      <w:r w:rsidR="0068234D" w:rsidRPr="00671089">
        <w:rPr>
          <w:rFonts w:ascii="Times New Roman" w:hAnsi="Times New Roman" w:cs="Times New Roman"/>
          <w:shd w:val="clear" w:color="auto" w:fill="FFFFFF"/>
          <w:lang w:val="en-GB"/>
        </w:rPr>
        <w:t xml:space="preserve"> </w:t>
      </w:r>
      <w:r w:rsidR="0068234D" w:rsidRPr="00671089">
        <w:rPr>
          <w:rFonts w:ascii="Times New Roman" w:hAnsi="Times New Roman" w:cs="Times New Roman"/>
          <w:b/>
          <w:iCs/>
          <w:shd w:val="clear" w:color="auto" w:fill="FFFFFF"/>
          <w:lang w:val="en-GB"/>
        </w:rPr>
        <w:t>54</w:t>
      </w:r>
      <w:r w:rsidR="0068234D" w:rsidRPr="00671089">
        <w:rPr>
          <w:rFonts w:ascii="Times New Roman" w:hAnsi="Times New Roman" w:cs="Times New Roman"/>
          <w:shd w:val="clear" w:color="auto" w:fill="FFFFFF"/>
          <w:lang w:val="en-GB"/>
        </w:rPr>
        <w:t>(7)</w:t>
      </w:r>
      <w:r w:rsidRPr="00671089">
        <w:rPr>
          <w:rFonts w:ascii="Times New Roman" w:hAnsi="Times New Roman" w:cs="Times New Roman"/>
          <w:shd w:val="clear" w:color="auto" w:fill="FFFFFF"/>
          <w:lang w:val="en-GB"/>
        </w:rPr>
        <w:t>:</w:t>
      </w:r>
      <w:r w:rsidR="0068234D" w:rsidRPr="00671089">
        <w:rPr>
          <w:rFonts w:ascii="Times New Roman" w:hAnsi="Times New Roman" w:cs="Times New Roman"/>
          <w:shd w:val="clear" w:color="auto" w:fill="FFFFFF"/>
          <w:lang w:val="en-GB"/>
        </w:rPr>
        <w:t xml:space="preserve"> 706-712.</w:t>
      </w:r>
    </w:p>
    <w:p w14:paraId="207C0BCB" w14:textId="69D0C594" w:rsidR="00D22F6D" w:rsidRPr="00671089" w:rsidRDefault="00D22F6D" w:rsidP="00203CA5">
      <w:pPr>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Richardson GP</w:t>
      </w:r>
      <w:r w:rsidR="00AB5720" w:rsidRPr="00671089">
        <w:rPr>
          <w:rFonts w:ascii="Times New Roman" w:hAnsi="Times New Roman" w:cs="Times New Roman"/>
          <w:lang w:val="en-GB"/>
        </w:rPr>
        <w:t>,</w:t>
      </w:r>
      <w:r w:rsidRPr="00671089">
        <w:rPr>
          <w:rFonts w:ascii="Times New Roman" w:hAnsi="Times New Roman" w:cs="Times New Roman"/>
          <w:lang w:val="en-GB"/>
        </w:rPr>
        <w:t xml:space="preserve"> Pugh A. 1981</w:t>
      </w:r>
      <w:r w:rsidR="001E1358" w:rsidRPr="00671089">
        <w:rPr>
          <w:rFonts w:ascii="Times New Roman" w:hAnsi="Times New Roman" w:cs="Times New Roman"/>
          <w:lang w:val="en-GB"/>
        </w:rPr>
        <w:t>.</w:t>
      </w:r>
      <w:r w:rsidRPr="00671089">
        <w:rPr>
          <w:rFonts w:ascii="Times New Roman" w:hAnsi="Times New Roman" w:cs="Times New Roman"/>
          <w:lang w:val="en-GB"/>
        </w:rPr>
        <w:t xml:space="preserve"> </w:t>
      </w:r>
      <w:r w:rsidRPr="00671089">
        <w:rPr>
          <w:rFonts w:ascii="Times New Roman" w:hAnsi="Times New Roman" w:cs="Times New Roman"/>
          <w:i/>
          <w:lang w:val="en-GB"/>
        </w:rPr>
        <w:t>Introduction to system dynamics modeling with Dynamo</w:t>
      </w:r>
      <w:r w:rsidRPr="00671089">
        <w:rPr>
          <w:rFonts w:ascii="Times New Roman" w:hAnsi="Times New Roman" w:cs="Times New Roman"/>
          <w:lang w:val="en-GB"/>
        </w:rPr>
        <w:t>, Pegasus Communications</w:t>
      </w:r>
      <w:r w:rsidR="0017529A" w:rsidRPr="00671089">
        <w:rPr>
          <w:rFonts w:ascii="Times New Roman" w:hAnsi="Times New Roman" w:cs="Times New Roman"/>
          <w:lang w:val="en-GB"/>
        </w:rPr>
        <w:t>:</w:t>
      </w:r>
      <w:r w:rsidRPr="00671089">
        <w:rPr>
          <w:rFonts w:ascii="Times New Roman" w:hAnsi="Times New Roman" w:cs="Times New Roman"/>
          <w:lang w:val="en-GB"/>
        </w:rPr>
        <w:t xml:space="preserve"> Waltham.</w:t>
      </w:r>
    </w:p>
    <w:p w14:paraId="2CC8CC44" w14:textId="5D5635E4" w:rsidR="00D22F6D" w:rsidRPr="00671089" w:rsidRDefault="00D22F6D" w:rsidP="00203CA5">
      <w:pPr>
        <w:spacing w:after="0" w:line="240" w:lineRule="auto"/>
        <w:ind w:left="284" w:hanging="284"/>
        <w:jc w:val="both"/>
        <w:rPr>
          <w:rFonts w:ascii="Times New Roman" w:hAnsi="Times New Roman" w:cs="Times New Roman"/>
          <w:shd w:val="clear" w:color="auto" w:fill="FFFFFF"/>
          <w:lang w:val="en-GB"/>
        </w:rPr>
      </w:pPr>
      <w:r w:rsidRPr="00671089">
        <w:rPr>
          <w:rFonts w:ascii="Times New Roman" w:hAnsi="Times New Roman" w:cs="Times New Roman"/>
          <w:shd w:val="clear" w:color="auto" w:fill="FFFFFF"/>
          <w:lang w:val="en-GB"/>
        </w:rPr>
        <w:t>Roca LC, Searcy C. 2012. An analysis of indicators disclosed in corporate sustainability reports.</w:t>
      </w:r>
      <w:r w:rsidRPr="00671089">
        <w:rPr>
          <w:rStyle w:val="apple-converted-space"/>
          <w:rFonts w:ascii="Times New Roman" w:hAnsi="Times New Roman" w:cs="Times New Roman"/>
          <w:shd w:val="clear" w:color="auto" w:fill="FFFFFF"/>
          <w:lang w:val="en-GB"/>
        </w:rPr>
        <w:t xml:space="preserve"> </w:t>
      </w:r>
      <w:r w:rsidRPr="00671089">
        <w:rPr>
          <w:rFonts w:ascii="Times New Roman" w:hAnsi="Times New Roman" w:cs="Times New Roman"/>
          <w:i/>
          <w:iCs/>
          <w:shd w:val="clear" w:color="auto" w:fill="FFFFFF"/>
          <w:lang w:val="en-GB"/>
        </w:rPr>
        <w:t>Journal of Cleaner Production</w:t>
      </w:r>
      <w:r w:rsidRPr="00671089">
        <w:rPr>
          <w:rStyle w:val="apple-converted-space"/>
          <w:rFonts w:ascii="Times New Roman" w:hAnsi="Times New Roman" w:cs="Times New Roman"/>
          <w:shd w:val="clear" w:color="auto" w:fill="FFFFFF"/>
          <w:lang w:val="en-GB"/>
        </w:rPr>
        <w:t xml:space="preserve"> </w:t>
      </w:r>
      <w:r w:rsidRPr="00671089">
        <w:rPr>
          <w:rFonts w:ascii="Times New Roman" w:hAnsi="Times New Roman" w:cs="Times New Roman"/>
          <w:b/>
          <w:iCs/>
          <w:shd w:val="clear" w:color="auto" w:fill="FFFFFF"/>
          <w:lang w:val="en-GB"/>
        </w:rPr>
        <w:t>20</w:t>
      </w:r>
      <w:r w:rsidRPr="00671089">
        <w:rPr>
          <w:rFonts w:ascii="Times New Roman" w:hAnsi="Times New Roman" w:cs="Times New Roman"/>
          <w:shd w:val="clear" w:color="auto" w:fill="FFFFFF"/>
          <w:lang w:val="en-GB"/>
        </w:rPr>
        <w:t>(1)</w:t>
      </w:r>
      <w:r w:rsidR="00043419" w:rsidRPr="00671089">
        <w:rPr>
          <w:rFonts w:ascii="Times New Roman" w:hAnsi="Times New Roman" w:cs="Times New Roman"/>
          <w:shd w:val="clear" w:color="auto" w:fill="FFFFFF"/>
          <w:lang w:val="en-GB"/>
        </w:rPr>
        <w:t>:</w:t>
      </w:r>
      <w:r w:rsidRPr="00671089">
        <w:rPr>
          <w:rFonts w:ascii="Times New Roman" w:hAnsi="Times New Roman" w:cs="Times New Roman"/>
          <w:shd w:val="clear" w:color="auto" w:fill="FFFFFF"/>
          <w:lang w:val="en-GB"/>
        </w:rPr>
        <w:t xml:space="preserve"> 103-118.</w:t>
      </w:r>
    </w:p>
    <w:p w14:paraId="4EEA5121" w14:textId="2B1FA3C0" w:rsidR="00E248B2" w:rsidRPr="00671089" w:rsidRDefault="009E0477" w:rsidP="00F031D8">
      <w:pPr>
        <w:spacing w:after="0" w:line="240" w:lineRule="auto"/>
        <w:ind w:left="284" w:hanging="284"/>
        <w:jc w:val="both"/>
        <w:rPr>
          <w:rFonts w:ascii="Times New Roman" w:hAnsi="Times New Roman" w:cs="Times New Roman"/>
          <w:shd w:val="clear" w:color="auto" w:fill="FFFFFF"/>
          <w:lang w:val="en-GB"/>
        </w:rPr>
      </w:pPr>
      <w:r w:rsidRPr="00671089">
        <w:rPr>
          <w:rFonts w:ascii="Times New Roman" w:hAnsi="Times New Roman" w:cs="Times New Roman"/>
          <w:shd w:val="clear" w:color="auto" w:fill="FFFFFF"/>
          <w:lang w:val="en-GB"/>
        </w:rPr>
        <w:t>Ryan B, Scapens</w:t>
      </w:r>
      <w:r w:rsidR="00E248B2" w:rsidRPr="00671089">
        <w:rPr>
          <w:rFonts w:ascii="Times New Roman" w:hAnsi="Times New Roman" w:cs="Times New Roman"/>
          <w:shd w:val="clear" w:color="auto" w:fill="FFFFFF"/>
          <w:lang w:val="en-GB"/>
        </w:rPr>
        <w:t xml:space="preserve"> RW, </w:t>
      </w:r>
      <w:r w:rsidRPr="00671089">
        <w:rPr>
          <w:rFonts w:ascii="Times New Roman" w:hAnsi="Times New Roman" w:cs="Times New Roman"/>
          <w:shd w:val="clear" w:color="auto" w:fill="FFFFFF"/>
          <w:lang w:val="en-GB"/>
        </w:rPr>
        <w:t>Theobald</w:t>
      </w:r>
      <w:r w:rsidR="00E248B2" w:rsidRPr="00671089">
        <w:rPr>
          <w:rFonts w:ascii="Times New Roman" w:hAnsi="Times New Roman" w:cs="Times New Roman"/>
          <w:shd w:val="clear" w:color="auto" w:fill="FFFFFF"/>
          <w:lang w:val="en-GB"/>
        </w:rPr>
        <w:t xml:space="preserve"> M. 2002</w:t>
      </w:r>
      <w:r w:rsidRPr="00671089">
        <w:rPr>
          <w:rFonts w:ascii="Times New Roman" w:hAnsi="Times New Roman" w:cs="Times New Roman"/>
          <w:shd w:val="clear" w:color="auto" w:fill="FFFFFF"/>
          <w:lang w:val="en-GB"/>
        </w:rPr>
        <w:t>.</w:t>
      </w:r>
      <w:r w:rsidR="00E248B2" w:rsidRPr="00671089">
        <w:rPr>
          <w:rFonts w:ascii="Times New Roman" w:hAnsi="Times New Roman" w:cs="Times New Roman"/>
          <w:shd w:val="clear" w:color="auto" w:fill="FFFFFF"/>
          <w:lang w:val="en-GB"/>
        </w:rPr>
        <w:t xml:space="preserve"> </w:t>
      </w:r>
      <w:r w:rsidR="00E248B2" w:rsidRPr="00671089">
        <w:rPr>
          <w:rFonts w:ascii="Times New Roman" w:hAnsi="Times New Roman" w:cs="Times New Roman"/>
          <w:i/>
          <w:shd w:val="clear" w:color="auto" w:fill="FFFFFF"/>
          <w:lang w:val="en-GB"/>
        </w:rPr>
        <w:t>Research Method &amp; Methodology in Finance and Accounting</w:t>
      </w:r>
      <w:r w:rsidRPr="00671089">
        <w:rPr>
          <w:rFonts w:ascii="Times New Roman" w:hAnsi="Times New Roman" w:cs="Times New Roman"/>
          <w:shd w:val="clear" w:color="auto" w:fill="FFFFFF"/>
          <w:lang w:val="en-GB"/>
        </w:rPr>
        <w:t>.</w:t>
      </w:r>
      <w:r w:rsidR="00E248B2" w:rsidRPr="00671089">
        <w:rPr>
          <w:rFonts w:ascii="Times New Roman" w:hAnsi="Times New Roman" w:cs="Times New Roman"/>
          <w:shd w:val="clear" w:color="auto" w:fill="FFFFFF"/>
          <w:lang w:val="en-GB"/>
        </w:rPr>
        <w:t xml:space="preserve"> 2</w:t>
      </w:r>
      <w:r w:rsidR="00E248B2" w:rsidRPr="00671089">
        <w:rPr>
          <w:rFonts w:ascii="Times New Roman" w:hAnsi="Times New Roman" w:cs="Times New Roman"/>
          <w:shd w:val="clear" w:color="auto" w:fill="FFFFFF"/>
          <w:vertAlign w:val="superscript"/>
          <w:lang w:val="en-GB"/>
        </w:rPr>
        <w:t>nd</w:t>
      </w:r>
      <w:r w:rsidR="00E248B2" w:rsidRPr="00671089">
        <w:rPr>
          <w:rFonts w:ascii="Times New Roman" w:hAnsi="Times New Roman" w:cs="Times New Roman"/>
          <w:shd w:val="clear" w:color="auto" w:fill="FFFFFF"/>
          <w:lang w:val="en-GB"/>
        </w:rPr>
        <w:t xml:space="preserve"> edition, Thomson</w:t>
      </w:r>
      <w:r w:rsidRPr="00671089">
        <w:rPr>
          <w:rFonts w:ascii="Times New Roman" w:hAnsi="Times New Roman" w:cs="Times New Roman"/>
          <w:shd w:val="clear" w:color="auto" w:fill="FFFFFF"/>
          <w:lang w:val="en-GB"/>
        </w:rPr>
        <w:t>:</w:t>
      </w:r>
      <w:r w:rsidR="00E248B2" w:rsidRPr="00671089">
        <w:rPr>
          <w:rFonts w:ascii="Times New Roman" w:hAnsi="Times New Roman" w:cs="Times New Roman"/>
          <w:shd w:val="clear" w:color="auto" w:fill="FFFFFF"/>
          <w:lang w:val="en-GB"/>
        </w:rPr>
        <w:t xml:space="preserve"> London.</w:t>
      </w:r>
    </w:p>
    <w:p w14:paraId="32B5763C" w14:textId="6BCB2E1A" w:rsidR="00F117D1" w:rsidRPr="00671089" w:rsidRDefault="00F117D1"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Schaffernicht M. 2010. Causal loop diagrams between structure and behaviour: a critical analysis of the relationship between polarity, behaviour and events. </w:t>
      </w:r>
      <w:r w:rsidRPr="00671089">
        <w:rPr>
          <w:rFonts w:ascii="Times New Roman" w:eastAsia="Times New Roman" w:hAnsi="Times New Roman" w:cs="Times New Roman"/>
          <w:i/>
          <w:lang w:val="en-GB" w:eastAsia="it-IT"/>
        </w:rPr>
        <w:t>Systems Research and Behavioral Science</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27</w:t>
      </w:r>
      <w:r w:rsidRPr="00671089">
        <w:rPr>
          <w:rFonts w:ascii="Times New Roman" w:eastAsia="Times New Roman" w:hAnsi="Times New Roman" w:cs="Times New Roman"/>
          <w:lang w:val="en-GB" w:eastAsia="it-IT"/>
        </w:rPr>
        <w:t>(6)</w:t>
      </w:r>
      <w:r w:rsidR="005C550E"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lang w:val="en-GB" w:eastAsia="it-IT"/>
        </w:rPr>
        <w:t>653-666.</w:t>
      </w:r>
    </w:p>
    <w:p w14:paraId="6CB4841E" w14:textId="332A7720" w:rsidR="005C550E" w:rsidRDefault="005C550E"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Schaffernicht M, Gr</w:t>
      </w:r>
      <w:r w:rsidR="00C25B6C">
        <w:rPr>
          <w:rFonts w:ascii="Times New Roman" w:eastAsia="Times New Roman" w:hAnsi="Times New Roman" w:cs="Times New Roman"/>
          <w:lang w:val="en-GB" w:eastAsia="it-IT"/>
        </w:rPr>
        <w:t>oe</w:t>
      </w:r>
      <w:r w:rsidRPr="00671089">
        <w:rPr>
          <w:rFonts w:ascii="Times New Roman" w:eastAsia="Times New Roman" w:hAnsi="Times New Roman" w:cs="Times New Roman"/>
          <w:lang w:val="en-GB" w:eastAsia="it-IT"/>
        </w:rPr>
        <w:t xml:space="preserve">sser SN. 2011. A comprehensive method for comparing mental models </w:t>
      </w:r>
      <w:r w:rsidR="00243EDC" w:rsidRPr="00671089">
        <w:rPr>
          <w:rFonts w:ascii="Times New Roman" w:eastAsia="Times New Roman" w:hAnsi="Times New Roman" w:cs="Times New Roman"/>
          <w:lang w:val="en-GB" w:eastAsia="it-IT"/>
        </w:rPr>
        <w:t xml:space="preserve">of dynamic systems. </w:t>
      </w:r>
      <w:r w:rsidR="00243EDC" w:rsidRPr="00671089">
        <w:rPr>
          <w:rFonts w:ascii="Times New Roman" w:eastAsia="Times New Roman" w:hAnsi="Times New Roman" w:cs="Times New Roman"/>
          <w:i/>
          <w:lang w:val="en-GB" w:eastAsia="it-IT"/>
        </w:rPr>
        <w:t xml:space="preserve">European Journal of </w:t>
      </w:r>
      <w:r w:rsidR="00243EDC" w:rsidRPr="00117742">
        <w:rPr>
          <w:rFonts w:ascii="Times New Roman" w:eastAsia="Times New Roman" w:hAnsi="Times New Roman" w:cs="Times New Roman"/>
          <w:i/>
          <w:lang w:val="en-GB" w:eastAsia="it-IT"/>
        </w:rPr>
        <w:t>Operation</w:t>
      </w:r>
      <w:r w:rsidR="00117742">
        <w:rPr>
          <w:rFonts w:ascii="Times New Roman" w:eastAsia="Times New Roman" w:hAnsi="Times New Roman" w:cs="Times New Roman"/>
          <w:i/>
          <w:lang w:val="en-GB" w:eastAsia="it-IT"/>
        </w:rPr>
        <w:t>al</w:t>
      </w:r>
      <w:r w:rsidR="00243EDC" w:rsidRPr="00671089">
        <w:rPr>
          <w:rFonts w:ascii="Times New Roman" w:eastAsia="Times New Roman" w:hAnsi="Times New Roman" w:cs="Times New Roman"/>
          <w:i/>
          <w:lang w:val="en-GB" w:eastAsia="it-IT"/>
        </w:rPr>
        <w:t xml:space="preserve"> Research</w:t>
      </w:r>
      <w:r w:rsidR="00243EDC" w:rsidRPr="00671089">
        <w:rPr>
          <w:rFonts w:ascii="Times New Roman" w:eastAsia="Times New Roman" w:hAnsi="Times New Roman" w:cs="Times New Roman"/>
          <w:lang w:val="en-GB" w:eastAsia="it-IT"/>
        </w:rPr>
        <w:t xml:space="preserve"> </w:t>
      </w:r>
      <w:r w:rsidR="00243EDC" w:rsidRPr="00671089">
        <w:rPr>
          <w:rFonts w:ascii="Times New Roman" w:eastAsia="Times New Roman" w:hAnsi="Times New Roman" w:cs="Times New Roman"/>
          <w:b/>
          <w:lang w:val="en-GB" w:eastAsia="it-IT"/>
        </w:rPr>
        <w:t>210</w:t>
      </w:r>
      <w:r w:rsidR="00243EDC" w:rsidRPr="00671089">
        <w:rPr>
          <w:rFonts w:ascii="Times New Roman" w:eastAsia="Times New Roman" w:hAnsi="Times New Roman" w:cs="Times New Roman"/>
          <w:lang w:val="en-GB" w:eastAsia="it-IT"/>
        </w:rPr>
        <w:t>(1): 57-67.</w:t>
      </w:r>
    </w:p>
    <w:p w14:paraId="165C4A2F" w14:textId="2517622A" w:rsidR="00C25B6C" w:rsidRPr="00671089" w:rsidRDefault="00C25B6C" w:rsidP="00C25B6C">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Schaffernicht M, Gr</w:t>
      </w:r>
      <w:r>
        <w:rPr>
          <w:rFonts w:ascii="Times New Roman" w:eastAsia="Times New Roman" w:hAnsi="Times New Roman" w:cs="Times New Roman"/>
          <w:lang w:val="en-GB" w:eastAsia="it-IT"/>
        </w:rPr>
        <w:t>oe</w:t>
      </w:r>
      <w:r w:rsidRPr="00671089">
        <w:rPr>
          <w:rFonts w:ascii="Times New Roman" w:eastAsia="Times New Roman" w:hAnsi="Times New Roman" w:cs="Times New Roman"/>
          <w:lang w:val="en-GB" w:eastAsia="it-IT"/>
        </w:rPr>
        <w:t>sser</w:t>
      </w:r>
      <w:r>
        <w:rPr>
          <w:rFonts w:ascii="Times New Roman" w:eastAsia="Times New Roman" w:hAnsi="Times New Roman" w:cs="Times New Roman"/>
          <w:lang w:val="en-GB" w:eastAsia="it-IT"/>
        </w:rPr>
        <w:t xml:space="preserve"> SN. 2014</w:t>
      </w:r>
      <w:r w:rsidRPr="00671089">
        <w:rPr>
          <w:rFonts w:ascii="Times New Roman" w:eastAsia="Times New Roman" w:hAnsi="Times New Roman" w:cs="Times New Roman"/>
          <w:lang w:val="en-GB" w:eastAsia="it-IT"/>
        </w:rPr>
        <w:t xml:space="preserve">. </w:t>
      </w:r>
      <w:r w:rsidRPr="00117742">
        <w:rPr>
          <w:rFonts w:ascii="Times New Roman" w:eastAsia="Times New Roman" w:hAnsi="Times New Roman" w:cs="Times New Roman"/>
          <w:lang w:val="en-GB" w:eastAsia="it-IT"/>
        </w:rPr>
        <w:t>The SEXTANT software: A tool for automating the comparative analysis</w:t>
      </w:r>
      <w:r>
        <w:rPr>
          <w:rFonts w:ascii="Times New Roman" w:eastAsia="Times New Roman" w:hAnsi="Times New Roman" w:cs="Times New Roman"/>
          <w:lang w:val="en-GB" w:eastAsia="it-IT"/>
        </w:rPr>
        <w:t xml:space="preserve"> </w:t>
      </w:r>
      <w:r w:rsidRPr="00117742">
        <w:rPr>
          <w:rFonts w:ascii="Times New Roman" w:eastAsia="Times New Roman" w:hAnsi="Times New Roman" w:cs="Times New Roman"/>
          <w:lang w:val="en-GB" w:eastAsia="it-IT"/>
        </w:rPr>
        <w:t>of mental models of dynamic systems</w:t>
      </w:r>
      <w:r>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i/>
          <w:lang w:val="en-GB" w:eastAsia="it-IT"/>
        </w:rPr>
        <w:t>European Journal of Operation</w:t>
      </w:r>
      <w:r>
        <w:rPr>
          <w:rFonts w:ascii="Times New Roman" w:eastAsia="Times New Roman" w:hAnsi="Times New Roman" w:cs="Times New Roman"/>
          <w:i/>
          <w:lang w:val="en-GB" w:eastAsia="it-IT"/>
        </w:rPr>
        <w:t>al</w:t>
      </w:r>
      <w:r w:rsidRPr="00671089">
        <w:rPr>
          <w:rFonts w:ascii="Times New Roman" w:eastAsia="Times New Roman" w:hAnsi="Times New Roman" w:cs="Times New Roman"/>
          <w:i/>
          <w:lang w:val="en-GB" w:eastAsia="it-IT"/>
        </w:rPr>
        <w:t xml:space="preserve"> Research</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2</w:t>
      </w:r>
      <w:r>
        <w:rPr>
          <w:rFonts w:ascii="Times New Roman" w:eastAsia="Times New Roman" w:hAnsi="Times New Roman" w:cs="Times New Roman"/>
          <w:b/>
          <w:lang w:val="en-GB" w:eastAsia="it-IT"/>
        </w:rPr>
        <w:t>38</w:t>
      </w:r>
      <w:r w:rsidRPr="00671089">
        <w:rPr>
          <w:rFonts w:ascii="Times New Roman" w:eastAsia="Times New Roman" w:hAnsi="Times New Roman" w:cs="Times New Roman"/>
          <w:lang w:val="en-GB" w:eastAsia="it-IT"/>
        </w:rPr>
        <w:t>(</w:t>
      </w:r>
      <w:r>
        <w:rPr>
          <w:rFonts w:ascii="Times New Roman" w:eastAsia="Times New Roman" w:hAnsi="Times New Roman" w:cs="Times New Roman"/>
          <w:lang w:val="en-GB" w:eastAsia="it-IT"/>
        </w:rPr>
        <w:t>2</w:t>
      </w:r>
      <w:r w:rsidRPr="00671089">
        <w:rPr>
          <w:rFonts w:ascii="Times New Roman" w:eastAsia="Times New Roman" w:hAnsi="Times New Roman" w:cs="Times New Roman"/>
          <w:lang w:val="en-GB" w:eastAsia="it-IT"/>
        </w:rPr>
        <w:t>): 5</w:t>
      </w:r>
      <w:r>
        <w:rPr>
          <w:rFonts w:ascii="Times New Roman" w:eastAsia="Times New Roman" w:hAnsi="Times New Roman" w:cs="Times New Roman"/>
          <w:lang w:val="en-GB" w:eastAsia="it-IT"/>
        </w:rPr>
        <w:t>66</w:t>
      </w:r>
      <w:r w:rsidRPr="00671089">
        <w:rPr>
          <w:rFonts w:ascii="Times New Roman" w:eastAsia="Times New Roman" w:hAnsi="Times New Roman" w:cs="Times New Roman"/>
          <w:lang w:val="en-GB" w:eastAsia="it-IT"/>
        </w:rPr>
        <w:t>-6</w:t>
      </w:r>
      <w:r>
        <w:rPr>
          <w:rFonts w:ascii="Times New Roman" w:eastAsia="Times New Roman" w:hAnsi="Times New Roman" w:cs="Times New Roman"/>
          <w:lang w:val="en-GB" w:eastAsia="it-IT"/>
        </w:rPr>
        <w:t>78</w:t>
      </w:r>
      <w:r w:rsidRPr="00671089">
        <w:rPr>
          <w:rFonts w:ascii="Times New Roman" w:eastAsia="Times New Roman" w:hAnsi="Times New Roman" w:cs="Times New Roman"/>
          <w:lang w:val="en-GB" w:eastAsia="it-IT"/>
        </w:rPr>
        <w:t>.</w:t>
      </w:r>
    </w:p>
    <w:p w14:paraId="0F47D12E" w14:textId="0D1CD78B" w:rsidR="0082388F" w:rsidRPr="00671089" w:rsidRDefault="0082388F" w:rsidP="00203CA5">
      <w:pPr>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Senge PM. 1990</w:t>
      </w:r>
      <w:r w:rsidR="004A0D0E" w:rsidRPr="00671089">
        <w:rPr>
          <w:rFonts w:ascii="Times New Roman" w:hAnsi="Times New Roman" w:cs="Times New Roman"/>
          <w:lang w:val="en-GB"/>
        </w:rPr>
        <w:t>.</w:t>
      </w:r>
      <w:r w:rsidRPr="00671089">
        <w:rPr>
          <w:rFonts w:ascii="Times New Roman" w:hAnsi="Times New Roman" w:cs="Times New Roman"/>
          <w:lang w:val="en-GB"/>
        </w:rPr>
        <w:t xml:space="preserve"> </w:t>
      </w:r>
      <w:r w:rsidRPr="00671089">
        <w:rPr>
          <w:rFonts w:ascii="Times New Roman" w:hAnsi="Times New Roman" w:cs="Times New Roman"/>
          <w:i/>
          <w:lang w:val="en-GB"/>
        </w:rPr>
        <w:t>‘The fifth discipline’, The Art and Practice of the Learning Organization</w:t>
      </w:r>
      <w:r w:rsidRPr="00671089">
        <w:rPr>
          <w:rFonts w:ascii="Times New Roman" w:hAnsi="Times New Roman" w:cs="Times New Roman"/>
          <w:lang w:val="en-GB"/>
        </w:rPr>
        <w:t>, Doubleday-Currency</w:t>
      </w:r>
      <w:r w:rsidR="0017529A" w:rsidRPr="00671089">
        <w:rPr>
          <w:rFonts w:ascii="Times New Roman" w:hAnsi="Times New Roman" w:cs="Times New Roman"/>
          <w:lang w:val="en-GB"/>
        </w:rPr>
        <w:t>:</w:t>
      </w:r>
      <w:r w:rsidRPr="00671089">
        <w:rPr>
          <w:rFonts w:ascii="Times New Roman" w:hAnsi="Times New Roman" w:cs="Times New Roman"/>
          <w:lang w:val="en-GB"/>
        </w:rPr>
        <w:t xml:space="preserve"> NY.</w:t>
      </w:r>
    </w:p>
    <w:p w14:paraId="780FED62" w14:textId="63CACB83" w:rsidR="00D22F6D" w:rsidRPr="00671089" w:rsidRDefault="00D22F6D" w:rsidP="00203CA5">
      <w:pPr>
        <w:spacing w:after="0" w:line="240" w:lineRule="auto"/>
        <w:ind w:left="284" w:hanging="284"/>
        <w:jc w:val="both"/>
        <w:rPr>
          <w:rFonts w:ascii="Times New Roman" w:hAnsi="Times New Roman" w:cs="Times New Roman"/>
          <w:lang w:val="en-GB"/>
        </w:rPr>
      </w:pPr>
      <w:r w:rsidRPr="00671089">
        <w:rPr>
          <w:rFonts w:ascii="Times New Roman" w:hAnsi="Times New Roman" w:cs="Times New Roman"/>
          <w:lang w:val="en-GB"/>
        </w:rPr>
        <w:t xml:space="preserve">Snabe B, Größler A. 2006. System dynamics modelling for strategy implementation—case study and issues. </w:t>
      </w:r>
      <w:r w:rsidRPr="00671089">
        <w:rPr>
          <w:rFonts w:ascii="Times New Roman" w:hAnsi="Times New Roman" w:cs="Times New Roman"/>
          <w:i/>
          <w:lang w:val="en-GB"/>
        </w:rPr>
        <w:t>Systems Research and Behavioral Science</w:t>
      </w:r>
      <w:r w:rsidRPr="00671089">
        <w:rPr>
          <w:rFonts w:ascii="Times New Roman" w:hAnsi="Times New Roman" w:cs="Times New Roman"/>
          <w:lang w:val="en-GB"/>
        </w:rPr>
        <w:t xml:space="preserve"> </w:t>
      </w:r>
      <w:r w:rsidRPr="00671089">
        <w:rPr>
          <w:rFonts w:ascii="Times New Roman" w:hAnsi="Times New Roman" w:cs="Times New Roman"/>
          <w:b/>
          <w:lang w:val="en-GB"/>
        </w:rPr>
        <w:t>23</w:t>
      </w:r>
      <w:r w:rsidRPr="00671089">
        <w:rPr>
          <w:rFonts w:ascii="Times New Roman" w:hAnsi="Times New Roman" w:cs="Times New Roman"/>
          <w:lang w:val="en-GB"/>
        </w:rPr>
        <w:t>(4)</w:t>
      </w:r>
      <w:r w:rsidR="00043419" w:rsidRPr="00671089">
        <w:rPr>
          <w:rFonts w:ascii="Times New Roman" w:hAnsi="Times New Roman" w:cs="Times New Roman"/>
          <w:lang w:val="en-GB"/>
        </w:rPr>
        <w:t>:</w:t>
      </w:r>
      <w:r w:rsidRPr="00671089">
        <w:rPr>
          <w:rFonts w:ascii="Times New Roman" w:hAnsi="Times New Roman" w:cs="Times New Roman"/>
          <w:lang w:val="en-GB"/>
        </w:rPr>
        <w:t xml:space="preserve"> 467-481.</w:t>
      </w:r>
    </w:p>
    <w:p w14:paraId="14A6B0A9" w14:textId="451F6B02" w:rsidR="00D549BD" w:rsidRPr="00671089" w:rsidRDefault="00D549B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Spector JM, Christensen DL, Sioutine AV, McCormack D. 2001. Models and simulations for learning in complex domains: Using causal loop diagrams for assessment and evaluation. </w:t>
      </w:r>
      <w:r w:rsidRPr="00671089">
        <w:rPr>
          <w:rFonts w:ascii="Times New Roman" w:eastAsia="Times New Roman" w:hAnsi="Times New Roman" w:cs="Times New Roman"/>
          <w:i/>
          <w:lang w:val="en-GB" w:eastAsia="it-IT"/>
        </w:rPr>
        <w:t>Computers in Human Behavior</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17</w:t>
      </w:r>
      <w:r w:rsidRPr="00671089">
        <w:rPr>
          <w:rFonts w:ascii="Times New Roman" w:eastAsia="Times New Roman" w:hAnsi="Times New Roman" w:cs="Times New Roman"/>
          <w:lang w:val="en-GB" w:eastAsia="it-IT"/>
        </w:rPr>
        <w:t>(5): 517-545.</w:t>
      </w:r>
    </w:p>
    <w:p w14:paraId="694F7CC6" w14:textId="0CDBE5C6"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Stave KA. 2002. Using system dynamics to improve public participation in environmental decisions. </w:t>
      </w:r>
      <w:r w:rsidRPr="00671089">
        <w:rPr>
          <w:rFonts w:ascii="Times New Roman" w:eastAsia="Times New Roman" w:hAnsi="Times New Roman" w:cs="Times New Roman"/>
          <w:i/>
          <w:lang w:val="en-GB" w:eastAsia="it-IT"/>
        </w:rPr>
        <w:t>System Dynamics Review</w:t>
      </w:r>
      <w:r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b/>
          <w:lang w:val="en-GB" w:eastAsia="it-IT"/>
        </w:rPr>
        <w:t>18</w:t>
      </w:r>
      <w:r w:rsidRPr="00671089">
        <w:rPr>
          <w:rFonts w:ascii="Times New Roman" w:eastAsia="Times New Roman" w:hAnsi="Times New Roman" w:cs="Times New Roman"/>
          <w:lang w:val="en-GB" w:eastAsia="it-IT"/>
        </w:rPr>
        <w:t>(2)</w:t>
      </w:r>
      <w:r w:rsidR="00043419" w:rsidRPr="00671089">
        <w:rPr>
          <w:rFonts w:ascii="Times New Roman" w:eastAsia="Times New Roman" w:hAnsi="Times New Roman" w:cs="Times New Roman"/>
          <w:lang w:val="en-GB" w:eastAsia="it-IT"/>
        </w:rPr>
        <w:t>:</w:t>
      </w:r>
      <w:r w:rsidRPr="00671089">
        <w:rPr>
          <w:rFonts w:ascii="Times New Roman" w:eastAsia="Times New Roman" w:hAnsi="Times New Roman" w:cs="Times New Roman"/>
          <w:lang w:val="en-GB" w:eastAsia="it-IT"/>
        </w:rPr>
        <w:t xml:space="preserve"> 139-167.</w:t>
      </w:r>
    </w:p>
    <w:p w14:paraId="2A795DB4" w14:textId="6B0A9FD7" w:rsidR="00D22F6D" w:rsidRPr="00671089" w:rsidRDefault="00D22F6D" w:rsidP="00203CA5">
      <w:pPr>
        <w:shd w:val="clear" w:color="auto" w:fill="FFFFFF"/>
        <w:spacing w:after="0" w:line="240" w:lineRule="auto"/>
        <w:ind w:left="284" w:hanging="284"/>
        <w:jc w:val="both"/>
        <w:textAlignment w:val="baseline"/>
        <w:rPr>
          <w:rFonts w:ascii="Times New Roman" w:eastAsia="Times New Roman" w:hAnsi="Times New Roman" w:cs="Times New Roman"/>
          <w:lang w:val="en-GB" w:eastAsia="it-IT"/>
        </w:rPr>
      </w:pPr>
      <w:r w:rsidRPr="00671089">
        <w:rPr>
          <w:rFonts w:ascii="Times New Roman" w:eastAsia="Times New Roman" w:hAnsi="Times New Roman" w:cs="Times New Roman"/>
          <w:lang w:val="en-GB" w:eastAsia="it-IT"/>
        </w:rPr>
        <w:t xml:space="preserve">Sterman JD. 2000. </w:t>
      </w:r>
      <w:r w:rsidRPr="00671089">
        <w:rPr>
          <w:rFonts w:ascii="Times New Roman" w:eastAsia="Times New Roman" w:hAnsi="Times New Roman" w:cs="Times New Roman"/>
          <w:i/>
          <w:lang w:val="en-GB" w:eastAsia="it-IT"/>
        </w:rPr>
        <w:t>Business dynamics. System thinking and modeling for a complex world</w:t>
      </w:r>
      <w:r w:rsidRPr="00671089">
        <w:rPr>
          <w:rFonts w:ascii="Times New Roman" w:eastAsia="Times New Roman" w:hAnsi="Times New Roman" w:cs="Times New Roman"/>
          <w:lang w:val="en-GB" w:eastAsia="it-IT"/>
        </w:rPr>
        <w:t>. McGraw-Hill</w:t>
      </w:r>
      <w:r w:rsidR="0017529A" w:rsidRPr="00671089">
        <w:rPr>
          <w:rFonts w:ascii="Times New Roman" w:eastAsia="Times New Roman" w:hAnsi="Times New Roman" w:cs="Times New Roman"/>
          <w:lang w:val="en-GB" w:eastAsia="it-IT"/>
        </w:rPr>
        <w:t xml:space="preserve">: </w:t>
      </w:r>
      <w:r w:rsidRPr="00671089">
        <w:rPr>
          <w:rFonts w:ascii="Times New Roman" w:eastAsia="Times New Roman" w:hAnsi="Times New Roman" w:cs="Times New Roman"/>
          <w:lang w:val="en-GB" w:eastAsia="it-IT"/>
        </w:rPr>
        <w:t>Boston.</w:t>
      </w:r>
    </w:p>
    <w:p w14:paraId="2DA4B821" w14:textId="2A4DD9BE" w:rsidR="00D22F6D" w:rsidRPr="00671089" w:rsidRDefault="00D22F6D" w:rsidP="00203CA5">
      <w:pPr>
        <w:shd w:val="clear" w:color="auto" w:fill="FFFFFF"/>
        <w:spacing w:after="0" w:line="240" w:lineRule="auto"/>
        <w:ind w:left="284" w:hanging="284"/>
        <w:jc w:val="both"/>
        <w:textAlignment w:val="baseline"/>
        <w:rPr>
          <w:rFonts w:ascii="Times New Roman" w:eastAsia="Calibri" w:hAnsi="Times New Roman" w:cs="Times New Roman"/>
          <w:lang w:val="en-GB" w:eastAsia="it-IT"/>
        </w:rPr>
      </w:pPr>
      <w:r w:rsidRPr="00EA0CF5">
        <w:rPr>
          <w:rFonts w:ascii="Times New Roman" w:eastAsia="Calibri" w:hAnsi="Times New Roman" w:cs="Times New Roman"/>
          <w:lang w:val="en-US" w:eastAsia="it-IT"/>
        </w:rPr>
        <w:t xml:space="preserve">Torres JP, Kunc M, O'Brien F. 2017. </w:t>
      </w:r>
      <w:r w:rsidRPr="00671089">
        <w:rPr>
          <w:rFonts w:ascii="Times New Roman" w:eastAsia="Calibri" w:hAnsi="Times New Roman" w:cs="Times New Roman"/>
          <w:lang w:val="en-GB" w:eastAsia="it-IT"/>
        </w:rPr>
        <w:t xml:space="preserve">Supporting strategy using system dynamics. </w:t>
      </w:r>
      <w:r w:rsidRPr="00671089">
        <w:rPr>
          <w:rFonts w:ascii="Times New Roman" w:eastAsia="Calibri" w:hAnsi="Times New Roman" w:cs="Times New Roman"/>
          <w:i/>
          <w:lang w:val="en-GB" w:eastAsia="it-IT"/>
        </w:rPr>
        <w:t>European Journal of Operational Research</w:t>
      </w:r>
      <w:r w:rsidRPr="00671089">
        <w:rPr>
          <w:rFonts w:ascii="Times New Roman" w:eastAsia="Calibri" w:hAnsi="Times New Roman" w:cs="Times New Roman"/>
          <w:lang w:val="en-GB" w:eastAsia="it-IT"/>
        </w:rPr>
        <w:t xml:space="preserve"> </w:t>
      </w:r>
      <w:r w:rsidR="00AF33EB" w:rsidRPr="00671089">
        <w:rPr>
          <w:rFonts w:ascii="Times New Roman" w:eastAsia="Calibri" w:hAnsi="Times New Roman" w:cs="Times New Roman"/>
          <w:b/>
          <w:lang w:val="en-GB" w:eastAsia="it-IT"/>
        </w:rPr>
        <w:t>260</w:t>
      </w:r>
      <w:r w:rsidR="00AF33EB" w:rsidRPr="00671089">
        <w:rPr>
          <w:rFonts w:ascii="Times New Roman" w:eastAsia="Calibri" w:hAnsi="Times New Roman" w:cs="Times New Roman"/>
          <w:lang w:val="en-GB" w:eastAsia="it-IT"/>
        </w:rPr>
        <w:t>(3)</w:t>
      </w:r>
      <w:r w:rsidR="00043419" w:rsidRPr="00671089">
        <w:rPr>
          <w:rFonts w:ascii="Times New Roman" w:eastAsia="Calibri" w:hAnsi="Times New Roman" w:cs="Times New Roman"/>
          <w:lang w:val="en-GB" w:eastAsia="it-IT"/>
        </w:rPr>
        <w:t>:</w:t>
      </w:r>
      <w:r w:rsidR="00AF33EB" w:rsidRPr="00671089">
        <w:rPr>
          <w:rFonts w:ascii="Times New Roman" w:eastAsia="Calibri" w:hAnsi="Times New Roman" w:cs="Times New Roman"/>
          <w:lang w:val="en-GB" w:eastAsia="it-IT"/>
        </w:rPr>
        <w:t xml:space="preserve"> 1081-1094.</w:t>
      </w:r>
    </w:p>
    <w:p w14:paraId="6F6E4D91" w14:textId="77777777" w:rsidR="0001647E" w:rsidRDefault="00AB5720" w:rsidP="00117742">
      <w:pPr>
        <w:shd w:val="clear" w:color="auto" w:fill="FFFFFF"/>
        <w:spacing w:after="0" w:line="240" w:lineRule="auto"/>
        <w:ind w:left="284" w:hanging="284"/>
        <w:jc w:val="both"/>
        <w:textAlignment w:val="baseline"/>
        <w:rPr>
          <w:rFonts w:ascii="Times New Roman" w:eastAsia="Calibri" w:hAnsi="Times New Roman" w:cs="Times New Roman"/>
          <w:lang w:val="en-GB" w:eastAsia="it-IT"/>
        </w:rPr>
      </w:pPr>
      <w:r w:rsidRPr="00671089">
        <w:rPr>
          <w:rFonts w:ascii="Times New Roman" w:eastAsia="Calibri" w:hAnsi="Times New Roman" w:cs="Times New Roman"/>
          <w:lang w:val="en-GB" w:eastAsia="it-IT"/>
        </w:rPr>
        <w:t>Vennix</w:t>
      </w:r>
      <w:r w:rsidR="00DA3695" w:rsidRPr="00671089">
        <w:rPr>
          <w:rFonts w:ascii="Times New Roman" w:eastAsia="Calibri" w:hAnsi="Times New Roman" w:cs="Times New Roman"/>
          <w:lang w:val="en-GB" w:eastAsia="it-IT"/>
        </w:rPr>
        <w:t xml:space="preserve"> </w:t>
      </w:r>
      <w:r w:rsidR="003865B8" w:rsidRPr="00671089">
        <w:rPr>
          <w:rFonts w:ascii="Times New Roman" w:eastAsia="Calibri" w:hAnsi="Times New Roman" w:cs="Times New Roman"/>
          <w:lang w:val="en-GB" w:eastAsia="it-IT"/>
        </w:rPr>
        <w:t>J</w:t>
      </w:r>
      <w:r w:rsidRPr="00671089">
        <w:rPr>
          <w:rFonts w:ascii="Times New Roman" w:eastAsia="Calibri" w:hAnsi="Times New Roman" w:cs="Times New Roman"/>
          <w:lang w:val="en-GB" w:eastAsia="it-IT"/>
        </w:rPr>
        <w:t>AM</w:t>
      </w:r>
      <w:r w:rsidR="001E1358" w:rsidRPr="00671089">
        <w:rPr>
          <w:rFonts w:ascii="Times New Roman" w:eastAsia="Calibri" w:hAnsi="Times New Roman" w:cs="Times New Roman"/>
          <w:lang w:val="en-GB" w:eastAsia="it-IT"/>
        </w:rPr>
        <w:t>. 1996.</w:t>
      </w:r>
      <w:r w:rsidR="00DA3695" w:rsidRPr="00671089">
        <w:rPr>
          <w:rFonts w:ascii="Times New Roman" w:eastAsia="Calibri" w:hAnsi="Times New Roman" w:cs="Times New Roman"/>
          <w:lang w:val="en-GB" w:eastAsia="it-IT"/>
        </w:rPr>
        <w:t xml:space="preserve"> </w:t>
      </w:r>
      <w:r w:rsidR="00DA3695" w:rsidRPr="00671089">
        <w:rPr>
          <w:rFonts w:ascii="Times New Roman" w:eastAsia="Calibri" w:hAnsi="Times New Roman" w:cs="Times New Roman"/>
          <w:i/>
          <w:lang w:val="en-GB" w:eastAsia="it-IT"/>
        </w:rPr>
        <w:t>Group model building, Facilitating Team Learning Using System Dynamics</w:t>
      </w:r>
      <w:r w:rsidR="0017529A" w:rsidRPr="00671089">
        <w:rPr>
          <w:rFonts w:ascii="Times New Roman" w:eastAsia="Calibri" w:hAnsi="Times New Roman" w:cs="Times New Roman"/>
          <w:lang w:val="en-GB" w:eastAsia="it-IT"/>
        </w:rPr>
        <w:t>. Wiley:</w:t>
      </w:r>
      <w:r w:rsidR="00DA3695" w:rsidRPr="00671089">
        <w:rPr>
          <w:rFonts w:ascii="Times New Roman" w:eastAsia="Calibri" w:hAnsi="Times New Roman" w:cs="Times New Roman"/>
          <w:lang w:val="en-GB" w:eastAsia="it-IT"/>
        </w:rPr>
        <w:t xml:space="preserve"> Chichester.</w:t>
      </w:r>
    </w:p>
    <w:p w14:paraId="5064125F" w14:textId="1CC519EF" w:rsidR="0001647E" w:rsidRPr="0001647E" w:rsidRDefault="0001647E" w:rsidP="0001647E">
      <w:pPr>
        <w:shd w:val="clear" w:color="auto" w:fill="FFFFFF"/>
        <w:spacing w:after="0" w:line="240" w:lineRule="auto"/>
        <w:ind w:left="284" w:hanging="284"/>
        <w:jc w:val="both"/>
        <w:textAlignment w:val="baseline"/>
        <w:rPr>
          <w:rFonts w:ascii="Times New Roman" w:eastAsia="Calibri" w:hAnsi="Times New Roman" w:cs="Times New Roman"/>
          <w:lang w:val="en-GB" w:eastAsia="it-IT"/>
        </w:rPr>
      </w:pPr>
      <w:r w:rsidRPr="00117742">
        <w:rPr>
          <w:rFonts w:ascii="Times New Roman" w:hAnsi="Times New Roman" w:cs="Times New Roman"/>
          <w:lang w:val="en-US"/>
        </w:rPr>
        <w:t xml:space="preserve">Verburgh L. 1994. </w:t>
      </w:r>
      <w:r w:rsidRPr="00117742">
        <w:rPr>
          <w:rFonts w:ascii="Times New Roman" w:hAnsi="Times New Roman" w:cs="Times New Roman"/>
          <w:i/>
          <w:lang w:val="en-US"/>
        </w:rPr>
        <w:t>Participative policy modeling applied to the health care insurance industry</w:t>
      </w:r>
      <w:r w:rsidRPr="00117742">
        <w:rPr>
          <w:rFonts w:ascii="Times New Roman" w:hAnsi="Times New Roman" w:cs="Times New Roman"/>
          <w:lang w:val="en-US"/>
        </w:rPr>
        <w:t>. PhD thesis: University of Nijmegen, Netherlands.</w:t>
      </w:r>
    </w:p>
    <w:p w14:paraId="503C3432" w14:textId="0B6035B5" w:rsidR="00575CCE" w:rsidRPr="00671089" w:rsidRDefault="00575CCE" w:rsidP="00203CA5">
      <w:pPr>
        <w:shd w:val="clear" w:color="auto" w:fill="FFFFFF"/>
        <w:spacing w:after="0" w:line="240" w:lineRule="auto"/>
        <w:ind w:left="284" w:hanging="284"/>
        <w:jc w:val="both"/>
        <w:textAlignment w:val="baseline"/>
        <w:rPr>
          <w:rFonts w:ascii="Times New Roman" w:hAnsi="Times New Roman" w:cs="Times New Roman"/>
          <w:lang w:val="en-GB" w:eastAsia="it-IT"/>
        </w:rPr>
      </w:pPr>
      <w:r w:rsidRPr="00671089">
        <w:rPr>
          <w:rFonts w:ascii="Times New Roman" w:hAnsi="Times New Roman" w:cs="Times New Roman"/>
          <w:lang w:val="en-GB" w:eastAsia="it-IT"/>
        </w:rPr>
        <w:t xml:space="preserve">Warren K. 2008. </w:t>
      </w:r>
      <w:r w:rsidRPr="00671089">
        <w:rPr>
          <w:rFonts w:ascii="Times New Roman" w:hAnsi="Times New Roman" w:cs="Times New Roman"/>
          <w:i/>
          <w:lang w:val="en-GB" w:eastAsia="it-IT"/>
        </w:rPr>
        <w:t>Strategic Management Dynamics.</w:t>
      </w:r>
      <w:r w:rsidRPr="00671089">
        <w:rPr>
          <w:rFonts w:ascii="Times New Roman" w:hAnsi="Times New Roman" w:cs="Times New Roman"/>
          <w:lang w:val="en-GB" w:eastAsia="it-IT"/>
        </w:rPr>
        <w:t xml:space="preserve"> Wiley</w:t>
      </w:r>
      <w:r w:rsidR="0017529A" w:rsidRPr="00671089">
        <w:rPr>
          <w:rFonts w:ascii="Times New Roman" w:hAnsi="Times New Roman" w:cs="Times New Roman"/>
          <w:lang w:val="en-GB" w:eastAsia="it-IT"/>
        </w:rPr>
        <w:t>:</w:t>
      </w:r>
      <w:r w:rsidRPr="00671089">
        <w:rPr>
          <w:rFonts w:ascii="Times New Roman" w:hAnsi="Times New Roman" w:cs="Times New Roman"/>
          <w:lang w:val="en-GB" w:eastAsia="it-IT"/>
        </w:rPr>
        <w:t xml:space="preserve"> Chichester.</w:t>
      </w:r>
    </w:p>
    <w:p w14:paraId="7453E06F" w14:textId="5A28C3F2" w:rsidR="00D22F6D" w:rsidRPr="00671089" w:rsidRDefault="00B722D1" w:rsidP="00203CA5">
      <w:pPr>
        <w:shd w:val="clear" w:color="auto" w:fill="FFFFFF"/>
        <w:spacing w:after="0" w:line="240" w:lineRule="auto"/>
        <w:ind w:left="284" w:hanging="284"/>
        <w:jc w:val="both"/>
        <w:textAlignment w:val="baseline"/>
        <w:rPr>
          <w:rFonts w:ascii="Times New Roman" w:hAnsi="Times New Roman" w:cs="Times New Roman"/>
          <w:lang w:val="en-GB" w:eastAsia="it-IT"/>
        </w:rPr>
      </w:pPr>
      <w:r w:rsidRPr="00671089">
        <w:rPr>
          <w:rFonts w:ascii="Times New Roman" w:hAnsi="Times New Roman" w:cs="Times New Roman"/>
          <w:lang w:val="en-GB" w:eastAsia="it-IT"/>
        </w:rPr>
        <w:t>Wolstenholme EF. 1999</w:t>
      </w:r>
      <w:r w:rsidR="001E1358" w:rsidRPr="00671089">
        <w:rPr>
          <w:rFonts w:ascii="Times New Roman" w:hAnsi="Times New Roman" w:cs="Times New Roman"/>
          <w:lang w:val="en-GB" w:eastAsia="it-IT"/>
        </w:rPr>
        <w:t>.</w:t>
      </w:r>
      <w:r w:rsidRPr="00671089">
        <w:rPr>
          <w:rFonts w:ascii="Times New Roman" w:hAnsi="Times New Roman" w:cs="Times New Roman"/>
          <w:lang w:val="en-GB" w:eastAsia="it-IT"/>
        </w:rPr>
        <w:t xml:space="preserve"> Qualitative vs quantitative modelling: the evolving balance</w:t>
      </w:r>
      <w:r w:rsidR="004A0D0E" w:rsidRPr="00671089">
        <w:rPr>
          <w:rFonts w:ascii="Times New Roman" w:hAnsi="Times New Roman" w:cs="Times New Roman"/>
          <w:lang w:val="en-GB" w:eastAsia="it-IT"/>
        </w:rPr>
        <w:t>.</w:t>
      </w:r>
      <w:r w:rsidRPr="00671089">
        <w:rPr>
          <w:rFonts w:ascii="Times New Roman" w:hAnsi="Times New Roman" w:cs="Times New Roman"/>
          <w:lang w:val="en-GB" w:eastAsia="it-IT"/>
        </w:rPr>
        <w:t xml:space="preserve"> </w:t>
      </w:r>
      <w:r w:rsidRPr="00671089">
        <w:rPr>
          <w:rFonts w:ascii="Times New Roman" w:hAnsi="Times New Roman" w:cs="Times New Roman"/>
          <w:i/>
          <w:lang w:val="en-GB" w:eastAsia="it-IT"/>
        </w:rPr>
        <w:t>The Journal of Operational Research Society</w:t>
      </w:r>
      <w:r w:rsidRPr="00671089">
        <w:rPr>
          <w:rFonts w:ascii="Times New Roman" w:hAnsi="Times New Roman" w:cs="Times New Roman"/>
          <w:lang w:val="en-GB" w:eastAsia="it-IT"/>
        </w:rPr>
        <w:t xml:space="preserve"> </w:t>
      </w:r>
      <w:r w:rsidRPr="00671089">
        <w:rPr>
          <w:rFonts w:ascii="Times New Roman" w:hAnsi="Times New Roman" w:cs="Times New Roman"/>
          <w:b/>
          <w:lang w:val="en-GB" w:eastAsia="it-IT"/>
        </w:rPr>
        <w:t>50</w:t>
      </w:r>
      <w:r w:rsidR="00F260E0" w:rsidRPr="00671089">
        <w:rPr>
          <w:rFonts w:ascii="Times New Roman" w:hAnsi="Times New Roman" w:cs="Times New Roman"/>
          <w:lang w:val="en-GB" w:eastAsia="it-IT"/>
        </w:rPr>
        <w:t>(</w:t>
      </w:r>
      <w:r w:rsidRPr="00671089">
        <w:rPr>
          <w:rFonts w:ascii="Times New Roman" w:hAnsi="Times New Roman" w:cs="Times New Roman"/>
          <w:lang w:val="en-GB" w:eastAsia="it-IT"/>
        </w:rPr>
        <w:t>4</w:t>
      </w:r>
      <w:r w:rsidR="00F260E0" w:rsidRPr="00671089">
        <w:rPr>
          <w:rFonts w:ascii="Times New Roman" w:hAnsi="Times New Roman" w:cs="Times New Roman"/>
          <w:lang w:val="en-GB" w:eastAsia="it-IT"/>
        </w:rPr>
        <w:t xml:space="preserve">): </w:t>
      </w:r>
      <w:r w:rsidRPr="00671089">
        <w:rPr>
          <w:rFonts w:ascii="Times New Roman" w:hAnsi="Times New Roman" w:cs="Times New Roman"/>
          <w:lang w:val="en-GB" w:eastAsia="it-IT"/>
        </w:rPr>
        <w:t>422-428.</w:t>
      </w:r>
    </w:p>
    <w:p w14:paraId="413E8ED5" w14:textId="7AE3F9BD" w:rsidR="006130B9" w:rsidRPr="00671089" w:rsidRDefault="006130B9" w:rsidP="00203CA5">
      <w:pPr>
        <w:shd w:val="clear" w:color="auto" w:fill="FFFFFF"/>
        <w:spacing w:after="0" w:line="240" w:lineRule="auto"/>
        <w:ind w:left="284" w:hanging="284"/>
        <w:jc w:val="both"/>
        <w:textAlignment w:val="baseline"/>
        <w:rPr>
          <w:rFonts w:ascii="Times New Roman" w:hAnsi="Times New Roman" w:cs="Times New Roman"/>
          <w:shd w:val="clear" w:color="auto" w:fill="FFFFFF"/>
          <w:lang w:val="en-GB"/>
        </w:rPr>
      </w:pPr>
      <w:r w:rsidRPr="00671089">
        <w:rPr>
          <w:rFonts w:ascii="Times New Roman" w:hAnsi="Times New Roman" w:cs="Times New Roman"/>
          <w:shd w:val="clear" w:color="auto" w:fill="FFFFFF"/>
          <w:lang w:val="en-GB"/>
        </w:rPr>
        <w:t>Wolstenholme EF, Coyle RG. 1983. The development of system dynamics as a methodology for system description and qualitative analysis.</w:t>
      </w:r>
      <w:r w:rsidR="009E0477" w:rsidRPr="00671089">
        <w:rPr>
          <w:rFonts w:ascii="Times New Roman" w:hAnsi="Times New Roman" w:cs="Times New Roman"/>
          <w:shd w:val="clear" w:color="auto" w:fill="FFFFFF"/>
          <w:lang w:val="en-GB"/>
        </w:rPr>
        <w:t xml:space="preserve"> </w:t>
      </w:r>
      <w:r w:rsidRPr="00671089">
        <w:rPr>
          <w:rFonts w:ascii="Times New Roman" w:hAnsi="Times New Roman" w:cs="Times New Roman"/>
          <w:i/>
          <w:iCs/>
          <w:shd w:val="clear" w:color="auto" w:fill="FFFFFF"/>
          <w:lang w:val="en-GB"/>
        </w:rPr>
        <w:t>Journal of the Operational Research Society</w:t>
      </w:r>
      <w:r w:rsidR="009E0477" w:rsidRPr="00671089">
        <w:rPr>
          <w:rFonts w:ascii="Times New Roman" w:hAnsi="Times New Roman" w:cs="Times New Roman"/>
          <w:shd w:val="clear" w:color="auto" w:fill="FFFFFF"/>
          <w:lang w:val="en-GB"/>
        </w:rPr>
        <w:t xml:space="preserve"> </w:t>
      </w:r>
      <w:r w:rsidRPr="00671089">
        <w:rPr>
          <w:rFonts w:ascii="Times New Roman" w:hAnsi="Times New Roman" w:cs="Times New Roman"/>
          <w:b/>
          <w:iCs/>
          <w:shd w:val="clear" w:color="auto" w:fill="FFFFFF"/>
          <w:lang w:val="en-GB"/>
        </w:rPr>
        <w:t>34</w:t>
      </w:r>
      <w:r w:rsidRPr="00671089">
        <w:rPr>
          <w:rFonts w:ascii="Times New Roman" w:hAnsi="Times New Roman" w:cs="Times New Roman"/>
          <w:shd w:val="clear" w:color="auto" w:fill="FFFFFF"/>
          <w:lang w:val="en-GB"/>
        </w:rPr>
        <w:t>(7)</w:t>
      </w:r>
      <w:r w:rsidR="009E0477" w:rsidRPr="00671089">
        <w:rPr>
          <w:rFonts w:ascii="Times New Roman" w:hAnsi="Times New Roman" w:cs="Times New Roman"/>
          <w:shd w:val="clear" w:color="auto" w:fill="FFFFFF"/>
          <w:lang w:val="en-GB"/>
        </w:rPr>
        <w:t>:</w:t>
      </w:r>
      <w:r w:rsidRPr="00671089">
        <w:rPr>
          <w:rFonts w:ascii="Times New Roman" w:hAnsi="Times New Roman" w:cs="Times New Roman"/>
          <w:shd w:val="clear" w:color="auto" w:fill="FFFFFF"/>
          <w:lang w:val="en-GB"/>
        </w:rPr>
        <w:t xml:space="preserve"> 569-581.</w:t>
      </w:r>
    </w:p>
    <w:p w14:paraId="21E07F7E" w14:textId="095597BA" w:rsidR="006130B9" w:rsidRPr="00671089" w:rsidRDefault="009E0477" w:rsidP="00F031D8">
      <w:pPr>
        <w:spacing w:after="0" w:line="240" w:lineRule="auto"/>
        <w:ind w:left="284" w:hanging="284"/>
        <w:jc w:val="both"/>
        <w:rPr>
          <w:rFonts w:ascii="Times New Roman" w:eastAsia="Calibri" w:hAnsi="Times New Roman" w:cs="Times New Roman"/>
          <w:lang w:val="en-GB"/>
        </w:rPr>
      </w:pPr>
      <w:r w:rsidRPr="00671089">
        <w:rPr>
          <w:rFonts w:ascii="Times New Roman" w:eastAsia="Times New Roman" w:hAnsi="Times New Roman" w:cs="Times New Roman"/>
          <w:lang w:val="en-GB" w:eastAsia="it-IT"/>
        </w:rPr>
        <w:t>Yin RK. 1994.</w:t>
      </w:r>
      <w:r w:rsidR="006130B9" w:rsidRPr="00671089">
        <w:rPr>
          <w:rFonts w:ascii="Times New Roman" w:eastAsia="Times New Roman" w:hAnsi="Times New Roman" w:cs="Times New Roman"/>
          <w:lang w:val="en-GB" w:eastAsia="it-IT"/>
        </w:rPr>
        <w:t xml:space="preserve"> </w:t>
      </w:r>
      <w:r w:rsidR="006130B9" w:rsidRPr="00671089">
        <w:rPr>
          <w:rFonts w:ascii="Times New Roman" w:eastAsia="Times New Roman" w:hAnsi="Times New Roman" w:cs="Times New Roman"/>
          <w:i/>
          <w:lang w:val="en-GB" w:eastAsia="it-IT"/>
        </w:rPr>
        <w:t>Case study research: Design and methods</w:t>
      </w:r>
      <w:r w:rsidR="006130B9" w:rsidRPr="00671089">
        <w:rPr>
          <w:rFonts w:ascii="Times New Roman" w:eastAsia="Times New Roman" w:hAnsi="Times New Roman" w:cs="Times New Roman"/>
          <w:lang w:val="en-GB" w:eastAsia="it-IT"/>
        </w:rPr>
        <w:t xml:space="preserve"> (2nd ed.). </w:t>
      </w:r>
      <w:r w:rsidRPr="00671089">
        <w:rPr>
          <w:rFonts w:ascii="Times New Roman" w:eastAsia="Times New Roman" w:hAnsi="Times New Roman" w:cs="Times New Roman"/>
          <w:lang w:val="en-GB" w:eastAsia="it-IT"/>
        </w:rPr>
        <w:t xml:space="preserve">Sage: </w:t>
      </w:r>
      <w:r w:rsidR="006130B9" w:rsidRPr="00671089">
        <w:rPr>
          <w:rFonts w:ascii="Times New Roman" w:eastAsia="Times New Roman" w:hAnsi="Times New Roman" w:cs="Times New Roman"/>
          <w:lang w:val="en-GB" w:eastAsia="it-IT"/>
        </w:rPr>
        <w:t>Newbury Park, CA.</w:t>
      </w:r>
    </w:p>
    <w:p w14:paraId="30F0D322" w14:textId="77777777" w:rsidR="006130B9" w:rsidRPr="00671089" w:rsidRDefault="006130B9" w:rsidP="00FD4B65">
      <w:pPr>
        <w:shd w:val="clear" w:color="auto" w:fill="FFFFFF"/>
        <w:spacing w:after="0" w:line="240" w:lineRule="auto"/>
        <w:ind w:left="284" w:hanging="284"/>
        <w:jc w:val="both"/>
        <w:textAlignment w:val="baseline"/>
        <w:rPr>
          <w:rFonts w:ascii="Times New Roman" w:hAnsi="Times New Roman" w:cs="Times New Roman"/>
          <w:sz w:val="24"/>
          <w:szCs w:val="24"/>
          <w:lang w:val="en-GB" w:eastAsia="it-IT"/>
        </w:rPr>
      </w:pPr>
    </w:p>
    <w:p w14:paraId="759483F1" w14:textId="57A4AFF0" w:rsidR="00293B82" w:rsidRPr="00852239" w:rsidRDefault="00293B82">
      <w:pPr>
        <w:rPr>
          <w:rFonts w:ascii="Times New Roman" w:hAnsi="Times New Roman" w:cs="Times New Roman"/>
          <w:sz w:val="24"/>
          <w:szCs w:val="24"/>
          <w:lang w:val="en-GB" w:eastAsia="it-IT"/>
        </w:rPr>
      </w:pPr>
      <w:r w:rsidRPr="00852239">
        <w:rPr>
          <w:rFonts w:ascii="Times New Roman" w:hAnsi="Times New Roman" w:cs="Times New Roman"/>
          <w:sz w:val="24"/>
          <w:szCs w:val="24"/>
          <w:lang w:val="en-GB" w:eastAsia="it-IT"/>
        </w:rPr>
        <w:br w:type="page"/>
      </w:r>
    </w:p>
    <w:p w14:paraId="63FE6D2A" w14:textId="24B86BD7" w:rsidR="006C30F4" w:rsidRDefault="00293B82" w:rsidP="00293B82">
      <w:pPr>
        <w:rPr>
          <w:rFonts w:ascii="Times New Roman" w:hAnsi="Times New Roman" w:cs="Times New Roman"/>
          <w:b/>
          <w:sz w:val="24"/>
          <w:szCs w:val="24"/>
          <w:lang w:val="en-GB" w:eastAsia="it-IT"/>
        </w:rPr>
      </w:pPr>
      <w:r w:rsidRPr="00852239">
        <w:rPr>
          <w:rFonts w:ascii="Times New Roman" w:hAnsi="Times New Roman" w:cs="Times New Roman"/>
          <w:b/>
          <w:sz w:val="24"/>
          <w:szCs w:val="24"/>
          <w:lang w:val="en-GB" w:eastAsia="it-IT"/>
        </w:rPr>
        <w:t>Tables</w:t>
      </w:r>
    </w:p>
    <w:p w14:paraId="7B3A8D15" w14:textId="77777777" w:rsidR="006C30F4" w:rsidRDefault="006C30F4" w:rsidP="006C30F4">
      <w:pPr>
        <w:spacing w:after="0" w:line="240" w:lineRule="auto"/>
        <w:ind w:firstLine="284"/>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972"/>
        <w:gridCol w:w="5522"/>
      </w:tblGrid>
      <w:tr w:rsidR="006C30F4" w:rsidRPr="00C0178F" w14:paraId="2119F2B8" w14:textId="77777777" w:rsidTr="006A5B7B">
        <w:tc>
          <w:tcPr>
            <w:tcW w:w="2972" w:type="dxa"/>
          </w:tcPr>
          <w:p w14:paraId="1675B615" w14:textId="77777777" w:rsidR="006C30F4" w:rsidRPr="00C0178F" w:rsidRDefault="006C30F4" w:rsidP="006A5B7B">
            <w:pPr>
              <w:jc w:val="both"/>
              <w:textAlignment w:val="baseline"/>
              <w:rPr>
                <w:rFonts w:ascii="Times New Roman" w:eastAsia="Times New Roman" w:hAnsi="Times New Roman" w:cs="Times New Roman"/>
                <w:b/>
                <w:color w:val="000000"/>
                <w:sz w:val="20"/>
                <w:szCs w:val="20"/>
                <w:lang w:val="en-GB" w:eastAsia="it-IT"/>
              </w:rPr>
            </w:pPr>
            <w:r w:rsidRPr="00C0178F">
              <w:rPr>
                <w:rFonts w:ascii="Times New Roman" w:eastAsia="Times New Roman" w:hAnsi="Times New Roman" w:cs="Times New Roman"/>
                <w:b/>
                <w:color w:val="000000"/>
                <w:sz w:val="20"/>
                <w:szCs w:val="20"/>
                <w:lang w:val="en-GB" w:eastAsia="it-IT"/>
              </w:rPr>
              <w:t>Steps</w:t>
            </w:r>
          </w:p>
        </w:tc>
        <w:tc>
          <w:tcPr>
            <w:tcW w:w="5522" w:type="dxa"/>
          </w:tcPr>
          <w:p w14:paraId="3CD70CFC" w14:textId="77777777" w:rsidR="006C30F4" w:rsidRPr="00C0178F" w:rsidRDefault="006C30F4" w:rsidP="006A5B7B">
            <w:pPr>
              <w:jc w:val="both"/>
              <w:textAlignment w:val="baseline"/>
              <w:rPr>
                <w:rFonts w:ascii="Times New Roman" w:eastAsia="Times New Roman" w:hAnsi="Times New Roman" w:cs="Times New Roman"/>
                <w:b/>
                <w:color w:val="000000"/>
                <w:sz w:val="20"/>
                <w:szCs w:val="20"/>
                <w:lang w:val="en-GB" w:eastAsia="it-IT"/>
              </w:rPr>
            </w:pPr>
            <w:r w:rsidRPr="00C0178F">
              <w:rPr>
                <w:rFonts w:ascii="Times New Roman" w:eastAsia="Times New Roman" w:hAnsi="Times New Roman" w:cs="Times New Roman"/>
                <w:b/>
                <w:color w:val="000000"/>
                <w:sz w:val="20"/>
                <w:szCs w:val="20"/>
                <w:lang w:val="en-GB" w:eastAsia="it-IT"/>
              </w:rPr>
              <w:t>Rationale</w:t>
            </w:r>
          </w:p>
        </w:tc>
      </w:tr>
      <w:tr w:rsidR="006C30F4" w:rsidRPr="00C0178F" w14:paraId="5195907D" w14:textId="77777777" w:rsidTr="006A5B7B">
        <w:tc>
          <w:tcPr>
            <w:tcW w:w="2972" w:type="dxa"/>
          </w:tcPr>
          <w:p w14:paraId="7B814825" w14:textId="77777777" w:rsidR="006C30F4" w:rsidRPr="00C0178F" w:rsidRDefault="006C30F4" w:rsidP="006A5B7B">
            <w:pPr>
              <w:jc w:val="both"/>
              <w:textAlignment w:val="baseline"/>
              <w:rPr>
                <w:rFonts w:ascii="Times New Roman" w:eastAsia="Times New Roman" w:hAnsi="Times New Roman" w:cs="Times New Roman"/>
                <w:color w:val="000000"/>
                <w:sz w:val="20"/>
                <w:szCs w:val="20"/>
                <w:lang w:val="en-GB" w:eastAsia="it-IT"/>
              </w:rPr>
            </w:pPr>
            <w:r w:rsidRPr="00C0178F">
              <w:rPr>
                <w:rFonts w:ascii="Times New Roman" w:eastAsia="Times New Roman" w:hAnsi="Times New Roman" w:cs="Times New Roman"/>
                <w:color w:val="000000"/>
                <w:sz w:val="20"/>
                <w:szCs w:val="20"/>
                <w:lang w:val="en-GB" w:eastAsia="it-IT"/>
              </w:rPr>
              <w:t>Corporate report selection</w:t>
            </w:r>
          </w:p>
        </w:tc>
        <w:tc>
          <w:tcPr>
            <w:tcW w:w="5522" w:type="dxa"/>
          </w:tcPr>
          <w:p w14:paraId="29B9A256" w14:textId="77777777" w:rsidR="006C30F4" w:rsidRPr="00C0178F" w:rsidRDefault="006C30F4" w:rsidP="00C0178F">
            <w:pPr>
              <w:jc w:val="both"/>
              <w:textAlignment w:val="baseline"/>
              <w:rPr>
                <w:rFonts w:ascii="Times New Roman" w:eastAsia="Times New Roman" w:hAnsi="Times New Roman" w:cs="Times New Roman"/>
                <w:color w:val="000000"/>
                <w:sz w:val="20"/>
                <w:szCs w:val="20"/>
                <w:lang w:val="en-GB" w:eastAsia="it-IT"/>
              </w:rPr>
            </w:pPr>
            <w:r w:rsidRPr="00C0178F">
              <w:rPr>
                <w:rFonts w:ascii="Times New Roman" w:eastAsia="Times New Roman" w:hAnsi="Times New Roman" w:cs="Times New Roman"/>
                <w:color w:val="000000"/>
                <w:sz w:val="20"/>
                <w:szCs w:val="20"/>
                <w:lang w:val="en-GB" w:eastAsia="it-IT"/>
              </w:rPr>
              <w:t>The selection of a corporate report should consider the richness of the information provided beyond simple general accounting reports. For example, does the report describe resources? Are indications of investment activities related with the resources? Are the outputs of the investment activities beyond simple financial results?</w:t>
            </w:r>
          </w:p>
        </w:tc>
      </w:tr>
      <w:tr w:rsidR="006C30F4" w:rsidRPr="00C0178F" w14:paraId="55927343" w14:textId="77777777" w:rsidTr="006A5B7B">
        <w:tc>
          <w:tcPr>
            <w:tcW w:w="2972" w:type="dxa"/>
          </w:tcPr>
          <w:p w14:paraId="71D4DDAE" w14:textId="77777777" w:rsidR="006C30F4" w:rsidRPr="00C0178F" w:rsidRDefault="006C30F4" w:rsidP="006A5B7B">
            <w:pPr>
              <w:jc w:val="both"/>
              <w:textAlignment w:val="baseline"/>
              <w:rPr>
                <w:rFonts w:ascii="Times New Roman" w:eastAsia="Times New Roman" w:hAnsi="Times New Roman" w:cs="Times New Roman"/>
                <w:color w:val="000000"/>
                <w:sz w:val="20"/>
                <w:szCs w:val="20"/>
                <w:lang w:val="en-GB" w:eastAsia="it-IT"/>
              </w:rPr>
            </w:pPr>
            <w:r w:rsidRPr="00C0178F">
              <w:rPr>
                <w:rFonts w:ascii="Times New Roman" w:eastAsia="Times New Roman" w:hAnsi="Times New Roman" w:cs="Times New Roman"/>
                <w:color w:val="000000"/>
                <w:sz w:val="20"/>
                <w:szCs w:val="20"/>
                <w:lang w:val="en-GB" w:eastAsia="it-IT"/>
              </w:rPr>
              <w:t>Resource mapping process</w:t>
            </w:r>
          </w:p>
        </w:tc>
        <w:tc>
          <w:tcPr>
            <w:tcW w:w="5522" w:type="dxa"/>
          </w:tcPr>
          <w:p w14:paraId="0E4946FD" w14:textId="77777777" w:rsidR="006C30F4" w:rsidRPr="00C0178F" w:rsidRDefault="006C30F4" w:rsidP="00C0178F">
            <w:pPr>
              <w:jc w:val="both"/>
              <w:textAlignment w:val="baseline"/>
              <w:rPr>
                <w:rFonts w:ascii="Times New Roman" w:eastAsia="Times New Roman" w:hAnsi="Times New Roman" w:cs="Times New Roman"/>
                <w:color w:val="000000"/>
                <w:sz w:val="20"/>
                <w:szCs w:val="20"/>
                <w:lang w:val="en-GB" w:eastAsia="it-IT"/>
              </w:rPr>
            </w:pPr>
            <w:r w:rsidRPr="00C0178F">
              <w:rPr>
                <w:rFonts w:ascii="Times New Roman" w:eastAsia="Times New Roman" w:hAnsi="Times New Roman" w:cs="Times New Roman"/>
                <w:color w:val="000000"/>
                <w:sz w:val="20"/>
                <w:szCs w:val="20"/>
                <w:lang w:val="en-GB" w:eastAsia="it-IT"/>
              </w:rPr>
              <w:t>The resource map transforms the verbal report into a visual artefact by:</w:t>
            </w:r>
          </w:p>
          <w:p w14:paraId="2C35053E" w14:textId="77777777" w:rsidR="006C30F4" w:rsidRPr="00C0178F" w:rsidRDefault="006C30F4" w:rsidP="00C0178F">
            <w:pPr>
              <w:pStyle w:val="ListParagraph"/>
              <w:numPr>
                <w:ilvl w:val="0"/>
                <w:numId w:val="31"/>
              </w:numPr>
              <w:ind w:left="430"/>
              <w:jc w:val="both"/>
              <w:textAlignment w:val="baseline"/>
              <w:rPr>
                <w:rFonts w:ascii="Times New Roman" w:eastAsia="Times New Roman" w:hAnsi="Times New Roman" w:cs="Times New Roman"/>
                <w:color w:val="000000"/>
                <w:sz w:val="20"/>
                <w:szCs w:val="20"/>
                <w:lang w:eastAsia="it-IT"/>
              </w:rPr>
            </w:pPr>
            <w:r w:rsidRPr="00C0178F">
              <w:rPr>
                <w:rFonts w:ascii="Times New Roman" w:eastAsia="Times New Roman" w:hAnsi="Times New Roman" w:cs="Times New Roman"/>
                <w:color w:val="000000"/>
                <w:sz w:val="20"/>
                <w:szCs w:val="20"/>
                <w:lang w:eastAsia="it-IT"/>
              </w:rPr>
              <w:t>identifying the organization’s resources and capabilities;</w:t>
            </w:r>
          </w:p>
          <w:p w14:paraId="0916F13F" w14:textId="77777777" w:rsidR="006C30F4" w:rsidRPr="00C0178F" w:rsidRDefault="006C30F4" w:rsidP="00C0178F">
            <w:pPr>
              <w:pStyle w:val="ListParagraph"/>
              <w:numPr>
                <w:ilvl w:val="0"/>
                <w:numId w:val="31"/>
              </w:numPr>
              <w:ind w:left="430"/>
              <w:jc w:val="both"/>
              <w:textAlignment w:val="baseline"/>
              <w:rPr>
                <w:rFonts w:ascii="Times New Roman" w:eastAsia="Times New Roman" w:hAnsi="Times New Roman" w:cs="Times New Roman"/>
                <w:color w:val="000000"/>
                <w:sz w:val="20"/>
                <w:szCs w:val="20"/>
                <w:lang w:eastAsia="it-IT"/>
              </w:rPr>
            </w:pPr>
            <w:r w:rsidRPr="00C0178F">
              <w:rPr>
                <w:rFonts w:ascii="Times New Roman" w:eastAsia="Times New Roman" w:hAnsi="Times New Roman" w:cs="Times New Roman"/>
                <w:color w:val="000000"/>
                <w:sz w:val="20"/>
                <w:szCs w:val="20"/>
                <w:lang w:eastAsia="it-IT"/>
              </w:rPr>
              <w:t>assessing their strength and importance in the organization’s business strategy;</w:t>
            </w:r>
          </w:p>
          <w:p w14:paraId="5031A992" w14:textId="77777777" w:rsidR="006C30F4" w:rsidRPr="00C0178F" w:rsidRDefault="006C30F4" w:rsidP="00C0178F">
            <w:pPr>
              <w:pStyle w:val="ListParagraph"/>
              <w:numPr>
                <w:ilvl w:val="0"/>
                <w:numId w:val="31"/>
              </w:numPr>
              <w:ind w:left="430"/>
              <w:jc w:val="both"/>
              <w:textAlignment w:val="baseline"/>
              <w:rPr>
                <w:rFonts w:ascii="Times New Roman" w:eastAsia="Times New Roman" w:hAnsi="Times New Roman" w:cs="Times New Roman"/>
                <w:color w:val="000000"/>
                <w:sz w:val="20"/>
                <w:szCs w:val="20"/>
                <w:lang w:eastAsia="it-IT"/>
              </w:rPr>
            </w:pPr>
            <w:r w:rsidRPr="00C0178F">
              <w:rPr>
                <w:rFonts w:ascii="Times New Roman" w:eastAsia="Times New Roman" w:hAnsi="Times New Roman" w:cs="Times New Roman"/>
                <w:color w:val="000000"/>
                <w:sz w:val="20"/>
                <w:szCs w:val="20"/>
                <w:lang w:eastAsia="it-IT"/>
              </w:rPr>
              <w:t>representing graphically resources, capabilities, and relationships among them using specific icons;</w:t>
            </w:r>
          </w:p>
          <w:p w14:paraId="1C431BE9" w14:textId="77777777" w:rsidR="006C30F4" w:rsidRPr="00C0178F" w:rsidRDefault="006C30F4" w:rsidP="00C0178F">
            <w:pPr>
              <w:pStyle w:val="ListParagraph"/>
              <w:numPr>
                <w:ilvl w:val="0"/>
                <w:numId w:val="32"/>
              </w:numPr>
              <w:ind w:left="430"/>
              <w:jc w:val="both"/>
              <w:textAlignment w:val="baseline"/>
              <w:rPr>
                <w:rFonts w:ascii="Times New Roman" w:eastAsia="Times New Roman" w:hAnsi="Times New Roman" w:cs="Times New Roman"/>
                <w:color w:val="000000"/>
                <w:sz w:val="20"/>
                <w:szCs w:val="20"/>
                <w:lang w:eastAsia="it-IT"/>
              </w:rPr>
            </w:pPr>
            <w:r w:rsidRPr="00C0178F">
              <w:rPr>
                <w:rFonts w:ascii="Times New Roman" w:eastAsia="Times New Roman" w:hAnsi="Times New Roman" w:cs="Times New Roman"/>
                <w:color w:val="000000"/>
                <w:sz w:val="20"/>
                <w:szCs w:val="20"/>
                <w:lang w:eastAsia="it-IT"/>
              </w:rPr>
              <w:t>identifying the structure responsible for financial performance through the set of feedback processes connecting the resources, capabilities and organisational outcomes.</w:t>
            </w:r>
          </w:p>
        </w:tc>
      </w:tr>
      <w:tr w:rsidR="006C30F4" w:rsidRPr="00C0178F" w14:paraId="2A123D37" w14:textId="77777777" w:rsidTr="006A5B7B">
        <w:tc>
          <w:tcPr>
            <w:tcW w:w="2972" w:type="dxa"/>
          </w:tcPr>
          <w:p w14:paraId="6E5CC554" w14:textId="77777777" w:rsidR="006C30F4" w:rsidRPr="00C0178F" w:rsidRDefault="006C30F4" w:rsidP="006A5B7B">
            <w:pPr>
              <w:jc w:val="both"/>
              <w:textAlignment w:val="baseline"/>
              <w:rPr>
                <w:rFonts w:ascii="Times New Roman" w:eastAsia="Times New Roman" w:hAnsi="Times New Roman" w:cs="Times New Roman"/>
                <w:color w:val="000000"/>
                <w:sz w:val="20"/>
                <w:szCs w:val="20"/>
                <w:lang w:val="en-GB" w:eastAsia="it-IT"/>
              </w:rPr>
            </w:pPr>
            <w:r w:rsidRPr="00C0178F">
              <w:rPr>
                <w:rFonts w:ascii="Times New Roman" w:eastAsia="Times New Roman" w:hAnsi="Times New Roman" w:cs="Times New Roman"/>
                <w:color w:val="000000"/>
                <w:sz w:val="20"/>
                <w:szCs w:val="20"/>
                <w:lang w:val="en-GB" w:eastAsia="it-IT"/>
              </w:rPr>
              <w:t xml:space="preserve">Analysis of the Dynamic Complexity </w:t>
            </w:r>
          </w:p>
        </w:tc>
        <w:tc>
          <w:tcPr>
            <w:tcW w:w="5522" w:type="dxa"/>
          </w:tcPr>
          <w:p w14:paraId="780B083F" w14:textId="77777777" w:rsidR="006C30F4" w:rsidRPr="00C0178F" w:rsidRDefault="006C30F4" w:rsidP="00C0178F">
            <w:pPr>
              <w:jc w:val="both"/>
              <w:textAlignment w:val="baseline"/>
              <w:rPr>
                <w:rFonts w:ascii="Times New Roman" w:eastAsia="Times New Roman" w:hAnsi="Times New Roman" w:cs="Times New Roman"/>
                <w:color w:val="000000"/>
                <w:sz w:val="20"/>
                <w:szCs w:val="20"/>
                <w:lang w:val="en-GB" w:eastAsia="it-IT"/>
              </w:rPr>
            </w:pPr>
            <w:r w:rsidRPr="00C0178F">
              <w:rPr>
                <w:rFonts w:ascii="Times New Roman" w:eastAsia="Times New Roman" w:hAnsi="Times New Roman" w:cs="Times New Roman"/>
                <w:color w:val="000000"/>
                <w:sz w:val="20"/>
                <w:szCs w:val="20"/>
                <w:lang w:val="en-GB" w:eastAsia="it-IT"/>
              </w:rPr>
              <w:t>In order to evaluate the dynamic complexity characterizing the system represented in the resource map, there are a set of metrics that can be used.</w:t>
            </w:r>
          </w:p>
          <w:p w14:paraId="5A4845E8" w14:textId="2AC92EEC" w:rsidR="006C30F4" w:rsidRPr="00C0178F" w:rsidRDefault="006C30F4" w:rsidP="00C0178F">
            <w:pPr>
              <w:pStyle w:val="ListParagraph"/>
              <w:numPr>
                <w:ilvl w:val="0"/>
                <w:numId w:val="32"/>
              </w:numPr>
              <w:ind w:left="430"/>
              <w:jc w:val="both"/>
              <w:textAlignment w:val="baseline"/>
              <w:rPr>
                <w:rFonts w:ascii="Times New Roman" w:eastAsia="Times New Roman" w:hAnsi="Times New Roman" w:cs="Times New Roman"/>
                <w:color w:val="000000"/>
                <w:sz w:val="20"/>
                <w:szCs w:val="20"/>
                <w:lang w:eastAsia="it-IT"/>
              </w:rPr>
            </w:pPr>
            <w:r w:rsidRPr="00C0178F">
              <w:rPr>
                <w:rFonts w:ascii="Times New Roman" w:eastAsia="Times New Roman" w:hAnsi="Times New Roman" w:cs="Times New Roman"/>
                <w:color w:val="000000"/>
                <w:sz w:val="20"/>
                <w:szCs w:val="20"/>
                <w:lang w:eastAsia="it-IT"/>
              </w:rPr>
              <w:t>Number of components: stocks (resources), flows (investment or change processes) and auxiliaries (organisational outputs, capabilities originated from resources)</w:t>
            </w:r>
            <w:r w:rsidR="004A1FA2">
              <w:rPr>
                <w:rFonts w:ascii="Times New Roman" w:eastAsia="Times New Roman" w:hAnsi="Times New Roman" w:cs="Times New Roman"/>
                <w:color w:val="000000"/>
                <w:sz w:val="20"/>
                <w:szCs w:val="20"/>
                <w:lang w:eastAsia="it-IT"/>
              </w:rPr>
              <w:t>.</w:t>
            </w:r>
          </w:p>
          <w:p w14:paraId="21AEBA36" w14:textId="77777777" w:rsidR="006C30F4" w:rsidRPr="00C0178F" w:rsidRDefault="006C30F4" w:rsidP="00C0178F">
            <w:pPr>
              <w:pStyle w:val="ListParagraph"/>
              <w:numPr>
                <w:ilvl w:val="0"/>
                <w:numId w:val="32"/>
              </w:numPr>
              <w:ind w:left="430"/>
              <w:jc w:val="both"/>
              <w:textAlignment w:val="baseline"/>
              <w:rPr>
                <w:rFonts w:ascii="Times New Roman" w:eastAsia="Times New Roman" w:hAnsi="Times New Roman" w:cs="Times New Roman"/>
                <w:color w:val="000000"/>
                <w:sz w:val="20"/>
                <w:szCs w:val="20"/>
                <w:lang w:eastAsia="it-IT"/>
              </w:rPr>
            </w:pPr>
            <w:r w:rsidRPr="00C0178F">
              <w:rPr>
                <w:rFonts w:ascii="Times New Roman" w:eastAsia="Times New Roman" w:hAnsi="Times New Roman" w:cs="Times New Roman"/>
                <w:color w:val="000000"/>
                <w:sz w:val="20"/>
                <w:szCs w:val="20"/>
                <w:lang w:eastAsia="it-IT"/>
              </w:rPr>
              <w:t>Type and number of relationships connecting the components: positive or negative linkages indicate the direction of the impact of one component onto other and number shows the potential for causal ambiguity.</w:t>
            </w:r>
          </w:p>
          <w:p w14:paraId="472A76CB" w14:textId="77777777" w:rsidR="006C30F4" w:rsidRPr="00C0178F" w:rsidRDefault="006C30F4" w:rsidP="00C0178F">
            <w:pPr>
              <w:pStyle w:val="ListParagraph"/>
              <w:numPr>
                <w:ilvl w:val="0"/>
                <w:numId w:val="32"/>
              </w:numPr>
              <w:ind w:left="430"/>
              <w:jc w:val="both"/>
              <w:textAlignment w:val="baseline"/>
              <w:rPr>
                <w:rFonts w:ascii="Times New Roman" w:eastAsia="Times New Roman" w:hAnsi="Times New Roman" w:cs="Times New Roman"/>
                <w:color w:val="000000"/>
                <w:sz w:val="20"/>
                <w:szCs w:val="20"/>
                <w:lang w:eastAsia="it-IT"/>
              </w:rPr>
            </w:pPr>
            <w:r w:rsidRPr="00C0178F">
              <w:rPr>
                <w:rFonts w:ascii="Times New Roman" w:eastAsia="Times New Roman" w:hAnsi="Times New Roman" w:cs="Times New Roman"/>
                <w:color w:val="000000"/>
                <w:sz w:val="20"/>
                <w:szCs w:val="20"/>
                <w:lang w:eastAsia="it-IT"/>
              </w:rPr>
              <w:t>Number of feedback loops affecting specific components.</w:t>
            </w:r>
          </w:p>
          <w:p w14:paraId="431C2708" w14:textId="46413813" w:rsidR="006C30F4" w:rsidRPr="00C0178F" w:rsidRDefault="006C30F4" w:rsidP="00C0178F">
            <w:pPr>
              <w:pStyle w:val="ListParagraph"/>
              <w:numPr>
                <w:ilvl w:val="0"/>
                <w:numId w:val="32"/>
              </w:numPr>
              <w:ind w:left="430"/>
              <w:jc w:val="both"/>
              <w:textAlignment w:val="baseline"/>
              <w:rPr>
                <w:rFonts w:ascii="Times New Roman" w:eastAsia="Times New Roman" w:hAnsi="Times New Roman" w:cs="Times New Roman"/>
                <w:color w:val="000000"/>
                <w:sz w:val="20"/>
                <w:szCs w:val="20"/>
                <w:lang w:eastAsia="it-IT"/>
              </w:rPr>
            </w:pPr>
            <w:r w:rsidRPr="00C0178F">
              <w:rPr>
                <w:rFonts w:ascii="Times New Roman" w:eastAsia="Times New Roman" w:hAnsi="Times New Roman" w:cs="Times New Roman"/>
                <w:color w:val="000000"/>
                <w:sz w:val="20"/>
                <w:szCs w:val="20"/>
                <w:lang w:eastAsia="it-IT"/>
              </w:rPr>
              <w:t>Average loop length allows deriving useful information both on the structure of the system and the managers’ mental models in terms of depth in the interconnections between components in the organisation</w:t>
            </w:r>
            <w:r w:rsidR="004A1FA2">
              <w:rPr>
                <w:rFonts w:ascii="Times New Roman" w:eastAsia="Times New Roman" w:hAnsi="Times New Roman" w:cs="Times New Roman"/>
                <w:color w:val="000000"/>
                <w:sz w:val="20"/>
                <w:szCs w:val="20"/>
                <w:lang w:eastAsia="it-IT"/>
              </w:rPr>
              <w:t>.</w:t>
            </w:r>
          </w:p>
        </w:tc>
      </w:tr>
    </w:tbl>
    <w:p w14:paraId="6622CBFD" w14:textId="77777777" w:rsidR="006C30F4" w:rsidRPr="00C0178F" w:rsidRDefault="006C30F4" w:rsidP="006C30F4">
      <w:pPr>
        <w:spacing w:after="0" w:line="240" w:lineRule="auto"/>
        <w:ind w:firstLine="284"/>
        <w:jc w:val="both"/>
        <w:rPr>
          <w:rFonts w:ascii="Times New Roman" w:hAnsi="Times New Roman" w:cs="Times New Roman"/>
          <w:sz w:val="24"/>
          <w:szCs w:val="24"/>
          <w:lang w:val="en-US"/>
        </w:rPr>
      </w:pPr>
    </w:p>
    <w:p w14:paraId="4ECCFE5C" w14:textId="77777777" w:rsidR="006C30F4" w:rsidRPr="00852239" w:rsidRDefault="006C30F4" w:rsidP="006C30F4">
      <w:pPr>
        <w:spacing w:after="0" w:line="240" w:lineRule="auto"/>
        <w:ind w:firstLine="284"/>
        <w:jc w:val="center"/>
        <w:rPr>
          <w:rFonts w:ascii="Times New Roman" w:hAnsi="Times New Roman" w:cs="Times New Roman"/>
          <w:i/>
          <w:sz w:val="24"/>
          <w:szCs w:val="24"/>
          <w:lang w:val="en-GB"/>
        </w:rPr>
      </w:pPr>
      <w:r w:rsidRPr="00852239">
        <w:rPr>
          <w:rFonts w:ascii="Times New Roman" w:hAnsi="Times New Roman" w:cs="Times New Roman"/>
          <w:i/>
          <w:sz w:val="21"/>
          <w:szCs w:val="21"/>
          <w:lang w:val="en-GB"/>
        </w:rPr>
        <w:t xml:space="preserve">Table </w:t>
      </w:r>
      <w:r>
        <w:rPr>
          <w:rFonts w:ascii="Times New Roman" w:hAnsi="Times New Roman" w:cs="Times New Roman"/>
          <w:i/>
          <w:sz w:val="21"/>
          <w:szCs w:val="21"/>
          <w:lang w:val="en-GB"/>
        </w:rPr>
        <w:t>1</w:t>
      </w:r>
      <w:r w:rsidRPr="00852239">
        <w:rPr>
          <w:rFonts w:ascii="Times New Roman" w:hAnsi="Times New Roman" w:cs="Times New Roman"/>
          <w:i/>
          <w:sz w:val="24"/>
          <w:szCs w:val="24"/>
          <w:lang w:val="en-GB"/>
        </w:rPr>
        <w:t xml:space="preserve"> </w:t>
      </w:r>
      <w:r>
        <w:rPr>
          <w:rFonts w:ascii="Times New Roman" w:hAnsi="Times New Roman" w:cs="Times New Roman"/>
          <w:i/>
          <w:sz w:val="21"/>
          <w:szCs w:val="21"/>
          <w:lang w:val="en-GB"/>
        </w:rPr>
        <w:t>Steps of the research method</w:t>
      </w:r>
    </w:p>
    <w:p w14:paraId="2946F720" w14:textId="77777777" w:rsidR="006C30F4" w:rsidRPr="00852239" w:rsidRDefault="006C30F4" w:rsidP="006C30F4">
      <w:pPr>
        <w:spacing w:after="0" w:line="240" w:lineRule="auto"/>
        <w:ind w:firstLine="284"/>
        <w:jc w:val="both"/>
        <w:rPr>
          <w:rFonts w:ascii="Times New Roman" w:eastAsia="Times New Roman" w:hAnsi="Times New Roman" w:cs="Times New Roman"/>
          <w:color w:val="000000"/>
          <w:sz w:val="24"/>
          <w:szCs w:val="24"/>
          <w:lang w:val="en-GB" w:eastAsia="it-IT"/>
        </w:rPr>
      </w:pPr>
    </w:p>
    <w:p w14:paraId="2283548D" w14:textId="77777777" w:rsidR="006C30F4" w:rsidRDefault="006C30F4" w:rsidP="006C30F4">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en-GB" w:eastAsia="it-IT"/>
        </w:rPr>
      </w:pPr>
    </w:p>
    <w:p w14:paraId="520DEC99" w14:textId="77777777" w:rsidR="006C30F4" w:rsidRDefault="006C30F4">
      <w:pPr>
        <w:rPr>
          <w:rFonts w:ascii="Times New Roman" w:hAnsi="Times New Roman" w:cs="Times New Roman"/>
          <w:b/>
          <w:sz w:val="24"/>
          <w:szCs w:val="24"/>
          <w:lang w:val="en-GB" w:eastAsia="it-IT"/>
        </w:rPr>
      </w:pPr>
      <w:r>
        <w:rPr>
          <w:rFonts w:ascii="Times New Roman" w:hAnsi="Times New Roman" w:cs="Times New Roman"/>
          <w:b/>
          <w:sz w:val="24"/>
          <w:szCs w:val="24"/>
          <w:lang w:val="en-GB" w:eastAsia="it-IT"/>
        </w:rPr>
        <w:br w:type="page"/>
      </w:r>
    </w:p>
    <w:p w14:paraId="3197B99C" w14:textId="77777777" w:rsidR="003E6420" w:rsidRPr="00852239" w:rsidRDefault="003E6420" w:rsidP="00293B82">
      <w:pPr>
        <w:rPr>
          <w:rFonts w:ascii="Times New Roman" w:hAnsi="Times New Roman" w:cs="Times New Roman"/>
          <w:b/>
          <w:sz w:val="24"/>
          <w:szCs w:val="24"/>
          <w:lang w:val="en-GB" w:eastAsia="it-IT"/>
        </w:rPr>
      </w:pPr>
    </w:p>
    <w:p w14:paraId="429842F6" w14:textId="77777777" w:rsidR="00293B82" w:rsidRPr="00852239" w:rsidRDefault="00293B82" w:rsidP="00293B82">
      <w:pPr>
        <w:keepNext/>
        <w:shd w:val="clear" w:color="auto" w:fill="FFFFFF"/>
        <w:spacing w:after="0" w:line="240" w:lineRule="auto"/>
        <w:jc w:val="center"/>
        <w:textAlignment w:val="baseline"/>
        <w:rPr>
          <w:rFonts w:ascii="Times New Roman" w:eastAsia="Times New Roman" w:hAnsi="Times New Roman" w:cs="Times New Roman"/>
          <w:color w:val="000000"/>
          <w:sz w:val="24"/>
          <w:szCs w:val="24"/>
          <w:lang w:val="en-GB" w:eastAsia="it-IT"/>
        </w:rPr>
      </w:pPr>
      <w:r w:rsidRPr="00852239">
        <w:rPr>
          <w:rFonts w:ascii="Times New Roman" w:hAnsi="Times New Roman" w:cs="Times New Roman"/>
          <w:noProof/>
          <w:lang w:val="en-GB" w:eastAsia="zh-CN"/>
        </w:rPr>
        <w:drawing>
          <wp:inline distT="0" distB="0" distL="0" distR="0" wp14:anchorId="4F6B7AB7" wp14:editId="694FA68E">
            <wp:extent cx="5092591" cy="3720326"/>
            <wp:effectExtent l="318"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49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5112067" cy="3734554"/>
                    </a:xfrm>
                    <a:prstGeom prst="rect">
                      <a:avLst/>
                    </a:prstGeom>
                    <a:noFill/>
                    <a:ln>
                      <a:noFill/>
                    </a:ln>
                  </pic:spPr>
                </pic:pic>
              </a:graphicData>
            </a:graphic>
          </wp:inline>
        </w:drawing>
      </w:r>
    </w:p>
    <w:p w14:paraId="664DBD7E" w14:textId="1AECF33B" w:rsidR="00293B82" w:rsidRPr="00852239" w:rsidRDefault="00293B82" w:rsidP="00293B82">
      <w:pPr>
        <w:spacing w:line="240" w:lineRule="auto"/>
        <w:jc w:val="center"/>
        <w:rPr>
          <w:rFonts w:ascii="Times New Roman" w:eastAsia="Times New Roman" w:hAnsi="Times New Roman" w:cs="Times New Roman"/>
          <w:i/>
          <w:color w:val="000000"/>
          <w:sz w:val="21"/>
          <w:szCs w:val="21"/>
          <w:lang w:val="en-GB" w:eastAsia="it-IT"/>
        </w:rPr>
      </w:pPr>
      <w:r w:rsidRPr="00852239">
        <w:rPr>
          <w:rFonts w:ascii="Times New Roman" w:hAnsi="Times New Roman" w:cs="Times New Roman"/>
          <w:i/>
          <w:sz w:val="21"/>
          <w:szCs w:val="21"/>
          <w:lang w:val="en-GB"/>
        </w:rPr>
        <w:t xml:space="preserve">Table </w:t>
      </w:r>
      <w:r w:rsidR="00B86031">
        <w:rPr>
          <w:rFonts w:ascii="Times New Roman" w:hAnsi="Times New Roman" w:cs="Times New Roman"/>
          <w:i/>
          <w:sz w:val="21"/>
          <w:szCs w:val="21"/>
          <w:lang w:val="en-GB"/>
        </w:rPr>
        <w:t>2</w:t>
      </w:r>
      <w:r w:rsidRPr="00852239">
        <w:rPr>
          <w:rFonts w:ascii="Times New Roman" w:hAnsi="Times New Roman" w:cs="Times New Roman"/>
          <w:i/>
          <w:sz w:val="21"/>
          <w:szCs w:val="21"/>
          <w:lang w:val="en-GB"/>
        </w:rPr>
        <w:t xml:space="preserve"> ENI’s </w:t>
      </w:r>
      <w:r w:rsidR="0090307B" w:rsidRPr="00852239">
        <w:rPr>
          <w:rFonts w:ascii="Times New Roman" w:hAnsi="Times New Roman" w:cs="Times New Roman"/>
          <w:i/>
          <w:sz w:val="21"/>
          <w:szCs w:val="21"/>
          <w:lang w:val="en-GB"/>
        </w:rPr>
        <w:t xml:space="preserve">business model </w:t>
      </w:r>
      <w:r w:rsidR="00E81262">
        <w:rPr>
          <w:rFonts w:ascii="Times New Roman" w:hAnsi="Times New Roman" w:cs="Times New Roman"/>
          <w:i/>
          <w:sz w:val="21"/>
          <w:szCs w:val="21"/>
          <w:lang w:val="en-GB"/>
        </w:rPr>
        <w:t>(ENI, 2015, p.</w:t>
      </w:r>
      <w:r w:rsidRPr="00852239">
        <w:rPr>
          <w:rFonts w:ascii="Times New Roman" w:hAnsi="Times New Roman" w:cs="Times New Roman"/>
          <w:i/>
          <w:sz w:val="21"/>
          <w:szCs w:val="21"/>
          <w:lang w:val="en-GB"/>
        </w:rPr>
        <w:t xml:space="preserve"> 17)</w:t>
      </w:r>
    </w:p>
    <w:p w14:paraId="7FFA5B94" w14:textId="2AA9CE62" w:rsidR="00293B82" w:rsidRPr="00852239" w:rsidRDefault="00293B82">
      <w:pPr>
        <w:rPr>
          <w:rFonts w:ascii="Times New Roman" w:hAnsi="Times New Roman" w:cs="Times New Roman"/>
          <w:sz w:val="24"/>
          <w:szCs w:val="24"/>
          <w:lang w:val="en-GB" w:eastAsia="it-IT"/>
        </w:rPr>
      </w:pPr>
      <w:r w:rsidRPr="00852239">
        <w:rPr>
          <w:rFonts w:ascii="Times New Roman" w:hAnsi="Times New Roman" w:cs="Times New Roman"/>
          <w:sz w:val="24"/>
          <w:szCs w:val="24"/>
          <w:lang w:val="en-GB" w:eastAsia="it-IT"/>
        </w:rPr>
        <w:br w:type="page"/>
      </w:r>
    </w:p>
    <w:p w14:paraId="2527D18B" w14:textId="77777777" w:rsidR="00293B82" w:rsidRPr="00852239" w:rsidRDefault="00293B82" w:rsidP="00293B82">
      <w:pPr>
        <w:spacing w:after="0" w:line="240" w:lineRule="auto"/>
        <w:ind w:firstLine="284"/>
        <w:jc w:val="both"/>
        <w:rPr>
          <w:rFonts w:ascii="Times New Roman" w:hAnsi="Times New Roman" w:cs="Times New Roman"/>
          <w:sz w:val="24"/>
          <w:szCs w:val="24"/>
          <w:lang w:val="en-GB"/>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769"/>
        <w:gridCol w:w="5627"/>
      </w:tblGrid>
      <w:tr w:rsidR="00293B82" w:rsidRPr="00C0178F" w14:paraId="52A798C3" w14:textId="77777777" w:rsidTr="00CA1D33">
        <w:trPr>
          <w:jc w:val="center"/>
        </w:trPr>
        <w:tc>
          <w:tcPr>
            <w:tcW w:w="2769" w:type="dxa"/>
            <w:shd w:val="clear" w:color="auto" w:fill="auto"/>
          </w:tcPr>
          <w:p w14:paraId="039E8F20" w14:textId="77777777" w:rsidR="00293B82" w:rsidRPr="00852239" w:rsidRDefault="00293B82" w:rsidP="008F5237">
            <w:pPr>
              <w:jc w:val="center"/>
              <w:rPr>
                <w:rFonts w:ascii="Times New Roman" w:eastAsia="Times New Roman" w:hAnsi="Times New Roman" w:cs="Times New Roman"/>
                <w:b/>
                <w:sz w:val="20"/>
                <w:szCs w:val="20"/>
                <w:lang w:val="en-GB" w:eastAsia="en-GB"/>
              </w:rPr>
            </w:pPr>
            <w:r w:rsidRPr="00852239">
              <w:rPr>
                <w:rFonts w:ascii="Times New Roman" w:eastAsia="Times New Roman" w:hAnsi="Times New Roman" w:cs="Times New Roman"/>
                <w:b/>
                <w:sz w:val="20"/>
                <w:szCs w:val="20"/>
                <w:lang w:val="en-GB" w:eastAsia="en-GB"/>
              </w:rPr>
              <w:t>Capitals in the</w:t>
            </w:r>
          </w:p>
          <w:p w14:paraId="74E578FE" w14:textId="77777777" w:rsidR="00293B82" w:rsidRPr="00852239" w:rsidRDefault="00293B82" w:rsidP="008F5237">
            <w:pPr>
              <w:jc w:val="center"/>
              <w:rPr>
                <w:rFonts w:ascii="Times New Roman" w:eastAsia="Times New Roman" w:hAnsi="Times New Roman" w:cs="Times New Roman"/>
                <w:b/>
                <w:sz w:val="20"/>
                <w:szCs w:val="20"/>
                <w:lang w:val="en-GB" w:eastAsia="en-GB"/>
              </w:rPr>
            </w:pPr>
            <w:r w:rsidRPr="00852239">
              <w:rPr>
                <w:rFonts w:ascii="Times New Roman" w:eastAsia="Times New Roman" w:hAnsi="Times New Roman" w:cs="Times New Roman"/>
                <w:b/>
                <w:sz w:val="20"/>
                <w:szCs w:val="20"/>
                <w:lang w:val="en-GB" w:eastAsia="en-GB"/>
              </w:rPr>
              <w:t>Integrated Report</w:t>
            </w:r>
          </w:p>
        </w:tc>
        <w:tc>
          <w:tcPr>
            <w:tcW w:w="5627" w:type="dxa"/>
            <w:tcBorders>
              <w:bottom w:val="single" w:sz="4" w:space="0" w:color="auto"/>
            </w:tcBorders>
            <w:shd w:val="clear" w:color="auto" w:fill="auto"/>
          </w:tcPr>
          <w:p w14:paraId="225F9539" w14:textId="77777777" w:rsidR="00293B82" w:rsidRPr="00852239" w:rsidRDefault="00293B82" w:rsidP="008F5237">
            <w:pPr>
              <w:jc w:val="center"/>
              <w:rPr>
                <w:rFonts w:ascii="Times New Roman" w:eastAsia="Times New Roman" w:hAnsi="Times New Roman" w:cs="Times New Roman"/>
                <w:b/>
                <w:sz w:val="20"/>
                <w:szCs w:val="20"/>
                <w:lang w:val="en-GB" w:eastAsia="en-GB"/>
              </w:rPr>
            </w:pPr>
            <w:r w:rsidRPr="00852239">
              <w:rPr>
                <w:rFonts w:ascii="Times New Roman" w:eastAsia="Times New Roman" w:hAnsi="Times New Roman" w:cs="Times New Roman"/>
                <w:b/>
                <w:sz w:val="20"/>
                <w:szCs w:val="20"/>
                <w:lang w:val="en-GB" w:eastAsia="en-GB"/>
              </w:rPr>
              <w:t>Resources in the</w:t>
            </w:r>
          </w:p>
          <w:p w14:paraId="47EC633B" w14:textId="77777777" w:rsidR="00293B82" w:rsidRPr="00852239" w:rsidRDefault="00293B82" w:rsidP="008F5237">
            <w:pPr>
              <w:jc w:val="center"/>
              <w:rPr>
                <w:rFonts w:ascii="Times New Roman" w:eastAsia="Times New Roman" w:hAnsi="Times New Roman" w:cs="Times New Roman"/>
                <w:b/>
                <w:sz w:val="20"/>
                <w:szCs w:val="20"/>
                <w:lang w:val="en-GB" w:eastAsia="en-GB"/>
              </w:rPr>
            </w:pPr>
            <w:r w:rsidRPr="00852239">
              <w:rPr>
                <w:rFonts w:ascii="Times New Roman" w:eastAsia="Times New Roman" w:hAnsi="Times New Roman" w:cs="Times New Roman"/>
                <w:b/>
                <w:sz w:val="20"/>
                <w:szCs w:val="20"/>
                <w:lang w:val="en-GB" w:eastAsia="en-GB"/>
              </w:rPr>
              <w:t>resource mapping</w:t>
            </w:r>
          </w:p>
        </w:tc>
      </w:tr>
      <w:tr w:rsidR="00293B82" w:rsidRPr="00852239" w14:paraId="3DE75AFF" w14:textId="77777777" w:rsidTr="00CA1D33">
        <w:trPr>
          <w:jc w:val="center"/>
        </w:trPr>
        <w:tc>
          <w:tcPr>
            <w:tcW w:w="2769" w:type="dxa"/>
            <w:vMerge w:val="restart"/>
            <w:shd w:val="clear" w:color="auto" w:fill="auto"/>
            <w:vAlign w:val="center"/>
          </w:tcPr>
          <w:p w14:paraId="029C51E0"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Financial</w:t>
            </w:r>
          </w:p>
        </w:tc>
        <w:tc>
          <w:tcPr>
            <w:tcW w:w="5627" w:type="dxa"/>
            <w:tcBorders>
              <w:bottom w:val="nil"/>
            </w:tcBorders>
            <w:shd w:val="clear" w:color="auto" w:fill="auto"/>
          </w:tcPr>
          <w:p w14:paraId="41FDBA78"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Financial structure</w:t>
            </w:r>
          </w:p>
        </w:tc>
      </w:tr>
      <w:tr w:rsidR="00293B82" w:rsidRPr="00852239" w14:paraId="63F2F38A" w14:textId="77777777" w:rsidTr="00CA1D33">
        <w:trPr>
          <w:jc w:val="center"/>
        </w:trPr>
        <w:tc>
          <w:tcPr>
            <w:tcW w:w="2769" w:type="dxa"/>
            <w:vMerge/>
            <w:shd w:val="clear" w:color="auto" w:fill="auto"/>
          </w:tcPr>
          <w:p w14:paraId="6F9ACB77" w14:textId="77777777" w:rsidR="00293B82" w:rsidRPr="00852239" w:rsidRDefault="00293B82" w:rsidP="008F5237">
            <w:pPr>
              <w:rPr>
                <w:rStyle w:val="CommentReference"/>
                <w:lang w:val="en-GB"/>
              </w:rPr>
            </w:pPr>
          </w:p>
        </w:tc>
        <w:tc>
          <w:tcPr>
            <w:tcW w:w="5627" w:type="dxa"/>
            <w:tcBorders>
              <w:top w:val="nil"/>
              <w:bottom w:val="single" w:sz="4" w:space="0" w:color="auto"/>
            </w:tcBorders>
            <w:shd w:val="clear" w:color="auto" w:fill="auto"/>
          </w:tcPr>
          <w:p w14:paraId="207C847A"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Liquidity reserves</w:t>
            </w:r>
          </w:p>
        </w:tc>
      </w:tr>
      <w:tr w:rsidR="00293B82" w:rsidRPr="00852239" w14:paraId="6F4EF4CC" w14:textId="77777777" w:rsidTr="00CA1D33">
        <w:trPr>
          <w:jc w:val="center"/>
        </w:trPr>
        <w:tc>
          <w:tcPr>
            <w:tcW w:w="2769" w:type="dxa"/>
            <w:vMerge w:val="restart"/>
            <w:shd w:val="clear" w:color="auto" w:fill="auto"/>
            <w:vAlign w:val="center"/>
          </w:tcPr>
          <w:p w14:paraId="7A75F050" w14:textId="77777777" w:rsidR="00293B82" w:rsidRPr="00852239" w:rsidRDefault="00293B82" w:rsidP="008F5237">
            <w:pPr>
              <w:rPr>
                <w:rStyle w:val="CommentReference"/>
                <w:lang w:val="en-GB"/>
              </w:rPr>
            </w:pPr>
            <w:r w:rsidRPr="00852239">
              <w:rPr>
                <w:rFonts w:ascii="Times New Roman" w:hAnsi="Times New Roman" w:cs="Times New Roman"/>
                <w:sz w:val="20"/>
                <w:szCs w:val="20"/>
                <w:lang w:val="en-GB"/>
              </w:rPr>
              <w:t>Productive</w:t>
            </w:r>
          </w:p>
        </w:tc>
        <w:tc>
          <w:tcPr>
            <w:tcW w:w="5627" w:type="dxa"/>
            <w:tcBorders>
              <w:bottom w:val="nil"/>
            </w:tcBorders>
            <w:shd w:val="clear" w:color="auto" w:fill="auto"/>
          </w:tcPr>
          <w:p w14:paraId="19911E95"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Onshore and offshore plants</w:t>
            </w:r>
          </w:p>
        </w:tc>
      </w:tr>
      <w:tr w:rsidR="00293B82" w:rsidRPr="00852239" w14:paraId="03B80B19" w14:textId="77777777" w:rsidTr="00CA1D33">
        <w:trPr>
          <w:jc w:val="center"/>
        </w:trPr>
        <w:tc>
          <w:tcPr>
            <w:tcW w:w="2769" w:type="dxa"/>
            <w:vMerge/>
            <w:shd w:val="clear" w:color="auto" w:fill="auto"/>
            <w:vAlign w:val="center"/>
          </w:tcPr>
          <w:p w14:paraId="43121891" w14:textId="77777777" w:rsidR="00293B82" w:rsidRPr="00852239" w:rsidRDefault="00293B82" w:rsidP="008F5237">
            <w:pPr>
              <w:rPr>
                <w:rStyle w:val="CommentReference"/>
                <w:lang w:val="en-GB"/>
              </w:rPr>
            </w:pPr>
          </w:p>
        </w:tc>
        <w:tc>
          <w:tcPr>
            <w:tcW w:w="5627" w:type="dxa"/>
            <w:tcBorders>
              <w:top w:val="nil"/>
              <w:bottom w:val="nil"/>
            </w:tcBorders>
            <w:shd w:val="clear" w:color="auto" w:fill="auto"/>
          </w:tcPr>
          <w:p w14:paraId="28454014"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Pipelines and storage plants</w:t>
            </w:r>
          </w:p>
        </w:tc>
      </w:tr>
      <w:tr w:rsidR="00293B82" w:rsidRPr="00852239" w14:paraId="48E53B36" w14:textId="77777777" w:rsidTr="00CA1D33">
        <w:trPr>
          <w:jc w:val="center"/>
        </w:trPr>
        <w:tc>
          <w:tcPr>
            <w:tcW w:w="2769" w:type="dxa"/>
            <w:vMerge/>
            <w:shd w:val="clear" w:color="auto" w:fill="auto"/>
            <w:vAlign w:val="center"/>
          </w:tcPr>
          <w:p w14:paraId="468E6AAA" w14:textId="77777777" w:rsidR="00293B82" w:rsidRPr="00852239" w:rsidRDefault="00293B82" w:rsidP="008F5237">
            <w:pPr>
              <w:rPr>
                <w:rStyle w:val="CommentReference"/>
                <w:lang w:val="en-GB"/>
              </w:rPr>
            </w:pPr>
          </w:p>
        </w:tc>
        <w:tc>
          <w:tcPr>
            <w:tcW w:w="5627" w:type="dxa"/>
            <w:tcBorders>
              <w:top w:val="nil"/>
              <w:bottom w:val="nil"/>
            </w:tcBorders>
            <w:shd w:val="clear" w:color="auto" w:fill="auto"/>
          </w:tcPr>
          <w:p w14:paraId="609ED884"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Liquefaction plants</w:t>
            </w:r>
          </w:p>
        </w:tc>
      </w:tr>
      <w:tr w:rsidR="00293B82" w:rsidRPr="00852239" w14:paraId="44120F00" w14:textId="77777777" w:rsidTr="00CA1D33">
        <w:trPr>
          <w:jc w:val="center"/>
        </w:trPr>
        <w:tc>
          <w:tcPr>
            <w:tcW w:w="2769" w:type="dxa"/>
            <w:vMerge/>
            <w:shd w:val="clear" w:color="auto" w:fill="auto"/>
            <w:vAlign w:val="center"/>
          </w:tcPr>
          <w:p w14:paraId="1D1D58BE" w14:textId="77777777" w:rsidR="00293B82" w:rsidRPr="00852239" w:rsidRDefault="00293B82" w:rsidP="008F5237">
            <w:pPr>
              <w:rPr>
                <w:rStyle w:val="CommentReference"/>
                <w:lang w:val="en-GB"/>
              </w:rPr>
            </w:pPr>
          </w:p>
        </w:tc>
        <w:tc>
          <w:tcPr>
            <w:tcW w:w="5627" w:type="dxa"/>
            <w:tcBorders>
              <w:top w:val="nil"/>
              <w:bottom w:val="nil"/>
            </w:tcBorders>
            <w:shd w:val="clear" w:color="auto" w:fill="auto"/>
          </w:tcPr>
          <w:p w14:paraId="09E22780"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Refineries</w:t>
            </w:r>
          </w:p>
        </w:tc>
      </w:tr>
      <w:tr w:rsidR="00293B82" w:rsidRPr="00852239" w14:paraId="07C541F6" w14:textId="77777777" w:rsidTr="00CA1D33">
        <w:trPr>
          <w:jc w:val="center"/>
        </w:trPr>
        <w:tc>
          <w:tcPr>
            <w:tcW w:w="2769" w:type="dxa"/>
            <w:vMerge/>
            <w:shd w:val="clear" w:color="auto" w:fill="auto"/>
            <w:vAlign w:val="center"/>
          </w:tcPr>
          <w:p w14:paraId="03D64101" w14:textId="77777777" w:rsidR="00293B82" w:rsidRPr="00852239" w:rsidRDefault="00293B82" w:rsidP="008F5237">
            <w:pPr>
              <w:rPr>
                <w:rStyle w:val="CommentReference"/>
                <w:lang w:val="en-GB"/>
              </w:rPr>
            </w:pPr>
          </w:p>
        </w:tc>
        <w:tc>
          <w:tcPr>
            <w:tcW w:w="5627" w:type="dxa"/>
            <w:tcBorders>
              <w:top w:val="nil"/>
              <w:bottom w:val="nil"/>
            </w:tcBorders>
            <w:shd w:val="clear" w:color="auto" w:fill="auto"/>
          </w:tcPr>
          <w:p w14:paraId="4D887A36"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Distribution Networks</w:t>
            </w:r>
          </w:p>
        </w:tc>
      </w:tr>
      <w:tr w:rsidR="00293B82" w:rsidRPr="00852239" w14:paraId="6D33B0D4" w14:textId="77777777" w:rsidTr="00CA1D33">
        <w:trPr>
          <w:jc w:val="center"/>
        </w:trPr>
        <w:tc>
          <w:tcPr>
            <w:tcW w:w="2769" w:type="dxa"/>
            <w:vMerge/>
            <w:shd w:val="clear" w:color="auto" w:fill="auto"/>
            <w:vAlign w:val="center"/>
          </w:tcPr>
          <w:p w14:paraId="358033C3" w14:textId="77777777" w:rsidR="00293B82" w:rsidRPr="00852239" w:rsidRDefault="00293B82" w:rsidP="008F5237">
            <w:pPr>
              <w:rPr>
                <w:rStyle w:val="CommentReference"/>
                <w:lang w:val="en-GB"/>
              </w:rPr>
            </w:pPr>
          </w:p>
        </w:tc>
        <w:tc>
          <w:tcPr>
            <w:tcW w:w="5627" w:type="dxa"/>
            <w:tcBorders>
              <w:top w:val="nil"/>
              <w:bottom w:val="nil"/>
            </w:tcBorders>
            <w:shd w:val="clear" w:color="auto" w:fill="auto"/>
          </w:tcPr>
          <w:p w14:paraId="124E9EED"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Power Plants</w:t>
            </w:r>
          </w:p>
        </w:tc>
      </w:tr>
      <w:tr w:rsidR="00293B82" w:rsidRPr="00852239" w14:paraId="5F128B87" w14:textId="77777777" w:rsidTr="00CA1D33">
        <w:trPr>
          <w:jc w:val="center"/>
        </w:trPr>
        <w:tc>
          <w:tcPr>
            <w:tcW w:w="2769" w:type="dxa"/>
            <w:vMerge/>
            <w:shd w:val="clear" w:color="auto" w:fill="auto"/>
            <w:vAlign w:val="center"/>
          </w:tcPr>
          <w:p w14:paraId="7313A0D6" w14:textId="77777777" w:rsidR="00293B82" w:rsidRPr="00852239" w:rsidRDefault="00293B82" w:rsidP="008F5237">
            <w:pPr>
              <w:rPr>
                <w:rStyle w:val="CommentReference"/>
                <w:lang w:val="en-GB"/>
              </w:rPr>
            </w:pPr>
          </w:p>
        </w:tc>
        <w:tc>
          <w:tcPr>
            <w:tcW w:w="5627" w:type="dxa"/>
            <w:tcBorders>
              <w:top w:val="nil"/>
              <w:bottom w:val="nil"/>
            </w:tcBorders>
            <w:shd w:val="clear" w:color="auto" w:fill="auto"/>
          </w:tcPr>
          <w:p w14:paraId="530E1A44"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Buildings and other equipment</w:t>
            </w:r>
          </w:p>
        </w:tc>
      </w:tr>
      <w:tr w:rsidR="00293B82" w:rsidRPr="00C0178F" w14:paraId="6105EADE" w14:textId="77777777" w:rsidTr="00CA1D33">
        <w:trPr>
          <w:jc w:val="center"/>
        </w:trPr>
        <w:tc>
          <w:tcPr>
            <w:tcW w:w="2769" w:type="dxa"/>
            <w:vMerge/>
            <w:shd w:val="clear" w:color="auto" w:fill="auto"/>
            <w:vAlign w:val="center"/>
          </w:tcPr>
          <w:p w14:paraId="657F984D" w14:textId="77777777" w:rsidR="00293B82" w:rsidRPr="00852239" w:rsidRDefault="00293B82" w:rsidP="008F5237">
            <w:pPr>
              <w:rPr>
                <w:rStyle w:val="CommentReference"/>
                <w:lang w:val="en-GB"/>
              </w:rPr>
            </w:pPr>
          </w:p>
        </w:tc>
        <w:tc>
          <w:tcPr>
            <w:tcW w:w="5627" w:type="dxa"/>
            <w:tcBorders>
              <w:top w:val="nil"/>
              <w:bottom w:val="single" w:sz="4" w:space="0" w:color="auto"/>
            </w:tcBorders>
            <w:shd w:val="clear" w:color="auto" w:fill="auto"/>
          </w:tcPr>
          <w:p w14:paraId="6B02AF24"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Hydrocarbon (oil and gas) reserves</w:t>
            </w:r>
          </w:p>
        </w:tc>
      </w:tr>
      <w:tr w:rsidR="00293B82" w:rsidRPr="00C0178F" w14:paraId="1A3F40B7" w14:textId="77777777" w:rsidTr="00CA1D33">
        <w:trPr>
          <w:jc w:val="center"/>
        </w:trPr>
        <w:tc>
          <w:tcPr>
            <w:tcW w:w="2769" w:type="dxa"/>
            <w:vMerge w:val="restart"/>
            <w:shd w:val="clear" w:color="auto" w:fill="auto"/>
            <w:vAlign w:val="center"/>
          </w:tcPr>
          <w:p w14:paraId="3B102AFA" w14:textId="77777777" w:rsidR="00293B82" w:rsidRPr="00852239" w:rsidRDefault="00293B82" w:rsidP="008F5237">
            <w:pPr>
              <w:rPr>
                <w:rStyle w:val="CommentReference"/>
                <w:lang w:val="en-GB"/>
              </w:rPr>
            </w:pPr>
            <w:r w:rsidRPr="00852239">
              <w:rPr>
                <w:rFonts w:ascii="Times New Roman" w:hAnsi="Times New Roman" w:cs="Times New Roman"/>
                <w:sz w:val="20"/>
                <w:szCs w:val="20"/>
                <w:lang w:val="en-GB"/>
              </w:rPr>
              <w:t>Intellectual</w:t>
            </w:r>
          </w:p>
        </w:tc>
        <w:tc>
          <w:tcPr>
            <w:tcW w:w="5627" w:type="dxa"/>
            <w:tcBorders>
              <w:bottom w:val="nil"/>
            </w:tcBorders>
            <w:shd w:val="clear" w:color="auto" w:fill="auto"/>
          </w:tcPr>
          <w:p w14:paraId="764D9AF9"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Technologies, ICT and Intellectual property</w:t>
            </w:r>
          </w:p>
        </w:tc>
      </w:tr>
      <w:tr w:rsidR="00293B82" w:rsidRPr="00C0178F" w14:paraId="3B4ED585" w14:textId="77777777" w:rsidTr="00CA1D33">
        <w:trPr>
          <w:jc w:val="center"/>
        </w:trPr>
        <w:tc>
          <w:tcPr>
            <w:tcW w:w="2769" w:type="dxa"/>
            <w:vMerge/>
            <w:shd w:val="clear" w:color="auto" w:fill="auto"/>
            <w:vAlign w:val="center"/>
          </w:tcPr>
          <w:p w14:paraId="07A26282" w14:textId="77777777" w:rsidR="00293B82" w:rsidRPr="00852239" w:rsidRDefault="00293B82" w:rsidP="008F5237">
            <w:pPr>
              <w:rPr>
                <w:rStyle w:val="CommentReference"/>
                <w:lang w:val="en-GB"/>
              </w:rPr>
            </w:pPr>
          </w:p>
        </w:tc>
        <w:tc>
          <w:tcPr>
            <w:tcW w:w="5627" w:type="dxa"/>
            <w:tcBorders>
              <w:top w:val="nil"/>
              <w:bottom w:val="nil"/>
            </w:tcBorders>
            <w:shd w:val="clear" w:color="auto" w:fill="auto"/>
          </w:tcPr>
          <w:p w14:paraId="7BA9C746"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 xml:space="preserve">Corporate internal procedures / Management and control systems / </w:t>
            </w:r>
          </w:p>
        </w:tc>
      </w:tr>
      <w:tr w:rsidR="00293B82" w:rsidRPr="00C0178F" w14:paraId="26880388" w14:textId="77777777" w:rsidTr="00CA1D33">
        <w:trPr>
          <w:jc w:val="center"/>
        </w:trPr>
        <w:tc>
          <w:tcPr>
            <w:tcW w:w="2769" w:type="dxa"/>
            <w:vMerge/>
            <w:shd w:val="clear" w:color="auto" w:fill="auto"/>
            <w:vAlign w:val="center"/>
          </w:tcPr>
          <w:p w14:paraId="5A622A5A" w14:textId="77777777" w:rsidR="00293B82" w:rsidRPr="00852239" w:rsidRDefault="00293B82" w:rsidP="008F5237">
            <w:pPr>
              <w:rPr>
                <w:rStyle w:val="CommentReference"/>
                <w:lang w:val="en-GB"/>
              </w:rPr>
            </w:pPr>
          </w:p>
        </w:tc>
        <w:tc>
          <w:tcPr>
            <w:tcW w:w="5627" w:type="dxa"/>
            <w:tcBorders>
              <w:top w:val="nil"/>
              <w:bottom w:val="single" w:sz="4" w:space="0" w:color="auto"/>
            </w:tcBorders>
            <w:shd w:val="clear" w:color="auto" w:fill="auto"/>
          </w:tcPr>
          <w:p w14:paraId="02FFB323" w14:textId="77777777" w:rsidR="00293B82" w:rsidRPr="00852239" w:rsidRDefault="00293B82" w:rsidP="008F5237">
            <w:pPr>
              <w:rPr>
                <w:rFonts w:ascii="Times New Roman" w:hAnsi="Times New Roman" w:cs="Times New Roman"/>
                <w:sz w:val="20"/>
                <w:szCs w:val="20"/>
                <w:lang w:val="en-GB"/>
              </w:rPr>
            </w:pPr>
            <w:r w:rsidRPr="00852239">
              <w:rPr>
                <w:rFonts w:ascii="Times New Roman" w:hAnsi="Times New Roman" w:cs="Times New Roman"/>
                <w:sz w:val="20"/>
                <w:szCs w:val="20"/>
                <w:lang w:val="en-GB"/>
              </w:rPr>
              <w:t>Corporate Governance + Integrated Risk Management</w:t>
            </w:r>
          </w:p>
        </w:tc>
      </w:tr>
      <w:tr w:rsidR="00293B82" w:rsidRPr="00C0178F" w14:paraId="4B7C15D6" w14:textId="77777777" w:rsidTr="00CA1D33">
        <w:trPr>
          <w:jc w:val="center"/>
        </w:trPr>
        <w:tc>
          <w:tcPr>
            <w:tcW w:w="2769" w:type="dxa"/>
            <w:vMerge w:val="restart"/>
            <w:shd w:val="clear" w:color="auto" w:fill="auto"/>
            <w:vAlign w:val="center"/>
          </w:tcPr>
          <w:p w14:paraId="4AFC4CA1" w14:textId="77777777" w:rsidR="00293B82" w:rsidRPr="00852239" w:rsidRDefault="00293B82" w:rsidP="008F5237">
            <w:pPr>
              <w:rPr>
                <w:rStyle w:val="CommentReference"/>
                <w:lang w:val="en-GB"/>
              </w:rPr>
            </w:pPr>
            <w:r w:rsidRPr="00852239">
              <w:rPr>
                <w:rFonts w:ascii="Times New Roman" w:hAnsi="Times New Roman" w:cs="Times New Roman"/>
                <w:sz w:val="20"/>
                <w:szCs w:val="20"/>
                <w:lang w:val="en-GB"/>
              </w:rPr>
              <w:t>Human</w:t>
            </w:r>
          </w:p>
        </w:tc>
        <w:tc>
          <w:tcPr>
            <w:tcW w:w="5627" w:type="dxa"/>
            <w:tcBorders>
              <w:bottom w:val="nil"/>
            </w:tcBorders>
            <w:shd w:val="clear" w:color="auto" w:fill="auto"/>
          </w:tcPr>
          <w:p w14:paraId="4C148D43"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Know-how and skills / Experience</w:t>
            </w:r>
          </w:p>
        </w:tc>
      </w:tr>
      <w:tr w:rsidR="00293B82" w:rsidRPr="00852239" w14:paraId="381909B4" w14:textId="77777777" w:rsidTr="00CA1D33">
        <w:trPr>
          <w:jc w:val="center"/>
        </w:trPr>
        <w:tc>
          <w:tcPr>
            <w:tcW w:w="2769" w:type="dxa"/>
            <w:vMerge/>
            <w:shd w:val="clear" w:color="auto" w:fill="auto"/>
            <w:vAlign w:val="center"/>
          </w:tcPr>
          <w:p w14:paraId="725E8C0E" w14:textId="77777777" w:rsidR="00293B82" w:rsidRPr="00852239" w:rsidRDefault="00293B82" w:rsidP="008F5237">
            <w:pPr>
              <w:rPr>
                <w:rFonts w:ascii="Times New Roman" w:hAnsi="Times New Roman" w:cs="Times New Roman"/>
                <w:sz w:val="20"/>
                <w:szCs w:val="20"/>
                <w:lang w:val="en-GB"/>
              </w:rPr>
            </w:pPr>
          </w:p>
        </w:tc>
        <w:tc>
          <w:tcPr>
            <w:tcW w:w="5627" w:type="dxa"/>
            <w:tcBorders>
              <w:top w:val="nil"/>
              <w:bottom w:val="nil"/>
            </w:tcBorders>
            <w:shd w:val="clear" w:color="auto" w:fill="auto"/>
          </w:tcPr>
          <w:p w14:paraId="302FE2B5" w14:textId="77777777" w:rsidR="00293B82" w:rsidRPr="00852239" w:rsidRDefault="00293B82" w:rsidP="008F5237">
            <w:pPr>
              <w:rPr>
                <w:rFonts w:ascii="Times New Roman" w:hAnsi="Times New Roman" w:cs="Times New Roman"/>
                <w:sz w:val="20"/>
                <w:szCs w:val="20"/>
                <w:lang w:val="en-GB"/>
              </w:rPr>
            </w:pPr>
            <w:r w:rsidRPr="00852239">
              <w:rPr>
                <w:rFonts w:ascii="Times New Roman" w:hAnsi="Times New Roman" w:cs="Times New Roman"/>
                <w:sz w:val="20"/>
                <w:szCs w:val="20"/>
                <w:lang w:val="en-GB"/>
              </w:rPr>
              <w:t>People engagement</w:t>
            </w:r>
          </w:p>
        </w:tc>
      </w:tr>
      <w:tr w:rsidR="00293B82" w:rsidRPr="00852239" w14:paraId="18E802CE" w14:textId="77777777" w:rsidTr="00CA1D33">
        <w:trPr>
          <w:jc w:val="center"/>
        </w:trPr>
        <w:tc>
          <w:tcPr>
            <w:tcW w:w="2769" w:type="dxa"/>
            <w:vMerge/>
            <w:shd w:val="clear" w:color="auto" w:fill="auto"/>
            <w:vAlign w:val="center"/>
          </w:tcPr>
          <w:p w14:paraId="339610F6" w14:textId="77777777" w:rsidR="00293B82" w:rsidRPr="00852239" w:rsidRDefault="00293B82" w:rsidP="008F5237">
            <w:pPr>
              <w:rPr>
                <w:rFonts w:ascii="Times New Roman" w:hAnsi="Times New Roman" w:cs="Times New Roman"/>
                <w:sz w:val="20"/>
                <w:szCs w:val="20"/>
                <w:lang w:val="en-GB"/>
              </w:rPr>
            </w:pPr>
          </w:p>
        </w:tc>
        <w:tc>
          <w:tcPr>
            <w:tcW w:w="5627" w:type="dxa"/>
            <w:tcBorders>
              <w:top w:val="nil"/>
              <w:bottom w:val="nil"/>
            </w:tcBorders>
            <w:shd w:val="clear" w:color="auto" w:fill="auto"/>
          </w:tcPr>
          <w:p w14:paraId="1F158DA7" w14:textId="77777777" w:rsidR="00293B82" w:rsidRPr="00852239" w:rsidRDefault="00293B82" w:rsidP="008F5237">
            <w:pPr>
              <w:rPr>
                <w:rFonts w:ascii="Times New Roman" w:hAnsi="Times New Roman" w:cs="Times New Roman"/>
                <w:sz w:val="20"/>
                <w:szCs w:val="20"/>
                <w:lang w:val="en-GB"/>
              </w:rPr>
            </w:pPr>
            <w:r w:rsidRPr="00852239">
              <w:rPr>
                <w:rFonts w:ascii="Times New Roman" w:hAnsi="Times New Roman" w:cs="Times New Roman"/>
                <w:sz w:val="20"/>
                <w:szCs w:val="20"/>
                <w:lang w:val="en-GB"/>
              </w:rPr>
              <w:t>Diversity</w:t>
            </w:r>
          </w:p>
        </w:tc>
      </w:tr>
      <w:tr w:rsidR="00293B82" w:rsidRPr="00852239" w14:paraId="5D765DB3" w14:textId="77777777" w:rsidTr="00CA1D33">
        <w:trPr>
          <w:jc w:val="center"/>
        </w:trPr>
        <w:tc>
          <w:tcPr>
            <w:tcW w:w="2769" w:type="dxa"/>
            <w:vMerge/>
            <w:shd w:val="clear" w:color="auto" w:fill="auto"/>
            <w:vAlign w:val="center"/>
          </w:tcPr>
          <w:p w14:paraId="17C06916" w14:textId="77777777" w:rsidR="00293B82" w:rsidRPr="00852239" w:rsidRDefault="00293B82" w:rsidP="008F5237">
            <w:pPr>
              <w:rPr>
                <w:rFonts w:ascii="Times New Roman" w:hAnsi="Times New Roman" w:cs="Times New Roman"/>
                <w:sz w:val="20"/>
                <w:szCs w:val="20"/>
                <w:lang w:val="en-GB"/>
              </w:rPr>
            </w:pPr>
          </w:p>
        </w:tc>
        <w:tc>
          <w:tcPr>
            <w:tcW w:w="5627" w:type="dxa"/>
            <w:tcBorders>
              <w:top w:val="nil"/>
              <w:bottom w:val="single" w:sz="4" w:space="0" w:color="auto"/>
            </w:tcBorders>
            <w:shd w:val="clear" w:color="auto" w:fill="auto"/>
          </w:tcPr>
          <w:p w14:paraId="4B8C3913" w14:textId="77777777" w:rsidR="00293B82" w:rsidRPr="00852239" w:rsidRDefault="00293B82" w:rsidP="008F5237">
            <w:pPr>
              <w:rPr>
                <w:rFonts w:ascii="Times New Roman" w:hAnsi="Times New Roman" w:cs="Times New Roman"/>
                <w:sz w:val="20"/>
                <w:szCs w:val="20"/>
                <w:lang w:val="en-GB"/>
              </w:rPr>
            </w:pPr>
            <w:r w:rsidRPr="00852239">
              <w:rPr>
                <w:rFonts w:ascii="Times New Roman" w:hAnsi="Times New Roman" w:cs="Times New Roman"/>
                <w:sz w:val="20"/>
                <w:szCs w:val="20"/>
                <w:lang w:val="en-GB"/>
              </w:rPr>
              <w:t>Health &amp; Safety of People</w:t>
            </w:r>
          </w:p>
        </w:tc>
      </w:tr>
      <w:tr w:rsidR="00293B82" w:rsidRPr="00852239" w14:paraId="5A31B724" w14:textId="77777777" w:rsidTr="00CA1D33">
        <w:trPr>
          <w:jc w:val="center"/>
        </w:trPr>
        <w:tc>
          <w:tcPr>
            <w:tcW w:w="2769" w:type="dxa"/>
            <w:vMerge w:val="restart"/>
            <w:shd w:val="clear" w:color="auto" w:fill="auto"/>
            <w:vAlign w:val="center"/>
          </w:tcPr>
          <w:p w14:paraId="20F58707" w14:textId="77777777" w:rsidR="00293B82" w:rsidRPr="00852239" w:rsidRDefault="00293B82" w:rsidP="008F5237">
            <w:pPr>
              <w:rPr>
                <w:rStyle w:val="CommentReference"/>
                <w:lang w:val="en-GB"/>
              </w:rPr>
            </w:pPr>
            <w:r w:rsidRPr="00852239">
              <w:rPr>
                <w:rFonts w:ascii="Times New Roman" w:hAnsi="Times New Roman" w:cs="Times New Roman"/>
                <w:sz w:val="20"/>
                <w:szCs w:val="20"/>
                <w:lang w:val="en-GB"/>
              </w:rPr>
              <w:t>Social and relationship</w:t>
            </w:r>
          </w:p>
        </w:tc>
        <w:tc>
          <w:tcPr>
            <w:tcW w:w="5627" w:type="dxa"/>
            <w:tcBorders>
              <w:bottom w:val="nil"/>
            </w:tcBorders>
            <w:shd w:val="clear" w:color="auto" w:fill="auto"/>
          </w:tcPr>
          <w:p w14:paraId="0649D9B5"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Relationship with stakeholders</w:t>
            </w:r>
          </w:p>
        </w:tc>
      </w:tr>
      <w:tr w:rsidR="00293B82" w:rsidRPr="00852239" w14:paraId="6186F51A" w14:textId="77777777" w:rsidTr="00CA1D33">
        <w:trPr>
          <w:jc w:val="center"/>
        </w:trPr>
        <w:tc>
          <w:tcPr>
            <w:tcW w:w="2769" w:type="dxa"/>
            <w:vMerge/>
            <w:shd w:val="clear" w:color="auto" w:fill="auto"/>
            <w:vAlign w:val="center"/>
          </w:tcPr>
          <w:p w14:paraId="404BB75F" w14:textId="77777777" w:rsidR="00293B82" w:rsidRPr="00852239" w:rsidRDefault="00293B82" w:rsidP="008F5237">
            <w:pPr>
              <w:rPr>
                <w:rFonts w:ascii="Times New Roman" w:hAnsi="Times New Roman" w:cs="Times New Roman"/>
                <w:sz w:val="20"/>
                <w:szCs w:val="20"/>
                <w:lang w:val="en-GB"/>
              </w:rPr>
            </w:pPr>
          </w:p>
        </w:tc>
        <w:tc>
          <w:tcPr>
            <w:tcW w:w="5627" w:type="dxa"/>
            <w:tcBorders>
              <w:top w:val="nil"/>
              <w:bottom w:val="single" w:sz="4" w:space="0" w:color="auto"/>
            </w:tcBorders>
            <w:shd w:val="clear" w:color="auto" w:fill="auto"/>
          </w:tcPr>
          <w:p w14:paraId="33C68271"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ENI brand + Reputation</w:t>
            </w:r>
          </w:p>
        </w:tc>
      </w:tr>
      <w:tr w:rsidR="00293B82" w:rsidRPr="00C0178F" w14:paraId="6B24C4BE" w14:textId="77777777" w:rsidTr="00CA1D33">
        <w:trPr>
          <w:jc w:val="center"/>
        </w:trPr>
        <w:tc>
          <w:tcPr>
            <w:tcW w:w="2769" w:type="dxa"/>
            <w:vMerge w:val="restart"/>
            <w:shd w:val="clear" w:color="auto" w:fill="auto"/>
            <w:vAlign w:val="center"/>
          </w:tcPr>
          <w:p w14:paraId="1175CE4D" w14:textId="77777777" w:rsidR="00293B82" w:rsidRPr="00852239" w:rsidRDefault="00293B82" w:rsidP="008F5237">
            <w:pPr>
              <w:rPr>
                <w:rFonts w:ascii="Times New Roman" w:hAnsi="Times New Roman" w:cs="Times New Roman"/>
                <w:sz w:val="20"/>
                <w:szCs w:val="20"/>
                <w:lang w:val="en-GB"/>
              </w:rPr>
            </w:pPr>
            <w:r w:rsidRPr="00852239">
              <w:rPr>
                <w:rFonts w:ascii="Times New Roman" w:hAnsi="Times New Roman" w:cs="Times New Roman"/>
                <w:sz w:val="20"/>
                <w:szCs w:val="20"/>
                <w:lang w:val="en-GB"/>
              </w:rPr>
              <w:t>Natural</w:t>
            </w:r>
          </w:p>
        </w:tc>
        <w:tc>
          <w:tcPr>
            <w:tcW w:w="5627" w:type="dxa"/>
            <w:tcBorders>
              <w:bottom w:val="nil"/>
            </w:tcBorders>
            <w:shd w:val="clear" w:color="auto" w:fill="auto"/>
          </w:tcPr>
          <w:p w14:paraId="6F780A01" w14:textId="77777777" w:rsidR="00293B82" w:rsidRPr="00852239" w:rsidRDefault="00293B82" w:rsidP="008F5237">
            <w:pPr>
              <w:rPr>
                <w:rFonts w:ascii="Times New Roman" w:eastAsia="Times New Roman" w:hAnsi="Times New Roman" w:cs="Times New Roman"/>
                <w:sz w:val="20"/>
                <w:szCs w:val="20"/>
                <w:lang w:val="en-GB" w:eastAsia="en-GB"/>
              </w:rPr>
            </w:pPr>
            <w:r w:rsidRPr="00852239">
              <w:rPr>
                <w:rFonts w:ascii="Times New Roman" w:hAnsi="Times New Roman" w:cs="Times New Roman"/>
                <w:sz w:val="20"/>
                <w:szCs w:val="20"/>
                <w:lang w:val="en-GB"/>
              </w:rPr>
              <w:t>Natural Resources (Air, Water, Soil, …)</w:t>
            </w:r>
          </w:p>
        </w:tc>
      </w:tr>
      <w:tr w:rsidR="00293B82" w:rsidRPr="00C0178F" w14:paraId="1DE8540A" w14:textId="77777777" w:rsidTr="00CA1D33">
        <w:trPr>
          <w:jc w:val="center"/>
        </w:trPr>
        <w:tc>
          <w:tcPr>
            <w:tcW w:w="2769" w:type="dxa"/>
            <w:vMerge/>
            <w:shd w:val="clear" w:color="auto" w:fill="auto"/>
            <w:vAlign w:val="center"/>
          </w:tcPr>
          <w:p w14:paraId="7C9C9AF1" w14:textId="77777777" w:rsidR="00293B82" w:rsidRPr="00852239" w:rsidRDefault="00293B82" w:rsidP="008F5237">
            <w:pPr>
              <w:rPr>
                <w:rFonts w:ascii="Times New Roman" w:hAnsi="Times New Roman" w:cs="Times New Roman"/>
                <w:sz w:val="20"/>
                <w:szCs w:val="20"/>
                <w:lang w:val="en-GB"/>
              </w:rPr>
            </w:pPr>
          </w:p>
        </w:tc>
        <w:tc>
          <w:tcPr>
            <w:tcW w:w="5627" w:type="dxa"/>
            <w:tcBorders>
              <w:top w:val="nil"/>
            </w:tcBorders>
            <w:shd w:val="clear" w:color="auto" w:fill="auto"/>
          </w:tcPr>
          <w:p w14:paraId="1EF0FB60" w14:textId="77777777" w:rsidR="00293B82" w:rsidRPr="00852239" w:rsidRDefault="00293B82" w:rsidP="008F5237">
            <w:pPr>
              <w:rPr>
                <w:rFonts w:ascii="Times New Roman" w:hAnsi="Times New Roman" w:cs="Times New Roman"/>
                <w:sz w:val="20"/>
                <w:szCs w:val="20"/>
                <w:lang w:val="en-GB"/>
              </w:rPr>
            </w:pPr>
            <w:r w:rsidRPr="00852239">
              <w:rPr>
                <w:rFonts w:ascii="Times New Roman" w:hAnsi="Times New Roman" w:cs="Times New Roman"/>
                <w:sz w:val="20"/>
                <w:szCs w:val="20"/>
                <w:lang w:val="en-GB"/>
              </w:rPr>
              <w:t>Biorefinery and Alternative energy sources</w:t>
            </w:r>
          </w:p>
        </w:tc>
      </w:tr>
    </w:tbl>
    <w:p w14:paraId="74ECC604" w14:textId="0F3BDE80" w:rsidR="00293B82" w:rsidRPr="00852239" w:rsidRDefault="00293B82" w:rsidP="005A48B1">
      <w:pPr>
        <w:spacing w:before="120" w:line="240" w:lineRule="auto"/>
        <w:jc w:val="center"/>
        <w:rPr>
          <w:rFonts w:ascii="Times New Roman" w:hAnsi="Times New Roman" w:cs="Times New Roman"/>
          <w:i/>
          <w:sz w:val="24"/>
          <w:szCs w:val="24"/>
          <w:lang w:val="en-GB"/>
        </w:rPr>
      </w:pPr>
      <w:r w:rsidRPr="00852239">
        <w:rPr>
          <w:rFonts w:ascii="Times New Roman" w:hAnsi="Times New Roman" w:cs="Times New Roman"/>
          <w:i/>
          <w:sz w:val="21"/>
          <w:szCs w:val="21"/>
          <w:lang w:val="en-GB"/>
        </w:rPr>
        <w:t xml:space="preserve">Table </w:t>
      </w:r>
      <w:r w:rsidR="00B86031">
        <w:rPr>
          <w:rFonts w:ascii="Times New Roman" w:hAnsi="Times New Roman" w:cs="Times New Roman"/>
          <w:i/>
          <w:sz w:val="21"/>
          <w:szCs w:val="21"/>
          <w:lang w:val="en-GB"/>
        </w:rPr>
        <w:t>3</w:t>
      </w:r>
      <w:r w:rsidRPr="00852239">
        <w:rPr>
          <w:rFonts w:ascii="Times New Roman" w:hAnsi="Times New Roman" w:cs="Times New Roman"/>
          <w:i/>
          <w:sz w:val="24"/>
          <w:szCs w:val="24"/>
          <w:lang w:val="en-GB"/>
        </w:rPr>
        <w:t xml:space="preserve"> </w:t>
      </w:r>
      <w:r w:rsidRPr="00852239">
        <w:rPr>
          <w:rFonts w:ascii="Times New Roman" w:hAnsi="Times New Roman" w:cs="Times New Roman"/>
          <w:i/>
          <w:sz w:val="21"/>
          <w:szCs w:val="21"/>
          <w:lang w:val="en-GB"/>
        </w:rPr>
        <w:t>Typologies of IR Capitals/Resources in the Resource Map</w:t>
      </w:r>
    </w:p>
    <w:p w14:paraId="2D5135FC" w14:textId="7A4AECD7" w:rsidR="004F4D35" w:rsidRPr="00852239" w:rsidRDefault="004F4D35" w:rsidP="00F031D8">
      <w:pPr>
        <w:keepNext/>
        <w:shd w:val="clear" w:color="auto" w:fill="FFFFFF"/>
        <w:spacing w:after="0" w:line="240" w:lineRule="auto"/>
        <w:jc w:val="center"/>
        <w:textAlignment w:val="baseline"/>
        <w:rPr>
          <w:rFonts w:ascii="Times New Roman" w:eastAsia="Times New Roman" w:hAnsi="Times New Roman" w:cs="Times New Roman"/>
          <w:color w:val="000000"/>
          <w:sz w:val="24"/>
          <w:szCs w:val="24"/>
          <w:lang w:val="en-GB" w:eastAsia="it-IT"/>
        </w:rPr>
      </w:pPr>
    </w:p>
    <w:p w14:paraId="14E3D5B6" w14:textId="59067C4F" w:rsidR="00E040DD" w:rsidRPr="00852239" w:rsidRDefault="00E040DD" w:rsidP="005A48B1">
      <w:pPr>
        <w:spacing w:before="120" w:line="240" w:lineRule="auto"/>
        <w:jc w:val="center"/>
        <w:rPr>
          <w:rFonts w:ascii="Times New Roman" w:hAnsi="Times New Roman" w:cs="Times New Roman"/>
          <w:i/>
          <w:sz w:val="21"/>
          <w:szCs w:val="21"/>
          <w:lang w:val="en-GB"/>
        </w:rPr>
        <w:sectPr w:rsidR="00E040DD" w:rsidRPr="00852239" w:rsidSect="00C37629">
          <w:footerReference w:type="default" r:id="rId14"/>
          <w:pgSz w:w="11906" w:h="16838"/>
          <w:pgMar w:top="1701" w:right="1701" w:bottom="1701" w:left="1701" w:header="709" w:footer="709" w:gutter="0"/>
          <w:cols w:space="708"/>
          <w:docGrid w:linePitch="360"/>
        </w:sectPr>
      </w:pPr>
    </w:p>
    <w:tbl>
      <w:tblPr>
        <w:tblStyle w:val="TableGrid"/>
        <w:tblW w:w="508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2438"/>
        <w:gridCol w:w="1567"/>
        <w:gridCol w:w="101"/>
        <w:gridCol w:w="598"/>
        <w:gridCol w:w="1078"/>
        <w:gridCol w:w="731"/>
        <w:gridCol w:w="1086"/>
        <w:gridCol w:w="87"/>
        <w:gridCol w:w="789"/>
        <w:gridCol w:w="994"/>
        <w:gridCol w:w="808"/>
        <w:gridCol w:w="1067"/>
        <w:gridCol w:w="1068"/>
      </w:tblGrid>
      <w:tr w:rsidR="00171724" w:rsidRPr="00852239" w14:paraId="68B6C0C3" w14:textId="77777777" w:rsidTr="00157A6A">
        <w:trPr>
          <w:jc w:val="center"/>
        </w:trPr>
        <w:tc>
          <w:tcPr>
            <w:tcW w:w="447" w:type="pct"/>
            <w:tcBorders>
              <w:top w:val="single" w:sz="4" w:space="0" w:color="auto"/>
              <w:bottom w:val="single" w:sz="8" w:space="0" w:color="auto"/>
            </w:tcBorders>
            <w:vAlign w:val="center"/>
          </w:tcPr>
          <w:p w14:paraId="3A0FED8B" w14:textId="77777777" w:rsidR="005A48B1" w:rsidRPr="00852239" w:rsidRDefault="005A48B1" w:rsidP="002F7589">
            <w:pPr>
              <w:spacing w:before="40" w:after="20"/>
              <w:rPr>
                <w:rFonts w:ascii="Times New Roman" w:hAnsi="Times New Roman" w:cs="Times New Roman"/>
                <w:b/>
                <w:i/>
                <w:sz w:val="20"/>
                <w:szCs w:val="20"/>
                <w:lang w:val="en-GB"/>
              </w:rPr>
            </w:pPr>
            <w:r w:rsidRPr="00852239">
              <w:rPr>
                <w:rFonts w:ascii="Times New Roman" w:hAnsi="Times New Roman" w:cs="Times New Roman"/>
                <w:b/>
                <w:i/>
                <w:sz w:val="20"/>
                <w:szCs w:val="20"/>
                <w:lang w:val="en-GB"/>
              </w:rPr>
              <w:t>ENI’s IR</w:t>
            </w:r>
          </w:p>
          <w:p w14:paraId="1018AE89" w14:textId="77777777" w:rsidR="005A48B1" w:rsidRPr="00852239" w:rsidRDefault="005A48B1" w:rsidP="002F7589">
            <w:pPr>
              <w:spacing w:before="40" w:after="20"/>
              <w:rPr>
                <w:rFonts w:ascii="Times New Roman" w:hAnsi="Times New Roman" w:cs="Times New Roman"/>
                <w:i/>
                <w:sz w:val="20"/>
                <w:szCs w:val="20"/>
                <w:lang w:val="en-GB"/>
              </w:rPr>
            </w:pPr>
            <w:r w:rsidRPr="00852239">
              <w:rPr>
                <w:rFonts w:ascii="Times New Roman" w:hAnsi="Times New Roman" w:cs="Times New Roman"/>
                <w:b/>
                <w:i/>
                <w:sz w:val="20"/>
                <w:szCs w:val="20"/>
                <w:lang w:val="en-GB"/>
              </w:rPr>
              <w:t>typology of capital</w:t>
            </w:r>
          </w:p>
        </w:tc>
        <w:tc>
          <w:tcPr>
            <w:tcW w:w="894" w:type="pct"/>
            <w:tcBorders>
              <w:top w:val="single" w:sz="4" w:space="0" w:color="auto"/>
              <w:bottom w:val="single" w:sz="8" w:space="0" w:color="auto"/>
            </w:tcBorders>
            <w:vAlign w:val="center"/>
          </w:tcPr>
          <w:p w14:paraId="1DEC8AB9" w14:textId="77777777" w:rsidR="005A48B1" w:rsidRPr="00852239"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 xml:space="preserve">ENI’s </w:t>
            </w:r>
          </w:p>
          <w:p w14:paraId="1692A397" w14:textId="77777777" w:rsidR="005A48B1" w:rsidRPr="00852239"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capital/resource</w:t>
            </w:r>
          </w:p>
        </w:tc>
        <w:tc>
          <w:tcPr>
            <w:tcW w:w="575" w:type="pct"/>
            <w:tcBorders>
              <w:top w:val="single" w:sz="4" w:space="0" w:color="auto"/>
              <w:bottom w:val="single" w:sz="8" w:space="0" w:color="auto"/>
            </w:tcBorders>
            <w:vAlign w:val="center"/>
          </w:tcPr>
          <w:p w14:paraId="129A9D2B" w14:textId="77777777" w:rsidR="005A48B1" w:rsidRPr="00852239"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Total N° of feedback loops (and “%”)</w:t>
            </w:r>
          </w:p>
        </w:tc>
        <w:tc>
          <w:tcPr>
            <w:tcW w:w="654" w:type="pct"/>
            <w:gridSpan w:val="3"/>
            <w:tcBorders>
              <w:top w:val="single" w:sz="4" w:space="0" w:color="auto"/>
              <w:bottom w:val="single" w:sz="8" w:space="0" w:color="auto"/>
            </w:tcBorders>
            <w:vAlign w:val="center"/>
          </w:tcPr>
          <w:p w14:paraId="508C2EC5" w14:textId="77777777" w:rsidR="005A48B1" w:rsidRPr="00852239" w:rsidRDefault="005A48B1" w:rsidP="002F7589">
            <w:pPr>
              <w:spacing w:before="40" w:after="20"/>
              <w:ind w:right="-93"/>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N° of positive feedback loop and min and max length of n. of variables</w:t>
            </w:r>
          </w:p>
        </w:tc>
        <w:tc>
          <w:tcPr>
            <w:tcW w:w="668" w:type="pct"/>
            <w:gridSpan w:val="2"/>
            <w:tcBorders>
              <w:top w:val="single" w:sz="4" w:space="0" w:color="auto"/>
              <w:bottom w:val="single" w:sz="8" w:space="0" w:color="auto"/>
            </w:tcBorders>
            <w:vAlign w:val="center"/>
          </w:tcPr>
          <w:p w14:paraId="2CEB2597" w14:textId="77777777" w:rsidR="005A48B1" w:rsidRPr="00852239"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N° of negative feedback loops and min and max length of n. of variables</w:t>
            </w:r>
          </w:p>
        </w:tc>
        <w:tc>
          <w:tcPr>
            <w:tcW w:w="323" w:type="pct"/>
            <w:gridSpan w:val="2"/>
            <w:tcBorders>
              <w:top w:val="single" w:sz="4" w:space="0" w:color="auto"/>
              <w:bottom w:val="single" w:sz="8" w:space="0" w:color="auto"/>
            </w:tcBorders>
            <w:vAlign w:val="center"/>
          </w:tcPr>
          <w:p w14:paraId="540DEC85" w14:textId="77777777" w:rsidR="005A48B1" w:rsidRPr="00852239"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 Ratio</w:t>
            </w:r>
          </w:p>
        </w:tc>
        <w:tc>
          <w:tcPr>
            <w:tcW w:w="358" w:type="pct"/>
            <w:tcBorders>
              <w:top w:val="single" w:sz="4" w:space="0" w:color="auto"/>
              <w:bottom w:val="single" w:sz="8" w:space="0" w:color="auto"/>
            </w:tcBorders>
            <w:vAlign w:val="center"/>
          </w:tcPr>
          <w:p w14:paraId="35377BEA" w14:textId="77777777" w:rsidR="005A48B1" w:rsidRPr="00852239"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Variables In/Out Counts</w:t>
            </w:r>
          </w:p>
        </w:tc>
        <w:tc>
          <w:tcPr>
            <w:tcW w:w="297" w:type="pct"/>
            <w:tcBorders>
              <w:top w:val="single" w:sz="4" w:space="0" w:color="auto"/>
              <w:bottom w:val="single" w:sz="8" w:space="0" w:color="auto"/>
            </w:tcBorders>
            <w:vAlign w:val="center"/>
          </w:tcPr>
          <w:p w14:paraId="2C99926E" w14:textId="77777777" w:rsidR="005A48B1" w:rsidRPr="00852239"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In/Out Ratio</w:t>
            </w:r>
          </w:p>
        </w:tc>
        <w:tc>
          <w:tcPr>
            <w:tcW w:w="392" w:type="pct"/>
            <w:tcBorders>
              <w:top w:val="single" w:sz="4" w:space="0" w:color="auto"/>
              <w:bottom w:val="single" w:sz="8" w:space="0" w:color="auto"/>
            </w:tcBorders>
            <w:vAlign w:val="center"/>
          </w:tcPr>
          <w:p w14:paraId="3AA1AA72" w14:textId="77777777" w:rsidR="005A48B1"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In Links by Polarity</w:t>
            </w:r>
          </w:p>
          <w:p w14:paraId="1A93584F" w14:textId="2071602F" w:rsidR="00C516EA" w:rsidRPr="00852239" w:rsidRDefault="00C516EA" w:rsidP="00C516EA">
            <w:pPr>
              <w:spacing w:before="40" w:after="20"/>
              <w:jc w:val="center"/>
              <w:rPr>
                <w:rFonts w:ascii="Times New Roman" w:hAnsi="Times New Roman" w:cs="Times New Roman"/>
                <w:i/>
                <w:sz w:val="20"/>
                <w:szCs w:val="20"/>
                <w:lang w:val="en-GB"/>
              </w:rPr>
            </w:pPr>
            <w:r>
              <w:rPr>
                <w:rFonts w:ascii="Times New Roman" w:hAnsi="Times New Roman" w:cs="Times New Roman"/>
                <w:i/>
                <w:sz w:val="20"/>
                <w:szCs w:val="20"/>
                <w:lang w:val="en-GB"/>
              </w:rPr>
              <w:t>+</w:t>
            </w:r>
            <w:r w:rsidRPr="00C516EA">
              <w:rPr>
                <w:rFonts w:ascii="Times New Roman" w:hAnsi="Times New Roman" w:cs="Times New Roman"/>
                <w:i/>
                <w:sz w:val="20"/>
                <w:szCs w:val="20"/>
                <w:lang w:val="en-GB"/>
              </w:rPr>
              <w:t>|</w:t>
            </w:r>
            <w:r>
              <w:rPr>
                <w:rFonts w:ascii="Times New Roman" w:hAnsi="Times New Roman" w:cs="Times New Roman"/>
                <w:i/>
                <w:sz w:val="20"/>
                <w:szCs w:val="20"/>
                <w:lang w:val="en-GB"/>
              </w:rPr>
              <w:t>-</w:t>
            </w:r>
          </w:p>
        </w:tc>
        <w:tc>
          <w:tcPr>
            <w:tcW w:w="392" w:type="pct"/>
            <w:tcBorders>
              <w:top w:val="single" w:sz="4" w:space="0" w:color="auto"/>
              <w:bottom w:val="single" w:sz="8" w:space="0" w:color="auto"/>
            </w:tcBorders>
            <w:vAlign w:val="center"/>
          </w:tcPr>
          <w:p w14:paraId="25EB389C" w14:textId="77777777" w:rsidR="005A48B1" w:rsidRDefault="005A48B1" w:rsidP="002F7589">
            <w:pPr>
              <w:spacing w:before="40" w:after="20"/>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Out Links by Polarity</w:t>
            </w:r>
          </w:p>
          <w:p w14:paraId="21AF9A14" w14:textId="4BE78F10" w:rsidR="00C516EA" w:rsidRPr="00852239" w:rsidRDefault="00C516EA" w:rsidP="002F7589">
            <w:pPr>
              <w:spacing w:before="40" w:after="20"/>
              <w:jc w:val="center"/>
              <w:rPr>
                <w:rFonts w:ascii="Times New Roman" w:hAnsi="Times New Roman" w:cs="Times New Roman"/>
                <w:i/>
                <w:sz w:val="20"/>
                <w:szCs w:val="20"/>
                <w:lang w:val="en-GB"/>
              </w:rPr>
            </w:pPr>
            <w:r>
              <w:rPr>
                <w:rFonts w:ascii="Times New Roman" w:hAnsi="Times New Roman" w:cs="Times New Roman"/>
                <w:i/>
                <w:sz w:val="20"/>
                <w:szCs w:val="20"/>
                <w:lang w:val="en-GB"/>
              </w:rPr>
              <w:t>+</w:t>
            </w:r>
            <w:r w:rsidRPr="00C516EA">
              <w:rPr>
                <w:rFonts w:ascii="Times New Roman" w:hAnsi="Times New Roman" w:cs="Times New Roman"/>
                <w:i/>
                <w:sz w:val="20"/>
                <w:szCs w:val="20"/>
                <w:lang w:val="en-GB"/>
              </w:rPr>
              <w:t>|</w:t>
            </w:r>
            <w:r>
              <w:rPr>
                <w:rFonts w:ascii="Times New Roman" w:hAnsi="Times New Roman" w:cs="Times New Roman"/>
                <w:i/>
                <w:sz w:val="20"/>
                <w:szCs w:val="20"/>
                <w:lang w:val="en-GB"/>
              </w:rPr>
              <w:t>-</w:t>
            </w:r>
          </w:p>
        </w:tc>
      </w:tr>
      <w:tr w:rsidR="00171724" w:rsidRPr="00852239" w14:paraId="1BF1E980" w14:textId="77777777" w:rsidTr="00157A6A">
        <w:trPr>
          <w:jc w:val="center"/>
        </w:trPr>
        <w:tc>
          <w:tcPr>
            <w:tcW w:w="447" w:type="pct"/>
            <w:vMerge w:val="restart"/>
            <w:tcBorders>
              <w:top w:val="single" w:sz="8" w:space="0" w:color="auto"/>
            </w:tcBorders>
            <w:vAlign w:val="center"/>
          </w:tcPr>
          <w:p w14:paraId="460DEE54" w14:textId="77777777" w:rsidR="005A48B1" w:rsidRPr="00852239" w:rsidRDefault="005A48B1" w:rsidP="002F7589">
            <w:pPr>
              <w:spacing w:before="40"/>
              <w:rPr>
                <w:rFonts w:ascii="Times New Roman" w:hAnsi="Times New Roman" w:cs="Times New Roman"/>
                <w:b/>
                <w:sz w:val="20"/>
                <w:szCs w:val="20"/>
                <w:lang w:val="en-GB"/>
              </w:rPr>
            </w:pPr>
            <w:r w:rsidRPr="00852239">
              <w:rPr>
                <w:rFonts w:ascii="Times New Roman" w:hAnsi="Times New Roman" w:cs="Times New Roman"/>
                <w:b/>
                <w:sz w:val="20"/>
                <w:szCs w:val="20"/>
                <w:lang w:val="en-GB"/>
              </w:rPr>
              <w:t>Financial</w:t>
            </w:r>
          </w:p>
        </w:tc>
        <w:tc>
          <w:tcPr>
            <w:tcW w:w="894" w:type="pct"/>
            <w:tcBorders>
              <w:top w:val="single" w:sz="8" w:space="0" w:color="auto"/>
            </w:tcBorders>
          </w:tcPr>
          <w:p w14:paraId="1F7CDF2A" w14:textId="77777777" w:rsidR="005A48B1" w:rsidRPr="00852239" w:rsidRDefault="005A48B1" w:rsidP="002F7589">
            <w:pPr>
              <w:spacing w:before="40"/>
              <w:rPr>
                <w:rFonts w:ascii="Times New Roman" w:hAnsi="Times New Roman" w:cs="Times New Roman"/>
                <w:sz w:val="20"/>
                <w:szCs w:val="20"/>
                <w:lang w:val="en-GB"/>
              </w:rPr>
            </w:pPr>
            <w:r w:rsidRPr="00852239">
              <w:rPr>
                <w:rFonts w:ascii="Times New Roman" w:hAnsi="Times New Roman" w:cs="Times New Roman"/>
                <w:sz w:val="20"/>
                <w:szCs w:val="20"/>
                <w:lang w:val="en-GB"/>
              </w:rPr>
              <w:t>Liquidity reserves</w:t>
            </w:r>
          </w:p>
        </w:tc>
        <w:tc>
          <w:tcPr>
            <w:tcW w:w="613" w:type="pct"/>
            <w:gridSpan w:val="2"/>
            <w:tcBorders>
              <w:top w:val="single" w:sz="8" w:space="0" w:color="auto"/>
            </w:tcBorders>
          </w:tcPr>
          <w:p w14:paraId="148A0F26"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246 (81.7)</w:t>
            </w:r>
          </w:p>
        </w:tc>
        <w:tc>
          <w:tcPr>
            <w:tcW w:w="220" w:type="pct"/>
            <w:tcBorders>
              <w:top w:val="single" w:sz="8" w:space="0" w:color="auto"/>
            </w:tcBorders>
          </w:tcPr>
          <w:p w14:paraId="0F73E3D3"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211</w:t>
            </w:r>
          </w:p>
        </w:tc>
        <w:tc>
          <w:tcPr>
            <w:tcW w:w="396" w:type="pct"/>
            <w:tcBorders>
              <w:top w:val="single" w:sz="8" w:space="0" w:color="auto"/>
            </w:tcBorders>
          </w:tcPr>
          <w:p w14:paraId="6BF7BFE9"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69" w:type="pct"/>
            <w:tcBorders>
              <w:top w:val="single" w:sz="8" w:space="0" w:color="auto"/>
            </w:tcBorders>
          </w:tcPr>
          <w:p w14:paraId="1A8A389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35</w:t>
            </w:r>
          </w:p>
        </w:tc>
        <w:tc>
          <w:tcPr>
            <w:tcW w:w="432" w:type="pct"/>
            <w:gridSpan w:val="2"/>
            <w:tcBorders>
              <w:top w:val="single" w:sz="8" w:space="0" w:color="auto"/>
            </w:tcBorders>
          </w:tcPr>
          <w:p w14:paraId="43A8F44F"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290" w:type="pct"/>
            <w:tcBorders>
              <w:top w:val="single" w:sz="8" w:space="0" w:color="auto"/>
            </w:tcBorders>
          </w:tcPr>
          <w:p w14:paraId="43B1482D"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6.03</w:t>
            </w:r>
          </w:p>
        </w:tc>
        <w:tc>
          <w:tcPr>
            <w:tcW w:w="358" w:type="pct"/>
            <w:tcBorders>
              <w:top w:val="single" w:sz="8" w:space="0" w:color="auto"/>
            </w:tcBorders>
          </w:tcPr>
          <w:p w14:paraId="032AB926"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3|2</w:t>
            </w:r>
          </w:p>
        </w:tc>
        <w:tc>
          <w:tcPr>
            <w:tcW w:w="297" w:type="pct"/>
            <w:tcBorders>
              <w:top w:val="single" w:sz="8" w:space="0" w:color="auto"/>
            </w:tcBorders>
          </w:tcPr>
          <w:p w14:paraId="190D8F45"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1.50</w:t>
            </w:r>
          </w:p>
        </w:tc>
        <w:tc>
          <w:tcPr>
            <w:tcW w:w="392" w:type="pct"/>
            <w:tcBorders>
              <w:top w:val="single" w:sz="8" w:space="0" w:color="auto"/>
            </w:tcBorders>
          </w:tcPr>
          <w:p w14:paraId="383E00D8" w14:textId="212DDE85" w:rsidR="005A48B1" w:rsidRPr="00852239" w:rsidRDefault="005A48B1" w:rsidP="00CC3CE7">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392" w:type="pct"/>
            <w:tcBorders>
              <w:top w:val="single" w:sz="8" w:space="0" w:color="auto"/>
            </w:tcBorders>
          </w:tcPr>
          <w:p w14:paraId="3DB3207B" w14:textId="265A8A92"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171724" w:rsidRPr="00852239" w14:paraId="34C24642" w14:textId="77777777" w:rsidTr="00157A6A">
        <w:trPr>
          <w:jc w:val="center"/>
        </w:trPr>
        <w:tc>
          <w:tcPr>
            <w:tcW w:w="447" w:type="pct"/>
            <w:vMerge/>
            <w:tcBorders>
              <w:bottom w:val="single" w:sz="4" w:space="0" w:color="auto"/>
            </w:tcBorders>
          </w:tcPr>
          <w:p w14:paraId="2A978CAC"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Borders>
              <w:bottom w:val="single" w:sz="4" w:space="0" w:color="auto"/>
            </w:tcBorders>
          </w:tcPr>
          <w:p w14:paraId="12FC6CAB" w14:textId="77777777" w:rsidR="005A48B1" w:rsidRPr="00852239" w:rsidRDefault="005A48B1" w:rsidP="002F7589">
            <w:pPr>
              <w:spacing w:before="40"/>
              <w:rPr>
                <w:rFonts w:ascii="Times New Roman" w:hAnsi="Times New Roman" w:cs="Times New Roman"/>
                <w:sz w:val="20"/>
                <w:szCs w:val="20"/>
                <w:lang w:val="en-GB"/>
              </w:rPr>
            </w:pPr>
            <w:r w:rsidRPr="00852239">
              <w:rPr>
                <w:rFonts w:ascii="Times New Roman" w:hAnsi="Times New Roman" w:cs="Times New Roman"/>
                <w:sz w:val="20"/>
                <w:szCs w:val="20"/>
                <w:lang w:val="en-GB"/>
              </w:rPr>
              <w:t>Financial structure</w:t>
            </w:r>
          </w:p>
        </w:tc>
        <w:tc>
          <w:tcPr>
            <w:tcW w:w="613" w:type="pct"/>
            <w:gridSpan w:val="2"/>
            <w:tcBorders>
              <w:bottom w:val="single" w:sz="4" w:space="0" w:color="auto"/>
            </w:tcBorders>
          </w:tcPr>
          <w:p w14:paraId="78E188DA"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 (0.7)</w:t>
            </w:r>
          </w:p>
        </w:tc>
        <w:tc>
          <w:tcPr>
            <w:tcW w:w="220" w:type="pct"/>
            <w:tcBorders>
              <w:bottom w:val="single" w:sz="4" w:space="0" w:color="auto"/>
            </w:tcBorders>
          </w:tcPr>
          <w:p w14:paraId="7F4BFDE4"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w:t>
            </w:r>
          </w:p>
        </w:tc>
        <w:tc>
          <w:tcPr>
            <w:tcW w:w="396" w:type="pct"/>
            <w:tcBorders>
              <w:bottom w:val="single" w:sz="4" w:space="0" w:color="auto"/>
            </w:tcBorders>
          </w:tcPr>
          <w:p w14:paraId="215806D8"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[3,3]</w:t>
            </w:r>
          </w:p>
        </w:tc>
        <w:tc>
          <w:tcPr>
            <w:tcW w:w="269" w:type="pct"/>
            <w:tcBorders>
              <w:bottom w:val="single" w:sz="4" w:space="0" w:color="auto"/>
            </w:tcBorders>
          </w:tcPr>
          <w:p w14:paraId="490B5F6A"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Borders>
              <w:bottom w:val="single" w:sz="4" w:space="0" w:color="auto"/>
            </w:tcBorders>
          </w:tcPr>
          <w:p w14:paraId="54584245"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Borders>
              <w:bottom w:val="single" w:sz="4" w:space="0" w:color="auto"/>
            </w:tcBorders>
          </w:tcPr>
          <w:p w14:paraId="58F325F5" w14:textId="08604B37" w:rsidR="005A48B1" w:rsidRPr="00852239" w:rsidRDefault="00766651" w:rsidP="002F7589">
            <w:pPr>
              <w:spacing w:before="40"/>
              <w:jc w:val="center"/>
              <w:rPr>
                <w:rFonts w:ascii="Times New Roman" w:hAnsi="Times New Roman" w:cs="Times New Roman"/>
                <w:sz w:val="20"/>
                <w:szCs w:val="20"/>
                <w:lang w:val="en-GB"/>
              </w:rPr>
            </w:pPr>
            <w:r>
              <w:rPr>
                <w:rFonts w:ascii="Times New Roman" w:hAnsi="Times New Roman" w:cs="Times New Roman"/>
                <w:sz w:val="20"/>
                <w:szCs w:val="20"/>
                <w:lang w:val="en-GB"/>
              </w:rPr>
              <w:t>NA</w:t>
            </w:r>
          </w:p>
        </w:tc>
        <w:tc>
          <w:tcPr>
            <w:tcW w:w="358" w:type="pct"/>
            <w:tcBorders>
              <w:bottom w:val="single" w:sz="4" w:space="0" w:color="auto"/>
            </w:tcBorders>
          </w:tcPr>
          <w:p w14:paraId="0304207E"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297" w:type="pct"/>
            <w:tcBorders>
              <w:bottom w:val="single" w:sz="4" w:space="0" w:color="auto"/>
            </w:tcBorders>
          </w:tcPr>
          <w:p w14:paraId="505F383F"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0.50</w:t>
            </w:r>
          </w:p>
        </w:tc>
        <w:tc>
          <w:tcPr>
            <w:tcW w:w="392" w:type="pct"/>
            <w:tcBorders>
              <w:bottom w:val="single" w:sz="4" w:space="0" w:color="auto"/>
            </w:tcBorders>
          </w:tcPr>
          <w:p w14:paraId="6FFDA4C0" w14:textId="77BE69BB" w:rsidR="005A48B1" w:rsidRPr="00852239" w:rsidRDefault="005A48B1" w:rsidP="00CC3CE7">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w:t>
            </w:r>
          </w:p>
        </w:tc>
        <w:tc>
          <w:tcPr>
            <w:tcW w:w="392" w:type="pct"/>
            <w:tcBorders>
              <w:bottom w:val="single" w:sz="4" w:space="0" w:color="auto"/>
            </w:tcBorders>
          </w:tcPr>
          <w:p w14:paraId="70A63EC0" w14:textId="5E081102"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171724" w:rsidRPr="00852239" w14:paraId="4167C3B7" w14:textId="77777777" w:rsidTr="00157A6A">
        <w:trPr>
          <w:jc w:val="center"/>
        </w:trPr>
        <w:tc>
          <w:tcPr>
            <w:tcW w:w="447" w:type="pct"/>
            <w:vMerge w:val="restart"/>
            <w:tcBorders>
              <w:top w:val="single" w:sz="4" w:space="0" w:color="auto"/>
            </w:tcBorders>
            <w:vAlign w:val="center"/>
          </w:tcPr>
          <w:p w14:paraId="1C0E2B38" w14:textId="77777777" w:rsidR="005A48B1" w:rsidRPr="00852239" w:rsidRDefault="005A48B1" w:rsidP="002F7589">
            <w:pPr>
              <w:spacing w:before="40"/>
              <w:rPr>
                <w:rFonts w:ascii="Times New Roman" w:hAnsi="Times New Roman" w:cs="Times New Roman"/>
                <w:b/>
                <w:sz w:val="20"/>
                <w:szCs w:val="20"/>
                <w:lang w:val="en-GB"/>
              </w:rPr>
            </w:pPr>
            <w:r w:rsidRPr="00852239">
              <w:rPr>
                <w:rFonts w:ascii="Times New Roman" w:hAnsi="Times New Roman" w:cs="Times New Roman"/>
                <w:b/>
                <w:sz w:val="20"/>
                <w:szCs w:val="20"/>
                <w:lang w:val="en-GB"/>
              </w:rPr>
              <w:t>Productive</w:t>
            </w:r>
          </w:p>
        </w:tc>
        <w:tc>
          <w:tcPr>
            <w:tcW w:w="894" w:type="pct"/>
            <w:tcBorders>
              <w:top w:val="single" w:sz="4" w:space="0" w:color="auto"/>
            </w:tcBorders>
          </w:tcPr>
          <w:p w14:paraId="669CC3A1"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Liquefaction plants</w:t>
            </w:r>
          </w:p>
        </w:tc>
        <w:tc>
          <w:tcPr>
            <w:tcW w:w="613" w:type="pct"/>
            <w:gridSpan w:val="2"/>
            <w:tcBorders>
              <w:top w:val="single" w:sz="4" w:space="0" w:color="auto"/>
            </w:tcBorders>
          </w:tcPr>
          <w:p w14:paraId="2709F1D9"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168 (55.8)</w:t>
            </w:r>
          </w:p>
        </w:tc>
        <w:tc>
          <w:tcPr>
            <w:tcW w:w="220" w:type="pct"/>
            <w:tcBorders>
              <w:top w:val="single" w:sz="4" w:space="0" w:color="auto"/>
            </w:tcBorders>
          </w:tcPr>
          <w:p w14:paraId="438FDD0F"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154</w:t>
            </w:r>
          </w:p>
        </w:tc>
        <w:tc>
          <w:tcPr>
            <w:tcW w:w="396" w:type="pct"/>
            <w:tcBorders>
              <w:top w:val="single" w:sz="4" w:space="0" w:color="auto"/>
            </w:tcBorders>
          </w:tcPr>
          <w:p w14:paraId="01207061"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69" w:type="pct"/>
            <w:tcBorders>
              <w:top w:val="single" w:sz="4" w:space="0" w:color="auto"/>
            </w:tcBorders>
          </w:tcPr>
          <w:p w14:paraId="5483EA3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14</w:t>
            </w:r>
          </w:p>
        </w:tc>
        <w:tc>
          <w:tcPr>
            <w:tcW w:w="432" w:type="pct"/>
            <w:gridSpan w:val="2"/>
            <w:tcBorders>
              <w:top w:val="single" w:sz="4" w:space="0" w:color="auto"/>
            </w:tcBorders>
          </w:tcPr>
          <w:p w14:paraId="63BE1E6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290" w:type="pct"/>
            <w:tcBorders>
              <w:top w:val="single" w:sz="4" w:space="0" w:color="auto"/>
            </w:tcBorders>
          </w:tcPr>
          <w:p w14:paraId="0FA1E8A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11.00</w:t>
            </w:r>
          </w:p>
        </w:tc>
        <w:tc>
          <w:tcPr>
            <w:tcW w:w="358" w:type="pct"/>
            <w:tcBorders>
              <w:top w:val="single" w:sz="4" w:space="0" w:color="auto"/>
            </w:tcBorders>
          </w:tcPr>
          <w:p w14:paraId="516648B2"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2|3</w:t>
            </w:r>
          </w:p>
        </w:tc>
        <w:tc>
          <w:tcPr>
            <w:tcW w:w="297" w:type="pct"/>
            <w:tcBorders>
              <w:top w:val="single" w:sz="4" w:space="0" w:color="auto"/>
            </w:tcBorders>
          </w:tcPr>
          <w:p w14:paraId="5BFFB732"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0.67</w:t>
            </w:r>
          </w:p>
        </w:tc>
        <w:tc>
          <w:tcPr>
            <w:tcW w:w="392" w:type="pct"/>
            <w:tcBorders>
              <w:top w:val="single" w:sz="4" w:space="0" w:color="auto"/>
            </w:tcBorders>
          </w:tcPr>
          <w:p w14:paraId="7C23CD88" w14:textId="19CD7BA0"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c>
          <w:tcPr>
            <w:tcW w:w="392" w:type="pct"/>
            <w:tcBorders>
              <w:top w:val="single" w:sz="4" w:space="0" w:color="auto"/>
            </w:tcBorders>
          </w:tcPr>
          <w:p w14:paraId="0490C87B" w14:textId="460A2BEC"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171724" w:rsidRPr="00852239" w14:paraId="1ED8CDEB" w14:textId="77777777" w:rsidTr="00157A6A">
        <w:trPr>
          <w:jc w:val="center"/>
        </w:trPr>
        <w:tc>
          <w:tcPr>
            <w:tcW w:w="447" w:type="pct"/>
            <w:vMerge/>
            <w:vAlign w:val="center"/>
          </w:tcPr>
          <w:p w14:paraId="44CC23B0"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6681F977"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Onshore and offshore plants</w:t>
            </w:r>
          </w:p>
        </w:tc>
        <w:tc>
          <w:tcPr>
            <w:tcW w:w="613" w:type="pct"/>
            <w:gridSpan w:val="2"/>
          </w:tcPr>
          <w:p w14:paraId="234C44F7"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160 (53.2)</w:t>
            </w:r>
          </w:p>
        </w:tc>
        <w:tc>
          <w:tcPr>
            <w:tcW w:w="220" w:type="pct"/>
          </w:tcPr>
          <w:p w14:paraId="3FFE7F70"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136</w:t>
            </w:r>
          </w:p>
        </w:tc>
        <w:tc>
          <w:tcPr>
            <w:tcW w:w="396" w:type="pct"/>
          </w:tcPr>
          <w:p w14:paraId="216BBF03"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69" w:type="pct"/>
          </w:tcPr>
          <w:p w14:paraId="3D8B88F7"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24</w:t>
            </w:r>
          </w:p>
        </w:tc>
        <w:tc>
          <w:tcPr>
            <w:tcW w:w="432" w:type="pct"/>
            <w:gridSpan w:val="2"/>
          </w:tcPr>
          <w:p w14:paraId="2D12526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290" w:type="pct"/>
          </w:tcPr>
          <w:p w14:paraId="32EF4D99"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5.67</w:t>
            </w:r>
          </w:p>
        </w:tc>
        <w:tc>
          <w:tcPr>
            <w:tcW w:w="358" w:type="pct"/>
          </w:tcPr>
          <w:p w14:paraId="2180B1D0"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2|3</w:t>
            </w:r>
          </w:p>
        </w:tc>
        <w:tc>
          <w:tcPr>
            <w:tcW w:w="297" w:type="pct"/>
          </w:tcPr>
          <w:p w14:paraId="61323A20"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0.67</w:t>
            </w:r>
          </w:p>
        </w:tc>
        <w:tc>
          <w:tcPr>
            <w:tcW w:w="392" w:type="pct"/>
          </w:tcPr>
          <w:p w14:paraId="5EECB4FD" w14:textId="3A80AEE3"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c>
          <w:tcPr>
            <w:tcW w:w="392" w:type="pct"/>
          </w:tcPr>
          <w:p w14:paraId="39E8462C" w14:textId="5ECB64D7"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171724" w:rsidRPr="00852239" w14:paraId="33448479" w14:textId="77777777" w:rsidTr="00157A6A">
        <w:trPr>
          <w:jc w:val="center"/>
        </w:trPr>
        <w:tc>
          <w:tcPr>
            <w:tcW w:w="447" w:type="pct"/>
            <w:vMerge/>
            <w:vAlign w:val="center"/>
          </w:tcPr>
          <w:p w14:paraId="7E60723B"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550B34AC"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Pipelines and storage plants</w:t>
            </w:r>
          </w:p>
        </w:tc>
        <w:tc>
          <w:tcPr>
            <w:tcW w:w="613" w:type="pct"/>
            <w:gridSpan w:val="2"/>
          </w:tcPr>
          <w:p w14:paraId="29F09269"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155 (51.5)</w:t>
            </w:r>
          </w:p>
        </w:tc>
        <w:tc>
          <w:tcPr>
            <w:tcW w:w="220" w:type="pct"/>
          </w:tcPr>
          <w:p w14:paraId="0D2D9D84"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135</w:t>
            </w:r>
          </w:p>
        </w:tc>
        <w:tc>
          <w:tcPr>
            <w:tcW w:w="396" w:type="pct"/>
          </w:tcPr>
          <w:p w14:paraId="2A007C7D"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69" w:type="pct"/>
          </w:tcPr>
          <w:p w14:paraId="6FB48F57"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20</w:t>
            </w:r>
          </w:p>
        </w:tc>
        <w:tc>
          <w:tcPr>
            <w:tcW w:w="432" w:type="pct"/>
            <w:gridSpan w:val="2"/>
          </w:tcPr>
          <w:p w14:paraId="7CEBE4D4"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[2,19]</w:t>
            </w:r>
          </w:p>
        </w:tc>
        <w:tc>
          <w:tcPr>
            <w:tcW w:w="290" w:type="pct"/>
          </w:tcPr>
          <w:p w14:paraId="00B68C56"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6.75</w:t>
            </w:r>
          </w:p>
        </w:tc>
        <w:tc>
          <w:tcPr>
            <w:tcW w:w="358" w:type="pct"/>
          </w:tcPr>
          <w:p w14:paraId="76326155"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2|3</w:t>
            </w:r>
          </w:p>
        </w:tc>
        <w:tc>
          <w:tcPr>
            <w:tcW w:w="297" w:type="pct"/>
          </w:tcPr>
          <w:p w14:paraId="05CCEC86"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0.67</w:t>
            </w:r>
          </w:p>
        </w:tc>
        <w:tc>
          <w:tcPr>
            <w:tcW w:w="392" w:type="pct"/>
          </w:tcPr>
          <w:p w14:paraId="219A8C40" w14:textId="58F025AE"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c>
          <w:tcPr>
            <w:tcW w:w="392" w:type="pct"/>
          </w:tcPr>
          <w:p w14:paraId="4103363C" w14:textId="20AAC476"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171724" w:rsidRPr="00852239" w14:paraId="0B01EAA4" w14:textId="77777777" w:rsidTr="00157A6A">
        <w:trPr>
          <w:jc w:val="center"/>
        </w:trPr>
        <w:tc>
          <w:tcPr>
            <w:tcW w:w="447" w:type="pct"/>
            <w:vMerge/>
            <w:vAlign w:val="center"/>
          </w:tcPr>
          <w:p w14:paraId="669AE647"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5F812734"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Refineries</w:t>
            </w:r>
          </w:p>
        </w:tc>
        <w:tc>
          <w:tcPr>
            <w:tcW w:w="613" w:type="pct"/>
            <w:gridSpan w:val="2"/>
          </w:tcPr>
          <w:p w14:paraId="78C9E7E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128 (42.5)</w:t>
            </w:r>
          </w:p>
        </w:tc>
        <w:tc>
          <w:tcPr>
            <w:tcW w:w="220" w:type="pct"/>
          </w:tcPr>
          <w:p w14:paraId="74D380D5"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118</w:t>
            </w:r>
          </w:p>
        </w:tc>
        <w:tc>
          <w:tcPr>
            <w:tcW w:w="396" w:type="pct"/>
          </w:tcPr>
          <w:p w14:paraId="71025074"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[8,23]</w:t>
            </w:r>
          </w:p>
        </w:tc>
        <w:tc>
          <w:tcPr>
            <w:tcW w:w="269" w:type="pct"/>
          </w:tcPr>
          <w:p w14:paraId="00D573B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10</w:t>
            </w:r>
          </w:p>
        </w:tc>
        <w:tc>
          <w:tcPr>
            <w:tcW w:w="432" w:type="pct"/>
            <w:gridSpan w:val="2"/>
          </w:tcPr>
          <w:p w14:paraId="17C42964"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290" w:type="pct"/>
          </w:tcPr>
          <w:p w14:paraId="5B749DDF"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11.80</w:t>
            </w:r>
          </w:p>
        </w:tc>
        <w:tc>
          <w:tcPr>
            <w:tcW w:w="358" w:type="pct"/>
          </w:tcPr>
          <w:p w14:paraId="23D9505D"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2|3</w:t>
            </w:r>
          </w:p>
        </w:tc>
        <w:tc>
          <w:tcPr>
            <w:tcW w:w="297" w:type="pct"/>
          </w:tcPr>
          <w:p w14:paraId="62ECC192"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0.67</w:t>
            </w:r>
          </w:p>
        </w:tc>
        <w:tc>
          <w:tcPr>
            <w:tcW w:w="392" w:type="pct"/>
          </w:tcPr>
          <w:p w14:paraId="2FCAEA50" w14:textId="08B40870"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c>
          <w:tcPr>
            <w:tcW w:w="392" w:type="pct"/>
          </w:tcPr>
          <w:p w14:paraId="168BC499" w14:textId="2CFE022E"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171724" w:rsidRPr="00852239" w14:paraId="71D7FEF6" w14:textId="77777777" w:rsidTr="00157A6A">
        <w:trPr>
          <w:jc w:val="center"/>
        </w:trPr>
        <w:tc>
          <w:tcPr>
            <w:tcW w:w="447" w:type="pct"/>
            <w:vMerge/>
            <w:vAlign w:val="center"/>
          </w:tcPr>
          <w:p w14:paraId="63934CE0"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24F9092A"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Hydrocarbon (oil and gas) reserves</w:t>
            </w:r>
          </w:p>
        </w:tc>
        <w:tc>
          <w:tcPr>
            <w:tcW w:w="613" w:type="pct"/>
            <w:gridSpan w:val="2"/>
          </w:tcPr>
          <w:p w14:paraId="00E1574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80 (26.6)</w:t>
            </w:r>
          </w:p>
        </w:tc>
        <w:tc>
          <w:tcPr>
            <w:tcW w:w="220" w:type="pct"/>
          </w:tcPr>
          <w:p w14:paraId="5FDE9337"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74</w:t>
            </w:r>
          </w:p>
        </w:tc>
        <w:tc>
          <w:tcPr>
            <w:tcW w:w="396" w:type="pct"/>
          </w:tcPr>
          <w:p w14:paraId="78C27CF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[6,22]</w:t>
            </w:r>
          </w:p>
        </w:tc>
        <w:tc>
          <w:tcPr>
            <w:tcW w:w="269" w:type="pct"/>
          </w:tcPr>
          <w:p w14:paraId="58403EA8"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w:t>
            </w:r>
          </w:p>
        </w:tc>
        <w:tc>
          <w:tcPr>
            <w:tcW w:w="432" w:type="pct"/>
            <w:gridSpan w:val="2"/>
          </w:tcPr>
          <w:p w14:paraId="33B09ED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[2,17]</w:t>
            </w:r>
          </w:p>
        </w:tc>
        <w:tc>
          <w:tcPr>
            <w:tcW w:w="290" w:type="pct"/>
          </w:tcPr>
          <w:p w14:paraId="19CAF9A6"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12.33</w:t>
            </w:r>
          </w:p>
        </w:tc>
        <w:tc>
          <w:tcPr>
            <w:tcW w:w="358" w:type="pct"/>
          </w:tcPr>
          <w:p w14:paraId="1AD810BA"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2|1</w:t>
            </w:r>
          </w:p>
        </w:tc>
        <w:tc>
          <w:tcPr>
            <w:tcW w:w="297" w:type="pct"/>
          </w:tcPr>
          <w:p w14:paraId="6E06649E"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2.00</w:t>
            </w:r>
          </w:p>
        </w:tc>
        <w:tc>
          <w:tcPr>
            <w:tcW w:w="392" w:type="pct"/>
          </w:tcPr>
          <w:p w14:paraId="064EF252" w14:textId="109D0CE2"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c>
          <w:tcPr>
            <w:tcW w:w="392" w:type="pct"/>
          </w:tcPr>
          <w:p w14:paraId="1DB2DD14" w14:textId="01629D16"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171724" w:rsidRPr="00852239" w14:paraId="552B15CA" w14:textId="77777777" w:rsidTr="00157A6A">
        <w:trPr>
          <w:jc w:val="center"/>
        </w:trPr>
        <w:tc>
          <w:tcPr>
            <w:tcW w:w="447" w:type="pct"/>
            <w:vMerge/>
            <w:vAlign w:val="center"/>
          </w:tcPr>
          <w:p w14:paraId="065D1423"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3BDA446D"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Distribution Networks</w:t>
            </w:r>
          </w:p>
        </w:tc>
        <w:tc>
          <w:tcPr>
            <w:tcW w:w="613" w:type="pct"/>
            <w:gridSpan w:val="2"/>
          </w:tcPr>
          <w:p w14:paraId="3F7FEEE7"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46 (15.3)</w:t>
            </w:r>
          </w:p>
        </w:tc>
        <w:tc>
          <w:tcPr>
            <w:tcW w:w="220" w:type="pct"/>
          </w:tcPr>
          <w:p w14:paraId="29FCDD93"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42</w:t>
            </w:r>
          </w:p>
        </w:tc>
        <w:tc>
          <w:tcPr>
            <w:tcW w:w="396" w:type="pct"/>
          </w:tcPr>
          <w:p w14:paraId="64CD1915"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[10,23]</w:t>
            </w:r>
          </w:p>
        </w:tc>
        <w:tc>
          <w:tcPr>
            <w:tcW w:w="269" w:type="pct"/>
          </w:tcPr>
          <w:p w14:paraId="2B481BD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4</w:t>
            </w:r>
          </w:p>
        </w:tc>
        <w:tc>
          <w:tcPr>
            <w:tcW w:w="432" w:type="pct"/>
            <w:gridSpan w:val="2"/>
          </w:tcPr>
          <w:p w14:paraId="085FC498"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290" w:type="pct"/>
          </w:tcPr>
          <w:p w14:paraId="5D05C06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10.50</w:t>
            </w:r>
          </w:p>
        </w:tc>
        <w:tc>
          <w:tcPr>
            <w:tcW w:w="358" w:type="pct"/>
          </w:tcPr>
          <w:p w14:paraId="40B215D1"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2|2</w:t>
            </w:r>
          </w:p>
        </w:tc>
        <w:tc>
          <w:tcPr>
            <w:tcW w:w="297" w:type="pct"/>
          </w:tcPr>
          <w:p w14:paraId="0AFBBED5"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1.00</w:t>
            </w:r>
          </w:p>
        </w:tc>
        <w:tc>
          <w:tcPr>
            <w:tcW w:w="392" w:type="pct"/>
          </w:tcPr>
          <w:p w14:paraId="76D4A4ED" w14:textId="62E7CA11"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c>
          <w:tcPr>
            <w:tcW w:w="392" w:type="pct"/>
          </w:tcPr>
          <w:p w14:paraId="56C8171A" w14:textId="17223BE0"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171724" w:rsidRPr="00852239" w14:paraId="5BE1A595" w14:textId="77777777" w:rsidTr="00157A6A">
        <w:trPr>
          <w:jc w:val="center"/>
        </w:trPr>
        <w:tc>
          <w:tcPr>
            <w:tcW w:w="447" w:type="pct"/>
            <w:vMerge/>
            <w:vAlign w:val="center"/>
          </w:tcPr>
          <w:p w14:paraId="70EFBBF3"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380A43C0"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Power Plants</w:t>
            </w:r>
          </w:p>
        </w:tc>
        <w:tc>
          <w:tcPr>
            <w:tcW w:w="613" w:type="pct"/>
            <w:gridSpan w:val="2"/>
          </w:tcPr>
          <w:p w14:paraId="7CD5FAE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0" w:type="pct"/>
          </w:tcPr>
          <w:p w14:paraId="38088907"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396" w:type="pct"/>
          </w:tcPr>
          <w:p w14:paraId="3A7DA217"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69" w:type="pct"/>
          </w:tcPr>
          <w:p w14:paraId="00C0305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Pr>
          <w:p w14:paraId="680A2C6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Pr>
          <w:p w14:paraId="69554B5F"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58" w:type="pct"/>
          </w:tcPr>
          <w:p w14:paraId="0839616B"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1|4</w:t>
            </w:r>
          </w:p>
        </w:tc>
        <w:tc>
          <w:tcPr>
            <w:tcW w:w="297" w:type="pct"/>
          </w:tcPr>
          <w:p w14:paraId="1C5AFA8C"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0.25</w:t>
            </w:r>
          </w:p>
        </w:tc>
        <w:tc>
          <w:tcPr>
            <w:tcW w:w="392" w:type="pct"/>
          </w:tcPr>
          <w:p w14:paraId="694A9AEF" w14:textId="63F6FACB"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Pr>
          <w:p w14:paraId="6E26A700" w14:textId="4CCAF351"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4|0</w:t>
            </w:r>
          </w:p>
        </w:tc>
      </w:tr>
      <w:tr w:rsidR="00171724" w:rsidRPr="00852239" w14:paraId="64356D4F" w14:textId="77777777" w:rsidTr="00157A6A">
        <w:trPr>
          <w:jc w:val="center"/>
        </w:trPr>
        <w:tc>
          <w:tcPr>
            <w:tcW w:w="447" w:type="pct"/>
            <w:vMerge/>
            <w:vAlign w:val="center"/>
          </w:tcPr>
          <w:p w14:paraId="7A9A2542"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069456E8"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Buildings and other equipment</w:t>
            </w:r>
          </w:p>
        </w:tc>
        <w:tc>
          <w:tcPr>
            <w:tcW w:w="613" w:type="pct"/>
            <w:gridSpan w:val="2"/>
          </w:tcPr>
          <w:p w14:paraId="03D6B49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0" w:type="pct"/>
          </w:tcPr>
          <w:p w14:paraId="5ED9A737"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396" w:type="pct"/>
          </w:tcPr>
          <w:p w14:paraId="5EF0DDF1"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69" w:type="pct"/>
          </w:tcPr>
          <w:p w14:paraId="597F5525"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Pr>
          <w:p w14:paraId="04F24A2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Pr>
          <w:p w14:paraId="5E14831A"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58" w:type="pct"/>
          </w:tcPr>
          <w:p w14:paraId="53F665B8"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1|3</w:t>
            </w:r>
          </w:p>
        </w:tc>
        <w:tc>
          <w:tcPr>
            <w:tcW w:w="297" w:type="pct"/>
          </w:tcPr>
          <w:p w14:paraId="2EA9258D"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0.33</w:t>
            </w:r>
          </w:p>
        </w:tc>
        <w:tc>
          <w:tcPr>
            <w:tcW w:w="392" w:type="pct"/>
          </w:tcPr>
          <w:p w14:paraId="2A1266AB" w14:textId="65DFD2F7"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Pr>
          <w:p w14:paraId="1EF97CCC" w14:textId="17A3109A"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171724" w:rsidRPr="00852239" w14:paraId="5D51A8E2" w14:textId="77777777" w:rsidTr="00157A6A">
        <w:trPr>
          <w:jc w:val="center"/>
        </w:trPr>
        <w:tc>
          <w:tcPr>
            <w:tcW w:w="447" w:type="pct"/>
            <w:vMerge w:val="restart"/>
            <w:tcBorders>
              <w:top w:val="single" w:sz="4" w:space="0" w:color="auto"/>
            </w:tcBorders>
            <w:vAlign w:val="center"/>
          </w:tcPr>
          <w:p w14:paraId="70AF4950" w14:textId="77777777" w:rsidR="005A48B1" w:rsidRPr="00852239" w:rsidRDefault="005A48B1" w:rsidP="002F7589">
            <w:pPr>
              <w:spacing w:before="40"/>
              <w:rPr>
                <w:rFonts w:ascii="Times New Roman" w:hAnsi="Times New Roman" w:cs="Times New Roman"/>
                <w:b/>
                <w:sz w:val="20"/>
                <w:szCs w:val="20"/>
                <w:lang w:val="en-GB"/>
              </w:rPr>
            </w:pPr>
            <w:r w:rsidRPr="00852239">
              <w:rPr>
                <w:rFonts w:ascii="Times New Roman" w:hAnsi="Times New Roman" w:cs="Times New Roman"/>
                <w:b/>
                <w:sz w:val="20"/>
                <w:szCs w:val="20"/>
                <w:lang w:val="en-GB"/>
              </w:rPr>
              <w:t>Intellectual</w:t>
            </w:r>
          </w:p>
        </w:tc>
        <w:tc>
          <w:tcPr>
            <w:tcW w:w="894" w:type="pct"/>
            <w:tcBorders>
              <w:top w:val="single" w:sz="4" w:space="0" w:color="auto"/>
            </w:tcBorders>
          </w:tcPr>
          <w:p w14:paraId="0F9C6532"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Technologies, ICT and Intellectual property</w:t>
            </w:r>
          </w:p>
        </w:tc>
        <w:tc>
          <w:tcPr>
            <w:tcW w:w="613" w:type="pct"/>
            <w:gridSpan w:val="2"/>
            <w:tcBorders>
              <w:top w:val="single" w:sz="4" w:space="0" w:color="auto"/>
            </w:tcBorders>
          </w:tcPr>
          <w:p w14:paraId="7DE2EEA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163 (54.2)</w:t>
            </w:r>
          </w:p>
        </w:tc>
        <w:tc>
          <w:tcPr>
            <w:tcW w:w="220" w:type="pct"/>
            <w:tcBorders>
              <w:top w:val="single" w:sz="4" w:space="0" w:color="auto"/>
            </w:tcBorders>
          </w:tcPr>
          <w:p w14:paraId="05E96A90"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136</w:t>
            </w:r>
          </w:p>
        </w:tc>
        <w:tc>
          <w:tcPr>
            <w:tcW w:w="396" w:type="pct"/>
            <w:tcBorders>
              <w:top w:val="single" w:sz="4" w:space="0" w:color="auto"/>
            </w:tcBorders>
          </w:tcPr>
          <w:p w14:paraId="66A9C24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[7,23]</w:t>
            </w:r>
          </w:p>
        </w:tc>
        <w:tc>
          <w:tcPr>
            <w:tcW w:w="269" w:type="pct"/>
            <w:tcBorders>
              <w:top w:val="single" w:sz="4" w:space="0" w:color="auto"/>
            </w:tcBorders>
          </w:tcPr>
          <w:p w14:paraId="198FA8FD"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27</w:t>
            </w:r>
          </w:p>
        </w:tc>
        <w:tc>
          <w:tcPr>
            <w:tcW w:w="432" w:type="pct"/>
            <w:gridSpan w:val="2"/>
            <w:tcBorders>
              <w:top w:val="single" w:sz="4" w:space="0" w:color="auto"/>
            </w:tcBorders>
          </w:tcPr>
          <w:p w14:paraId="3752C169"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[8,21]</w:t>
            </w:r>
          </w:p>
        </w:tc>
        <w:tc>
          <w:tcPr>
            <w:tcW w:w="290" w:type="pct"/>
            <w:tcBorders>
              <w:top w:val="single" w:sz="4" w:space="0" w:color="auto"/>
            </w:tcBorders>
          </w:tcPr>
          <w:p w14:paraId="7CD2A844"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5.04</w:t>
            </w:r>
          </w:p>
        </w:tc>
        <w:tc>
          <w:tcPr>
            <w:tcW w:w="358" w:type="pct"/>
            <w:tcBorders>
              <w:top w:val="single" w:sz="4" w:space="0" w:color="auto"/>
            </w:tcBorders>
          </w:tcPr>
          <w:p w14:paraId="388E31B7"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1|4</w:t>
            </w:r>
          </w:p>
        </w:tc>
        <w:tc>
          <w:tcPr>
            <w:tcW w:w="297" w:type="pct"/>
            <w:tcBorders>
              <w:top w:val="single" w:sz="4" w:space="0" w:color="auto"/>
            </w:tcBorders>
          </w:tcPr>
          <w:p w14:paraId="4215FA72"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0.25</w:t>
            </w:r>
          </w:p>
        </w:tc>
        <w:tc>
          <w:tcPr>
            <w:tcW w:w="392" w:type="pct"/>
            <w:tcBorders>
              <w:top w:val="single" w:sz="4" w:space="0" w:color="auto"/>
            </w:tcBorders>
          </w:tcPr>
          <w:p w14:paraId="6035AD65" w14:textId="227D7E19"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Borders>
              <w:top w:val="single" w:sz="4" w:space="0" w:color="auto"/>
            </w:tcBorders>
          </w:tcPr>
          <w:p w14:paraId="0649EE8F" w14:textId="6409DCD6"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4|0</w:t>
            </w:r>
          </w:p>
        </w:tc>
      </w:tr>
      <w:tr w:rsidR="00171724" w:rsidRPr="00852239" w14:paraId="37E3F26A" w14:textId="77777777" w:rsidTr="00157A6A">
        <w:trPr>
          <w:jc w:val="center"/>
        </w:trPr>
        <w:tc>
          <w:tcPr>
            <w:tcW w:w="447" w:type="pct"/>
            <w:vMerge/>
            <w:vAlign w:val="center"/>
          </w:tcPr>
          <w:p w14:paraId="20C8C424"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51194AFB"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 xml:space="preserve">Corporate internal procedures / Management and control systems </w:t>
            </w:r>
          </w:p>
        </w:tc>
        <w:tc>
          <w:tcPr>
            <w:tcW w:w="613" w:type="pct"/>
            <w:gridSpan w:val="2"/>
          </w:tcPr>
          <w:p w14:paraId="525E57F9"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122 (40.5)</w:t>
            </w:r>
          </w:p>
        </w:tc>
        <w:tc>
          <w:tcPr>
            <w:tcW w:w="220" w:type="pct"/>
          </w:tcPr>
          <w:p w14:paraId="0861CEAA"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95</w:t>
            </w:r>
          </w:p>
        </w:tc>
        <w:tc>
          <w:tcPr>
            <w:tcW w:w="396" w:type="pct"/>
          </w:tcPr>
          <w:p w14:paraId="2B42161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[8,23]</w:t>
            </w:r>
          </w:p>
        </w:tc>
        <w:tc>
          <w:tcPr>
            <w:tcW w:w="269" w:type="pct"/>
          </w:tcPr>
          <w:p w14:paraId="215745E1"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27</w:t>
            </w:r>
          </w:p>
        </w:tc>
        <w:tc>
          <w:tcPr>
            <w:tcW w:w="432" w:type="pct"/>
            <w:gridSpan w:val="2"/>
          </w:tcPr>
          <w:p w14:paraId="2C209F6F"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[8,21]</w:t>
            </w:r>
          </w:p>
        </w:tc>
        <w:tc>
          <w:tcPr>
            <w:tcW w:w="290" w:type="pct"/>
          </w:tcPr>
          <w:p w14:paraId="7A911ED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3.52</w:t>
            </w:r>
          </w:p>
        </w:tc>
        <w:tc>
          <w:tcPr>
            <w:tcW w:w="358" w:type="pct"/>
          </w:tcPr>
          <w:p w14:paraId="2C5A17AC"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297" w:type="pct"/>
          </w:tcPr>
          <w:p w14:paraId="174AE00D"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0.50</w:t>
            </w:r>
          </w:p>
        </w:tc>
        <w:tc>
          <w:tcPr>
            <w:tcW w:w="392" w:type="pct"/>
          </w:tcPr>
          <w:p w14:paraId="2E821FE6" w14:textId="657FCF50"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Pr>
          <w:p w14:paraId="510E97D7" w14:textId="6776BACD"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171724" w:rsidRPr="00852239" w14:paraId="214D8D45" w14:textId="77777777" w:rsidTr="00157A6A">
        <w:trPr>
          <w:jc w:val="center"/>
        </w:trPr>
        <w:tc>
          <w:tcPr>
            <w:tcW w:w="447" w:type="pct"/>
            <w:vMerge/>
            <w:tcBorders>
              <w:bottom w:val="single" w:sz="4" w:space="0" w:color="auto"/>
            </w:tcBorders>
            <w:vAlign w:val="center"/>
          </w:tcPr>
          <w:p w14:paraId="3ED7A825"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Borders>
              <w:bottom w:val="single" w:sz="4" w:space="0" w:color="auto"/>
            </w:tcBorders>
          </w:tcPr>
          <w:p w14:paraId="725A72E6"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Corporate Governance / Integrated Risk Management</w:t>
            </w:r>
          </w:p>
        </w:tc>
        <w:tc>
          <w:tcPr>
            <w:tcW w:w="613" w:type="pct"/>
            <w:gridSpan w:val="2"/>
            <w:tcBorders>
              <w:bottom w:val="single" w:sz="4" w:space="0" w:color="auto"/>
            </w:tcBorders>
          </w:tcPr>
          <w:p w14:paraId="12F6CB2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0" w:type="pct"/>
            <w:tcBorders>
              <w:bottom w:val="single" w:sz="4" w:space="0" w:color="auto"/>
            </w:tcBorders>
          </w:tcPr>
          <w:p w14:paraId="20DB8848"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396" w:type="pct"/>
            <w:tcBorders>
              <w:bottom w:val="single" w:sz="4" w:space="0" w:color="auto"/>
            </w:tcBorders>
          </w:tcPr>
          <w:p w14:paraId="2107FD16"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69" w:type="pct"/>
            <w:tcBorders>
              <w:bottom w:val="single" w:sz="4" w:space="0" w:color="auto"/>
            </w:tcBorders>
          </w:tcPr>
          <w:p w14:paraId="4A85010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Borders>
              <w:bottom w:val="single" w:sz="4" w:space="0" w:color="auto"/>
            </w:tcBorders>
          </w:tcPr>
          <w:p w14:paraId="6B85EAD8"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Borders>
              <w:bottom w:val="single" w:sz="4" w:space="0" w:color="auto"/>
            </w:tcBorders>
          </w:tcPr>
          <w:p w14:paraId="0B8F573C"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58" w:type="pct"/>
            <w:tcBorders>
              <w:bottom w:val="single" w:sz="4" w:space="0" w:color="auto"/>
            </w:tcBorders>
          </w:tcPr>
          <w:p w14:paraId="15124887"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1|1</w:t>
            </w:r>
          </w:p>
        </w:tc>
        <w:tc>
          <w:tcPr>
            <w:tcW w:w="297" w:type="pct"/>
            <w:tcBorders>
              <w:bottom w:val="single" w:sz="4" w:space="0" w:color="auto"/>
            </w:tcBorders>
          </w:tcPr>
          <w:p w14:paraId="79753191"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1.00</w:t>
            </w:r>
          </w:p>
        </w:tc>
        <w:tc>
          <w:tcPr>
            <w:tcW w:w="392" w:type="pct"/>
            <w:tcBorders>
              <w:bottom w:val="single" w:sz="4" w:space="0" w:color="auto"/>
            </w:tcBorders>
          </w:tcPr>
          <w:p w14:paraId="1FFB6F4E" w14:textId="5CA4D361"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Borders>
              <w:bottom w:val="single" w:sz="4" w:space="0" w:color="auto"/>
            </w:tcBorders>
          </w:tcPr>
          <w:p w14:paraId="0BE9BEE8" w14:textId="3A5D58DE"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171724" w:rsidRPr="00852239" w14:paraId="39782E39" w14:textId="77777777" w:rsidTr="00157A6A">
        <w:trPr>
          <w:jc w:val="center"/>
        </w:trPr>
        <w:tc>
          <w:tcPr>
            <w:tcW w:w="447" w:type="pct"/>
            <w:vMerge w:val="restart"/>
            <w:tcBorders>
              <w:top w:val="single" w:sz="4" w:space="0" w:color="auto"/>
            </w:tcBorders>
            <w:vAlign w:val="center"/>
          </w:tcPr>
          <w:p w14:paraId="37315261" w14:textId="77777777" w:rsidR="005A48B1" w:rsidRPr="00852239" w:rsidRDefault="005A48B1" w:rsidP="002F7589">
            <w:pPr>
              <w:spacing w:before="40"/>
              <w:rPr>
                <w:rFonts w:ascii="Times New Roman" w:hAnsi="Times New Roman" w:cs="Times New Roman"/>
                <w:b/>
                <w:sz w:val="20"/>
                <w:szCs w:val="20"/>
                <w:lang w:val="en-GB"/>
              </w:rPr>
            </w:pPr>
            <w:r w:rsidRPr="00852239">
              <w:rPr>
                <w:rFonts w:ascii="Times New Roman" w:hAnsi="Times New Roman" w:cs="Times New Roman"/>
                <w:b/>
                <w:sz w:val="20"/>
                <w:szCs w:val="20"/>
                <w:lang w:val="en-GB"/>
              </w:rPr>
              <w:t>Human</w:t>
            </w:r>
          </w:p>
        </w:tc>
        <w:tc>
          <w:tcPr>
            <w:tcW w:w="894" w:type="pct"/>
            <w:tcBorders>
              <w:top w:val="single" w:sz="4" w:space="0" w:color="auto"/>
            </w:tcBorders>
          </w:tcPr>
          <w:p w14:paraId="7A32238F"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Know-how and skills / Experience</w:t>
            </w:r>
          </w:p>
        </w:tc>
        <w:tc>
          <w:tcPr>
            <w:tcW w:w="613" w:type="pct"/>
            <w:gridSpan w:val="2"/>
            <w:tcBorders>
              <w:top w:val="single" w:sz="4" w:space="0" w:color="auto"/>
            </w:tcBorders>
          </w:tcPr>
          <w:p w14:paraId="708B1A5C"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247 (82.1)</w:t>
            </w:r>
          </w:p>
        </w:tc>
        <w:tc>
          <w:tcPr>
            <w:tcW w:w="220" w:type="pct"/>
            <w:tcBorders>
              <w:top w:val="single" w:sz="4" w:space="0" w:color="auto"/>
            </w:tcBorders>
          </w:tcPr>
          <w:p w14:paraId="237F2D8A"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210</w:t>
            </w:r>
          </w:p>
        </w:tc>
        <w:tc>
          <w:tcPr>
            <w:tcW w:w="396" w:type="pct"/>
            <w:tcBorders>
              <w:top w:val="single" w:sz="4" w:space="0" w:color="auto"/>
            </w:tcBorders>
          </w:tcPr>
          <w:p w14:paraId="6102D32F"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[3,23]</w:t>
            </w:r>
          </w:p>
        </w:tc>
        <w:tc>
          <w:tcPr>
            <w:tcW w:w="269" w:type="pct"/>
            <w:tcBorders>
              <w:top w:val="single" w:sz="4" w:space="0" w:color="auto"/>
            </w:tcBorders>
          </w:tcPr>
          <w:p w14:paraId="446C99ED"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37</w:t>
            </w:r>
          </w:p>
        </w:tc>
        <w:tc>
          <w:tcPr>
            <w:tcW w:w="432" w:type="pct"/>
            <w:gridSpan w:val="2"/>
            <w:tcBorders>
              <w:top w:val="single" w:sz="4" w:space="0" w:color="auto"/>
            </w:tcBorders>
          </w:tcPr>
          <w:p w14:paraId="1559E98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[6,21]</w:t>
            </w:r>
          </w:p>
        </w:tc>
        <w:tc>
          <w:tcPr>
            <w:tcW w:w="290" w:type="pct"/>
            <w:tcBorders>
              <w:top w:val="single" w:sz="4" w:space="0" w:color="auto"/>
            </w:tcBorders>
          </w:tcPr>
          <w:p w14:paraId="355F8328"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5.68</w:t>
            </w:r>
          </w:p>
        </w:tc>
        <w:tc>
          <w:tcPr>
            <w:tcW w:w="358" w:type="pct"/>
            <w:tcBorders>
              <w:top w:val="single" w:sz="4" w:space="0" w:color="auto"/>
            </w:tcBorders>
          </w:tcPr>
          <w:p w14:paraId="2C375D17"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1|8</w:t>
            </w:r>
          </w:p>
        </w:tc>
        <w:tc>
          <w:tcPr>
            <w:tcW w:w="297" w:type="pct"/>
            <w:tcBorders>
              <w:top w:val="single" w:sz="4" w:space="0" w:color="auto"/>
            </w:tcBorders>
          </w:tcPr>
          <w:p w14:paraId="62FB00BD"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0.12</w:t>
            </w:r>
          </w:p>
        </w:tc>
        <w:tc>
          <w:tcPr>
            <w:tcW w:w="392" w:type="pct"/>
            <w:tcBorders>
              <w:top w:val="single" w:sz="4" w:space="0" w:color="auto"/>
            </w:tcBorders>
          </w:tcPr>
          <w:p w14:paraId="52583424" w14:textId="007702AD"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Borders>
              <w:top w:val="single" w:sz="4" w:space="0" w:color="auto"/>
            </w:tcBorders>
          </w:tcPr>
          <w:p w14:paraId="1CD52EFC" w14:textId="4A097F7B"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8|0</w:t>
            </w:r>
          </w:p>
        </w:tc>
      </w:tr>
      <w:tr w:rsidR="00171724" w:rsidRPr="00852239" w14:paraId="3CBBA699" w14:textId="77777777" w:rsidTr="00157A6A">
        <w:trPr>
          <w:jc w:val="center"/>
        </w:trPr>
        <w:tc>
          <w:tcPr>
            <w:tcW w:w="447" w:type="pct"/>
            <w:vMerge/>
            <w:vAlign w:val="center"/>
          </w:tcPr>
          <w:p w14:paraId="52920EC8"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484DF2D6"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Health &amp; Safety of People</w:t>
            </w:r>
          </w:p>
        </w:tc>
        <w:tc>
          <w:tcPr>
            <w:tcW w:w="613" w:type="pct"/>
            <w:gridSpan w:val="2"/>
          </w:tcPr>
          <w:p w14:paraId="7169CFF5"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 (5.3)</w:t>
            </w:r>
          </w:p>
        </w:tc>
        <w:tc>
          <w:tcPr>
            <w:tcW w:w="220" w:type="pct"/>
          </w:tcPr>
          <w:p w14:paraId="035BF081"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14</w:t>
            </w:r>
          </w:p>
        </w:tc>
        <w:tc>
          <w:tcPr>
            <w:tcW w:w="396" w:type="pct"/>
          </w:tcPr>
          <w:p w14:paraId="79263A2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[3,21]</w:t>
            </w:r>
          </w:p>
        </w:tc>
        <w:tc>
          <w:tcPr>
            <w:tcW w:w="269" w:type="pct"/>
          </w:tcPr>
          <w:p w14:paraId="4A91302C"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w:t>
            </w:r>
          </w:p>
        </w:tc>
        <w:tc>
          <w:tcPr>
            <w:tcW w:w="432" w:type="pct"/>
            <w:gridSpan w:val="2"/>
          </w:tcPr>
          <w:p w14:paraId="3EF1F1B5"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[16,16]</w:t>
            </w:r>
          </w:p>
        </w:tc>
        <w:tc>
          <w:tcPr>
            <w:tcW w:w="290" w:type="pct"/>
          </w:tcPr>
          <w:p w14:paraId="62D291E8"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7.00</w:t>
            </w:r>
          </w:p>
        </w:tc>
        <w:tc>
          <w:tcPr>
            <w:tcW w:w="358" w:type="pct"/>
          </w:tcPr>
          <w:p w14:paraId="4334535D"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297" w:type="pct"/>
          </w:tcPr>
          <w:p w14:paraId="496EE7B5"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0.50</w:t>
            </w:r>
          </w:p>
        </w:tc>
        <w:tc>
          <w:tcPr>
            <w:tcW w:w="392" w:type="pct"/>
          </w:tcPr>
          <w:p w14:paraId="3EBBEB30" w14:textId="5F6CBF5C"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Pr>
          <w:p w14:paraId="4A3A6182" w14:textId="6F000463"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171724" w:rsidRPr="00852239" w14:paraId="63452F08" w14:textId="77777777" w:rsidTr="00157A6A">
        <w:trPr>
          <w:jc w:val="center"/>
        </w:trPr>
        <w:tc>
          <w:tcPr>
            <w:tcW w:w="447" w:type="pct"/>
            <w:vMerge/>
            <w:vAlign w:val="center"/>
          </w:tcPr>
          <w:p w14:paraId="05F3046B"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56FD1F43"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People Engagement</w:t>
            </w:r>
          </w:p>
        </w:tc>
        <w:tc>
          <w:tcPr>
            <w:tcW w:w="613" w:type="pct"/>
            <w:gridSpan w:val="2"/>
          </w:tcPr>
          <w:p w14:paraId="47A5357D"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 (1.0)</w:t>
            </w:r>
          </w:p>
        </w:tc>
        <w:tc>
          <w:tcPr>
            <w:tcW w:w="220" w:type="pct"/>
          </w:tcPr>
          <w:p w14:paraId="2801E8AF"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w:t>
            </w:r>
          </w:p>
        </w:tc>
        <w:tc>
          <w:tcPr>
            <w:tcW w:w="396" w:type="pct"/>
          </w:tcPr>
          <w:p w14:paraId="6C48471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[4,7]</w:t>
            </w:r>
          </w:p>
        </w:tc>
        <w:tc>
          <w:tcPr>
            <w:tcW w:w="269" w:type="pct"/>
          </w:tcPr>
          <w:p w14:paraId="2BDCC63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Pr>
          <w:p w14:paraId="4FAD7CC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Pr>
          <w:p w14:paraId="4D99CD97" w14:textId="2F319664" w:rsidR="005A48B1" w:rsidRPr="00852239" w:rsidRDefault="00766651" w:rsidP="002F7589">
            <w:pPr>
              <w:spacing w:before="40"/>
              <w:jc w:val="center"/>
              <w:rPr>
                <w:rFonts w:ascii="Times New Roman" w:hAnsi="Times New Roman" w:cs="Times New Roman"/>
                <w:sz w:val="20"/>
                <w:szCs w:val="20"/>
                <w:lang w:val="en-GB"/>
              </w:rPr>
            </w:pPr>
            <w:r>
              <w:rPr>
                <w:rFonts w:ascii="Times New Roman" w:hAnsi="Times New Roman" w:cs="Times New Roman"/>
                <w:sz w:val="20"/>
                <w:szCs w:val="20"/>
                <w:lang w:val="en-GB"/>
              </w:rPr>
              <w:t>NA</w:t>
            </w:r>
          </w:p>
        </w:tc>
        <w:tc>
          <w:tcPr>
            <w:tcW w:w="358" w:type="pct"/>
          </w:tcPr>
          <w:p w14:paraId="20710322"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297" w:type="pct"/>
          </w:tcPr>
          <w:p w14:paraId="2A91EAB2"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0.50</w:t>
            </w:r>
          </w:p>
        </w:tc>
        <w:tc>
          <w:tcPr>
            <w:tcW w:w="392" w:type="pct"/>
          </w:tcPr>
          <w:p w14:paraId="3AE5831C" w14:textId="6881D1C4"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Pr>
          <w:p w14:paraId="11E397DA" w14:textId="57F128A6"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171724" w:rsidRPr="00852239" w14:paraId="5767F4AE" w14:textId="77777777" w:rsidTr="00157A6A">
        <w:trPr>
          <w:jc w:val="center"/>
        </w:trPr>
        <w:tc>
          <w:tcPr>
            <w:tcW w:w="447" w:type="pct"/>
            <w:vMerge/>
            <w:vAlign w:val="center"/>
          </w:tcPr>
          <w:p w14:paraId="702A1F85" w14:textId="77777777" w:rsidR="005A48B1" w:rsidRPr="00852239" w:rsidRDefault="005A48B1" w:rsidP="002F7589">
            <w:pPr>
              <w:spacing w:before="40"/>
              <w:rPr>
                <w:rFonts w:ascii="Times New Roman" w:hAnsi="Times New Roman" w:cs="Times New Roman"/>
                <w:b/>
                <w:sz w:val="20"/>
                <w:szCs w:val="20"/>
                <w:lang w:val="en-GB"/>
              </w:rPr>
            </w:pPr>
          </w:p>
        </w:tc>
        <w:tc>
          <w:tcPr>
            <w:tcW w:w="894" w:type="pct"/>
          </w:tcPr>
          <w:p w14:paraId="1B081473"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Diversity</w:t>
            </w:r>
          </w:p>
        </w:tc>
        <w:tc>
          <w:tcPr>
            <w:tcW w:w="613" w:type="pct"/>
            <w:gridSpan w:val="2"/>
          </w:tcPr>
          <w:p w14:paraId="20053F3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0" w:type="pct"/>
          </w:tcPr>
          <w:p w14:paraId="04580199"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396" w:type="pct"/>
          </w:tcPr>
          <w:p w14:paraId="3F41F66A"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69" w:type="pct"/>
          </w:tcPr>
          <w:p w14:paraId="6097245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Pr>
          <w:p w14:paraId="2158E8CE"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Pr>
          <w:p w14:paraId="6AE7F535"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58" w:type="pct"/>
          </w:tcPr>
          <w:p w14:paraId="5FB6F24E"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297" w:type="pct"/>
          </w:tcPr>
          <w:p w14:paraId="087A8483"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0.50</w:t>
            </w:r>
          </w:p>
        </w:tc>
        <w:tc>
          <w:tcPr>
            <w:tcW w:w="392" w:type="pct"/>
          </w:tcPr>
          <w:p w14:paraId="5F3A57D3" w14:textId="3888C411"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Pr>
          <w:p w14:paraId="5C48295E" w14:textId="5525154A"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171724" w:rsidRPr="00852239" w14:paraId="47135B8C" w14:textId="77777777" w:rsidTr="00157A6A">
        <w:trPr>
          <w:jc w:val="center"/>
        </w:trPr>
        <w:tc>
          <w:tcPr>
            <w:tcW w:w="447" w:type="pct"/>
            <w:vMerge w:val="restart"/>
            <w:tcBorders>
              <w:top w:val="single" w:sz="4" w:space="0" w:color="auto"/>
            </w:tcBorders>
            <w:vAlign w:val="center"/>
          </w:tcPr>
          <w:p w14:paraId="4A22A8E0" w14:textId="77777777" w:rsidR="005A48B1" w:rsidRPr="00852239" w:rsidRDefault="005A48B1" w:rsidP="002F7589">
            <w:pPr>
              <w:spacing w:before="40"/>
              <w:rPr>
                <w:rFonts w:ascii="Times New Roman" w:hAnsi="Times New Roman" w:cs="Times New Roman"/>
                <w:b/>
                <w:sz w:val="20"/>
                <w:szCs w:val="20"/>
                <w:lang w:val="en-GB"/>
              </w:rPr>
            </w:pPr>
            <w:r w:rsidRPr="00852239">
              <w:rPr>
                <w:rFonts w:ascii="Times New Roman" w:hAnsi="Times New Roman" w:cs="Times New Roman"/>
                <w:b/>
                <w:sz w:val="20"/>
                <w:szCs w:val="20"/>
                <w:lang w:val="en-GB"/>
              </w:rPr>
              <w:t>Social and relationship</w:t>
            </w:r>
          </w:p>
        </w:tc>
        <w:tc>
          <w:tcPr>
            <w:tcW w:w="894" w:type="pct"/>
            <w:tcBorders>
              <w:top w:val="single" w:sz="4" w:space="0" w:color="auto"/>
            </w:tcBorders>
          </w:tcPr>
          <w:p w14:paraId="2EB58845"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ENI brand + Reputation</w:t>
            </w:r>
          </w:p>
        </w:tc>
        <w:tc>
          <w:tcPr>
            <w:tcW w:w="613" w:type="pct"/>
            <w:gridSpan w:val="2"/>
            <w:tcBorders>
              <w:top w:val="single" w:sz="4" w:space="0" w:color="auto"/>
            </w:tcBorders>
          </w:tcPr>
          <w:p w14:paraId="05399251"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 (2.0)</w:t>
            </w:r>
          </w:p>
        </w:tc>
        <w:tc>
          <w:tcPr>
            <w:tcW w:w="220" w:type="pct"/>
            <w:tcBorders>
              <w:top w:val="single" w:sz="4" w:space="0" w:color="auto"/>
            </w:tcBorders>
          </w:tcPr>
          <w:p w14:paraId="0CAED956"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w:t>
            </w:r>
          </w:p>
        </w:tc>
        <w:tc>
          <w:tcPr>
            <w:tcW w:w="396" w:type="pct"/>
            <w:tcBorders>
              <w:top w:val="single" w:sz="4" w:space="0" w:color="auto"/>
            </w:tcBorders>
          </w:tcPr>
          <w:p w14:paraId="2AD47CA7"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[3,7]</w:t>
            </w:r>
          </w:p>
        </w:tc>
        <w:tc>
          <w:tcPr>
            <w:tcW w:w="269" w:type="pct"/>
            <w:tcBorders>
              <w:top w:val="single" w:sz="4" w:space="0" w:color="auto"/>
            </w:tcBorders>
          </w:tcPr>
          <w:p w14:paraId="34BEE64A"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Borders>
              <w:top w:val="single" w:sz="4" w:space="0" w:color="auto"/>
            </w:tcBorders>
          </w:tcPr>
          <w:p w14:paraId="1A9573A3"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Borders>
              <w:top w:val="single" w:sz="4" w:space="0" w:color="auto"/>
            </w:tcBorders>
          </w:tcPr>
          <w:p w14:paraId="7281E404" w14:textId="271164C8" w:rsidR="005A48B1" w:rsidRPr="00852239" w:rsidRDefault="00766651" w:rsidP="002F7589">
            <w:pPr>
              <w:spacing w:before="40"/>
              <w:jc w:val="center"/>
              <w:rPr>
                <w:rFonts w:ascii="Times New Roman" w:hAnsi="Times New Roman" w:cs="Times New Roman"/>
                <w:sz w:val="20"/>
                <w:szCs w:val="20"/>
                <w:lang w:val="en-GB"/>
              </w:rPr>
            </w:pPr>
            <w:r>
              <w:rPr>
                <w:rFonts w:ascii="Times New Roman" w:hAnsi="Times New Roman" w:cs="Times New Roman"/>
                <w:sz w:val="20"/>
                <w:szCs w:val="20"/>
                <w:lang w:val="en-GB"/>
              </w:rPr>
              <w:t>NA</w:t>
            </w:r>
          </w:p>
        </w:tc>
        <w:tc>
          <w:tcPr>
            <w:tcW w:w="358" w:type="pct"/>
            <w:tcBorders>
              <w:top w:val="single" w:sz="4" w:space="0" w:color="auto"/>
            </w:tcBorders>
          </w:tcPr>
          <w:p w14:paraId="7C15694E"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1|3</w:t>
            </w:r>
          </w:p>
        </w:tc>
        <w:tc>
          <w:tcPr>
            <w:tcW w:w="297" w:type="pct"/>
            <w:tcBorders>
              <w:top w:val="single" w:sz="4" w:space="0" w:color="auto"/>
            </w:tcBorders>
          </w:tcPr>
          <w:p w14:paraId="5C75DF47"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0.33</w:t>
            </w:r>
          </w:p>
        </w:tc>
        <w:tc>
          <w:tcPr>
            <w:tcW w:w="392" w:type="pct"/>
            <w:tcBorders>
              <w:top w:val="single" w:sz="4" w:space="0" w:color="auto"/>
            </w:tcBorders>
          </w:tcPr>
          <w:p w14:paraId="31039012" w14:textId="33007C63"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Borders>
              <w:top w:val="single" w:sz="4" w:space="0" w:color="auto"/>
            </w:tcBorders>
          </w:tcPr>
          <w:p w14:paraId="70BABDE1" w14:textId="07D27088"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171724" w:rsidRPr="00852239" w14:paraId="5D7A2536" w14:textId="77777777" w:rsidTr="00157A6A">
        <w:trPr>
          <w:jc w:val="center"/>
        </w:trPr>
        <w:tc>
          <w:tcPr>
            <w:tcW w:w="447" w:type="pct"/>
            <w:vMerge/>
            <w:tcBorders>
              <w:bottom w:val="single" w:sz="4" w:space="0" w:color="auto"/>
            </w:tcBorders>
            <w:vAlign w:val="center"/>
          </w:tcPr>
          <w:p w14:paraId="4CABD89C" w14:textId="77777777" w:rsidR="005A48B1" w:rsidRPr="00852239" w:rsidRDefault="005A48B1" w:rsidP="002F7589">
            <w:pPr>
              <w:spacing w:before="40"/>
              <w:rPr>
                <w:rFonts w:ascii="Times New Roman" w:hAnsi="Times New Roman" w:cs="Times New Roman"/>
                <w:sz w:val="20"/>
                <w:szCs w:val="20"/>
                <w:lang w:val="en-GB"/>
              </w:rPr>
            </w:pPr>
          </w:p>
        </w:tc>
        <w:tc>
          <w:tcPr>
            <w:tcW w:w="894" w:type="pct"/>
            <w:tcBorders>
              <w:bottom w:val="single" w:sz="4" w:space="0" w:color="auto"/>
            </w:tcBorders>
          </w:tcPr>
          <w:p w14:paraId="77A1AED6"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Relationship with stakeholders</w:t>
            </w:r>
          </w:p>
        </w:tc>
        <w:tc>
          <w:tcPr>
            <w:tcW w:w="613" w:type="pct"/>
            <w:gridSpan w:val="2"/>
            <w:tcBorders>
              <w:bottom w:val="single" w:sz="4" w:space="0" w:color="auto"/>
            </w:tcBorders>
          </w:tcPr>
          <w:p w14:paraId="10BD439A"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 (1.7)</w:t>
            </w:r>
          </w:p>
        </w:tc>
        <w:tc>
          <w:tcPr>
            <w:tcW w:w="220" w:type="pct"/>
            <w:tcBorders>
              <w:bottom w:val="single" w:sz="4" w:space="0" w:color="auto"/>
            </w:tcBorders>
          </w:tcPr>
          <w:p w14:paraId="47D72829"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w:t>
            </w:r>
          </w:p>
        </w:tc>
        <w:tc>
          <w:tcPr>
            <w:tcW w:w="396" w:type="pct"/>
            <w:tcBorders>
              <w:bottom w:val="single" w:sz="4" w:space="0" w:color="auto"/>
            </w:tcBorders>
          </w:tcPr>
          <w:p w14:paraId="242C9619"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[3,7]</w:t>
            </w:r>
          </w:p>
        </w:tc>
        <w:tc>
          <w:tcPr>
            <w:tcW w:w="269" w:type="pct"/>
            <w:tcBorders>
              <w:bottom w:val="single" w:sz="4" w:space="0" w:color="auto"/>
            </w:tcBorders>
          </w:tcPr>
          <w:p w14:paraId="5D86F175"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Borders>
              <w:bottom w:val="single" w:sz="4" w:space="0" w:color="auto"/>
            </w:tcBorders>
          </w:tcPr>
          <w:p w14:paraId="1CE9EE1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Borders>
              <w:bottom w:val="single" w:sz="4" w:space="0" w:color="auto"/>
            </w:tcBorders>
          </w:tcPr>
          <w:p w14:paraId="555EF6D7" w14:textId="7FE982AB" w:rsidR="005A48B1" w:rsidRPr="00852239" w:rsidRDefault="00766651" w:rsidP="002F7589">
            <w:pPr>
              <w:spacing w:before="40"/>
              <w:jc w:val="center"/>
              <w:rPr>
                <w:rFonts w:ascii="Times New Roman" w:hAnsi="Times New Roman" w:cs="Times New Roman"/>
                <w:sz w:val="20"/>
                <w:szCs w:val="20"/>
                <w:lang w:val="en-GB"/>
              </w:rPr>
            </w:pPr>
            <w:r>
              <w:rPr>
                <w:rFonts w:ascii="Times New Roman" w:hAnsi="Times New Roman" w:cs="Times New Roman"/>
                <w:sz w:val="20"/>
                <w:szCs w:val="20"/>
                <w:lang w:val="en-GB"/>
              </w:rPr>
              <w:t>NA</w:t>
            </w:r>
          </w:p>
        </w:tc>
        <w:tc>
          <w:tcPr>
            <w:tcW w:w="358" w:type="pct"/>
            <w:tcBorders>
              <w:bottom w:val="single" w:sz="4" w:space="0" w:color="auto"/>
            </w:tcBorders>
          </w:tcPr>
          <w:p w14:paraId="373068D4"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1|3</w:t>
            </w:r>
          </w:p>
        </w:tc>
        <w:tc>
          <w:tcPr>
            <w:tcW w:w="297" w:type="pct"/>
            <w:tcBorders>
              <w:bottom w:val="single" w:sz="4" w:space="0" w:color="auto"/>
            </w:tcBorders>
          </w:tcPr>
          <w:p w14:paraId="573254DF"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0.33</w:t>
            </w:r>
          </w:p>
        </w:tc>
        <w:tc>
          <w:tcPr>
            <w:tcW w:w="392" w:type="pct"/>
            <w:tcBorders>
              <w:bottom w:val="single" w:sz="4" w:space="0" w:color="auto"/>
            </w:tcBorders>
          </w:tcPr>
          <w:p w14:paraId="40EED045" w14:textId="3C867ED1"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Borders>
              <w:bottom w:val="single" w:sz="4" w:space="0" w:color="auto"/>
            </w:tcBorders>
          </w:tcPr>
          <w:p w14:paraId="24B8B811" w14:textId="3CFA5950"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171724" w:rsidRPr="00852239" w14:paraId="33EC8400" w14:textId="77777777" w:rsidTr="00157A6A">
        <w:trPr>
          <w:jc w:val="center"/>
        </w:trPr>
        <w:tc>
          <w:tcPr>
            <w:tcW w:w="447" w:type="pct"/>
            <w:vMerge w:val="restart"/>
            <w:tcBorders>
              <w:top w:val="single" w:sz="4" w:space="0" w:color="auto"/>
            </w:tcBorders>
            <w:vAlign w:val="center"/>
          </w:tcPr>
          <w:p w14:paraId="31F27BEF" w14:textId="77777777" w:rsidR="005A48B1" w:rsidRPr="00852239" w:rsidRDefault="005A48B1" w:rsidP="002F7589">
            <w:pPr>
              <w:spacing w:before="40"/>
              <w:rPr>
                <w:rFonts w:ascii="Times New Roman" w:hAnsi="Times New Roman" w:cs="Times New Roman"/>
                <w:b/>
                <w:sz w:val="20"/>
                <w:szCs w:val="20"/>
                <w:lang w:val="en-GB"/>
              </w:rPr>
            </w:pPr>
            <w:r w:rsidRPr="00852239">
              <w:rPr>
                <w:rFonts w:ascii="Times New Roman" w:hAnsi="Times New Roman" w:cs="Times New Roman"/>
                <w:b/>
                <w:sz w:val="20"/>
                <w:szCs w:val="20"/>
                <w:lang w:val="en-GB"/>
              </w:rPr>
              <w:t>Natural</w:t>
            </w:r>
          </w:p>
        </w:tc>
        <w:tc>
          <w:tcPr>
            <w:tcW w:w="894" w:type="pct"/>
            <w:tcBorders>
              <w:top w:val="single" w:sz="4" w:space="0" w:color="auto"/>
            </w:tcBorders>
          </w:tcPr>
          <w:p w14:paraId="3E894835"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Biorefinery and Alternative energy sources</w:t>
            </w:r>
          </w:p>
        </w:tc>
        <w:tc>
          <w:tcPr>
            <w:tcW w:w="613" w:type="pct"/>
            <w:gridSpan w:val="2"/>
            <w:tcBorders>
              <w:top w:val="single" w:sz="4" w:space="0" w:color="auto"/>
            </w:tcBorders>
          </w:tcPr>
          <w:p w14:paraId="33A3DE9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64 (21.3)</w:t>
            </w:r>
          </w:p>
        </w:tc>
        <w:tc>
          <w:tcPr>
            <w:tcW w:w="220" w:type="pct"/>
            <w:tcBorders>
              <w:top w:val="single" w:sz="4" w:space="0" w:color="auto"/>
            </w:tcBorders>
          </w:tcPr>
          <w:p w14:paraId="309E14D4"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58</w:t>
            </w:r>
          </w:p>
        </w:tc>
        <w:tc>
          <w:tcPr>
            <w:tcW w:w="396" w:type="pct"/>
            <w:tcBorders>
              <w:top w:val="single" w:sz="4" w:space="0" w:color="auto"/>
            </w:tcBorders>
          </w:tcPr>
          <w:p w14:paraId="3B91CCAD"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[10,22]</w:t>
            </w:r>
          </w:p>
        </w:tc>
        <w:tc>
          <w:tcPr>
            <w:tcW w:w="269" w:type="pct"/>
            <w:tcBorders>
              <w:top w:val="single" w:sz="4" w:space="0" w:color="auto"/>
            </w:tcBorders>
          </w:tcPr>
          <w:p w14:paraId="6365E382"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w:t>
            </w:r>
          </w:p>
        </w:tc>
        <w:tc>
          <w:tcPr>
            <w:tcW w:w="432" w:type="pct"/>
            <w:gridSpan w:val="2"/>
            <w:tcBorders>
              <w:top w:val="single" w:sz="4" w:space="0" w:color="auto"/>
            </w:tcBorders>
          </w:tcPr>
          <w:p w14:paraId="56D5EA30"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[11,13]</w:t>
            </w:r>
          </w:p>
        </w:tc>
        <w:tc>
          <w:tcPr>
            <w:tcW w:w="290" w:type="pct"/>
            <w:tcBorders>
              <w:top w:val="single" w:sz="4" w:space="0" w:color="auto"/>
            </w:tcBorders>
          </w:tcPr>
          <w:p w14:paraId="678605D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9.67</w:t>
            </w:r>
          </w:p>
        </w:tc>
        <w:tc>
          <w:tcPr>
            <w:tcW w:w="358" w:type="pct"/>
            <w:tcBorders>
              <w:top w:val="single" w:sz="4" w:space="0" w:color="auto"/>
            </w:tcBorders>
          </w:tcPr>
          <w:p w14:paraId="1B9B9B45"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1|3</w:t>
            </w:r>
          </w:p>
        </w:tc>
        <w:tc>
          <w:tcPr>
            <w:tcW w:w="297" w:type="pct"/>
            <w:tcBorders>
              <w:top w:val="single" w:sz="4" w:space="0" w:color="auto"/>
            </w:tcBorders>
          </w:tcPr>
          <w:p w14:paraId="3BA07172" w14:textId="77777777" w:rsidR="005A48B1" w:rsidRPr="00852239" w:rsidRDefault="005A48B1" w:rsidP="002F7589">
            <w:pPr>
              <w:spacing w:before="4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0.33</w:t>
            </w:r>
          </w:p>
        </w:tc>
        <w:tc>
          <w:tcPr>
            <w:tcW w:w="392" w:type="pct"/>
            <w:tcBorders>
              <w:top w:val="single" w:sz="4" w:space="0" w:color="auto"/>
            </w:tcBorders>
          </w:tcPr>
          <w:p w14:paraId="152CF1EA" w14:textId="2C4DCB44"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92" w:type="pct"/>
            <w:tcBorders>
              <w:top w:val="single" w:sz="4" w:space="0" w:color="auto"/>
            </w:tcBorders>
          </w:tcPr>
          <w:p w14:paraId="78496D21" w14:textId="0847F170" w:rsidR="005A48B1" w:rsidRPr="00852239" w:rsidRDefault="00CC3CE7" w:rsidP="002F7589">
            <w:pPr>
              <w:spacing w:before="4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171724" w:rsidRPr="00852239" w14:paraId="029ED95D" w14:textId="77777777" w:rsidTr="00DE0CC3">
        <w:trPr>
          <w:jc w:val="center"/>
        </w:trPr>
        <w:tc>
          <w:tcPr>
            <w:tcW w:w="447" w:type="pct"/>
            <w:vMerge/>
            <w:tcBorders>
              <w:bottom w:val="single" w:sz="4" w:space="0" w:color="auto"/>
            </w:tcBorders>
            <w:vAlign w:val="center"/>
          </w:tcPr>
          <w:p w14:paraId="1390B4F7" w14:textId="77777777" w:rsidR="005A48B1" w:rsidRPr="00852239" w:rsidRDefault="005A48B1" w:rsidP="002F7589">
            <w:pPr>
              <w:spacing w:before="40"/>
              <w:jc w:val="center"/>
              <w:rPr>
                <w:rFonts w:ascii="Times New Roman" w:hAnsi="Times New Roman" w:cs="Times New Roman"/>
                <w:sz w:val="20"/>
                <w:szCs w:val="20"/>
                <w:lang w:val="en-GB"/>
              </w:rPr>
            </w:pPr>
          </w:p>
        </w:tc>
        <w:tc>
          <w:tcPr>
            <w:tcW w:w="894" w:type="pct"/>
            <w:tcBorders>
              <w:bottom w:val="single" w:sz="4" w:space="0" w:color="auto"/>
            </w:tcBorders>
          </w:tcPr>
          <w:p w14:paraId="317B2DB7" w14:textId="77777777" w:rsidR="005A48B1" w:rsidRPr="00852239" w:rsidRDefault="005A48B1" w:rsidP="002F7589">
            <w:pPr>
              <w:spacing w:before="40"/>
              <w:ind w:left="115" w:hanging="115"/>
              <w:rPr>
                <w:rFonts w:ascii="Times New Roman" w:hAnsi="Times New Roman" w:cs="Times New Roman"/>
                <w:sz w:val="20"/>
                <w:szCs w:val="20"/>
                <w:lang w:val="en-GB"/>
              </w:rPr>
            </w:pPr>
            <w:r w:rsidRPr="00852239">
              <w:rPr>
                <w:rFonts w:ascii="Times New Roman" w:hAnsi="Times New Roman" w:cs="Times New Roman"/>
                <w:sz w:val="20"/>
                <w:szCs w:val="20"/>
                <w:lang w:val="en-GB"/>
              </w:rPr>
              <w:t>Natural Resources (Air, Water, Soil, …)</w:t>
            </w:r>
          </w:p>
        </w:tc>
        <w:tc>
          <w:tcPr>
            <w:tcW w:w="613" w:type="pct"/>
            <w:gridSpan w:val="2"/>
            <w:tcBorders>
              <w:bottom w:val="single" w:sz="4" w:space="0" w:color="auto"/>
            </w:tcBorders>
          </w:tcPr>
          <w:p w14:paraId="5D9591F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0" w:type="pct"/>
            <w:tcBorders>
              <w:bottom w:val="single" w:sz="4" w:space="0" w:color="auto"/>
            </w:tcBorders>
          </w:tcPr>
          <w:p w14:paraId="4E0E357B" w14:textId="77777777" w:rsidR="005A48B1" w:rsidRPr="00852239" w:rsidRDefault="005A48B1" w:rsidP="002F7589">
            <w:pPr>
              <w:spacing w:before="40"/>
              <w:ind w:right="-58"/>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396" w:type="pct"/>
            <w:tcBorders>
              <w:bottom w:val="single" w:sz="4" w:space="0" w:color="auto"/>
            </w:tcBorders>
          </w:tcPr>
          <w:p w14:paraId="12268DB9"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69" w:type="pct"/>
            <w:tcBorders>
              <w:bottom w:val="single" w:sz="4" w:space="0" w:color="auto"/>
            </w:tcBorders>
          </w:tcPr>
          <w:p w14:paraId="6C17A41B"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432" w:type="pct"/>
            <w:gridSpan w:val="2"/>
            <w:tcBorders>
              <w:bottom w:val="single" w:sz="4" w:space="0" w:color="auto"/>
            </w:tcBorders>
          </w:tcPr>
          <w:p w14:paraId="61FF9EF6"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90" w:type="pct"/>
            <w:tcBorders>
              <w:bottom w:val="single" w:sz="4" w:space="0" w:color="auto"/>
            </w:tcBorders>
          </w:tcPr>
          <w:p w14:paraId="268226A6" w14:textId="77777777" w:rsidR="005A48B1" w:rsidRPr="00852239" w:rsidRDefault="005A48B1" w:rsidP="002F7589">
            <w:pPr>
              <w:spacing w:before="4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58" w:type="pct"/>
            <w:tcBorders>
              <w:bottom w:val="single" w:sz="4" w:space="0" w:color="auto"/>
            </w:tcBorders>
            <w:shd w:val="clear" w:color="auto" w:fill="auto"/>
          </w:tcPr>
          <w:p w14:paraId="6A117BA1" w14:textId="77777777" w:rsidR="005A48B1" w:rsidRPr="00852239" w:rsidRDefault="005A48B1" w:rsidP="002F7589">
            <w:pPr>
              <w:spacing w:before="40"/>
              <w:jc w:val="center"/>
              <w:rPr>
                <w:rFonts w:ascii="Times New Roman" w:hAnsi="Times New Roman" w:cs="Times New Roman"/>
                <w:sz w:val="20"/>
                <w:szCs w:val="20"/>
                <w:highlight w:val="yellow"/>
                <w:lang w:val="en-GB"/>
              </w:rPr>
            </w:pPr>
          </w:p>
        </w:tc>
        <w:tc>
          <w:tcPr>
            <w:tcW w:w="297" w:type="pct"/>
            <w:tcBorders>
              <w:bottom w:val="single" w:sz="4" w:space="0" w:color="auto"/>
            </w:tcBorders>
            <w:shd w:val="clear" w:color="auto" w:fill="auto"/>
          </w:tcPr>
          <w:p w14:paraId="3BC0BAB6" w14:textId="77777777" w:rsidR="005A48B1" w:rsidRPr="00852239" w:rsidRDefault="005A48B1" w:rsidP="002F7589">
            <w:pPr>
              <w:spacing w:before="40"/>
              <w:jc w:val="center"/>
              <w:rPr>
                <w:rFonts w:ascii="Times New Roman" w:hAnsi="Times New Roman" w:cs="Times New Roman"/>
                <w:sz w:val="20"/>
                <w:szCs w:val="20"/>
                <w:highlight w:val="yellow"/>
                <w:lang w:val="en-GB"/>
              </w:rPr>
            </w:pPr>
          </w:p>
        </w:tc>
        <w:tc>
          <w:tcPr>
            <w:tcW w:w="392" w:type="pct"/>
            <w:tcBorders>
              <w:bottom w:val="single" w:sz="4" w:space="0" w:color="auto"/>
            </w:tcBorders>
            <w:shd w:val="clear" w:color="auto" w:fill="auto"/>
          </w:tcPr>
          <w:p w14:paraId="6BC7AF2E" w14:textId="77777777" w:rsidR="005A48B1" w:rsidRPr="00852239" w:rsidRDefault="005A48B1" w:rsidP="002F7589">
            <w:pPr>
              <w:spacing w:before="40"/>
              <w:jc w:val="center"/>
              <w:rPr>
                <w:rFonts w:ascii="Times New Roman" w:hAnsi="Times New Roman" w:cs="Times New Roman"/>
                <w:sz w:val="20"/>
                <w:szCs w:val="20"/>
                <w:highlight w:val="yellow"/>
                <w:lang w:val="en-GB"/>
              </w:rPr>
            </w:pPr>
          </w:p>
        </w:tc>
        <w:tc>
          <w:tcPr>
            <w:tcW w:w="392" w:type="pct"/>
            <w:tcBorders>
              <w:bottom w:val="single" w:sz="4" w:space="0" w:color="auto"/>
            </w:tcBorders>
            <w:shd w:val="clear" w:color="auto" w:fill="auto"/>
          </w:tcPr>
          <w:p w14:paraId="66987A75" w14:textId="77777777" w:rsidR="005A48B1" w:rsidRPr="00852239" w:rsidRDefault="005A48B1" w:rsidP="002F7589">
            <w:pPr>
              <w:spacing w:before="40"/>
              <w:jc w:val="center"/>
              <w:rPr>
                <w:rFonts w:ascii="Times New Roman" w:hAnsi="Times New Roman" w:cs="Times New Roman"/>
                <w:sz w:val="20"/>
                <w:szCs w:val="20"/>
                <w:highlight w:val="yellow"/>
                <w:lang w:val="en-GB"/>
              </w:rPr>
            </w:pPr>
          </w:p>
        </w:tc>
      </w:tr>
    </w:tbl>
    <w:p w14:paraId="7D3C0F0C" w14:textId="7DD1DF71" w:rsidR="005A48B1" w:rsidRPr="00852239" w:rsidRDefault="005A48B1" w:rsidP="005A48B1">
      <w:pPr>
        <w:spacing w:before="120"/>
        <w:jc w:val="center"/>
        <w:rPr>
          <w:rFonts w:ascii="Times New Roman" w:hAnsi="Times New Roman" w:cs="Times New Roman"/>
          <w:i/>
          <w:sz w:val="21"/>
          <w:szCs w:val="21"/>
          <w:lang w:val="en-GB"/>
        </w:rPr>
      </w:pPr>
      <w:r w:rsidRPr="00852239">
        <w:rPr>
          <w:rFonts w:ascii="Times New Roman" w:hAnsi="Times New Roman" w:cs="Times New Roman"/>
          <w:i/>
          <w:sz w:val="21"/>
          <w:szCs w:val="21"/>
          <w:lang w:val="en-GB"/>
        </w:rPr>
        <w:t xml:space="preserve">Table </w:t>
      </w:r>
      <w:r w:rsidR="00B86031">
        <w:rPr>
          <w:rFonts w:ascii="Times New Roman" w:hAnsi="Times New Roman" w:cs="Times New Roman"/>
          <w:i/>
          <w:sz w:val="21"/>
          <w:szCs w:val="21"/>
          <w:lang w:val="en-GB"/>
        </w:rPr>
        <w:t>4</w:t>
      </w:r>
      <w:r w:rsidRPr="00852239">
        <w:rPr>
          <w:rFonts w:ascii="Times New Roman" w:hAnsi="Times New Roman" w:cs="Times New Roman"/>
          <w:i/>
          <w:sz w:val="21"/>
          <w:szCs w:val="21"/>
          <w:lang w:val="en-GB"/>
        </w:rPr>
        <w:t xml:space="preserve"> ENI’s IR capitals, feedback processes and variable link details</w:t>
      </w:r>
    </w:p>
    <w:p w14:paraId="638D4960" w14:textId="694000D6" w:rsidR="005A48B1" w:rsidRPr="00852239" w:rsidRDefault="005A48B1">
      <w:pPr>
        <w:rPr>
          <w:rFonts w:ascii="Times New Roman" w:hAnsi="Times New Roman" w:cs="Times New Roman"/>
          <w:sz w:val="24"/>
          <w:szCs w:val="24"/>
          <w:lang w:val="en-GB" w:eastAsia="it-IT"/>
        </w:rPr>
      </w:pPr>
      <w:r w:rsidRPr="00852239">
        <w:rPr>
          <w:rFonts w:ascii="Times New Roman" w:hAnsi="Times New Roman" w:cs="Times New Roman"/>
          <w:sz w:val="24"/>
          <w:szCs w:val="24"/>
          <w:lang w:val="en-GB" w:eastAsia="it-IT"/>
        </w:rPr>
        <w:br w:type="page"/>
      </w:r>
    </w:p>
    <w:tbl>
      <w:tblPr>
        <w:tblStyle w:val="TableGrid"/>
        <w:tblW w:w="494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0"/>
        <w:gridCol w:w="1216"/>
        <w:gridCol w:w="604"/>
        <w:gridCol w:w="1665"/>
        <w:gridCol w:w="620"/>
        <w:gridCol w:w="1476"/>
        <w:gridCol w:w="912"/>
        <w:gridCol w:w="912"/>
        <w:gridCol w:w="912"/>
        <w:gridCol w:w="1109"/>
        <w:gridCol w:w="883"/>
      </w:tblGrid>
      <w:tr w:rsidR="005A48B1" w:rsidRPr="00852239" w14:paraId="4F6A4B4F" w14:textId="77777777" w:rsidTr="005A48B1">
        <w:trPr>
          <w:jc w:val="center"/>
        </w:trPr>
        <w:tc>
          <w:tcPr>
            <w:tcW w:w="1124" w:type="pct"/>
            <w:tcBorders>
              <w:top w:val="single" w:sz="4" w:space="0" w:color="auto"/>
              <w:bottom w:val="single" w:sz="8" w:space="0" w:color="auto"/>
            </w:tcBorders>
            <w:vAlign w:val="center"/>
          </w:tcPr>
          <w:p w14:paraId="656100D5" w14:textId="77777777" w:rsidR="005A48B1" w:rsidRPr="00852239" w:rsidRDefault="005A48B1" w:rsidP="005A48B1">
            <w:pPr>
              <w:rPr>
                <w:rFonts w:ascii="Times New Roman" w:hAnsi="Times New Roman" w:cs="Times New Roman"/>
                <w:b/>
                <w:i/>
                <w:sz w:val="20"/>
                <w:szCs w:val="20"/>
                <w:lang w:val="en-GB"/>
              </w:rPr>
            </w:pPr>
            <w:r w:rsidRPr="00852239">
              <w:rPr>
                <w:lang w:val="en-GB"/>
              </w:rPr>
              <w:br w:type="page"/>
            </w:r>
            <w:r w:rsidRPr="00852239">
              <w:rPr>
                <w:rFonts w:ascii="Times New Roman" w:hAnsi="Times New Roman" w:cs="Times New Roman"/>
                <w:b/>
                <w:i/>
                <w:sz w:val="20"/>
                <w:szCs w:val="20"/>
                <w:lang w:val="en-GB"/>
              </w:rPr>
              <w:t>Concept in the resource map</w:t>
            </w:r>
            <w:r w:rsidRPr="00852239">
              <w:rPr>
                <w:rFonts w:ascii="Times New Roman" w:hAnsi="Times New Roman" w:cs="Times New Roman"/>
                <w:b/>
                <w:i/>
                <w:sz w:val="20"/>
                <w:szCs w:val="20"/>
                <w:lang w:val="en-GB"/>
              </w:rPr>
              <w:br/>
              <w:t>(F=flow, A=auxiliary, C=constant)</w:t>
            </w:r>
          </w:p>
        </w:tc>
        <w:tc>
          <w:tcPr>
            <w:tcW w:w="457" w:type="pct"/>
            <w:tcBorders>
              <w:top w:val="single" w:sz="4" w:space="0" w:color="auto"/>
              <w:bottom w:val="single" w:sz="8" w:space="0" w:color="auto"/>
            </w:tcBorders>
            <w:vAlign w:val="center"/>
          </w:tcPr>
          <w:p w14:paraId="5569E9B5" w14:textId="77777777" w:rsidR="005A48B1" w:rsidRPr="00852239" w:rsidRDefault="005A48B1" w:rsidP="005A48B1">
            <w:pPr>
              <w:ind w:right="-192"/>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Total N° of feedback loops (and “%”)</w:t>
            </w:r>
          </w:p>
        </w:tc>
        <w:tc>
          <w:tcPr>
            <w:tcW w:w="853" w:type="pct"/>
            <w:gridSpan w:val="2"/>
            <w:tcBorders>
              <w:top w:val="single" w:sz="4" w:space="0" w:color="auto"/>
              <w:bottom w:val="single" w:sz="8" w:space="0" w:color="auto"/>
            </w:tcBorders>
            <w:vAlign w:val="center"/>
          </w:tcPr>
          <w:p w14:paraId="5B37A808" w14:textId="77777777" w:rsidR="005A48B1" w:rsidRPr="00852239" w:rsidRDefault="005A48B1" w:rsidP="005A48B1">
            <w:pPr>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N° of positive feedback loops and min and max length of n. of variables</w:t>
            </w:r>
          </w:p>
        </w:tc>
        <w:tc>
          <w:tcPr>
            <w:tcW w:w="788" w:type="pct"/>
            <w:gridSpan w:val="2"/>
            <w:tcBorders>
              <w:top w:val="single" w:sz="4" w:space="0" w:color="auto"/>
              <w:bottom w:val="single" w:sz="8" w:space="0" w:color="auto"/>
            </w:tcBorders>
            <w:vAlign w:val="center"/>
          </w:tcPr>
          <w:p w14:paraId="01362E9A" w14:textId="77777777" w:rsidR="005A48B1" w:rsidRPr="00852239" w:rsidRDefault="005A48B1" w:rsidP="005A48B1">
            <w:pPr>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N° of negative feedback loops and min and max length of n. of variables</w:t>
            </w:r>
          </w:p>
        </w:tc>
        <w:tc>
          <w:tcPr>
            <w:tcW w:w="343" w:type="pct"/>
            <w:tcBorders>
              <w:top w:val="single" w:sz="4" w:space="0" w:color="auto"/>
              <w:bottom w:val="single" w:sz="8" w:space="0" w:color="auto"/>
            </w:tcBorders>
            <w:vAlign w:val="center"/>
          </w:tcPr>
          <w:p w14:paraId="16A66872" w14:textId="77777777" w:rsidR="005A48B1" w:rsidRPr="00852239" w:rsidRDefault="005A48B1" w:rsidP="005A48B1">
            <w:pPr>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 Ratio</w:t>
            </w:r>
          </w:p>
        </w:tc>
        <w:tc>
          <w:tcPr>
            <w:tcW w:w="343" w:type="pct"/>
            <w:tcBorders>
              <w:top w:val="single" w:sz="4" w:space="0" w:color="auto"/>
              <w:bottom w:val="single" w:sz="8" w:space="0" w:color="auto"/>
            </w:tcBorders>
            <w:vAlign w:val="center"/>
          </w:tcPr>
          <w:p w14:paraId="09018E1F" w14:textId="77777777" w:rsidR="005A48B1" w:rsidRPr="00852239" w:rsidRDefault="005A48B1" w:rsidP="005A48B1">
            <w:pPr>
              <w:ind w:right="-23"/>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Variables In/Out Counts</w:t>
            </w:r>
          </w:p>
        </w:tc>
        <w:tc>
          <w:tcPr>
            <w:tcW w:w="343" w:type="pct"/>
            <w:tcBorders>
              <w:top w:val="single" w:sz="4" w:space="0" w:color="auto"/>
              <w:bottom w:val="single" w:sz="8" w:space="0" w:color="auto"/>
            </w:tcBorders>
            <w:vAlign w:val="center"/>
          </w:tcPr>
          <w:p w14:paraId="1BB5FCCA" w14:textId="77777777" w:rsidR="005A48B1" w:rsidRPr="00852239" w:rsidRDefault="005A48B1" w:rsidP="005A48B1">
            <w:pPr>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In/Out Ratio</w:t>
            </w:r>
          </w:p>
        </w:tc>
        <w:tc>
          <w:tcPr>
            <w:tcW w:w="417" w:type="pct"/>
            <w:tcBorders>
              <w:top w:val="single" w:sz="4" w:space="0" w:color="auto"/>
              <w:bottom w:val="single" w:sz="8" w:space="0" w:color="auto"/>
            </w:tcBorders>
            <w:vAlign w:val="center"/>
          </w:tcPr>
          <w:p w14:paraId="0D684337" w14:textId="77777777" w:rsidR="005A48B1" w:rsidRDefault="005A48B1" w:rsidP="005A48B1">
            <w:pPr>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In Links by Polarity</w:t>
            </w:r>
          </w:p>
          <w:p w14:paraId="2FAF9216" w14:textId="73E745C2" w:rsidR="00C516EA" w:rsidRPr="00852239" w:rsidRDefault="00C516EA" w:rsidP="005A48B1">
            <w:pPr>
              <w:jc w:val="center"/>
              <w:rPr>
                <w:rFonts w:ascii="Times New Roman" w:hAnsi="Times New Roman" w:cs="Times New Roman"/>
                <w:i/>
                <w:sz w:val="20"/>
                <w:szCs w:val="20"/>
                <w:lang w:val="en-GB"/>
              </w:rPr>
            </w:pPr>
            <w:r>
              <w:rPr>
                <w:rFonts w:ascii="Times New Roman" w:hAnsi="Times New Roman" w:cs="Times New Roman"/>
                <w:i/>
                <w:sz w:val="20"/>
                <w:szCs w:val="20"/>
                <w:lang w:val="en-GB"/>
              </w:rPr>
              <w:t>+</w:t>
            </w:r>
            <w:r w:rsidRPr="00C516EA">
              <w:rPr>
                <w:rFonts w:ascii="Times New Roman" w:hAnsi="Times New Roman" w:cs="Times New Roman"/>
                <w:i/>
                <w:sz w:val="20"/>
                <w:szCs w:val="20"/>
                <w:lang w:val="en-GB"/>
              </w:rPr>
              <w:t>|</w:t>
            </w:r>
            <w:r>
              <w:rPr>
                <w:rFonts w:ascii="Times New Roman" w:hAnsi="Times New Roman" w:cs="Times New Roman"/>
                <w:i/>
                <w:sz w:val="20"/>
                <w:szCs w:val="20"/>
                <w:lang w:val="en-GB"/>
              </w:rPr>
              <w:t>-</w:t>
            </w:r>
          </w:p>
        </w:tc>
        <w:tc>
          <w:tcPr>
            <w:tcW w:w="332" w:type="pct"/>
            <w:tcBorders>
              <w:top w:val="single" w:sz="4" w:space="0" w:color="auto"/>
              <w:bottom w:val="single" w:sz="8" w:space="0" w:color="auto"/>
            </w:tcBorders>
            <w:vAlign w:val="center"/>
          </w:tcPr>
          <w:p w14:paraId="0A6C06D6" w14:textId="77777777" w:rsidR="005A48B1" w:rsidRDefault="005A48B1" w:rsidP="005A48B1">
            <w:pPr>
              <w:ind w:left="-130" w:right="-104"/>
              <w:jc w:val="center"/>
              <w:rPr>
                <w:rFonts w:ascii="Times New Roman" w:hAnsi="Times New Roman" w:cs="Times New Roman"/>
                <w:i/>
                <w:sz w:val="20"/>
                <w:szCs w:val="20"/>
                <w:lang w:val="en-GB"/>
              </w:rPr>
            </w:pPr>
            <w:r w:rsidRPr="00852239">
              <w:rPr>
                <w:rFonts w:ascii="Times New Roman" w:hAnsi="Times New Roman" w:cs="Times New Roman"/>
                <w:i/>
                <w:sz w:val="20"/>
                <w:szCs w:val="20"/>
                <w:lang w:val="en-GB"/>
              </w:rPr>
              <w:t>Out Links by Polarity</w:t>
            </w:r>
          </w:p>
          <w:p w14:paraId="7D8416C4" w14:textId="6D4EEDAC" w:rsidR="00C516EA" w:rsidRPr="00852239" w:rsidRDefault="00C516EA" w:rsidP="005A48B1">
            <w:pPr>
              <w:ind w:left="-130" w:right="-104"/>
              <w:jc w:val="center"/>
              <w:rPr>
                <w:rFonts w:ascii="Times New Roman" w:hAnsi="Times New Roman" w:cs="Times New Roman"/>
                <w:i/>
                <w:sz w:val="20"/>
                <w:szCs w:val="20"/>
                <w:lang w:val="en-GB"/>
              </w:rPr>
            </w:pPr>
            <w:r>
              <w:rPr>
                <w:rFonts w:ascii="Times New Roman" w:hAnsi="Times New Roman" w:cs="Times New Roman"/>
                <w:i/>
                <w:sz w:val="20"/>
                <w:szCs w:val="20"/>
                <w:lang w:val="en-GB"/>
              </w:rPr>
              <w:t>+</w:t>
            </w:r>
            <w:r w:rsidRPr="00C516EA">
              <w:rPr>
                <w:rFonts w:ascii="Times New Roman" w:hAnsi="Times New Roman" w:cs="Times New Roman"/>
                <w:i/>
                <w:sz w:val="20"/>
                <w:szCs w:val="20"/>
                <w:lang w:val="en-GB"/>
              </w:rPr>
              <w:t>|</w:t>
            </w:r>
            <w:r>
              <w:rPr>
                <w:rFonts w:ascii="Times New Roman" w:hAnsi="Times New Roman" w:cs="Times New Roman"/>
                <w:i/>
                <w:sz w:val="20"/>
                <w:szCs w:val="20"/>
                <w:lang w:val="en-GB"/>
              </w:rPr>
              <w:t>-</w:t>
            </w:r>
          </w:p>
        </w:tc>
      </w:tr>
      <w:tr w:rsidR="005A48B1" w:rsidRPr="00852239" w14:paraId="1265ACD4" w14:textId="77777777" w:rsidTr="00DE0CC3">
        <w:trPr>
          <w:jc w:val="center"/>
        </w:trPr>
        <w:tc>
          <w:tcPr>
            <w:tcW w:w="1124" w:type="pct"/>
          </w:tcPr>
          <w:p w14:paraId="3BD7FFB9"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Employment and job enhancement (A)</w:t>
            </w:r>
          </w:p>
        </w:tc>
        <w:tc>
          <w:tcPr>
            <w:tcW w:w="457" w:type="pct"/>
          </w:tcPr>
          <w:p w14:paraId="687A36D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248 (82.4)</w:t>
            </w:r>
          </w:p>
        </w:tc>
        <w:tc>
          <w:tcPr>
            <w:tcW w:w="227" w:type="pct"/>
          </w:tcPr>
          <w:p w14:paraId="3397DA9C"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211</w:t>
            </w:r>
          </w:p>
        </w:tc>
        <w:tc>
          <w:tcPr>
            <w:tcW w:w="626" w:type="pct"/>
          </w:tcPr>
          <w:p w14:paraId="63AA651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[3,23]</w:t>
            </w:r>
          </w:p>
        </w:tc>
        <w:tc>
          <w:tcPr>
            <w:tcW w:w="233" w:type="pct"/>
          </w:tcPr>
          <w:p w14:paraId="1AF51C1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37</w:t>
            </w:r>
          </w:p>
        </w:tc>
        <w:tc>
          <w:tcPr>
            <w:tcW w:w="555" w:type="pct"/>
          </w:tcPr>
          <w:p w14:paraId="4842838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[6,21]</w:t>
            </w:r>
          </w:p>
        </w:tc>
        <w:tc>
          <w:tcPr>
            <w:tcW w:w="343" w:type="pct"/>
          </w:tcPr>
          <w:p w14:paraId="3ABDAE1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5.7</w:t>
            </w:r>
          </w:p>
        </w:tc>
        <w:tc>
          <w:tcPr>
            <w:tcW w:w="343" w:type="pct"/>
          </w:tcPr>
          <w:p w14:paraId="19CC511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10|4</w:t>
            </w:r>
          </w:p>
        </w:tc>
        <w:tc>
          <w:tcPr>
            <w:tcW w:w="343" w:type="pct"/>
          </w:tcPr>
          <w:p w14:paraId="4E50BE8B"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2.50</w:t>
            </w:r>
          </w:p>
        </w:tc>
        <w:tc>
          <w:tcPr>
            <w:tcW w:w="417" w:type="pct"/>
          </w:tcPr>
          <w:p w14:paraId="0AAAC1C0" w14:textId="575E0818"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10|0</w:t>
            </w:r>
          </w:p>
        </w:tc>
        <w:tc>
          <w:tcPr>
            <w:tcW w:w="332" w:type="pct"/>
          </w:tcPr>
          <w:p w14:paraId="53D7A1C4" w14:textId="095EA8AC"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4|0</w:t>
            </w:r>
          </w:p>
        </w:tc>
      </w:tr>
      <w:tr w:rsidR="005A48B1" w:rsidRPr="00852239" w14:paraId="0CA545E7" w14:textId="77777777" w:rsidTr="00DE0CC3">
        <w:trPr>
          <w:jc w:val="center"/>
        </w:trPr>
        <w:tc>
          <w:tcPr>
            <w:tcW w:w="1124" w:type="pct"/>
          </w:tcPr>
          <w:p w14:paraId="61A40593"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Recruiting + education + knowledge management (F,A)</w:t>
            </w:r>
          </w:p>
        </w:tc>
        <w:tc>
          <w:tcPr>
            <w:tcW w:w="457" w:type="pct"/>
          </w:tcPr>
          <w:p w14:paraId="6C76B9F5"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247 (82.1)</w:t>
            </w:r>
          </w:p>
        </w:tc>
        <w:tc>
          <w:tcPr>
            <w:tcW w:w="227" w:type="pct"/>
          </w:tcPr>
          <w:p w14:paraId="21C8D8E0"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210</w:t>
            </w:r>
          </w:p>
        </w:tc>
        <w:tc>
          <w:tcPr>
            <w:tcW w:w="626" w:type="pct"/>
          </w:tcPr>
          <w:p w14:paraId="3134E05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[3,23]</w:t>
            </w:r>
          </w:p>
        </w:tc>
        <w:tc>
          <w:tcPr>
            <w:tcW w:w="233" w:type="pct"/>
          </w:tcPr>
          <w:p w14:paraId="54904B9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37</w:t>
            </w:r>
          </w:p>
        </w:tc>
        <w:tc>
          <w:tcPr>
            <w:tcW w:w="555" w:type="pct"/>
          </w:tcPr>
          <w:p w14:paraId="3EAFD63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[6,21]</w:t>
            </w:r>
          </w:p>
        </w:tc>
        <w:tc>
          <w:tcPr>
            <w:tcW w:w="343" w:type="pct"/>
          </w:tcPr>
          <w:p w14:paraId="7AB9BBF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5.68</w:t>
            </w:r>
          </w:p>
        </w:tc>
        <w:tc>
          <w:tcPr>
            <w:tcW w:w="343" w:type="pct"/>
          </w:tcPr>
          <w:p w14:paraId="426CF794"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343" w:type="pct"/>
          </w:tcPr>
          <w:p w14:paraId="6962C48D"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0.50</w:t>
            </w:r>
          </w:p>
        </w:tc>
        <w:tc>
          <w:tcPr>
            <w:tcW w:w="417" w:type="pct"/>
          </w:tcPr>
          <w:p w14:paraId="0D1B429F" w14:textId="08520087"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69D788BA" w14:textId="12BABBD7"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5A48B1" w:rsidRPr="00852239" w14:paraId="3BEDE9A1" w14:textId="77777777" w:rsidTr="00DE0CC3">
        <w:trPr>
          <w:jc w:val="center"/>
        </w:trPr>
        <w:tc>
          <w:tcPr>
            <w:tcW w:w="1124" w:type="pct"/>
          </w:tcPr>
          <w:p w14:paraId="3B776BD6"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Investments (F,A)</w:t>
            </w:r>
          </w:p>
        </w:tc>
        <w:tc>
          <w:tcPr>
            <w:tcW w:w="457" w:type="pct"/>
          </w:tcPr>
          <w:p w14:paraId="6F70BE1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245 (81.4)</w:t>
            </w:r>
          </w:p>
        </w:tc>
        <w:tc>
          <w:tcPr>
            <w:tcW w:w="227" w:type="pct"/>
          </w:tcPr>
          <w:p w14:paraId="53387D66"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211</w:t>
            </w:r>
          </w:p>
        </w:tc>
        <w:tc>
          <w:tcPr>
            <w:tcW w:w="626" w:type="pct"/>
          </w:tcPr>
          <w:p w14:paraId="392F893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33" w:type="pct"/>
          </w:tcPr>
          <w:p w14:paraId="6FAF2684"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34</w:t>
            </w:r>
          </w:p>
        </w:tc>
        <w:tc>
          <w:tcPr>
            <w:tcW w:w="555" w:type="pct"/>
          </w:tcPr>
          <w:p w14:paraId="2D65909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343" w:type="pct"/>
          </w:tcPr>
          <w:p w14:paraId="2C6997D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6.21</w:t>
            </w:r>
          </w:p>
        </w:tc>
        <w:tc>
          <w:tcPr>
            <w:tcW w:w="343" w:type="pct"/>
          </w:tcPr>
          <w:p w14:paraId="69F33E3D"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1|5</w:t>
            </w:r>
          </w:p>
        </w:tc>
        <w:tc>
          <w:tcPr>
            <w:tcW w:w="343" w:type="pct"/>
          </w:tcPr>
          <w:p w14:paraId="33A7A545"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0.20</w:t>
            </w:r>
          </w:p>
        </w:tc>
        <w:tc>
          <w:tcPr>
            <w:tcW w:w="417" w:type="pct"/>
          </w:tcPr>
          <w:p w14:paraId="417C0C40" w14:textId="49501DFC"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4EEED854" w14:textId="63754759"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4|1</w:t>
            </w:r>
          </w:p>
        </w:tc>
      </w:tr>
      <w:tr w:rsidR="005A48B1" w:rsidRPr="00852239" w14:paraId="38E4B830" w14:textId="77777777" w:rsidTr="00DE0CC3">
        <w:trPr>
          <w:jc w:val="center"/>
        </w:trPr>
        <w:tc>
          <w:tcPr>
            <w:tcW w:w="1124" w:type="pct"/>
          </w:tcPr>
          <w:p w14:paraId="31289A88"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Cash flow from operations (F,A)</w:t>
            </w:r>
          </w:p>
        </w:tc>
        <w:tc>
          <w:tcPr>
            <w:tcW w:w="457" w:type="pct"/>
          </w:tcPr>
          <w:p w14:paraId="7DBD337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244 (81.1)</w:t>
            </w:r>
          </w:p>
        </w:tc>
        <w:tc>
          <w:tcPr>
            <w:tcW w:w="227" w:type="pct"/>
          </w:tcPr>
          <w:p w14:paraId="5E6C30D3"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211</w:t>
            </w:r>
          </w:p>
        </w:tc>
        <w:tc>
          <w:tcPr>
            <w:tcW w:w="626" w:type="pct"/>
          </w:tcPr>
          <w:p w14:paraId="7799EB5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33" w:type="pct"/>
          </w:tcPr>
          <w:p w14:paraId="66E6368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33</w:t>
            </w:r>
          </w:p>
        </w:tc>
        <w:tc>
          <w:tcPr>
            <w:tcW w:w="555" w:type="pct"/>
          </w:tcPr>
          <w:p w14:paraId="28C6D5A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[8,21]</w:t>
            </w:r>
          </w:p>
        </w:tc>
        <w:tc>
          <w:tcPr>
            <w:tcW w:w="343" w:type="pct"/>
          </w:tcPr>
          <w:p w14:paraId="6EFF1DC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6.39</w:t>
            </w:r>
          </w:p>
        </w:tc>
        <w:tc>
          <w:tcPr>
            <w:tcW w:w="343" w:type="pct"/>
          </w:tcPr>
          <w:p w14:paraId="4C25C796"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10|1</w:t>
            </w:r>
          </w:p>
        </w:tc>
        <w:tc>
          <w:tcPr>
            <w:tcW w:w="343" w:type="pct"/>
          </w:tcPr>
          <w:p w14:paraId="6066A82C"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10.00</w:t>
            </w:r>
          </w:p>
        </w:tc>
        <w:tc>
          <w:tcPr>
            <w:tcW w:w="417" w:type="pct"/>
          </w:tcPr>
          <w:p w14:paraId="5D4E824A" w14:textId="083123C7"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10|0</w:t>
            </w:r>
          </w:p>
        </w:tc>
        <w:tc>
          <w:tcPr>
            <w:tcW w:w="332" w:type="pct"/>
          </w:tcPr>
          <w:p w14:paraId="27E936B6" w14:textId="2C2F1FDE"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169E729F" w14:textId="77777777" w:rsidTr="00DE0CC3">
        <w:trPr>
          <w:jc w:val="center"/>
        </w:trPr>
        <w:tc>
          <w:tcPr>
            <w:tcW w:w="1124" w:type="pct"/>
          </w:tcPr>
          <w:p w14:paraId="397ADBA2"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Technological upgrade (A)</w:t>
            </w:r>
          </w:p>
        </w:tc>
        <w:tc>
          <w:tcPr>
            <w:tcW w:w="457" w:type="pct"/>
          </w:tcPr>
          <w:p w14:paraId="3948B9A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225 (74.8)</w:t>
            </w:r>
          </w:p>
        </w:tc>
        <w:tc>
          <w:tcPr>
            <w:tcW w:w="227" w:type="pct"/>
          </w:tcPr>
          <w:p w14:paraId="360739C6"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193</w:t>
            </w:r>
          </w:p>
        </w:tc>
        <w:tc>
          <w:tcPr>
            <w:tcW w:w="626" w:type="pct"/>
          </w:tcPr>
          <w:p w14:paraId="4E402F4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33" w:type="pct"/>
          </w:tcPr>
          <w:p w14:paraId="0F639D0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32</w:t>
            </w:r>
          </w:p>
        </w:tc>
        <w:tc>
          <w:tcPr>
            <w:tcW w:w="555" w:type="pct"/>
          </w:tcPr>
          <w:p w14:paraId="7B8BD94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[6,21]</w:t>
            </w:r>
          </w:p>
        </w:tc>
        <w:tc>
          <w:tcPr>
            <w:tcW w:w="343" w:type="pct"/>
          </w:tcPr>
          <w:p w14:paraId="3F1B5A6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6.03</w:t>
            </w:r>
          </w:p>
        </w:tc>
        <w:tc>
          <w:tcPr>
            <w:tcW w:w="343" w:type="pct"/>
          </w:tcPr>
          <w:p w14:paraId="1768D527"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2|6</w:t>
            </w:r>
          </w:p>
        </w:tc>
        <w:tc>
          <w:tcPr>
            <w:tcW w:w="343" w:type="pct"/>
          </w:tcPr>
          <w:p w14:paraId="2BC5EC92"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0.33</w:t>
            </w:r>
          </w:p>
        </w:tc>
        <w:tc>
          <w:tcPr>
            <w:tcW w:w="417" w:type="pct"/>
          </w:tcPr>
          <w:p w14:paraId="631167BE" w14:textId="27BF474D"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c>
          <w:tcPr>
            <w:tcW w:w="332" w:type="pct"/>
          </w:tcPr>
          <w:p w14:paraId="2DC5C189" w14:textId="30064A2D"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6|0</w:t>
            </w:r>
          </w:p>
        </w:tc>
      </w:tr>
      <w:tr w:rsidR="005A48B1" w:rsidRPr="00852239" w14:paraId="10AC3B47" w14:textId="77777777" w:rsidTr="00DE0CC3">
        <w:trPr>
          <w:jc w:val="center"/>
        </w:trPr>
        <w:tc>
          <w:tcPr>
            <w:tcW w:w="1124" w:type="pct"/>
          </w:tcPr>
          <w:p w14:paraId="57A00D09"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Oil/Gas process for transportation (F,A)</w:t>
            </w:r>
          </w:p>
        </w:tc>
        <w:tc>
          <w:tcPr>
            <w:tcW w:w="457" w:type="pct"/>
          </w:tcPr>
          <w:p w14:paraId="3220F2D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200 (66.4)</w:t>
            </w:r>
          </w:p>
        </w:tc>
        <w:tc>
          <w:tcPr>
            <w:tcW w:w="227" w:type="pct"/>
          </w:tcPr>
          <w:p w14:paraId="35117435"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177</w:t>
            </w:r>
          </w:p>
        </w:tc>
        <w:tc>
          <w:tcPr>
            <w:tcW w:w="626" w:type="pct"/>
          </w:tcPr>
          <w:p w14:paraId="79A3D504"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33" w:type="pct"/>
          </w:tcPr>
          <w:p w14:paraId="1D2FEA6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23</w:t>
            </w:r>
          </w:p>
        </w:tc>
        <w:tc>
          <w:tcPr>
            <w:tcW w:w="555" w:type="pct"/>
          </w:tcPr>
          <w:p w14:paraId="52400CE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343" w:type="pct"/>
          </w:tcPr>
          <w:p w14:paraId="7E3C603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7.70</w:t>
            </w:r>
          </w:p>
        </w:tc>
        <w:tc>
          <w:tcPr>
            <w:tcW w:w="343" w:type="pct"/>
          </w:tcPr>
          <w:p w14:paraId="6D4538A9"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5|3</w:t>
            </w:r>
          </w:p>
        </w:tc>
        <w:tc>
          <w:tcPr>
            <w:tcW w:w="343" w:type="pct"/>
          </w:tcPr>
          <w:p w14:paraId="139B9B44"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1.67</w:t>
            </w:r>
          </w:p>
        </w:tc>
        <w:tc>
          <w:tcPr>
            <w:tcW w:w="417" w:type="pct"/>
          </w:tcPr>
          <w:p w14:paraId="53A03A85" w14:textId="7CD0AA0C"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5|0</w:t>
            </w:r>
          </w:p>
        </w:tc>
        <w:tc>
          <w:tcPr>
            <w:tcW w:w="332" w:type="pct"/>
          </w:tcPr>
          <w:p w14:paraId="44F1F0B5" w14:textId="3CACD510"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2|1</w:t>
            </w:r>
          </w:p>
        </w:tc>
      </w:tr>
      <w:tr w:rsidR="005A48B1" w:rsidRPr="00852239" w14:paraId="12E4FF91" w14:textId="77777777" w:rsidTr="00DE0CC3">
        <w:trPr>
          <w:jc w:val="center"/>
        </w:trPr>
        <w:tc>
          <w:tcPr>
            <w:tcW w:w="1124" w:type="pct"/>
          </w:tcPr>
          <w:p w14:paraId="3A6ADF5F"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Oil/Gas transported to refineries (F,A)</w:t>
            </w:r>
          </w:p>
        </w:tc>
        <w:tc>
          <w:tcPr>
            <w:tcW w:w="457" w:type="pct"/>
          </w:tcPr>
          <w:p w14:paraId="31080B6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175 (58.1)</w:t>
            </w:r>
          </w:p>
        </w:tc>
        <w:tc>
          <w:tcPr>
            <w:tcW w:w="227" w:type="pct"/>
          </w:tcPr>
          <w:p w14:paraId="1CAABB6D"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154</w:t>
            </w:r>
          </w:p>
        </w:tc>
        <w:tc>
          <w:tcPr>
            <w:tcW w:w="626" w:type="pct"/>
          </w:tcPr>
          <w:p w14:paraId="5CE4F6E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[8,23]</w:t>
            </w:r>
          </w:p>
        </w:tc>
        <w:tc>
          <w:tcPr>
            <w:tcW w:w="233" w:type="pct"/>
          </w:tcPr>
          <w:p w14:paraId="56DFC4A4"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w:t>
            </w:r>
          </w:p>
        </w:tc>
        <w:tc>
          <w:tcPr>
            <w:tcW w:w="555" w:type="pct"/>
          </w:tcPr>
          <w:p w14:paraId="6187BC8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343" w:type="pct"/>
          </w:tcPr>
          <w:p w14:paraId="2F58E8B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7.33</w:t>
            </w:r>
          </w:p>
        </w:tc>
        <w:tc>
          <w:tcPr>
            <w:tcW w:w="343" w:type="pct"/>
          </w:tcPr>
          <w:p w14:paraId="00E5054F"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4|3</w:t>
            </w:r>
          </w:p>
        </w:tc>
        <w:tc>
          <w:tcPr>
            <w:tcW w:w="343" w:type="pct"/>
          </w:tcPr>
          <w:p w14:paraId="6D096417"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1.33</w:t>
            </w:r>
          </w:p>
        </w:tc>
        <w:tc>
          <w:tcPr>
            <w:tcW w:w="417" w:type="pct"/>
          </w:tcPr>
          <w:p w14:paraId="1C51AFA2" w14:textId="7C7DADFF"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4|0</w:t>
            </w:r>
          </w:p>
        </w:tc>
        <w:tc>
          <w:tcPr>
            <w:tcW w:w="332" w:type="pct"/>
          </w:tcPr>
          <w:p w14:paraId="04CBA0D0" w14:textId="44A5D6DD"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2|1</w:t>
            </w:r>
          </w:p>
        </w:tc>
      </w:tr>
      <w:tr w:rsidR="005A48B1" w:rsidRPr="00852239" w14:paraId="7446CA81" w14:textId="77777777" w:rsidTr="00DE0CC3">
        <w:trPr>
          <w:jc w:val="center"/>
        </w:trPr>
        <w:tc>
          <w:tcPr>
            <w:tcW w:w="1124" w:type="pct"/>
          </w:tcPr>
          <w:p w14:paraId="762D1365"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Oil/Gas extracted (F,A)</w:t>
            </w:r>
          </w:p>
        </w:tc>
        <w:tc>
          <w:tcPr>
            <w:tcW w:w="457" w:type="pct"/>
          </w:tcPr>
          <w:p w14:paraId="3A4E12F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163 (54.2)</w:t>
            </w:r>
          </w:p>
        </w:tc>
        <w:tc>
          <w:tcPr>
            <w:tcW w:w="227" w:type="pct"/>
          </w:tcPr>
          <w:p w14:paraId="603A3837"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144</w:t>
            </w:r>
          </w:p>
        </w:tc>
        <w:tc>
          <w:tcPr>
            <w:tcW w:w="626" w:type="pct"/>
          </w:tcPr>
          <w:p w14:paraId="348B6F7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33" w:type="pct"/>
          </w:tcPr>
          <w:p w14:paraId="643F3D9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19</w:t>
            </w:r>
          </w:p>
        </w:tc>
        <w:tc>
          <w:tcPr>
            <w:tcW w:w="555" w:type="pct"/>
          </w:tcPr>
          <w:p w14:paraId="692B514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343" w:type="pct"/>
          </w:tcPr>
          <w:p w14:paraId="3DDAE9B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7.58</w:t>
            </w:r>
          </w:p>
        </w:tc>
        <w:tc>
          <w:tcPr>
            <w:tcW w:w="343" w:type="pct"/>
          </w:tcPr>
          <w:p w14:paraId="1243E24D"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4|3</w:t>
            </w:r>
          </w:p>
        </w:tc>
        <w:tc>
          <w:tcPr>
            <w:tcW w:w="343" w:type="pct"/>
          </w:tcPr>
          <w:p w14:paraId="514D63E3"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1.33</w:t>
            </w:r>
          </w:p>
        </w:tc>
        <w:tc>
          <w:tcPr>
            <w:tcW w:w="417" w:type="pct"/>
          </w:tcPr>
          <w:p w14:paraId="20FDD2FC" w14:textId="43BBEB45"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4|0</w:t>
            </w:r>
          </w:p>
        </w:tc>
        <w:tc>
          <w:tcPr>
            <w:tcW w:w="332" w:type="pct"/>
          </w:tcPr>
          <w:p w14:paraId="4493C704" w14:textId="62BEE41A"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2|1</w:t>
            </w:r>
          </w:p>
        </w:tc>
      </w:tr>
      <w:tr w:rsidR="005A48B1" w:rsidRPr="00852239" w14:paraId="149D8943" w14:textId="77777777" w:rsidTr="00DE0CC3">
        <w:trPr>
          <w:jc w:val="center"/>
        </w:trPr>
        <w:tc>
          <w:tcPr>
            <w:tcW w:w="1124" w:type="pct"/>
          </w:tcPr>
          <w:p w14:paraId="5AD39FD6"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Research and development expenditures (F,A)</w:t>
            </w:r>
          </w:p>
        </w:tc>
        <w:tc>
          <w:tcPr>
            <w:tcW w:w="457" w:type="pct"/>
          </w:tcPr>
          <w:p w14:paraId="03A7C104"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163 (54.2)</w:t>
            </w:r>
          </w:p>
        </w:tc>
        <w:tc>
          <w:tcPr>
            <w:tcW w:w="227" w:type="pct"/>
          </w:tcPr>
          <w:p w14:paraId="55A47BFC"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136</w:t>
            </w:r>
          </w:p>
        </w:tc>
        <w:tc>
          <w:tcPr>
            <w:tcW w:w="626" w:type="pct"/>
          </w:tcPr>
          <w:p w14:paraId="223561F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[7,23]</w:t>
            </w:r>
          </w:p>
        </w:tc>
        <w:tc>
          <w:tcPr>
            <w:tcW w:w="233" w:type="pct"/>
          </w:tcPr>
          <w:p w14:paraId="74FC1E6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27</w:t>
            </w:r>
          </w:p>
        </w:tc>
        <w:tc>
          <w:tcPr>
            <w:tcW w:w="555" w:type="pct"/>
          </w:tcPr>
          <w:p w14:paraId="0726BE1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[8,21]</w:t>
            </w:r>
          </w:p>
        </w:tc>
        <w:tc>
          <w:tcPr>
            <w:tcW w:w="343" w:type="pct"/>
          </w:tcPr>
          <w:p w14:paraId="74584C0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5.04</w:t>
            </w:r>
          </w:p>
        </w:tc>
        <w:tc>
          <w:tcPr>
            <w:tcW w:w="343" w:type="pct"/>
          </w:tcPr>
          <w:p w14:paraId="7A68AAA9"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2|1</w:t>
            </w:r>
          </w:p>
        </w:tc>
        <w:tc>
          <w:tcPr>
            <w:tcW w:w="343" w:type="pct"/>
          </w:tcPr>
          <w:p w14:paraId="1C680F9B"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2.00</w:t>
            </w:r>
          </w:p>
        </w:tc>
        <w:tc>
          <w:tcPr>
            <w:tcW w:w="417" w:type="pct"/>
          </w:tcPr>
          <w:p w14:paraId="5F2B6AAC" w14:textId="115554DE"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c>
          <w:tcPr>
            <w:tcW w:w="332" w:type="pct"/>
          </w:tcPr>
          <w:p w14:paraId="1FA83F9F" w14:textId="53A0007D"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22183308" w14:textId="77777777" w:rsidTr="00DE0CC3">
        <w:trPr>
          <w:jc w:val="center"/>
        </w:trPr>
        <w:tc>
          <w:tcPr>
            <w:tcW w:w="1124" w:type="pct"/>
          </w:tcPr>
          <w:p w14:paraId="7AA7824A"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Oil/Gas extraction process (F,A)</w:t>
            </w:r>
          </w:p>
        </w:tc>
        <w:tc>
          <w:tcPr>
            <w:tcW w:w="457" w:type="pct"/>
          </w:tcPr>
          <w:p w14:paraId="073E3E8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147 (48.8)</w:t>
            </w:r>
          </w:p>
        </w:tc>
        <w:tc>
          <w:tcPr>
            <w:tcW w:w="227" w:type="pct"/>
          </w:tcPr>
          <w:p w14:paraId="79F0AACF"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138</w:t>
            </w:r>
          </w:p>
        </w:tc>
        <w:tc>
          <w:tcPr>
            <w:tcW w:w="626" w:type="pct"/>
          </w:tcPr>
          <w:p w14:paraId="20D5C02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[6,23]</w:t>
            </w:r>
          </w:p>
        </w:tc>
        <w:tc>
          <w:tcPr>
            <w:tcW w:w="233" w:type="pct"/>
          </w:tcPr>
          <w:p w14:paraId="4338B8C9"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9</w:t>
            </w:r>
          </w:p>
        </w:tc>
        <w:tc>
          <w:tcPr>
            <w:tcW w:w="555" w:type="pct"/>
          </w:tcPr>
          <w:p w14:paraId="7215C81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[2,18]</w:t>
            </w:r>
          </w:p>
        </w:tc>
        <w:tc>
          <w:tcPr>
            <w:tcW w:w="343" w:type="pct"/>
          </w:tcPr>
          <w:p w14:paraId="48AA08B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15.33</w:t>
            </w:r>
          </w:p>
        </w:tc>
        <w:tc>
          <w:tcPr>
            <w:tcW w:w="343" w:type="pct"/>
          </w:tcPr>
          <w:p w14:paraId="3E1D907A"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4|3</w:t>
            </w:r>
          </w:p>
        </w:tc>
        <w:tc>
          <w:tcPr>
            <w:tcW w:w="343" w:type="pct"/>
          </w:tcPr>
          <w:p w14:paraId="0F3C680C"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1.33</w:t>
            </w:r>
          </w:p>
        </w:tc>
        <w:tc>
          <w:tcPr>
            <w:tcW w:w="417" w:type="pct"/>
          </w:tcPr>
          <w:p w14:paraId="1B705207" w14:textId="4455FFBF"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4|0</w:t>
            </w:r>
          </w:p>
        </w:tc>
        <w:tc>
          <w:tcPr>
            <w:tcW w:w="332" w:type="pct"/>
          </w:tcPr>
          <w:p w14:paraId="3F079CD3" w14:textId="1D46179A"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2|1</w:t>
            </w:r>
          </w:p>
        </w:tc>
      </w:tr>
      <w:tr w:rsidR="005A48B1" w:rsidRPr="00852239" w14:paraId="288929A4" w14:textId="77777777" w:rsidTr="00DE0CC3">
        <w:trPr>
          <w:jc w:val="center"/>
        </w:trPr>
        <w:tc>
          <w:tcPr>
            <w:tcW w:w="1124" w:type="pct"/>
          </w:tcPr>
          <w:p w14:paraId="156A6E5C"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Application of procedures and system (F,A)</w:t>
            </w:r>
          </w:p>
        </w:tc>
        <w:tc>
          <w:tcPr>
            <w:tcW w:w="457" w:type="pct"/>
          </w:tcPr>
          <w:p w14:paraId="2F18789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122 (40.5)</w:t>
            </w:r>
          </w:p>
        </w:tc>
        <w:tc>
          <w:tcPr>
            <w:tcW w:w="227" w:type="pct"/>
          </w:tcPr>
          <w:p w14:paraId="58D72966"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95</w:t>
            </w:r>
          </w:p>
        </w:tc>
        <w:tc>
          <w:tcPr>
            <w:tcW w:w="626" w:type="pct"/>
          </w:tcPr>
          <w:p w14:paraId="515C012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[8,23]</w:t>
            </w:r>
          </w:p>
        </w:tc>
        <w:tc>
          <w:tcPr>
            <w:tcW w:w="233" w:type="pct"/>
          </w:tcPr>
          <w:p w14:paraId="51A4F98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27</w:t>
            </w:r>
          </w:p>
        </w:tc>
        <w:tc>
          <w:tcPr>
            <w:tcW w:w="555" w:type="pct"/>
          </w:tcPr>
          <w:p w14:paraId="41049684"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[8,21]</w:t>
            </w:r>
          </w:p>
        </w:tc>
        <w:tc>
          <w:tcPr>
            <w:tcW w:w="343" w:type="pct"/>
          </w:tcPr>
          <w:p w14:paraId="680F18D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3.52</w:t>
            </w:r>
          </w:p>
        </w:tc>
        <w:tc>
          <w:tcPr>
            <w:tcW w:w="343" w:type="pct"/>
          </w:tcPr>
          <w:p w14:paraId="26382C72"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2|1</w:t>
            </w:r>
          </w:p>
        </w:tc>
        <w:tc>
          <w:tcPr>
            <w:tcW w:w="343" w:type="pct"/>
          </w:tcPr>
          <w:p w14:paraId="540DEA6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2.00</w:t>
            </w:r>
          </w:p>
        </w:tc>
        <w:tc>
          <w:tcPr>
            <w:tcW w:w="417" w:type="pct"/>
          </w:tcPr>
          <w:p w14:paraId="34E74FB5" w14:textId="10EB971D"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c>
          <w:tcPr>
            <w:tcW w:w="332" w:type="pct"/>
          </w:tcPr>
          <w:p w14:paraId="28E9B31D" w14:textId="5682A835"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27AEB112" w14:textId="77777777" w:rsidTr="00DE0CC3">
        <w:trPr>
          <w:jc w:val="center"/>
        </w:trPr>
        <w:tc>
          <w:tcPr>
            <w:tcW w:w="1124" w:type="pct"/>
          </w:tcPr>
          <w:p w14:paraId="310F44B5"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Process upgrade (A)</w:t>
            </w:r>
          </w:p>
        </w:tc>
        <w:tc>
          <w:tcPr>
            <w:tcW w:w="457" w:type="pct"/>
          </w:tcPr>
          <w:p w14:paraId="31CB9C3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122 (40.5)</w:t>
            </w:r>
          </w:p>
        </w:tc>
        <w:tc>
          <w:tcPr>
            <w:tcW w:w="227" w:type="pct"/>
          </w:tcPr>
          <w:p w14:paraId="6B348FE4"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95</w:t>
            </w:r>
          </w:p>
        </w:tc>
        <w:tc>
          <w:tcPr>
            <w:tcW w:w="626" w:type="pct"/>
          </w:tcPr>
          <w:p w14:paraId="5A811A95"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[8,23]</w:t>
            </w:r>
          </w:p>
        </w:tc>
        <w:tc>
          <w:tcPr>
            <w:tcW w:w="233" w:type="pct"/>
          </w:tcPr>
          <w:p w14:paraId="25E5B09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27</w:t>
            </w:r>
          </w:p>
        </w:tc>
        <w:tc>
          <w:tcPr>
            <w:tcW w:w="555" w:type="pct"/>
          </w:tcPr>
          <w:p w14:paraId="77B4E20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[8,21]</w:t>
            </w:r>
          </w:p>
        </w:tc>
        <w:tc>
          <w:tcPr>
            <w:tcW w:w="343" w:type="pct"/>
          </w:tcPr>
          <w:p w14:paraId="7151125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3.52</w:t>
            </w:r>
          </w:p>
        </w:tc>
        <w:tc>
          <w:tcPr>
            <w:tcW w:w="343" w:type="pct"/>
          </w:tcPr>
          <w:p w14:paraId="4E38A888"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1|4</w:t>
            </w:r>
          </w:p>
        </w:tc>
        <w:tc>
          <w:tcPr>
            <w:tcW w:w="343" w:type="pct"/>
          </w:tcPr>
          <w:p w14:paraId="6EA65407"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0.25</w:t>
            </w:r>
          </w:p>
        </w:tc>
        <w:tc>
          <w:tcPr>
            <w:tcW w:w="417" w:type="pct"/>
          </w:tcPr>
          <w:p w14:paraId="7DF27C96" w14:textId="1F7FFCC8"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5AA283FF" w14:textId="13385E9C"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4|0</w:t>
            </w:r>
          </w:p>
        </w:tc>
      </w:tr>
      <w:tr w:rsidR="005A48B1" w:rsidRPr="00852239" w14:paraId="381A5482" w14:textId="77777777" w:rsidTr="00DE0CC3">
        <w:trPr>
          <w:jc w:val="center"/>
        </w:trPr>
        <w:tc>
          <w:tcPr>
            <w:tcW w:w="1124" w:type="pct"/>
          </w:tcPr>
          <w:p w14:paraId="73CBB470"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Fuel/Gas for consumption (F,A)</w:t>
            </w:r>
          </w:p>
        </w:tc>
        <w:tc>
          <w:tcPr>
            <w:tcW w:w="457" w:type="pct"/>
          </w:tcPr>
          <w:p w14:paraId="68D60FA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83 (27.6)</w:t>
            </w:r>
          </w:p>
        </w:tc>
        <w:tc>
          <w:tcPr>
            <w:tcW w:w="227" w:type="pct"/>
          </w:tcPr>
          <w:p w14:paraId="7723EB02"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76</w:t>
            </w:r>
          </w:p>
        </w:tc>
        <w:tc>
          <w:tcPr>
            <w:tcW w:w="626" w:type="pct"/>
          </w:tcPr>
          <w:p w14:paraId="37FBAE6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[10,23]</w:t>
            </w:r>
          </w:p>
        </w:tc>
        <w:tc>
          <w:tcPr>
            <w:tcW w:w="233" w:type="pct"/>
          </w:tcPr>
          <w:p w14:paraId="4D5E76D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w:t>
            </w:r>
          </w:p>
        </w:tc>
        <w:tc>
          <w:tcPr>
            <w:tcW w:w="555" w:type="pct"/>
          </w:tcPr>
          <w:p w14:paraId="3C02E72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343" w:type="pct"/>
          </w:tcPr>
          <w:p w14:paraId="5669DDF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10.86</w:t>
            </w:r>
          </w:p>
        </w:tc>
        <w:tc>
          <w:tcPr>
            <w:tcW w:w="343" w:type="pct"/>
          </w:tcPr>
          <w:p w14:paraId="3674312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2|3</w:t>
            </w:r>
          </w:p>
        </w:tc>
        <w:tc>
          <w:tcPr>
            <w:tcW w:w="343" w:type="pct"/>
          </w:tcPr>
          <w:p w14:paraId="228F8841"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0.67</w:t>
            </w:r>
          </w:p>
        </w:tc>
        <w:tc>
          <w:tcPr>
            <w:tcW w:w="417" w:type="pct"/>
          </w:tcPr>
          <w:p w14:paraId="776AF795" w14:textId="5BA00B32"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c>
          <w:tcPr>
            <w:tcW w:w="332" w:type="pct"/>
          </w:tcPr>
          <w:p w14:paraId="5DA90464" w14:textId="2893AED3"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2|1</w:t>
            </w:r>
          </w:p>
        </w:tc>
      </w:tr>
      <w:tr w:rsidR="005A48B1" w:rsidRPr="00852239" w14:paraId="66D4B653" w14:textId="77777777" w:rsidTr="00DE0CC3">
        <w:trPr>
          <w:jc w:val="center"/>
        </w:trPr>
        <w:tc>
          <w:tcPr>
            <w:tcW w:w="1124" w:type="pct"/>
          </w:tcPr>
          <w:p w14:paraId="6528D372"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Exploration (F,A)</w:t>
            </w:r>
          </w:p>
        </w:tc>
        <w:tc>
          <w:tcPr>
            <w:tcW w:w="457" w:type="pct"/>
          </w:tcPr>
          <w:p w14:paraId="6A449C8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79 (26.2)</w:t>
            </w:r>
          </w:p>
        </w:tc>
        <w:tc>
          <w:tcPr>
            <w:tcW w:w="227" w:type="pct"/>
          </w:tcPr>
          <w:p w14:paraId="6536826B"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74</w:t>
            </w:r>
          </w:p>
        </w:tc>
        <w:tc>
          <w:tcPr>
            <w:tcW w:w="626" w:type="pct"/>
          </w:tcPr>
          <w:p w14:paraId="773641B9"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[6,22]</w:t>
            </w:r>
          </w:p>
        </w:tc>
        <w:tc>
          <w:tcPr>
            <w:tcW w:w="233" w:type="pct"/>
          </w:tcPr>
          <w:p w14:paraId="778443E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w:t>
            </w:r>
          </w:p>
        </w:tc>
        <w:tc>
          <w:tcPr>
            <w:tcW w:w="555" w:type="pct"/>
          </w:tcPr>
          <w:p w14:paraId="282DCBC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[13,17]</w:t>
            </w:r>
          </w:p>
        </w:tc>
        <w:tc>
          <w:tcPr>
            <w:tcW w:w="343" w:type="pct"/>
          </w:tcPr>
          <w:p w14:paraId="7FEEBF65"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14.8</w:t>
            </w:r>
          </w:p>
        </w:tc>
        <w:tc>
          <w:tcPr>
            <w:tcW w:w="343" w:type="pct"/>
          </w:tcPr>
          <w:p w14:paraId="05317171"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1|1</w:t>
            </w:r>
          </w:p>
        </w:tc>
        <w:tc>
          <w:tcPr>
            <w:tcW w:w="343" w:type="pct"/>
          </w:tcPr>
          <w:p w14:paraId="54D9B751"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1.00</w:t>
            </w:r>
          </w:p>
        </w:tc>
        <w:tc>
          <w:tcPr>
            <w:tcW w:w="417" w:type="pct"/>
          </w:tcPr>
          <w:p w14:paraId="3F5A9244" w14:textId="766DF76E"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10AA0D81" w14:textId="70597A11"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7DC1CF18" w14:textId="77777777" w:rsidTr="00DE0CC3">
        <w:trPr>
          <w:jc w:val="center"/>
        </w:trPr>
        <w:tc>
          <w:tcPr>
            <w:tcW w:w="1124" w:type="pct"/>
          </w:tcPr>
          <w:p w14:paraId="09636B4B"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Investment in biorefinery and alternative energy sources (F,A)</w:t>
            </w:r>
          </w:p>
        </w:tc>
        <w:tc>
          <w:tcPr>
            <w:tcW w:w="457" w:type="pct"/>
          </w:tcPr>
          <w:p w14:paraId="4617C74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64 (21.3)</w:t>
            </w:r>
          </w:p>
        </w:tc>
        <w:tc>
          <w:tcPr>
            <w:tcW w:w="227" w:type="pct"/>
          </w:tcPr>
          <w:p w14:paraId="1943EC7F"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58</w:t>
            </w:r>
          </w:p>
        </w:tc>
        <w:tc>
          <w:tcPr>
            <w:tcW w:w="626" w:type="pct"/>
          </w:tcPr>
          <w:p w14:paraId="5DD47C7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[10,22]</w:t>
            </w:r>
          </w:p>
        </w:tc>
        <w:tc>
          <w:tcPr>
            <w:tcW w:w="233" w:type="pct"/>
          </w:tcPr>
          <w:p w14:paraId="3BB86B4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w:t>
            </w:r>
          </w:p>
        </w:tc>
        <w:tc>
          <w:tcPr>
            <w:tcW w:w="555" w:type="pct"/>
          </w:tcPr>
          <w:p w14:paraId="2CF9430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[11,13]</w:t>
            </w:r>
          </w:p>
        </w:tc>
        <w:tc>
          <w:tcPr>
            <w:tcW w:w="343" w:type="pct"/>
          </w:tcPr>
          <w:p w14:paraId="718D96D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9.67</w:t>
            </w:r>
          </w:p>
        </w:tc>
        <w:tc>
          <w:tcPr>
            <w:tcW w:w="343" w:type="pct"/>
          </w:tcPr>
          <w:p w14:paraId="5FE0CFDB"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343" w:type="pct"/>
          </w:tcPr>
          <w:p w14:paraId="4E92FA45"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0.50</w:t>
            </w:r>
          </w:p>
        </w:tc>
        <w:tc>
          <w:tcPr>
            <w:tcW w:w="417" w:type="pct"/>
          </w:tcPr>
          <w:p w14:paraId="7798109D" w14:textId="19BA9CF2"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1FC2584A" w14:textId="6B38999F"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5A48B1" w:rsidRPr="00852239" w14:paraId="144DFF36" w14:textId="77777777" w:rsidTr="00DE0CC3">
        <w:trPr>
          <w:jc w:val="center"/>
        </w:trPr>
        <w:tc>
          <w:tcPr>
            <w:tcW w:w="1124" w:type="pct"/>
          </w:tcPr>
          <w:p w14:paraId="0F32BF1D"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Oil/Gas delivered to market (F,A)</w:t>
            </w:r>
          </w:p>
        </w:tc>
        <w:tc>
          <w:tcPr>
            <w:tcW w:w="457" w:type="pct"/>
          </w:tcPr>
          <w:p w14:paraId="28DA648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38 (12.6)</w:t>
            </w:r>
          </w:p>
        </w:tc>
        <w:tc>
          <w:tcPr>
            <w:tcW w:w="227" w:type="pct"/>
          </w:tcPr>
          <w:p w14:paraId="5D4F29DE"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34</w:t>
            </w:r>
          </w:p>
        </w:tc>
        <w:tc>
          <w:tcPr>
            <w:tcW w:w="626" w:type="pct"/>
          </w:tcPr>
          <w:p w14:paraId="41060489"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[13,23]</w:t>
            </w:r>
          </w:p>
        </w:tc>
        <w:tc>
          <w:tcPr>
            <w:tcW w:w="233" w:type="pct"/>
          </w:tcPr>
          <w:p w14:paraId="1EE8E24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4</w:t>
            </w:r>
          </w:p>
        </w:tc>
        <w:tc>
          <w:tcPr>
            <w:tcW w:w="555" w:type="pct"/>
          </w:tcPr>
          <w:p w14:paraId="673D5D7C"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[2,21]</w:t>
            </w:r>
          </w:p>
        </w:tc>
        <w:tc>
          <w:tcPr>
            <w:tcW w:w="343" w:type="pct"/>
          </w:tcPr>
          <w:p w14:paraId="383857E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8.50</w:t>
            </w:r>
          </w:p>
        </w:tc>
        <w:tc>
          <w:tcPr>
            <w:tcW w:w="343" w:type="pct"/>
          </w:tcPr>
          <w:p w14:paraId="649039EA"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1|3</w:t>
            </w:r>
          </w:p>
        </w:tc>
        <w:tc>
          <w:tcPr>
            <w:tcW w:w="343" w:type="pct"/>
          </w:tcPr>
          <w:p w14:paraId="0C0AA46C"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0.33</w:t>
            </w:r>
          </w:p>
        </w:tc>
        <w:tc>
          <w:tcPr>
            <w:tcW w:w="417" w:type="pct"/>
          </w:tcPr>
          <w:p w14:paraId="0F52719E" w14:textId="22B1B1D4"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68DD7E95" w14:textId="22C8CCDA"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2|1</w:t>
            </w:r>
          </w:p>
        </w:tc>
      </w:tr>
      <w:tr w:rsidR="005A48B1" w:rsidRPr="00852239" w14:paraId="565159F3" w14:textId="77777777" w:rsidTr="00DE0CC3">
        <w:trPr>
          <w:jc w:val="center"/>
        </w:trPr>
        <w:tc>
          <w:tcPr>
            <w:tcW w:w="1124" w:type="pct"/>
          </w:tcPr>
          <w:p w14:paraId="0F446F5F"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Actions for Health &amp; Safety at work (F,A)</w:t>
            </w:r>
          </w:p>
        </w:tc>
        <w:tc>
          <w:tcPr>
            <w:tcW w:w="457" w:type="pct"/>
          </w:tcPr>
          <w:p w14:paraId="4F713E3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 (5.3)</w:t>
            </w:r>
          </w:p>
        </w:tc>
        <w:tc>
          <w:tcPr>
            <w:tcW w:w="227" w:type="pct"/>
          </w:tcPr>
          <w:p w14:paraId="466BBDDC"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14</w:t>
            </w:r>
          </w:p>
        </w:tc>
        <w:tc>
          <w:tcPr>
            <w:tcW w:w="626" w:type="pct"/>
          </w:tcPr>
          <w:p w14:paraId="2E5F7584"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[3,21]</w:t>
            </w:r>
          </w:p>
        </w:tc>
        <w:tc>
          <w:tcPr>
            <w:tcW w:w="233" w:type="pct"/>
          </w:tcPr>
          <w:p w14:paraId="1F2C259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w:t>
            </w:r>
          </w:p>
        </w:tc>
        <w:tc>
          <w:tcPr>
            <w:tcW w:w="555" w:type="pct"/>
          </w:tcPr>
          <w:p w14:paraId="7BA9F2A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[16,16]</w:t>
            </w:r>
          </w:p>
        </w:tc>
        <w:tc>
          <w:tcPr>
            <w:tcW w:w="343" w:type="pct"/>
          </w:tcPr>
          <w:p w14:paraId="41CE0B3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7.00</w:t>
            </w:r>
          </w:p>
        </w:tc>
        <w:tc>
          <w:tcPr>
            <w:tcW w:w="343" w:type="pct"/>
          </w:tcPr>
          <w:p w14:paraId="18911938"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4|1</w:t>
            </w:r>
          </w:p>
        </w:tc>
        <w:tc>
          <w:tcPr>
            <w:tcW w:w="343" w:type="pct"/>
          </w:tcPr>
          <w:p w14:paraId="118143D3"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4.00</w:t>
            </w:r>
          </w:p>
        </w:tc>
        <w:tc>
          <w:tcPr>
            <w:tcW w:w="417" w:type="pct"/>
          </w:tcPr>
          <w:p w14:paraId="2713BE42" w14:textId="64E0009C"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4|0</w:t>
            </w:r>
          </w:p>
        </w:tc>
        <w:tc>
          <w:tcPr>
            <w:tcW w:w="332" w:type="pct"/>
          </w:tcPr>
          <w:p w14:paraId="3B76C431" w14:textId="28EAC9F5"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046D4EDA" w14:textId="77777777" w:rsidTr="00DE0CC3">
        <w:trPr>
          <w:jc w:val="center"/>
        </w:trPr>
        <w:tc>
          <w:tcPr>
            <w:tcW w:w="1124" w:type="pct"/>
          </w:tcPr>
          <w:p w14:paraId="09F4AA6E"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Brand management (F,A)</w:t>
            </w:r>
          </w:p>
        </w:tc>
        <w:tc>
          <w:tcPr>
            <w:tcW w:w="457" w:type="pct"/>
          </w:tcPr>
          <w:p w14:paraId="0A3AE7B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 (2.0)</w:t>
            </w:r>
          </w:p>
        </w:tc>
        <w:tc>
          <w:tcPr>
            <w:tcW w:w="227" w:type="pct"/>
          </w:tcPr>
          <w:p w14:paraId="10D7782D"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6</w:t>
            </w:r>
          </w:p>
        </w:tc>
        <w:tc>
          <w:tcPr>
            <w:tcW w:w="626" w:type="pct"/>
          </w:tcPr>
          <w:p w14:paraId="352A080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[3,7]</w:t>
            </w:r>
          </w:p>
        </w:tc>
        <w:tc>
          <w:tcPr>
            <w:tcW w:w="233" w:type="pct"/>
          </w:tcPr>
          <w:p w14:paraId="2882B86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39EA1D2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656DBFDA" w14:textId="05C7ED2E" w:rsidR="005A48B1" w:rsidRPr="00852239" w:rsidRDefault="00766651" w:rsidP="002F7589">
            <w:pPr>
              <w:spacing w:before="40" w:after="20"/>
              <w:jc w:val="center"/>
              <w:rPr>
                <w:rFonts w:ascii="Times New Roman" w:hAnsi="Times New Roman" w:cs="Times New Roman"/>
                <w:sz w:val="20"/>
                <w:szCs w:val="20"/>
                <w:lang w:val="en-GB"/>
              </w:rPr>
            </w:pPr>
            <w:r>
              <w:rPr>
                <w:rFonts w:ascii="Times New Roman" w:hAnsi="Times New Roman" w:cs="Times New Roman"/>
                <w:sz w:val="20"/>
                <w:szCs w:val="20"/>
                <w:lang w:val="en-GB"/>
              </w:rPr>
              <w:t>NA</w:t>
            </w:r>
          </w:p>
        </w:tc>
        <w:tc>
          <w:tcPr>
            <w:tcW w:w="343" w:type="pct"/>
          </w:tcPr>
          <w:p w14:paraId="3E66081B"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3|1</w:t>
            </w:r>
          </w:p>
        </w:tc>
        <w:tc>
          <w:tcPr>
            <w:tcW w:w="343" w:type="pct"/>
          </w:tcPr>
          <w:p w14:paraId="6B51BB96"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3.00</w:t>
            </w:r>
          </w:p>
        </w:tc>
        <w:tc>
          <w:tcPr>
            <w:tcW w:w="417" w:type="pct"/>
          </w:tcPr>
          <w:p w14:paraId="39966A25" w14:textId="74946A84"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c>
          <w:tcPr>
            <w:tcW w:w="332" w:type="pct"/>
          </w:tcPr>
          <w:p w14:paraId="5A72E2A2" w14:textId="1C9AE181"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0BC1631E" w14:textId="77777777" w:rsidTr="00DE0CC3">
        <w:trPr>
          <w:jc w:val="center"/>
        </w:trPr>
        <w:tc>
          <w:tcPr>
            <w:tcW w:w="1124" w:type="pct"/>
          </w:tcPr>
          <w:p w14:paraId="7076A72E"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stakeholders engagement + projects for local development + strategic partnership (F,A)</w:t>
            </w:r>
          </w:p>
        </w:tc>
        <w:tc>
          <w:tcPr>
            <w:tcW w:w="457" w:type="pct"/>
          </w:tcPr>
          <w:p w14:paraId="12F8937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 (1.7)</w:t>
            </w:r>
          </w:p>
        </w:tc>
        <w:tc>
          <w:tcPr>
            <w:tcW w:w="227" w:type="pct"/>
          </w:tcPr>
          <w:p w14:paraId="653CEFC0"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5</w:t>
            </w:r>
          </w:p>
        </w:tc>
        <w:tc>
          <w:tcPr>
            <w:tcW w:w="626" w:type="pct"/>
          </w:tcPr>
          <w:p w14:paraId="6DC67E3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[3,7]</w:t>
            </w:r>
          </w:p>
        </w:tc>
        <w:tc>
          <w:tcPr>
            <w:tcW w:w="233" w:type="pct"/>
          </w:tcPr>
          <w:p w14:paraId="72E4687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3F891D8F"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0A3FDFED" w14:textId="4E500BA8" w:rsidR="005A48B1" w:rsidRPr="00852239" w:rsidRDefault="00766651" w:rsidP="002F7589">
            <w:pPr>
              <w:spacing w:before="40" w:after="20"/>
              <w:jc w:val="center"/>
              <w:rPr>
                <w:rFonts w:ascii="Times New Roman" w:hAnsi="Times New Roman" w:cs="Times New Roman"/>
                <w:sz w:val="20"/>
                <w:szCs w:val="20"/>
                <w:lang w:val="en-GB"/>
              </w:rPr>
            </w:pPr>
            <w:r>
              <w:rPr>
                <w:rFonts w:ascii="Times New Roman" w:hAnsi="Times New Roman" w:cs="Times New Roman"/>
                <w:sz w:val="20"/>
                <w:szCs w:val="20"/>
                <w:lang w:val="en-GB"/>
              </w:rPr>
              <w:t>NA</w:t>
            </w:r>
          </w:p>
        </w:tc>
        <w:tc>
          <w:tcPr>
            <w:tcW w:w="343" w:type="pct"/>
          </w:tcPr>
          <w:p w14:paraId="4F7E4CE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9|1</w:t>
            </w:r>
          </w:p>
        </w:tc>
        <w:tc>
          <w:tcPr>
            <w:tcW w:w="343" w:type="pct"/>
          </w:tcPr>
          <w:p w14:paraId="3B5A2B64"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9.00</w:t>
            </w:r>
          </w:p>
        </w:tc>
        <w:tc>
          <w:tcPr>
            <w:tcW w:w="417" w:type="pct"/>
          </w:tcPr>
          <w:p w14:paraId="0D3F6882" w14:textId="5D8FF5DD"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9|0</w:t>
            </w:r>
          </w:p>
        </w:tc>
        <w:tc>
          <w:tcPr>
            <w:tcW w:w="332" w:type="pct"/>
          </w:tcPr>
          <w:p w14:paraId="5498FA26" w14:textId="6635C22B"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4E297D8B" w14:textId="77777777" w:rsidTr="00DE0CC3">
        <w:trPr>
          <w:jc w:val="center"/>
        </w:trPr>
        <w:tc>
          <w:tcPr>
            <w:tcW w:w="1124" w:type="pct"/>
          </w:tcPr>
          <w:p w14:paraId="15042B2D"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Actions for ENI’s People engagement (F,A)</w:t>
            </w:r>
          </w:p>
        </w:tc>
        <w:tc>
          <w:tcPr>
            <w:tcW w:w="457" w:type="pct"/>
          </w:tcPr>
          <w:p w14:paraId="5BF9167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 (1.0)</w:t>
            </w:r>
          </w:p>
        </w:tc>
        <w:tc>
          <w:tcPr>
            <w:tcW w:w="227" w:type="pct"/>
          </w:tcPr>
          <w:p w14:paraId="7DDED69F"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w:t>
            </w:r>
          </w:p>
        </w:tc>
        <w:tc>
          <w:tcPr>
            <w:tcW w:w="626" w:type="pct"/>
          </w:tcPr>
          <w:p w14:paraId="68DC8F5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[4,7]</w:t>
            </w:r>
          </w:p>
        </w:tc>
        <w:tc>
          <w:tcPr>
            <w:tcW w:w="233" w:type="pct"/>
          </w:tcPr>
          <w:p w14:paraId="7073E6E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296F08A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23AB167B" w14:textId="57E6733D" w:rsidR="005A48B1" w:rsidRPr="00852239" w:rsidRDefault="0076665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758A282C"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5|1</w:t>
            </w:r>
          </w:p>
        </w:tc>
        <w:tc>
          <w:tcPr>
            <w:tcW w:w="343" w:type="pct"/>
          </w:tcPr>
          <w:p w14:paraId="503428BA"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5.00</w:t>
            </w:r>
          </w:p>
        </w:tc>
        <w:tc>
          <w:tcPr>
            <w:tcW w:w="417" w:type="pct"/>
          </w:tcPr>
          <w:p w14:paraId="7C0B5470" w14:textId="265486F1"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5|0</w:t>
            </w:r>
          </w:p>
        </w:tc>
        <w:tc>
          <w:tcPr>
            <w:tcW w:w="332" w:type="pct"/>
          </w:tcPr>
          <w:p w14:paraId="59B349F7" w14:textId="30E36902"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06390F64" w14:textId="77777777" w:rsidTr="00DE0CC3">
        <w:trPr>
          <w:jc w:val="center"/>
        </w:trPr>
        <w:tc>
          <w:tcPr>
            <w:tcW w:w="1124" w:type="pct"/>
          </w:tcPr>
          <w:p w14:paraId="28C21E28"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Customers and Suppliers Satisfaction (A)</w:t>
            </w:r>
          </w:p>
        </w:tc>
        <w:tc>
          <w:tcPr>
            <w:tcW w:w="457" w:type="pct"/>
          </w:tcPr>
          <w:p w14:paraId="3A0BA425"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 (1.0)</w:t>
            </w:r>
          </w:p>
        </w:tc>
        <w:tc>
          <w:tcPr>
            <w:tcW w:w="227" w:type="pct"/>
          </w:tcPr>
          <w:p w14:paraId="6BA50172"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w:t>
            </w:r>
          </w:p>
        </w:tc>
        <w:tc>
          <w:tcPr>
            <w:tcW w:w="626" w:type="pct"/>
          </w:tcPr>
          <w:p w14:paraId="343562BC"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[3,7]</w:t>
            </w:r>
          </w:p>
        </w:tc>
        <w:tc>
          <w:tcPr>
            <w:tcW w:w="233" w:type="pct"/>
          </w:tcPr>
          <w:p w14:paraId="7F19848F"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10FF5FF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3011E7BE" w14:textId="2D77F5ED" w:rsidR="005A48B1" w:rsidRPr="00852239" w:rsidRDefault="0076665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39F42968"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3|1</w:t>
            </w:r>
          </w:p>
        </w:tc>
        <w:tc>
          <w:tcPr>
            <w:tcW w:w="343" w:type="pct"/>
          </w:tcPr>
          <w:p w14:paraId="66E55C43"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3.00</w:t>
            </w:r>
          </w:p>
        </w:tc>
        <w:tc>
          <w:tcPr>
            <w:tcW w:w="417" w:type="pct"/>
          </w:tcPr>
          <w:p w14:paraId="08115C3F" w14:textId="259BC57C"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c>
          <w:tcPr>
            <w:tcW w:w="332" w:type="pct"/>
          </w:tcPr>
          <w:p w14:paraId="1D0C9190" w14:textId="4C8025F3"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76E49AE7" w14:textId="77777777" w:rsidTr="00DE0CC3">
        <w:trPr>
          <w:jc w:val="center"/>
        </w:trPr>
        <w:tc>
          <w:tcPr>
            <w:tcW w:w="1124" w:type="pct"/>
          </w:tcPr>
          <w:p w14:paraId="56102D25"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Bank loans+Bonds+Hedging (F,A)</w:t>
            </w:r>
          </w:p>
        </w:tc>
        <w:tc>
          <w:tcPr>
            <w:tcW w:w="457" w:type="pct"/>
          </w:tcPr>
          <w:p w14:paraId="45A0B8A9"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 (0.7)</w:t>
            </w:r>
          </w:p>
        </w:tc>
        <w:tc>
          <w:tcPr>
            <w:tcW w:w="227" w:type="pct"/>
          </w:tcPr>
          <w:p w14:paraId="41D90B87"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w:t>
            </w:r>
          </w:p>
        </w:tc>
        <w:tc>
          <w:tcPr>
            <w:tcW w:w="626" w:type="pct"/>
          </w:tcPr>
          <w:p w14:paraId="3E9C159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[3,3]</w:t>
            </w:r>
          </w:p>
        </w:tc>
        <w:tc>
          <w:tcPr>
            <w:tcW w:w="233" w:type="pct"/>
          </w:tcPr>
          <w:p w14:paraId="04F5B3C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60FF86C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45E363AE" w14:textId="2767C3A3" w:rsidR="005A48B1" w:rsidRPr="00852239" w:rsidRDefault="00766651" w:rsidP="00766651">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 xml:space="preserve">NA </w:t>
            </w:r>
          </w:p>
        </w:tc>
        <w:tc>
          <w:tcPr>
            <w:tcW w:w="343" w:type="pct"/>
          </w:tcPr>
          <w:p w14:paraId="3F73D1B1"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3|1</w:t>
            </w:r>
          </w:p>
        </w:tc>
        <w:tc>
          <w:tcPr>
            <w:tcW w:w="343" w:type="pct"/>
          </w:tcPr>
          <w:p w14:paraId="59405814"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3.00</w:t>
            </w:r>
          </w:p>
        </w:tc>
        <w:tc>
          <w:tcPr>
            <w:tcW w:w="417" w:type="pct"/>
          </w:tcPr>
          <w:p w14:paraId="147FDCDF" w14:textId="74B32337"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c>
          <w:tcPr>
            <w:tcW w:w="332" w:type="pct"/>
          </w:tcPr>
          <w:p w14:paraId="0849162E" w14:textId="04FFCA25"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55755946" w14:textId="77777777" w:rsidTr="00DE0CC3">
        <w:trPr>
          <w:jc w:val="center"/>
        </w:trPr>
        <w:tc>
          <w:tcPr>
            <w:tcW w:w="1124" w:type="pct"/>
          </w:tcPr>
          <w:p w14:paraId="3B1798F6"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Dividends (F,A)</w:t>
            </w:r>
          </w:p>
        </w:tc>
        <w:tc>
          <w:tcPr>
            <w:tcW w:w="457" w:type="pct"/>
          </w:tcPr>
          <w:p w14:paraId="1353F7C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 (0.3)</w:t>
            </w:r>
          </w:p>
        </w:tc>
        <w:tc>
          <w:tcPr>
            <w:tcW w:w="227" w:type="pct"/>
          </w:tcPr>
          <w:p w14:paraId="1754472F"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tcPr>
          <w:p w14:paraId="173BA60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tcPr>
          <w:p w14:paraId="665D06C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w:t>
            </w:r>
          </w:p>
        </w:tc>
        <w:tc>
          <w:tcPr>
            <w:tcW w:w="555" w:type="pct"/>
          </w:tcPr>
          <w:p w14:paraId="19D8D409"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[2,2]</w:t>
            </w:r>
          </w:p>
        </w:tc>
        <w:tc>
          <w:tcPr>
            <w:tcW w:w="343" w:type="pct"/>
          </w:tcPr>
          <w:p w14:paraId="2E4B206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0.00</w:t>
            </w:r>
          </w:p>
        </w:tc>
        <w:tc>
          <w:tcPr>
            <w:tcW w:w="343" w:type="pct"/>
          </w:tcPr>
          <w:p w14:paraId="13270608"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1|2</w:t>
            </w:r>
          </w:p>
        </w:tc>
        <w:tc>
          <w:tcPr>
            <w:tcW w:w="343" w:type="pct"/>
          </w:tcPr>
          <w:p w14:paraId="5B1F28FC"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0.50</w:t>
            </w:r>
          </w:p>
        </w:tc>
        <w:tc>
          <w:tcPr>
            <w:tcW w:w="417" w:type="pct"/>
          </w:tcPr>
          <w:p w14:paraId="557441B5" w14:textId="34EAF1EB"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6809A7C0" w14:textId="5144D968"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r>
      <w:tr w:rsidR="005A48B1" w:rsidRPr="00852239" w14:paraId="3773480A" w14:textId="77777777" w:rsidTr="00DE0CC3">
        <w:trPr>
          <w:jc w:val="center"/>
        </w:trPr>
        <w:tc>
          <w:tcPr>
            <w:tcW w:w="1124" w:type="pct"/>
          </w:tcPr>
          <w:p w14:paraId="11EEBB2F"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Environmental and social impacts (A)</w:t>
            </w:r>
          </w:p>
        </w:tc>
        <w:tc>
          <w:tcPr>
            <w:tcW w:w="457" w:type="pct"/>
          </w:tcPr>
          <w:p w14:paraId="0E8FAB0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 (0.3)</w:t>
            </w:r>
          </w:p>
        </w:tc>
        <w:tc>
          <w:tcPr>
            <w:tcW w:w="227" w:type="pct"/>
          </w:tcPr>
          <w:p w14:paraId="38A0104B"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w:t>
            </w:r>
          </w:p>
        </w:tc>
        <w:tc>
          <w:tcPr>
            <w:tcW w:w="626" w:type="pct"/>
          </w:tcPr>
          <w:p w14:paraId="6F9DD94C"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[3,3]</w:t>
            </w:r>
          </w:p>
        </w:tc>
        <w:tc>
          <w:tcPr>
            <w:tcW w:w="233" w:type="pct"/>
          </w:tcPr>
          <w:p w14:paraId="15A6207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21381F6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011A0977" w14:textId="1E4434C4" w:rsidR="005A48B1" w:rsidRPr="00852239" w:rsidRDefault="00766651" w:rsidP="002F7589">
            <w:pPr>
              <w:spacing w:before="40" w:after="20"/>
              <w:jc w:val="center"/>
              <w:rPr>
                <w:rFonts w:ascii="Times New Roman" w:hAnsi="Times New Roman" w:cs="Times New Roman"/>
                <w:sz w:val="20"/>
                <w:szCs w:val="20"/>
                <w:lang w:val="en-GB"/>
              </w:rPr>
            </w:pPr>
            <w:r w:rsidRPr="00766651">
              <w:rPr>
                <w:rFonts w:ascii="Times New Roman" w:hAnsi="Times New Roman" w:cs="Times New Roman"/>
                <w:sz w:val="20"/>
                <w:szCs w:val="20"/>
                <w:lang w:val="en-GB"/>
              </w:rPr>
              <w:t>NA</w:t>
            </w:r>
          </w:p>
        </w:tc>
        <w:tc>
          <w:tcPr>
            <w:tcW w:w="343" w:type="pct"/>
          </w:tcPr>
          <w:p w14:paraId="5EE9D98B"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8|1</w:t>
            </w:r>
          </w:p>
        </w:tc>
        <w:tc>
          <w:tcPr>
            <w:tcW w:w="343" w:type="pct"/>
          </w:tcPr>
          <w:p w14:paraId="4C4B95F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8.00</w:t>
            </w:r>
          </w:p>
        </w:tc>
        <w:tc>
          <w:tcPr>
            <w:tcW w:w="417" w:type="pct"/>
          </w:tcPr>
          <w:p w14:paraId="0AC6172E" w14:textId="1997EE01"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8|0</w:t>
            </w:r>
          </w:p>
        </w:tc>
        <w:tc>
          <w:tcPr>
            <w:tcW w:w="332" w:type="pct"/>
          </w:tcPr>
          <w:p w14:paraId="6C73F462" w14:textId="4005F339"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6BF901CA" w14:textId="77777777" w:rsidTr="00DE0CC3">
        <w:trPr>
          <w:jc w:val="center"/>
        </w:trPr>
        <w:tc>
          <w:tcPr>
            <w:tcW w:w="1124" w:type="pct"/>
          </w:tcPr>
          <w:p w14:paraId="5C9F8BF6"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Share Price appreciation (A)</w:t>
            </w:r>
          </w:p>
        </w:tc>
        <w:tc>
          <w:tcPr>
            <w:tcW w:w="457" w:type="pct"/>
          </w:tcPr>
          <w:p w14:paraId="6FC93E85"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 (0.3)</w:t>
            </w:r>
          </w:p>
        </w:tc>
        <w:tc>
          <w:tcPr>
            <w:tcW w:w="227" w:type="pct"/>
          </w:tcPr>
          <w:p w14:paraId="16707293"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w:t>
            </w:r>
          </w:p>
        </w:tc>
        <w:tc>
          <w:tcPr>
            <w:tcW w:w="626" w:type="pct"/>
          </w:tcPr>
          <w:p w14:paraId="72E8276C"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[3,3]</w:t>
            </w:r>
          </w:p>
        </w:tc>
        <w:tc>
          <w:tcPr>
            <w:tcW w:w="233" w:type="pct"/>
          </w:tcPr>
          <w:p w14:paraId="4F3D590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7F8CAED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531B62E3" w14:textId="251A1FB5" w:rsidR="005A48B1" w:rsidRPr="00852239" w:rsidRDefault="0076665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5CAD8C15"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2|1</w:t>
            </w:r>
          </w:p>
        </w:tc>
        <w:tc>
          <w:tcPr>
            <w:tcW w:w="343" w:type="pct"/>
          </w:tcPr>
          <w:p w14:paraId="08E3F7DF"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2.00</w:t>
            </w:r>
          </w:p>
        </w:tc>
        <w:tc>
          <w:tcPr>
            <w:tcW w:w="417" w:type="pct"/>
          </w:tcPr>
          <w:p w14:paraId="2CA8CB41" w14:textId="72856CEF"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c>
          <w:tcPr>
            <w:tcW w:w="332" w:type="pct"/>
          </w:tcPr>
          <w:p w14:paraId="628A3AA7" w14:textId="152E3E39"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61FC1C8C" w14:textId="77777777" w:rsidTr="00DE0CC3">
        <w:trPr>
          <w:jc w:val="center"/>
        </w:trPr>
        <w:tc>
          <w:tcPr>
            <w:tcW w:w="1124" w:type="pct"/>
          </w:tcPr>
          <w:p w14:paraId="4AC69C84"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Yields (A)</w:t>
            </w:r>
          </w:p>
        </w:tc>
        <w:tc>
          <w:tcPr>
            <w:tcW w:w="457" w:type="pct"/>
          </w:tcPr>
          <w:p w14:paraId="406F50C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 (0.3)</w:t>
            </w:r>
          </w:p>
        </w:tc>
        <w:tc>
          <w:tcPr>
            <w:tcW w:w="227" w:type="pct"/>
          </w:tcPr>
          <w:p w14:paraId="097B3140"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1</w:t>
            </w:r>
          </w:p>
        </w:tc>
        <w:tc>
          <w:tcPr>
            <w:tcW w:w="626" w:type="pct"/>
          </w:tcPr>
          <w:p w14:paraId="561D0BE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[3,3]</w:t>
            </w:r>
          </w:p>
        </w:tc>
        <w:tc>
          <w:tcPr>
            <w:tcW w:w="233" w:type="pct"/>
          </w:tcPr>
          <w:p w14:paraId="335DE0A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3381253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7C7C8231" w14:textId="2C35891F" w:rsidR="005A48B1" w:rsidRPr="00852239" w:rsidRDefault="00766651" w:rsidP="00766651">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4F9B973F"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1|1</w:t>
            </w:r>
          </w:p>
        </w:tc>
        <w:tc>
          <w:tcPr>
            <w:tcW w:w="343" w:type="pct"/>
          </w:tcPr>
          <w:p w14:paraId="1F06390F"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1.00</w:t>
            </w:r>
          </w:p>
        </w:tc>
        <w:tc>
          <w:tcPr>
            <w:tcW w:w="417" w:type="pct"/>
          </w:tcPr>
          <w:p w14:paraId="4CC7C0E0" w14:textId="026A4318"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263F35B5" w14:textId="358372A8"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36A1A225" w14:textId="77777777" w:rsidTr="00DE0CC3">
        <w:trPr>
          <w:jc w:val="center"/>
        </w:trPr>
        <w:tc>
          <w:tcPr>
            <w:tcW w:w="1124" w:type="pct"/>
          </w:tcPr>
          <w:p w14:paraId="1FDFFEC1"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Actions for promotion of human rights and leverage on diversity (F,A)</w:t>
            </w:r>
          </w:p>
        </w:tc>
        <w:tc>
          <w:tcPr>
            <w:tcW w:w="457" w:type="pct"/>
          </w:tcPr>
          <w:p w14:paraId="6F3CE80F"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tcPr>
          <w:p w14:paraId="0E9F7F43"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tcPr>
          <w:p w14:paraId="17E1F1E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tcPr>
          <w:p w14:paraId="5209E61C"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60CDAD0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4D7455E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0310C076"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1|1</w:t>
            </w:r>
          </w:p>
        </w:tc>
        <w:tc>
          <w:tcPr>
            <w:tcW w:w="343" w:type="pct"/>
          </w:tcPr>
          <w:p w14:paraId="34B4292A"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1.00</w:t>
            </w:r>
          </w:p>
        </w:tc>
        <w:tc>
          <w:tcPr>
            <w:tcW w:w="417" w:type="pct"/>
          </w:tcPr>
          <w:p w14:paraId="7E9BEFDF" w14:textId="5EDB7CBD"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3F4E3705" w14:textId="4CD38C6A"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2F610787" w14:textId="77777777" w:rsidTr="00DE0CC3">
        <w:trPr>
          <w:jc w:val="center"/>
        </w:trPr>
        <w:tc>
          <w:tcPr>
            <w:tcW w:w="1124" w:type="pct"/>
          </w:tcPr>
          <w:p w14:paraId="71D62B6C"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Audit (C)</w:t>
            </w:r>
          </w:p>
        </w:tc>
        <w:tc>
          <w:tcPr>
            <w:tcW w:w="457" w:type="pct"/>
          </w:tcPr>
          <w:p w14:paraId="404CC11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tcPr>
          <w:p w14:paraId="5B98C774"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tcPr>
          <w:p w14:paraId="0F28922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tcPr>
          <w:p w14:paraId="227B699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738E78A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3BB7A4B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0F36D8AD"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0|2</w:t>
            </w:r>
          </w:p>
        </w:tc>
        <w:tc>
          <w:tcPr>
            <w:tcW w:w="343" w:type="pct"/>
          </w:tcPr>
          <w:p w14:paraId="4623104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0.00</w:t>
            </w:r>
          </w:p>
        </w:tc>
        <w:tc>
          <w:tcPr>
            <w:tcW w:w="417" w:type="pct"/>
          </w:tcPr>
          <w:p w14:paraId="4A3567A9" w14:textId="68F6DCA0"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332" w:type="pct"/>
          </w:tcPr>
          <w:p w14:paraId="7DD6AABD" w14:textId="1BE11D02"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r>
      <w:tr w:rsidR="005A48B1" w:rsidRPr="00852239" w14:paraId="415FC5F5" w14:textId="77777777" w:rsidTr="00DE0CC3">
        <w:trPr>
          <w:jc w:val="center"/>
        </w:trPr>
        <w:tc>
          <w:tcPr>
            <w:tcW w:w="1124" w:type="pct"/>
          </w:tcPr>
          <w:p w14:paraId="386A8B0D" w14:textId="77777777" w:rsidR="005A48B1" w:rsidRPr="00852239" w:rsidRDefault="005A48B1" w:rsidP="002F7589">
            <w:pPr>
              <w:spacing w:before="40" w:after="20"/>
              <w:ind w:left="210" w:right="-178" w:hanging="210"/>
              <w:rPr>
                <w:rFonts w:ascii="Times New Roman" w:hAnsi="Times New Roman" w:cs="Times New Roman"/>
                <w:sz w:val="20"/>
                <w:szCs w:val="20"/>
                <w:lang w:val="en-GB"/>
              </w:rPr>
            </w:pPr>
            <w:r w:rsidRPr="00852239">
              <w:rPr>
                <w:rFonts w:ascii="Times New Roman" w:hAnsi="Times New Roman" w:cs="Times New Roman"/>
                <w:sz w:val="20"/>
                <w:szCs w:val="20"/>
                <w:lang w:val="en-GB"/>
              </w:rPr>
              <w:t>Availability of energy sources and green products (A)</w:t>
            </w:r>
          </w:p>
        </w:tc>
        <w:tc>
          <w:tcPr>
            <w:tcW w:w="457" w:type="pct"/>
          </w:tcPr>
          <w:p w14:paraId="6A6556B9"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tcPr>
          <w:p w14:paraId="4CBCF1B7"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tcPr>
          <w:p w14:paraId="0791D2A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tcPr>
          <w:p w14:paraId="004AE3A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Pr>
          <w:p w14:paraId="540B493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Pr>
          <w:p w14:paraId="50059A6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02004EB6"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3|1</w:t>
            </w:r>
          </w:p>
        </w:tc>
        <w:tc>
          <w:tcPr>
            <w:tcW w:w="343" w:type="pct"/>
          </w:tcPr>
          <w:p w14:paraId="60D85CE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3.00</w:t>
            </w:r>
          </w:p>
        </w:tc>
        <w:tc>
          <w:tcPr>
            <w:tcW w:w="417" w:type="pct"/>
          </w:tcPr>
          <w:p w14:paraId="6771F4DF" w14:textId="3357A74C"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c>
          <w:tcPr>
            <w:tcW w:w="332" w:type="pct"/>
          </w:tcPr>
          <w:p w14:paraId="19CBFAC3" w14:textId="6B503D8F"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1BA85EDB" w14:textId="77777777" w:rsidTr="00DE0CC3">
        <w:trPr>
          <w:jc w:val="center"/>
        </w:trPr>
        <w:tc>
          <w:tcPr>
            <w:tcW w:w="1124" w:type="pct"/>
          </w:tcPr>
          <w:p w14:paraId="123A2DE9" w14:textId="77777777" w:rsidR="005A48B1" w:rsidRPr="00852239" w:rsidRDefault="00640EFF" w:rsidP="002F7589">
            <w:pPr>
              <w:spacing w:before="40" w:after="20"/>
              <w:ind w:left="210" w:right="-178" w:hanging="210"/>
              <w:rPr>
                <w:rFonts w:ascii="Times New Roman" w:hAnsi="Times New Roman" w:cs="Times New Roman"/>
                <w:sz w:val="20"/>
                <w:szCs w:val="20"/>
                <w:lang w:val="en-GB"/>
              </w:rPr>
            </w:pPr>
            <w:hyperlink r:id="rId15" w:anchor="Maintenance&amp;Developmentactivities" w:history="1">
              <w:r w:rsidR="005A48B1" w:rsidRPr="00852239">
                <w:rPr>
                  <w:rFonts w:ascii="Times New Roman" w:hAnsi="Times New Roman" w:cs="Times New Roman"/>
                  <w:sz w:val="20"/>
                  <w:szCs w:val="20"/>
                  <w:lang w:val="en-GB"/>
                </w:rPr>
                <w:t>Maintenance &amp; Development activities</w:t>
              </w:r>
            </w:hyperlink>
            <w:r w:rsidR="005A48B1" w:rsidRPr="00852239">
              <w:rPr>
                <w:rFonts w:ascii="Times New Roman" w:hAnsi="Times New Roman" w:cs="Times New Roman"/>
                <w:sz w:val="20"/>
                <w:szCs w:val="20"/>
                <w:lang w:val="en-GB"/>
              </w:rPr>
              <w:t xml:space="preserve"> (C)</w:t>
            </w:r>
          </w:p>
        </w:tc>
        <w:tc>
          <w:tcPr>
            <w:tcW w:w="457" w:type="pct"/>
            <w:shd w:val="clear" w:color="auto" w:fill="auto"/>
          </w:tcPr>
          <w:p w14:paraId="5CFFF85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shd w:val="clear" w:color="auto" w:fill="auto"/>
          </w:tcPr>
          <w:p w14:paraId="62E62FDD"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shd w:val="clear" w:color="auto" w:fill="auto"/>
          </w:tcPr>
          <w:p w14:paraId="33C7157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shd w:val="clear" w:color="auto" w:fill="auto"/>
          </w:tcPr>
          <w:p w14:paraId="778F4A7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shd w:val="clear" w:color="auto" w:fill="auto"/>
          </w:tcPr>
          <w:p w14:paraId="4F27FDE9"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shd w:val="clear" w:color="auto" w:fill="auto"/>
          </w:tcPr>
          <w:p w14:paraId="4C44AF4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02053C9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0|7</w:t>
            </w:r>
          </w:p>
        </w:tc>
        <w:tc>
          <w:tcPr>
            <w:tcW w:w="343" w:type="pct"/>
          </w:tcPr>
          <w:p w14:paraId="1DF33C9D"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0.00</w:t>
            </w:r>
          </w:p>
        </w:tc>
        <w:tc>
          <w:tcPr>
            <w:tcW w:w="417" w:type="pct"/>
          </w:tcPr>
          <w:p w14:paraId="176903E5" w14:textId="00BF5823"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332" w:type="pct"/>
          </w:tcPr>
          <w:p w14:paraId="32C71CCB" w14:textId="62BC9918"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7|0</w:t>
            </w:r>
          </w:p>
        </w:tc>
      </w:tr>
      <w:tr w:rsidR="005A48B1" w:rsidRPr="00852239" w14:paraId="4BB83509" w14:textId="77777777" w:rsidTr="00DE0CC3">
        <w:trPr>
          <w:jc w:val="center"/>
        </w:trPr>
        <w:tc>
          <w:tcPr>
            <w:tcW w:w="1124" w:type="pct"/>
          </w:tcPr>
          <w:p w14:paraId="254BB97F" w14:textId="77777777" w:rsidR="005A48B1" w:rsidRPr="00852239" w:rsidRDefault="00640EFF" w:rsidP="002F7589">
            <w:pPr>
              <w:spacing w:before="40" w:after="20"/>
              <w:ind w:left="210" w:right="-178" w:hanging="210"/>
              <w:rPr>
                <w:rFonts w:ascii="Times New Roman" w:hAnsi="Times New Roman" w:cs="Times New Roman"/>
                <w:sz w:val="20"/>
                <w:szCs w:val="20"/>
                <w:lang w:val="en-GB"/>
              </w:rPr>
            </w:pPr>
            <w:hyperlink r:id="rId16" w:anchor="Pollution(gasflared,oilspill,preservationofbiodiversity,containmentofwaterconsumption)" w:history="1">
              <w:r w:rsidR="005A48B1" w:rsidRPr="00852239">
                <w:rPr>
                  <w:rFonts w:ascii="Times New Roman" w:hAnsi="Times New Roman" w:cs="Times New Roman"/>
                  <w:sz w:val="20"/>
                  <w:szCs w:val="20"/>
                  <w:lang w:val="en-GB"/>
                </w:rPr>
                <w:t>Pollution (gas flared, oil spill, preservation of biodiversity, containment of water consumption)</w:t>
              </w:r>
            </w:hyperlink>
            <w:r w:rsidR="005A48B1" w:rsidRPr="00852239">
              <w:rPr>
                <w:rFonts w:ascii="Times New Roman" w:hAnsi="Times New Roman" w:cs="Times New Roman"/>
                <w:sz w:val="20"/>
                <w:szCs w:val="20"/>
                <w:lang w:val="en-GB"/>
              </w:rPr>
              <w:t xml:space="preserve"> (F,A)</w:t>
            </w:r>
          </w:p>
        </w:tc>
        <w:tc>
          <w:tcPr>
            <w:tcW w:w="457" w:type="pct"/>
            <w:shd w:val="clear" w:color="auto" w:fill="auto"/>
          </w:tcPr>
          <w:p w14:paraId="651810FB"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shd w:val="clear" w:color="auto" w:fill="auto"/>
          </w:tcPr>
          <w:p w14:paraId="675050D6"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shd w:val="clear" w:color="auto" w:fill="auto"/>
          </w:tcPr>
          <w:p w14:paraId="0F3A11E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shd w:val="clear" w:color="auto" w:fill="auto"/>
          </w:tcPr>
          <w:p w14:paraId="41CDEE4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shd w:val="clear" w:color="auto" w:fill="auto"/>
          </w:tcPr>
          <w:p w14:paraId="143A594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shd w:val="clear" w:color="auto" w:fill="auto"/>
          </w:tcPr>
          <w:p w14:paraId="1D7FE9F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4F3E5A4D"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3|2</w:t>
            </w:r>
          </w:p>
        </w:tc>
        <w:tc>
          <w:tcPr>
            <w:tcW w:w="343" w:type="pct"/>
          </w:tcPr>
          <w:p w14:paraId="261B2C11"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1.50</w:t>
            </w:r>
          </w:p>
        </w:tc>
        <w:tc>
          <w:tcPr>
            <w:tcW w:w="417" w:type="pct"/>
          </w:tcPr>
          <w:p w14:paraId="7B7657D2" w14:textId="78BFE45A"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c>
          <w:tcPr>
            <w:tcW w:w="332" w:type="pct"/>
          </w:tcPr>
          <w:p w14:paraId="061416B8" w14:textId="096E6A6E"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r>
      <w:tr w:rsidR="005A48B1" w:rsidRPr="00852239" w14:paraId="3DBBF768" w14:textId="77777777" w:rsidTr="00DE0CC3">
        <w:trPr>
          <w:jc w:val="center"/>
        </w:trPr>
        <w:tc>
          <w:tcPr>
            <w:tcW w:w="1124" w:type="pct"/>
          </w:tcPr>
          <w:p w14:paraId="74D769D7" w14:textId="77777777" w:rsidR="005A48B1" w:rsidRPr="00852239" w:rsidRDefault="00640EFF" w:rsidP="002F7589">
            <w:pPr>
              <w:spacing w:before="40" w:after="20"/>
              <w:ind w:left="210" w:right="-178" w:hanging="210"/>
              <w:rPr>
                <w:rFonts w:ascii="Times New Roman" w:hAnsi="Times New Roman" w:cs="Times New Roman"/>
                <w:sz w:val="20"/>
                <w:szCs w:val="20"/>
                <w:lang w:val="en-GB"/>
              </w:rPr>
            </w:pPr>
            <w:hyperlink r:id="rId17" w:anchor="TransferofbestavailabletechnologiesandknowhowtohostCountries" w:history="1">
              <w:r w:rsidR="005A48B1" w:rsidRPr="00852239">
                <w:rPr>
                  <w:rFonts w:ascii="Times New Roman" w:hAnsi="Times New Roman" w:cs="Times New Roman"/>
                  <w:sz w:val="20"/>
                  <w:szCs w:val="20"/>
                  <w:lang w:val="en-GB"/>
                </w:rPr>
                <w:t>Transfer of best available technologies and knowhow to host Countries</w:t>
              </w:r>
            </w:hyperlink>
            <w:r w:rsidR="005A48B1" w:rsidRPr="00852239">
              <w:rPr>
                <w:rFonts w:ascii="Times New Roman" w:hAnsi="Times New Roman" w:cs="Times New Roman"/>
                <w:sz w:val="20"/>
                <w:szCs w:val="20"/>
                <w:lang w:val="en-GB"/>
              </w:rPr>
              <w:t xml:space="preserve"> (A)</w:t>
            </w:r>
          </w:p>
        </w:tc>
        <w:tc>
          <w:tcPr>
            <w:tcW w:w="457" w:type="pct"/>
            <w:shd w:val="clear" w:color="auto" w:fill="auto"/>
          </w:tcPr>
          <w:p w14:paraId="0704599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shd w:val="clear" w:color="auto" w:fill="auto"/>
          </w:tcPr>
          <w:p w14:paraId="4CECB7E9"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shd w:val="clear" w:color="auto" w:fill="auto"/>
          </w:tcPr>
          <w:p w14:paraId="3058543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shd w:val="clear" w:color="auto" w:fill="auto"/>
          </w:tcPr>
          <w:p w14:paraId="47A485E5"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shd w:val="clear" w:color="auto" w:fill="auto"/>
          </w:tcPr>
          <w:p w14:paraId="0DB184F3"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shd w:val="clear" w:color="auto" w:fill="auto"/>
          </w:tcPr>
          <w:p w14:paraId="6E46213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13741026"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2|1</w:t>
            </w:r>
          </w:p>
        </w:tc>
        <w:tc>
          <w:tcPr>
            <w:tcW w:w="343" w:type="pct"/>
          </w:tcPr>
          <w:p w14:paraId="669C2FE2"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2.00</w:t>
            </w:r>
          </w:p>
        </w:tc>
        <w:tc>
          <w:tcPr>
            <w:tcW w:w="417" w:type="pct"/>
          </w:tcPr>
          <w:p w14:paraId="10E5E625" w14:textId="5A2E0C97"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c>
          <w:tcPr>
            <w:tcW w:w="332" w:type="pct"/>
          </w:tcPr>
          <w:p w14:paraId="5EBAC247" w14:textId="5FFCAAAD"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79C3D59F" w14:textId="77777777" w:rsidTr="00DE0CC3">
        <w:trPr>
          <w:jc w:val="center"/>
        </w:trPr>
        <w:tc>
          <w:tcPr>
            <w:tcW w:w="1124" w:type="pct"/>
          </w:tcPr>
          <w:p w14:paraId="6F0F33E9" w14:textId="77777777" w:rsidR="005A48B1" w:rsidRPr="00852239" w:rsidRDefault="00640EFF" w:rsidP="002F7589">
            <w:pPr>
              <w:spacing w:before="40" w:after="20"/>
              <w:ind w:left="210" w:right="-178" w:hanging="210"/>
              <w:rPr>
                <w:rFonts w:ascii="Times New Roman" w:hAnsi="Times New Roman" w:cs="Times New Roman"/>
                <w:sz w:val="20"/>
                <w:szCs w:val="20"/>
                <w:lang w:val="en-GB"/>
              </w:rPr>
            </w:pPr>
            <w:hyperlink r:id="rId18" w:anchor="MoUactions" w:history="1">
              <w:r w:rsidR="005A48B1" w:rsidRPr="00852239">
                <w:rPr>
                  <w:rFonts w:ascii="Times New Roman" w:hAnsi="Times New Roman" w:cs="Times New Roman"/>
                  <w:sz w:val="20"/>
                  <w:szCs w:val="20"/>
                  <w:lang w:val="en-GB"/>
                </w:rPr>
                <w:t>MoU actions</w:t>
              </w:r>
            </w:hyperlink>
            <w:r w:rsidR="005A48B1" w:rsidRPr="00852239">
              <w:rPr>
                <w:rFonts w:ascii="Times New Roman" w:hAnsi="Times New Roman" w:cs="Times New Roman"/>
                <w:sz w:val="20"/>
                <w:szCs w:val="20"/>
                <w:lang w:val="en-GB"/>
              </w:rPr>
              <w:t xml:space="preserve"> (C)</w:t>
            </w:r>
          </w:p>
        </w:tc>
        <w:tc>
          <w:tcPr>
            <w:tcW w:w="457" w:type="pct"/>
            <w:shd w:val="clear" w:color="auto" w:fill="auto"/>
          </w:tcPr>
          <w:p w14:paraId="3547576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shd w:val="clear" w:color="auto" w:fill="auto"/>
          </w:tcPr>
          <w:p w14:paraId="0CF0B14F"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shd w:val="clear" w:color="auto" w:fill="auto"/>
          </w:tcPr>
          <w:p w14:paraId="08CEE19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shd w:val="clear" w:color="auto" w:fill="auto"/>
          </w:tcPr>
          <w:p w14:paraId="03B1390C"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shd w:val="clear" w:color="auto" w:fill="auto"/>
          </w:tcPr>
          <w:p w14:paraId="40E6370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shd w:val="clear" w:color="auto" w:fill="auto"/>
          </w:tcPr>
          <w:p w14:paraId="5AD923A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573A05BA"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0|3</w:t>
            </w:r>
          </w:p>
        </w:tc>
        <w:tc>
          <w:tcPr>
            <w:tcW w:w="343" w:type="pct"/>
          </w:tcPr>
          <w:p w14:paraId="67FA89A8"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0.00</w:t>
            </w:r>
          </w:p>
        </w:tc>
        <w:tc>
          <w:tcPr>
            <w:tcW w:w="417" w:type="pct"/>
          </w:tcPr>
          <w:p w14:paraId="117FF11D" w14:textId="78B268DA"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332" w:type="pct"/>
          </w:tcPr>
          <w:p w14:paraId="74519B68" w14:textId="746646BE"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r>
      <w:tr w:rsidR="005A48B1" w:rsidRPr="00852239" w14:paraId="0E204CB9" w14:textId="77777777" w:rsidTr="00DE0CC3">
        <w:trPr>
          <w:jc w:val="center"/>
        </w:trPr>
        <w:tc>
          <w:tcPr>
            <w:tcW w:w="1124" w:type="pct"/>
          </w:tcPr>
          <w:p w14:paraId="68E723E1" w14:textId="77777777" w:rsidR="005A48B1" w:rsidRPr="00852239" w:rsidRDefault="00640EFF" w:rsidP="002F7589">
            <w:pPr>
              <w:spacing w:before="40" w:after="20"/>
              <w:ind w:left="210" w:right="-178" w:hanging="210"/>
              <w:rPr>
                <w:rFonts w:ascii="Times New Roman" w:hAnsi="Times New Roman" w:cs="Times New Roman"/>
                <w:sz w:val="20"/>
                <w:szCs w:val="20"/>
                <w:lang w:val="en-GB"/>
              </w:rPr>
            </w:pPr>
            <w:hyperlink r:id="rId19" w:anchor="CGandRMproceduresandsystems" w:history="1">
              <w:r w:rsidR="005A48B1" w:rsidRPr="00852239">
                <w:rPr>
                  <w:rFonts w:ascii="Times New Roman" w:hAnsi="Times New Roman" w:cs="Times New Roman"/>
                  <w:sz w:val="20"/>
                  <w:szCs w:val="20"/>
                  <w:lang w:val="en-GB"/>
                </w:rPr>
                <w:t>CG and RM procedures and systems</w:t>
              </w:r>
            </w:hyperlink>
            <w:r w:rsidR="005A48B1" w:rsidRPr="00852239">
              <w:rPr>
                <w:rFonts w:ascii="Times New Roman" w:hAnsi="Times New Roman" w:cs="Times New Roman"/>
                <w:sz w:val="20"/>
                <w:szCs w:val="20"/>
                <w:lang w:val="en-GB"/>
              </w:rPr>
              <w:t xml:space="preserve"> (F,A)</w:t>
            </w:r>
          </w:p>
        </w:tc>
        <w:tc>
          <w:tcPr>
            <w:tcW w:w="457" w:type="pct"/>
            <w:shd w:val="clear" w:color="auto" w:fill="auto"/>
          </w:tcPr>
          <w:p w14:paraId="065856F8"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shd w:val="clear" w:color="auto" w:fill="auto"/>
          </w:tcPr>
          <w:p w14:paraId="060D0E9C"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shd w:val="clear" w:color="auto" w:fill="auto"/>
          </w:tcPr>
          <w:p w14:paraId="3DF63816"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shd w:val="clear" w:color="auto" w:fill="auto"/>
          </w:tcPr>
          <w:p w14:paraId="29D26D6C"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shd w:val="clear" w:color="auto" w:fill="auto"/>
          </w:tcPr>
          <w:p w14:paraId="08BCA260"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shd w:val="clear" w:color="auto" w:fill="auto"/>
          </w:tcPr>
          <w:p w14:paraId="47AE040F"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79DE7C5A"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2|1</w:t>
            </w:r>
          </w:p>
        </w:tc>
        <w:tc>
          <w:tcPr>
            <w:tcW w:w="343" w:type="pct"/>
          </w:tcPr>
          <w:p w14:paraId="67557EC8"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2.00</w:t>
            </w:r>
          </w:p>
        </w:tc>
        <w:tc>
          <w:tcPr>
            <w:tcW w:w="417" w:type="pct"/>
          </w:tcPr>
          <w:p w14:paraId="55EDA2AF" w14:textId="3BC4DC70"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2|0</w:t>
            </w:r>
          </w:p>
        </w:tc>
        <w:tc>
          <w:tcPr>
            <w:tcW w:w="332" w:type="pct"/>
          </w:tcPr>
          <w:p w14:paraId="18870039" w14:textId="7EF3EB37"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302CD30C" w14:textId="77777777" w:rsidTr="00DE0CC3">
        <w:trPr>
          <w:jc w:val="center"/>
        </w:trPr>
        <w:tc>
          <w:tcPr>
            <w:tcW w:w="1124" w:type="pct"/>
          </w:tcPr>
          <w:p w14:paraId="082C09A9" w14:textId="77777777" w:rsidR="005A48B1" w:rsidRPr="00852239" w:rsidRDefault="00640EFF" w:rsidP="002F7589">
            <w:pPr>
              <w:spacing w:before="40" w:after="20"/>
              <w:ind w:left="210" w:right="-178" w:hanging="210"/>
              <w:rPr>
                <w:rFonts w:ascii="Times New Roman" w:hAnsi="Times New Roman" w:cs="Times New Roman"/>
                <w:sz w:val="20"/>
                <w:szCs w:val="20"/>
                <w:lang w:val="en-GB"/>
              </w:rPr>
            </w:pPr>
            <w:hyperlink r:id="rId20" w:anchor="Newpowerplants" w:history="1">
              <w:r w:rsidR="005A48B1" w:rsidRPr="00852239">
                <w:rPr>
                  <w:rFonts w:ascii="Times New Roman" w:hAnsi="Times New Roman" w:cs="Times New Roman"/>
                  <w:sz w:val="20"/>
                  <w:szCs w:val="20"/>
                  <w:lang w:val="en-GB"/>
                </w:rPr>
                <w:t>New power plants</w:t>
              </w:r>
            </w:hyperlink>
            <w:r w:rsidR="005A48B1" w:rsidRPr="00852239">
              <w:rPr>
                <w:rFonts w:ascii="Times New Roman" w:hAnsi="Times New Roman" w:cs="Times New Roman"/>
                <w:sz w:val="20"/>
                <w:szCs w:val="20"/>
                <w:lang w:val="en-GB"/>
              </w:rPr>
              <w:t xml:space="preserve"> (F,A)</w:t>
            </w:r>
          </w:p>
        </w:tc>
        <w:tc>
          <w:tcPr>
            <w:tcW w:w="457" w:type="pct"/>
            <w:shd w:val="clear" w:color="auto" w:fill="auto"/>
          </w:tcPr>
          <w:p w14:paraId="1C7B519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shd w:val="clear" w:color="auto" w:fill="auto"/>
          </w:tcPr>
          <w:p w14:paraId="41F4F1DB"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shd w:val="clear" w:color="auto" w:fill="auto"/>
          </w:tcPr>
          <w:p w14:paraId="6CEF31A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shd w:val="clear" w:color="auto" w:fill="auto"/>
          </w:tcPr>
          <w:p w14:paraId="2F50BE5E"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shd w:val="clear" w:color="auto" w:fill="auto"/>
          </w:tcPr>
          <w:p w14:paraId="47A3E8CD"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shd w:val="clear" w:color="auto" w:fill="auto"/>
          </w:tcPr>
          <w:p w14:paraId="7626D357"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Pr>
          <w:p w14:paraId="4A86ACC3"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1|1</w:t>
            </w:r>
          </w:p>
        </w:tc>
        <w:tc>
          <w:tcPr>
            <w:tcW w:w="343" w:type="pct"/>
          </w:tcPr>
          <w:p w14:paraId="2B9E8DEE"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1.00</w:t>
            </w:r>
          </w:p>
        </w:tc>
        <w:tc>
          <w:tcPr>
            <w:tcW w:w="417" w:type="pct"/>
          </w:tcPr>
          <w:p w14:paraId="7CB7BC2C" w14:textId="5CD86587"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Pr>
          <w:p w14:paraId="2FBAE696" w14:textId="2C48F7F4"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r w:rsidR="005A48B1" w:rsidRPr="00852239" w14:paraId="6ABDD041" w14:textId="77777777" w:rsidTr="00DE0CC3">
        <w:trPr>
          <w:jc w:val="center"/>
        </w:trPr>
        <w:tc>
          <w:tcPr>
            <w:tcW w:w="1124" w:type="pct"/>
            <w:tcBorders>
              <w:bottom w:val="single" w:sz="4" w:space="0" w:color="auto"/>
            </w:tcBorders>
          </w:tcPr>
          <w:p w14:paraId="42A942EF" w14:textId="77777777" w:rsidR="005A48B1" w:rsidRPr="00852239" w:rsidRDefault="00640EFF" w:rsidP="002F7589">
            <w:pPr>
              <w:spacing w:before="40" w:after="20"/>
              <w:ind w:left="210" w:right="-178" w:hanging="210"/>
              <w:rPr>
                <w:rFonts w:ascii="Times New Roman" w:hAnsi="Times New Roman" w:cs="Times New Roman"/>
                <w:sz w:val="20"/>
                <w:szCs w:val="20"/>
                <w:lang w:val="en-GB"/>
              </w:rPr>
            </w:pPr>
            <w:hyperlink r:id="rId21" w:anchor="Newbuildingsandequipment" w:history="1">
              <w:r w:rsidR="005A48B1" w:rsidRPr="00852239">
                <w:rPr>
                  <w:rFonts w:ascii="Times New Roman" w:hAnsi="Times New Roman" w:cs="Times New Roman"/>
                  <w:sz w:val="20"/>
                  <w:szCs w:val="20"/>
                  <w:lang w:val="en-GB"/>
                </w:rPr>
                <w:t>New buildings and equipment</w:t>
              </w:r>
            </w:hyperlink>
            <w:r w:rsidR="005A48B1" w:rsidRPr="00852239">
              <w:rPr>
                <w:rFonts w:ascii="Times New Roman" w:hAnsi="Times New Roman" w:cs="Times New Roman"/>
                <w:sz w:val="20"/>
                <w:szCs w:val="20"/>
                <w:lang w:val="en-GB"/>
              </w:rPr>
              <w:t xml:space="preserve"> (F,A)</w:t>
            </w:r>
          </w:p>
        </w:tc>
        <w:tc>
          <w:tcPr>
            <w:tcW w:w="457" w:type="pct"/>
            <w:tcBorders>
              <w:bottom w:val="single" w:sz="4" w:space="0" w:color="auto"/>
            </w:tcBorders>
            <w:shd w:val="clear" w:color="auto" w:fill="auto"/>
          </w:tcPr>
          <w:p w14:paraId="7279A0E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 (0.0)</w:t>
            </w:r>
          </w:p>
        </w:tc>
        <w:tc>
          <w:tcPr>
            <w:tcW w:w="227" w:type="pct"/>
            <w:tcBorders>
              <w:bottom w:val="single" w:sz="4" w:space="0" w:color="auto"/>
            </w:tcBorders>
            <w:shd w:val="clear" w:color="auto" w:fill="auto"/>
          </w:tcPr>
          <w:p w14:paraId="3F1F25E5" w14:textId="77777777" w:rsidR="005A48B1" w:rsidRPr="00852239" w:rsidRDefault="005A48B1" w:rsidP="002F7589">
            <w:pPr>
              <w:spacing w:before="40" w:after="20"/>
              <w:ind w:right="-96"/>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626" w:type="pct"/>
            <w:tcBorders>
              <w:bottom w:val="single" w:sz="4" w:space="0" w:color="auto"/>
            </w:tcBorders>
            <w:shd w:val="clear" w:color="auto" w:fill="auto"/>
          </w:tcPr>
          <w:p w14:paraId="28FDA9D2"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233" w:type="pct"/>
            <w:tcBorders>
              <w:bottom w:val="single" w:sz="4" w:space="0" w:color="auto"/>
            </w:tcBorders>
            <w:shd w:val="clear" w:color="auto" w:fill="auto"/>
          </w:tcPr>
          <w:p w14:paraId="266898C9"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w:t>
            </w:r>
          </w:p>
        </w:tc>
        <w:tc>
          <w:tcPr>
            <w:tcW w:w="555" w:type="pct"/>
            <w:tcBorders>
              <w:bottom w:val="single" w:sz="4" w:space="0" w:color="auto"/>
            </w:tcBorders>
            <w:shd w:val="clear" w:color="auto" w:fill="auto"/>
          </w:tcPr>
          <w:p w14:paraId="15BA130A"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[0,0]</w:t>
            </w:r>
          </w:p>
        </w:tc>
        <w:tc>
          <w:tcPr>
            <w:tcW w:w="343" w:type="pct"/>
            <w:tcBorders>
              <w:bottom w:val="single" w:sz="4" w:space="0" w:color="auto"/>
            </w:tcBorders>
            <w:shd w:val="clear" w:color="auto" w:fill="auto"/>
          </w:tcPr>
          <w:p w14:paraId="1E792D11" w14:textId="77777777" w:rsidR="005A48B1" w:rsidRPr="00852239" w:rsidRDefault="005A48B1" w:rsidP="002F7589">
            <w:pPr>
              <w:spacing w:before="40" w:after="20"/>
              <w:jc w:val="center"/>
              <w:rPr>
                <w:rFonts w:ascii="Times New Roman" w:hAnsi="Times New Roman" w:cs="Times New Roman"/>
                <w:sz w:val="20"/>
                <w:szCs w:val="20"/>
                <w:lang w:val="en-GB"/>
              </w:rPr>
            </w:pPr>
            <w:r w:rsidRPr="00852239">
              <w:rPr>
                <w:rFonts w:ascii="Times New Roman" w:hAnsi="Times New Roman" w:cs="Times New Roman"/>
                <w:sz w:val="20"/>
                <w:szCs w:val="20"/>
                <w:lang w:val="en-GB"/>
              </w:rPr>
              <w:t>NA</w:t>
            </w:r>
          </w:p>
        </w:tc>
        <w:tc>
          <w:tcPr>
            <w:tcW w:w="343" w:type="pct"/>
            <w:tcBorders>
              <w:bottom w:val="single" w:sz="4" w:space="0" w:color="auto"/>
            </w:tcBorders>
          </w:tcPr>
          <w:p w14:paraId="29C2B520"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1|1</w:t>
            </w:r>
          </w:p>
        </w:tc>
        <w:tc>
          <w:tcPr>
            <w:tcW w:w="343" w:type="pct"/>
            <w:tcBorders>
              <w:bottom w:val="single" w:sz="4" w:space="0" w:color="auto"/>
            </w:tcBorders>
          </w:tcPr>
          <w:p w14:paraId="2DAB5F33" w14:textId="77777777" w:rsidR="005A48B1" w:rsidRPr="00852239" w:rsidRDefault="005A48B1" w:rsidP="002F7589">
            <w:pPr>
              <w:spacing w:before="40" w:after="20"/>
              <w:jc w:val="center"/>
              <w:rPr>
                <w:rFonts w:ascii="Times New Roman" w:eastAsia="Times New Roman" w:hAnsi="Times New Roman" w:cs="Times New Roman"/>
                <w:sz w:val="20"/>
                <w:szCs w:val="20"/>
                <w:lang w:val="en-GB" w:eastAsia="en-GB"/>
              </w:rPr>
            </w:pPr>
            <w:r w:rsidRPr="00852239">
              <w:rPr>
                <w:rFonts w:ascii="Times New Roman" w:eastAsia="Times New Roman" w:hAnsi="Times New Roman" w:cs="Times New Roman"/>
                <w:sz w:val="20"/>
                <w:szCs w:val="20"/>
                <w:lang w:val="en-GB" w:eastAsia="en-GB"/>
              </w:rPr>
              <w:t>1.00</w:t>
            </w:r>
          </w:p>
        </w:tc>
        <w:tc>
          <w:tcPr>
            <w:tcW w:w="417" w:type="pct"/>
            <w:tcBorders>
              <w:bottom w:val="single" w:sz="4" w:space="0" w:color="auto"/>
            </w:tcBorders>
          </w:tcPr>
          <w:p w14:paraId="226FE173" w14:textId="7098E017" w:rsidR="005A48B1" w:rsidRPr="00852239" w:rsidRDefault="00CC3CE7"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c>
          <w:tcPr>
            <w:tcW w:w="332" w:type="pct"/>
            <w:tcBorders>
              <w:bottom w:val="single" w:sz="4" w:space="0" w:color="auto"/>
            </w:tcBorders>
          </w:tcPr>
          <w:p w14:paraId="3928BBEA" w14:textId="08E62A79" w:rsidR="005A48B1" w:rsidRPr="00852239" w:rsidRDefault="007C6D4F" w:rsidP="002F7589">
            <w:pPr>
              <w:spacing w:before="40" w:after="2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w:t>
            </w:r>
          </w:p>
        </w:tc>
      </w:tr>
    </w:tbl>
    <w:p w14:paraId="5BA3DCC0" w14:textId="7775FF36" w:rsidR="00F017B5" w:rsidRDefault="005A48B1" w:rsidP="005A48B1">
      <w:pPr>
        <w:spacing w:before="60" w:after="0" w:line="240" w:lineRule="auto"/>
        <w:ind w:firstLine="284"/>
        <w:jc w:val="center"/>
        <w:rPr>
          <w:rFonts w:ascii="Times New Roman" w:hAnsi="Times New Roman" w:cs="Times New Roman"/>
          <w:i/>
          <w:sz w:val="21"/>
          <w:szCs w:val="21"/>
          <w:lang w:val="en-GB"/>
        </w:rPr>
        <w:sectPr w:rsidR="00F017B5" w:rsidSect="005A48B1">
          <w:pgSz w:w="16838" w:h="11906" w:orient="landscape"/>
          <w:pgMar w:top="1701" w:right="1701" w:bottom="1701" w:left="1701" w:header="709" w:footer="709" w:gutter="0"/>
          <w:cols w:space="708"/>
          <w:docGrid w:linePitch="360"/>
        </w:sectPr>
      </w:pPr>
      <w:r w:rsidRPr="00852239">
        <w:rPr>
          <w:rFonts w:ascii="Times New Roman" w:hAnsi="Times New Roman" w:cs="Times New Roman"/>
          <w:i/>
          <w:sz w:val="21"/>
          <w:szCs w:val="21"/>
          <w:lang w:val="en-GB"/>
        </w:rPr>
        <w:t xml:space="preserve">Table </w:t>
      </w:r>
      <w:r w:rsidR="00B86031">
        <w:rPr>
          <w:rFonts w:ascii="Times New Roman" w:hAnsi="Times New Roman" w:cs="Times New Roman"/>
          <w:i/>
          <w:sz w:val="21"/>
          <w:szCs w:val="21"/>
          <w:lang w:val="en-GB"/>
        </w:rPr>
        <w:t>5</w:t>
      </w:r>
      <w:r w:rsidRPr="00852239">
        <w:rPr>
          <w:rFonts w:ascii="Times New Roman" w:hAnsi="Times New Roman" w:cs="Times New Roman"/>
          <w:i/>
          <w:sz w:val="21"/>
          <w:szCs w:val="21"/>
          <w:lang w:val="en-GB"/>
        </w:rPr>
        <w:t xml:space="preserve"> ENI’s IR concepts, feedback processes and variable link details</w:t>
      </w:r>
    </w:p>
    <w:p w14:paraId="29F5A093" w14:textId="65EC0C78" w:rsidR="00F017B5" w:rsidRPr="000D2D7E" w:rsidRDefault="00F017B5" w:rsidP="00F017B5">
      <w:pPr>
        <w:rPr>
          <w:rFonts w:ascii="Times New Roman" w:hAnsi="Times New Roman" w:cs="Times New Roman"/>
          <w:sz w:val="24"/>
          <w:szCs w:val="24"/>
          <w:lang w:val="en-GB" w:eastAsia="it-IT"/>
        </w:rPr>
      </w:pPr>
      <w:r w:rsidRPr="000D2D7E">
        <w:rPr>
          <w:rFonts w:ascii="Times New Roman" w:hAnsi="Times New Roman" w:cs="Times New Roman"/>
          <w:sz w:val="24"/>
          <w:szCs w:val="24"/>
          <w:lang w:val="en-GB" w:eastAsia="it-IT"/>
        </w:rPr>
        <w:t>APPENDIX</w:t>
      </w:r>
    </w:p>
    <w:tbl>
      <w:tblPr>
        <w:tblW w:w="0" w:type="auto"/>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678"/>
        <w:gridCol w:w="4537"/>
        <w:gridCol w:w="839"/>
      </w:tblGrid>
      <w:tr w:rsidR="00F017B5" w:rsidRPr="00BF199F" w14:paraId="15F59F2E"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hideMark/>
          </w:tcPr>
          <w:p w14:paraId="4F1E0044" w14:textId="77777777" w:rsidR="00F017B5" w:rsidRPr="000D2D7E" w:rsidRDefault="00F017B5" w:rsidP="003E4881">
            <w:pPr>
              <w:spacing w:after="0" w:line="240" w:lineRule="auto"/>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b/>
                <w:sz w:val="20"/>
                <w:szCs w:val="20"/>
                <w:lang w:val="en-GB" w:eastAsia="en-GB"/>
              </w:rPr>
              <w:t>Cause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hideMark/>
          </w:tcPr>
          <w:p w14:paraId="4CFD1AE0" w14:textId="77777777" w:rsidR="00F017B5" w:rsidRPr="000D2D7E" w:rsidRDefault="00F017B5" w:rsidP="003E4881">
            <w:pPr>
              <w:spacing w:after="0" w:line="240" w:lineRule="auto"/>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b/>
                <w:sz w:val="20"/>
                <w:szCs w:val="20"/>
                <w:lang w:val="en-GB" w:eastAsia="en-GB"/>
              </w:rPr>
              <w:t>Effect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hideMark/>
          </w:tcPr>
          <w:p w14:paraId="24FCEBFA" w14:textId="77777777" w:rsidR="00F017B5" w:rsidRPr="000D2D7E" w:rsidRDefault="00F017B5" w:rsidP="003E4881">
            <w:pPr>
              <w:spacing w:after="0" w:line="240" w:lineRule="auto"/>
              <w:jc w:val="center"/>
              <w:rPr>
                <w:rFonts w:ascii="Times New Roman" w:eastAsia="Times New Roman" w:hAnsi="Times New Roman" w:cs="Times New Roman"/>
                <w:b/>
                <w:bCs/>
                <w:sz w:val="20"/>
                <w:szCs w:val="20"/>
                <w:lang w:val="en-GB" w:eastAsia="en-GB"/>
              </w:rPr>
            </w:pPr>
            <w:r w:rsidRPr="000D2D7E">
              <w:rPr>
                <w:rFonts w:ascii="Times New Roman" w:eastAsia="Times New Roman" w:hAnsi="Times New Roman" w:cs="Times New Roman"/>
                <w:b/>
                <w:bCs/>
                <w:sz w:val="20"/>
                <w:szCs w:val="20"/>
                <w:lang w:val="en-GB" w:eastAsia="en-GB"/>
              </w:rPr>
              <w:t>Polarity</w:t>
            </w:r>
          </w:p>
        </w:tc>
      </w:tr>
      <w:tr w:rsidR="00F017B5" w:rsidRPr="00BF199F" w14:paraId="0DFF3D9F" w14:textId="77777777" w:rsidTr="003E4881">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AE85486" w14:textId="77777777" w:rsidR="00F017B5" w:rsidRPr="000D2D7E"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Financial Capital</w:t>
            </w:r>
          </w:p>
        </w:tc>
      </w:tr>
      <w:tr w:rsidR="00F017B5" w:rsidRPr="00BF199F" w14:paraId="18825DC6"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3EBC54C"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Bank loans+Bonds+Hedging</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6FCA17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Financial structure</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4CC310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F5D44CC"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C54222F"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Cash flow from operations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2B05A30"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Liquidity reserves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280B99A"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B3A855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8254FFA"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Dividends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A7A0C0E"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Share Price appreciation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72D2D96"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097C50D"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F196C9C"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Financial structure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D6883FF"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Share Price appreciation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D9CB9FC"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BF726D8"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96F48A9"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Financial structure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D433311"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Yields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60AEB70"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B2924F3"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399E962"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Investments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29B484A"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Bank loans+Bonds+Hedging</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A312A1B"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5032DF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47B61A2"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delivered to market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C5D5826"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40B6A8B"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rsidDel="00112494" w14:paraId="72067319"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606290D"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Share Price appreciation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561C1E6"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Bank loans+Bonds+Hedging</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25856CA"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220E0DA"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C7A7F9D"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Yields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27E9BB5"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Bank loans+Bonds+Hedging</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center"/>
          </w:tcPr>
          <w:p w14:paraId="4E2810FF"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F37686A" w14:textId="77777777" w:rsidTr="003E4881">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25EF059"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b/>
                <w:sz w:val="20"/>
                <w:szCs w:val="20"/>
                <w:lang w:val="en-GB" w:eastAsia="en-GB"/>
              </w:rPr>
              <w:t>Productive Capital</w:t>
            </w:r>
          </w:p>
        </w:tc>
      </w:tr>
      <w:tr w:rsidR="00F017B5" w:rsidRPr="00BF199F" w14:paraId="1C24616A"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BAD7B81"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Building and other equipment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967EB43"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2B95CA9"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DBAC737"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AB9E4D2"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Building and other equipment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88C177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extracted</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16C2B03"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EF68179"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1795A80"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Building and other equipment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791DDD1"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extraction process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1F7800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656326C"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1D1FA5D"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Distribution Networks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F7EA1D7"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813B011"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F7C87C5"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3D9468D"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Exploration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1748FF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Hydrocarbon (oil and gas) reserves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FC3395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890B257"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7714206"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Fuel/Gas for consumption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EFE8F29"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Distribution Networks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6C6ED7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rsidDel="00112494" w14:paraId="4812EA62"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21691B8"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Investments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6E0F8B7"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Exploration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FB25927"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CED7660"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8B69ACE"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Liquefaction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05D8536"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ECC4130"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2FEF5EA"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4CE31398"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Maintenance &amp; Development activities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E739C7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New buildings and equipment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44555F1"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0CAFBEE"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A2CD31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Maintenance &amp; Development activities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4AC202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New power plants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A5B6F56"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7B294A9"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62F8A17"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Maintenance &amp; Development activities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8D169C5"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extracted</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4D3AD7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2A1F962"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8FDD67C"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Maintenance &amp; Development activities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D1A2AA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extraction process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6FE29604"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4A6A5FB"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AE90E0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Maintenance &amp; Development activities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9CBEBD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process for transportation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F22C9DA"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214D593"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83A7CB4"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Maintenance &amp; Development activities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6CEDC3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transported to refineries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8E3B14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DCFBED4"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45227A4"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New buildings and equipment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EC7A41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Buildings and other equipment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BEF7E5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0B042FE"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5D8AD6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New power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480E87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Power Plants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063D35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D10499B"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506EA8F"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extraction process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5613316"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Onshore and offshore plants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CF1A33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EA9EE2D"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4E48F1C"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extracted</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F52E9C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Pipelines and storage plants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AE06C5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ABEF3E6"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822E54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process for transportation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DC29FB8"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Liquefaction plants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E76484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D632EB3"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A9FBC4A"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transported to refineries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D070E6B"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Refineries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2C0E6C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954634B"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10355E9"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Onshore and offshore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8037DB3"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8F9FC64"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8045F56"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571FB5B"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Pipelines and storage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0C4940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06E717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574229D"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ACA61E9"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Power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11B0CE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5C9B010"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26904D7"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360C1D8"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Power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1F94906"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Fuel/Gas for consumption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3731E94"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7331A2D"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1EB53E5"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Power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BFE3CFB"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process for transportation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37629E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152DBE7"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E80093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Power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0EE46CA"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transported to refineries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01E9BFD"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A99765A"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2CB0017"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Process upgrade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0CF4C0B"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process for transportation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BA52C1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5CD78B0"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C5E282B"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Process upgrade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337F2C8"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Oil/Gas transported to refineries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469B18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AF2FC2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69BEB8D"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Refineries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6A8648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526576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519E96E"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6BF5A4D"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22" w:anchor="Technologicalupgrade" w:history="1">
              <w:r w:rsidR="00F017B5" w:rsidRPr="000D2D7E">
                <w:rPr>
                  <w:rFonts w:ascii="Times New Roman" w:eastAsia="Times New Roman" w:hAnsi="Times New Roman" w:cs="Times New Roman"/>
                  <w:sz w:val="20"/>
                  <w:szCs w:val="20"/>
                  <w:lang w:val="en-GB" w:eastAsia="en-GB"/>
                </w:rPr>
                <w:t>Technological upgrade</w:t>
              </w:r>
            </w:hyperlink>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5F80D6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extracte</w:t>
            </w:r>
            <w:r w:rsidRPr="000D2D7E">
              <w:rPr>
                <w:rFonts w:ascii="Times New Roman" w:eastAsia="Times New Roman" w:hAnsi="Times New Roman" w:cs="Times New Roman"/>
                <w:sz w:val="20"/>
                <w:szCs w:val="20"/>
                <w:lang w:val="en-GB" w:eastAsia="en-GB"/>
              </w:rPr>
              <w:t>d</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827ACB9"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EC4F82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E1D11F3"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23" w:anchor="Technologicalupgrade" w:history="1">
              <w:r w:rsidR="00F017B5" w:rsidRPr="000D2D7E">
                <w:rPr>
                  <w:rFonts w:ascii="Times New Roman" w:eastAsia="Times New Roman" w:hAnsi="Times New Roman" w:cs="Times New Roman"/>
                  <w:sz w:val="20"/>
                  <w:szCs w:val="20"/>
                  <w:lang w:val="en-GB" w:eastAsia="en-GB"/>
                </w:rPr>
                <w:t>Technological upgrade</w:t>
              </w:r>
            </w:hyperlink>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C46942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extraction process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AAFA11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187FF5E"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56FE9F9"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24" w:anchor="Technologicalupgrade" w:history="1">
              <w:r w:rsidR="00F017B5" w:rsidRPr="000D2D7E">
                <w:rPr>
                  <w:rFonts w:ascii="Times New Roman" w:eastAsia="Times New Roman" w:hAnsi="Times New Roman" w:cs="Times New Roman"/>
                  <w:sz w:val="20"/>
                  <w:szCs w:val="20"/>
                  <w:lang w:val="en-GB" w:eastAsia="en-GB"/>
                </w:rPr>
                <w:t>Technological upgrade</w:t>
              </w:r>
            </w:hyperlink>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16FC315"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process for transportation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79BDD5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01AFE9A" w14:textId="77777777" w:rsidTr="003E4881">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95C9709" w14:textId="77777777" w:rsidR="00F017B5" w:rsidRPr="000D2D7E"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Intellectual Capital</w:t>
            </w:r>
          </w:p>
        </w:tc>
      </w:tr>
      <w:tr w:rsidR="00F017B5" w:rsidRPr="00BF199F" w:rsidDel="00112494" w14:paraId="3E89F22D"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6A6149C"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Application of procedures and systems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C71AD7D"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Corporate internal procedures / Management and control systems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019882D"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rsidDel="00112494" w14:paraId="7B9473E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D1C7B4B"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Audit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8B2C90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Application of procedures and systems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DD6269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rsidDel="00112494" w14:paraId="3617F04F"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92E81F1"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Audit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83BB02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CG and RM procedures and systems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4E09099"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rsidDel="00112494" w14:paraId="3AF4BB4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F6ADF6A"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CG and RM procedures and systems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209C1B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Corporate governance + Integrated Risk Management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B5A86DD"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rsidDel="00112494" w14:paraId="52140CE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9C086D3"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Corporate internal procedures / Management and control systems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A01412A"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Process upgrade</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D2DD36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rsidDel="00112494" w14:paraId="65876189"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63EF43E"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Investments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82CECE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Research and development expenditures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E8A2A59"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EDD74B4"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5B5B05F"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25" w:anchor="Researchanddevelopmentexpenditures" w:history="1">
              <w:r w:rsidR="00F017B5" w:rsidRPr="000D2D7E">
                <w:rPr>
                  <w:rFonts w:ascii="Times New Roman" w:eastAsia="Times New Roman" w:hAnsi="Times New Roman" w:cs="Times New Roman"/>
                  <w:sz w:val="20"/>
                  <w:szCs w:val="20"/>
                  <w:lang w:val="en-GB" w:eastAsia="en-GB"/>
                </w:rPr>
                <w:t>Research and development expenditures</w:t>
              </w:r>
            </w:hyperlink>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63BD9B1"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26" w:anchor="Technologies,ICTandIntellectualproperty" w:history="1">
              <w:r w:rsidR="00F017B5" w:rsidRPr="000D2D7E">
                <w:rPr>
                  <w:rFonts w:ascii="Times New Roman" w:eastAsia="Times New Roman" w:hAnsi="Times New Roman" w:cs="Times New Roman"/>
                  <w:sz w:val="20"/>
                  <w:szCs w:val="20"/>
                  <w:lang w:val="en-GB" w:eastAsia="en-GB"/>
                </w:rPr>
                <w:t>Technologies, ICT and Intellectual property</w:t>
              </w:r>
            </w:hyperlink>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11B4971"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w:t>
            </w:r>
          </w:p>
        </w:tc>
      </w:tr>
      <w:tr w:rsidR="00F017B5" w:rsidRPr="00BF199F" w14:paraId="7897BB2E"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0D2F295"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Technologies, ICT and Intellectual property</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47B12C2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Availability of energy sources and green products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2F693F9"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68712C6"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6FF4B9FC"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Technologies, ICT and Intellectual property</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A8FF681"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Technological upgrade</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FF07361"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5B61158"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66E81B28"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Technologies, ICT and Intellectual property</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166B694"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Transfer of best available technologies and know how to host Countries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C773EEF"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5AB5E0E" w14:textId="77777777" w:rsidTr="003E4881">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4C4317D" w14:textId="77777777" w:rsidR="00F017B5" w:rsidRPr="000D2D7E"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Human Capital</w:t>
            </w:r>
          </w:p>
        </w:tc>
      </w:tr>
      <w:tr w:rsidR="00F017B5" w:rsidRPr="00BF199F" w14:paraId="5A982848"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A440A2B"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Actions for ENI's People engagement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F46C73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People Engagement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9569B80"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DA749FF"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A4E477F"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Actions for Health &amp; Safety at work</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81997D9"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Health &amp; Safety of People</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8E328F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3E940FA"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5CE934D"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Actions for promotion of human rights and leverage on diversity</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0F5DEB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Diversity</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36EFCE9"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2A2C28D"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66E717C"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Diversity</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604AAD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C1BD40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BAD3243"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90E6E2B"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Employment and Job Enhancement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9A5446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Health &amp; Safety at work</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43D387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C9D92CA"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E6DEAD0"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Employment and Job Enhancement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9D6096D"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promotion of human rights and leverage on diversity</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3346899"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DB9FF50"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4154E15"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Employment and Job Enhancement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06181D3"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Recruiting + education + knowledge management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7BE61C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12156AE"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38468B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Health &amp; Safety of People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9B32234"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ENI's People engagement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834154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2E6C6F7"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7071DC9"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Health &amp; Safety of People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70E9A4A"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641BC6F"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9792915"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A6BC700" w14:textId="77777777" w:rsidR="00F017B5" w:rsidRPr="00BF199F" w:rsidRDefault="00F017B5" w:rsidP="003E4881">
            <w:pPr>
              <w:spacing w:after="0" w:line="240" w:lineRule="auto"/>
              <w:rPr>
                <w:rFonts w:ascii="Times New Roman" w:eastAsia="Times New Roman" w:hAnsi="Times New Roman" w:cs="Times New Roman"/>
                <w:sz w:val="20"/>
                <w:szCs w:val="20"/>
                <w:highlight w:val="yellow"/>
                <w:lang w:val="en-GB" w:eastAsia="en-GB"/>
              </w:rPr>
            </w:pPr>
            <w:r w:rsidRPr="00BF199F">
              <w:rPr>
                <w:rFonts w:ascii="Times New Roman" w:eastAsia="Times New Roman" w:hAnsi="Times New Roman" w:cs="Times New Roman"/>
                <w:sz w:val="20"/>
                <w:szCs w:val="20"/>
                <w:lang w:val="en-GB" w:eastAsia="en-GB"/>
              </w:rPr>
              <w:t>Maintenance &amp; Development activities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3BE199B" w14:textId="77777777" w:rsidR="00F017B5" w:rsidRPr="000D2D7E" w:rsidRDefault="00F017B5" w:rsidP="003E4881">
            <w:pPr>
              <w:spacing w:after="0" w:line="240" w:lineRule="auto"/>
              <w:rPr>
                <w:rFonts w:ascii="Times New Roman" w:eastAsia="Times New Roman" w:hAnsi="Times New Roman" w:cs="Times New Roman"/>
                <w:sz w:val="20"/>
                <w:szCs w:val="20"/>
                <w:highlight w:val="yellow"/>
                <w:lang w:val="en-GB" w:eastAsia="en-GB"/>
              </w:rPr>
            </w:pPr>
            <w:r w:rsidRPr="000D2D7E">
              <w:rPr>
                <w:rFonts w:ascii="Times New Roman" w:eastAsia="Times New Roman" w:hAnsi="Times New Roman" w:cs="Times New Roman"/>
                <w:sz w:val="20"/>
                <w:szCs w:val="20"/>
                <w:lang w:val="en-GB" w:eastAsia="en-GB"/>
              </w:rPr>
              <w:t>Actions for Health &amp; Safety at work</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EE8F12D"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0E09A04"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829ED62"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Process upgrade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B84B1D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Health &amp; Safety at work</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CA8C02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A316F60"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3818357"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Recruiting + education + knowledge management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A986C0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ENI's People engagement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47651E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DDD7FB8"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58A88E5"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27" w:anchor="Recruiting+education+knowledgemanagement" w:history="1">
              <w:r w:rsidR="00F017B5" w:rsidRPr="000D2D7E">
                <w:rPr>
                  <w:rFonts w:ascii="Times New Roman" w:eastAsia="Times New Roman" w:hAnsi="Times New Roman" w:cs="Times New Roman"/>
                  <w:sz w:val="20"/>
                  <w:szCs w:val="20"/>
                  <w:lang w:val="en-GB" w:eastAsia="en-GB"/>
                </w:rPr>
                <w:t>Recruiting + education + knowledge management</w:t>
              </w:r>
            </w:hyperlink>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EB29CED"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53ADA81"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E27B282"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6579B598"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People Engagement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9387CE3"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Brand management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71BBCD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6D0830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3F8067C"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People Engagement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4D1D940B"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2C5516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BFF349F"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683EAC1C"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Diversity</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475D8A7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ENI's People engagement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6A96887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DB385A4"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8929259"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A055153"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ENI's People engagement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90DB3B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E816645"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B1A8D1D"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4A475A5"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Application of procedures and systems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441E1D5"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E1A59C8"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53D4042"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9D6D9A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CG and RM procedures and systems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267AB11"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FEB137C"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3F326C0"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2225D1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4B5AA7FB"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7D84A02"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8576AF1"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CAE72C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Research and development expenditures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B76CE6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D52F54A"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6F9C28B5"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4D29CD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ED8C6E4"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B8CC239"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298F745"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4152CE4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Technological upgrade</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0C1880B"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5FE5B2C"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203CF5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Know-how and skills / Experience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735ECCA"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Transfer of best available technologies and know how to host Countries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AC9ACF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280838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9FC8B1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Technological upgrade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870BE9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Health &amp; Safety at work</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84D2490"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BDDFA87" w14:textId="77777777" w:rsidTr="003E4881">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741A184" w14:textId="77777777" w:rsidR="00F017B5" w:rsidRPr="00BF199F"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Social and Relationship Capital</w:t>
            </w:r>
          </w:p>
        </w:tc>
      </w:tr>
      <w:tr w:rsidR="00F017B5" w:rsidRPr="00BF199F" w14:paraId="225C1F16"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DE0F904"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Availability of energy sources and green products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ABDDE7A"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10CC7D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C745369"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3215281" w14:textId="77777777" w:rsidR="00F017B5" w:rsidRPr="00BF199F" w:rsidRDefault="00640EFF" w:rsidP="003E4881">
            <w:pPr>
              <w:spacing w:after="0" w:line="240" w:lineRule="auto"/>
              <w:rPr>
                <w:lang w:val="en-GB"/>
              </w:rPr>
            </w:pPr>
            <w:hyperlink r:id="rId28" w:anchor="Brandmanagement" w:history="1">
              <w:r w:rsidR="00F017B5" w:rsidRPr="000D2D7E">
                <w:rPr>
                  <w:rFonts w:ascii="Times New Roman" w:eastAsia="Times New Roman" w:hAnsi="Times New Roman" w:cs="Times New Roman"/>
                  <w:sz w:val="20"/>
                  <w:szCs w:val="20"/>
                  <w:lang w:val="en-GB" w:eastAsia="en-GB"/>
                </w:rPr>
                <w:t>Brand management</w:t>
              </w:r>
            </w:hyperlink>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066EB96"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ENI brand + Reputation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768D9B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8E90E29"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5B0C381" w14:textId="77777777" w:rsidR="00F017B5" w:rsidRPr="000D2D7E" w:rsidRDefault="00F017B5" w:rsidP="003E4881">
            <w:pPr>
              <w:spacing w:after="0" w:line="240" w:lineRule="auto"/>
              <w:rPr>
                <w:lang w:val="en-GB"/>
              </w:rPr>
            </w:pPr>
            <w:r w:rsidRPr="00BF199F">
              <w:rPr>
                <w:rFonts w:ascii="Times New Roman" w:eastAsia="Times New Roman" w:hAnsi="Times New Roman" w:cs="Times New Roman"/>
                <w:sz w:val="20"/>
                <w:szCs w:val="20"/>
                <w:lang w:val="en-GB" w:eastAsia="en-GB"/>
              </w:rPr>
              <w:t>Customers and Suppliers Satisfaction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948F5F9"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Brand management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F10F73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8181642"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FD12D88"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Employment and Job Enhancement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6CCB72A"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69B8A5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B27BD48"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F1AC13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ENI brand + Reputation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073094A"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Actions for ENI's People engagement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8381919"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4FFB703"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E954DE5"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ENI brand + Reputation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0DA22C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Customers and Suppliers Satisfaction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B743AC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874B44C"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11CDC50"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ENI brand + Reputation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B3CA409"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06D9EE0"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2F40DC6"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0356E94"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Environmental and social impacts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CDFCDC4"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0E5978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04E28B7"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7C1255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MoU actions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7C36915"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Customers and Suppliers Satisfaction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EA30D9D"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E5B5902"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17C9E84"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MoU actions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4DA03F9"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AD73D6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379A13B"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1726B3C"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Relationship with stakeholders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D88978B"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Brand management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4C2A728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29CCE10"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C2B20A3"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Relationship with stakeholders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5D8FDCA3"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Customers and Suppliers Satisfaction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731047BB"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89DA325"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49A22B0"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29" w:anchor="stakeholdersengagement+projectsforlocaldevelopment+strategicpartnership" w:history="1">
              <w:r w:rsidR="00F017B5" w:rsidRPr="000D2D7E">
                <w:rPr>
                  <w:rFonts w:ascii="Times New Roman" w:eastAsia="Times New Roman" w:hAnsi="Times New Roman" w:cs="Times New Roman"/>
                  <w:sz w:val="20"/>
                  <w:szCs w:val="20"/>
                  <w:lang w:val="en-GB" w:eastAsia="en-GB"/>
                </w:rPr>
                <w:t>stakeholders engagement + projects for local development + strategic partnership</w:t>
              </w:r>
            </w:hyperlink>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831A2D7"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30" w:anchor="Relationshipwithstakeholders" w:history="1">
              <w:r w:rsidR="00F017B5" w:rsidRPr="000D2D7E">
                <w:rPr>
                  <w:rFonts w:ascii="Times New Roman" w:eastAsia="Times New Roman" w:hAnsi="Times New Roman" w:cs="Times New Roman"/>
                  <w:sz w:val="20"/>
                  <w:szCs w:val="20"/>
                  <w:lang w:val="en-GB" w:eastAsia="en-GB"/>
                </w:rPr>
                <w:t>Relationship with stakeholders</w:t>
              </w:r>
            </w:hyperlink>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340D0F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w:t>
            </w:r>
          </w:p>
        </w:tc>
      </w:tr>
      <w:tr w:rsidR="00F017B5" w:rsidRPr="00BF199F" w14:paraId="3E6A05CD"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2888F3D" w14:textId="77777777" w:rsidR="00F017B5" w:rsidRPr="000D2D7E" w:rsidRDefault="00F017B5" w:rsidP="003E4881">
            <w:pPr>
              <w:spacing w:after="0" w:line="240" w:lineRule="auto"/>
              <w:rPr>
                <w:lang w:val="en-GB"/>
              </w:rPr>
            </w:pPr>
            <w:r w:rsidRPr="00BF199F">
              <w:rPr>
                <w:rFonts w:ascii="Times New Roman" w:eastAsia="Times New Roman" w:hAnsi="Times New Roman" w:cs="Times New Roman"/>
                <w:sz w:val="20"/>
                <w:szCs w:val="20"/>
                <w:lang w:val="en-GB" w:eastAsia="en-GB"/>
              </w:rPr>
              <w:t>Transfer of best available technologies and know how to host Countries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BEC1E54" w14:textId="77777777" w:rsidR="00F017B5" w:rsidRPr="000D2D7E" w:rsidRDefault="00F017B5" w:rsidP="003E4881">
            <w:pPr>
              <w:spacing w:after="0" w:line="240" w:lineRule="auto"/>
              <w:rPr>
                <w:lang w:val="en-GB"/>
              </w:rPr>
            </w:pPr>
            <w:r w:rsidRPr="000D2D7E">
              <w:rPr>
                <w:rFonts w:ascii="Times New Roman" w:eastAsia="Times New Roman" w:hAnsi="Times New Roman" w:cs="Times New Roman"/>
                <w:sz w:val="20"/>
                <w:szCs w:val="20"/>
                <w:lang w:val="en-GB" w:eastAsia="en-GB"/>
              </w:rPr>
              <w:t>stakeholders engagement + projects for local development + strategic partnership</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C54706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24E73D4" w14:textId="77777777" w:rsidTr="003E4881">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46D5B26" w14:textId="77777777" w:rsidR="00F017B5" w:rsidRPr="00BF199F"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Natural Capital</w:t>
            </w:r>
          </w:p>
        </w:tc>
      </w:tr>
      <w:tr w:rsidR="00F017B5" w:rsidRPr="00BF199F" w14:paraId="48652944"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46BE809B"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Biorefinery and Alternative energy sources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1558861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Availability of energy sources and green products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001BDFCB"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B2B8DDF"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BECEA39"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Biorefinery and Alternative energy sources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AE270B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Employment and Job Enhancement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C0BC904"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rsidDel="00112494" w14:paraId="2809FB33"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0EE81AC" w14:textId="77777777" w:rsidR="00F017B5" w:rsidRPr="00BF199F" w:rsidDel="00112494"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Investments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8F17F46" w14:textId="77777777" w:rsidR="00F017B5" w:rsidRPr="000D2D7E" w:rsidDel="00112494"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Investment in Biorefinery and Alternative energy sources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3AC6777" w14:textId="77777777" w:rsidR="00F017B5" w:rsidRPr="000D2D7E" w:rsidDel="00112494"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176395E"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1F6AB7F"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Investment in biorefinery and alternative energy sources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F1DE40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Biorefinery and Alternative energy sources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8C2BA6A"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B24850A"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F83A238"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delivered to market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7F2F45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Availability of energy sources and green products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E959290"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9E2CB01" w14:textId="77777777" w:rsidTr="003E4881">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310AB99"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Pollution (gas flared, oil spill, preservation of biodiversity, containment of water consumption)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2193D3B1"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Environmental and social impacts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hideMark/>
          </w:tcPr>
          <w:p w14:paraId="3F2CEF3D"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bl>
    <w:p w14:paraId="660A4060" w14:textId="4DD19F6D" w:rsidR="00F017B5" w:rsidRPr="002B1B52" w:rsidRDefault="00F017B5" w:rsidP="002B1B52">
      <w:pPr>
        <w:spacing w:before="60" w:line="240" w:lineRule="auto"/>
        <w:jc w:val="center"/>
        <w:rPr>
          <w:rFonts w:ascii="Times New Roman" w:hAnsi="Times New Roman" w:cs="Times New Roman"/>
          <w:i/>
          <w:sz w:val="21"/>
          <w:szCs w:val="21"/>
          <w:lang w:val="en-GB"/>
        </w:rPr>
      </w:pPr>
      <w:r w:rsidRPr="00BF199F">
        <w:rPr>
          <w:rFonts w:ascii="Times New Roman" w:hAnsi="Times New Roman" w:cs="Times New Roman"/>
          <w:i/>
          <w:sz w:val="21"/>
          <w:szCs w:val="21"/>
          <w:lang w:val="en-GB"/>
        </w:rPr>
        <w:t xml:space="preserve">Table A.1 Positive linkages in ENI’s resource map </w:t>
      </w:r>
    </w:p>
    <w:tbl>
      <w:tblPr>
        <w:tblW w:w="0" w:type="auto"/>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678"/>
        <w:gridCol w:w="4537"/>
        <w:gridCol w:w="839"/>
      </w:tblGrid>
      <w:tr w:rsidR="00F017B5" w:rsidRPr="00BF199F" w14:paraId="232448A2"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hideMark/>
          </w:tcPr>
          <w:p w14:paraId="3254A22E" w14:textId="77777777" w:rsidR="00F017B5" w:rsidRPr="000D2D7E" w:rsidRDefault="00F017B5" w:rsidP="003E4881">
            <w:pPr>
              <w:spacing w:after="0" w:line="240" w:lineRule="auto"/>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b/>
                <w:sz w:val="20"/>
                <w:szCs w:val="20"/>
                <w:lang w:val="en-GB" w:eastAsia="en-GB"/>
              </w:rPr>
              <w:t>Cause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hideMark/>
          </w:tcPr>
          <w:p w14:paraId="73DE897D" w14:textId="77777777" w:rsidR="00F017B5" w:rsidRPr="000D2D7E" w:rsidRDefault="00F017B5" w:rsidP="003E4881">
            <w:pPr>
              <w:spacing w:after="0" w:line="240" w:lineRule="auto"/>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b/>
                <w:sz w:val="20"/>
                <w:szCs w:val="20"/>
                <w:lang w:val="en-GB" w:eastAsia="en-GB"/>
              </w:rPr>
              <w:t>Effect</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hideMark/>
          </w:tcPr>
          <w:p w14:paraId="3B4D64E4" w14:textId="77777777" w:rsidR="00F017B5" w:rsidRPr="000D2D7E" w:rsidRDefault="00F017B5" w:rsidP="003E4881">
            <w:pPr>
              <w:spacing w:after="0" w:line="240" w:lineRule="auto"/>
              <w:jc w:val="center"/>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b/>
                <w:sz w:val="20"/>
                <w:szCs w:val="20"/>
                <w:lang w:val="en-GB" w:eastAsia="en-GB"/>
              </w:rPr>
              <w:t>Polarity</w:t>
            </w:r>
          </w:p>
        </w:tc>
      </w:tr>
      <w:tr w:rsidR="00F017B5" w:rsidRPr="00BF199F" w14:paraId="128CE589" w14:textId="77777777" w:rsidTr="002B1B52">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2034578" w14:textId="77777777" w:rsidR="00F017B5" w:rsidRPr="00BF199F"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Financial Capital</w:t>
            </w:r>
          </w:p>
        </w:tc>
      </w:tr>
      <w:tr w:rsidR="00F017B5" w:rsidRPr="00BF199F" w14:paraId="13E8FFE5"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24E838C" w14:textId="77777777" w:rsidR="00F017B5" w:rsidRPr="00BF199F" w:rsidRDefault="00F017B5" w:rsidP="003E4881">
            <w:pPr>
              <w:spacing w:after="0" w:line="240" w:lineRule="auto"/>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sz w:val="20"/>
                <w:szCs w:val="20"/>
                <w:lang w:val="en-GB" w:eastAsia="en-GB"/>
              </w:rPr>
              <w:t>Dividends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9197656" w14:textId="77777777" w:rsidR="00F017B5" w:rsidRPr="000D2D7E" w:rsidRDefault="00F017B5" w:rsidP="003E4881">
            <w:pPr>
              <w:spacing w:after="0" w:line="240" w:lineRule="auto"/>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sz w:val="20"/>
                <w:szCs w:val="20"/>
                <w:lang w:val="en-GB" w:eastAsia="en-GB"/>
              </w:rPr>
              <w:t>Liquidity reserves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0DDB156" w14:textId="77777777" w:rsidR="00F017B5" w:rsidRPr="000D2D7E" w:rsidRDefault="00F017B5" w:rsidP="003E4881">
            <w:pPr>
              <w:spacing w:after="0" w:line="240" w:lineRule="auto"/>
              <w:jc w:val="center"/>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4547287"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CADAAE3"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Fuel/Gas for consumption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D81B73B"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45F3A8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7750208"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6BA9510"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Investments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EF54F7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Liquidity reserves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3F775F4"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FCAAF14"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EDBD86D" w14:textId="77777777" w:rsidR="00F017B5" w:rsidRPr="00BF199F" w:rsidRDefault="00640EFF" w:rsidP="003E4881">
            <w:pPr>
              <w:spacing w:after="0" w:line="240" w:lineRule="auto"/>
              <w:rPr>
                <w:rFonts w:ascii="Times New Roman" w:eastAsia="Times New Roman" w:hAnsi="Times New Roman" w:cs="Times New Roman"/>
                <w:sz w:val="20"/>
                <w:szCs w:val="20"/>
                <w:lang w:val="en-GB" w:eastAsia="en-GB"/>
              </w:rPr>
            </w:pPr>
            <w:hyperlink r:id="rId31" w:anchor="Oil/Gasextracted" w:history="1">
              <w:r w:rsidR="00F017B5" w:rsidRPr="000D2D7E">
                <w:rPr>
                  <w:rFonts w:ascii="Times New Roman" w:eastAsia="Times New Roman" w:hAnsi="Times New Roman" w:cs="Times New Roman"/>
                  <w:sz w:val="20"/>
                  <w:szCs w:val="20"/>
                  <w:lang w:val="en-GB" w:eastAsia="en-GB"/>
                </w:rPr>
                <w:t>Oil/Gas extracted</w:t>
              </w:r>
            </w:hyperlink>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30AC09D"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E8C19E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8549615"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DAB44EB" w14:textId="77777777" w:rsidR="00F017B5" w:rsidRPr="00BF199F" w:rsidRDefault="00F017B5" w:rsidP="003E4881">
            <w:pPr>
              <w:spacing w:after="0" w:line="240" w:lineRule="auto"/>
              <w:rPr>
                <w:lang w:val="en-GB"/>
              </w:rPr>
            </w:pPr>
            <w:r w:rsidRPr="00BF199F">
              <w:rPr>
                <w:rFonts w:ascii="Times New Roman" w:eastAsia="Times New Roman" w:hAnsi="Times New Roman" w:cs="Times New Roman"/>
                <w:sz w:val="20"/>
                <w:szCs w:val="20"/>
                <w:lang w:val="en-GB" w:eastAsia="en-GB"/>
              </w:rPr>
              <w:t>Oil/Gas extraction process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E7FBD1E"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587084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6D62779"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00E6FC3"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process for transportation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4E22DEF"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408F61B"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5FFE06C"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0B5399A"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transported to refineries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36FB151"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EF271A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60D0379" w14:textId="77777777" w:rsidTr="002B1B52">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451829F"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b/>
                <w:sz w:val="20"/>
                <w:szCs w:val="20"/>
                <w:lang w:val="en-GB" w:eastAsia="en-GB"/>
              </w:rPr>
              <w:t>Productive Capital</w:t>
            </w:r>
          </w:p>
        </w:tc>
      </w:tr>
      <w:tr w:rsidR="00F017B5" w:rsidRPr="00BF199F" w14:paraId="64054EB0"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C4B2082"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Fuel/Gas for consumption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92AF61D"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Refineries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0309D0B"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35E9B414"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AA8AFC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Liquefaction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46C0E2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066E19A"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6A43DD3"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1AE22BA"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delivered to market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077340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Distribution Networks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812DC90"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3A9980E"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5E4CCBA"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extracted</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58EC5D4"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Onshore and offshore plants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14809B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EDC0F5F"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C3B447A"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extraction process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8BECBAB"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Hydrocarbon (oil and gas) reserves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A9846AC"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46E0C80"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B469603"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process for transportation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DF5DD84"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Pipelines and storage plants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C3FBE23"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7DBA2C6"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CE23E6D"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Oil/Gas transported to refineries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E81B0B6"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Liquefaction plants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065438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99E4DD3"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00069E3"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Onshore and offshore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AEAE8C7"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0F106CA"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C4A0430"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91C5458"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Pipelines and storage plants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EDC92C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EF6C756"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E799BA8"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E8F6606"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Refineries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E49E40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Cash flow from operations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3BE817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450DA45" w14:textId="77777777" w:rsidTr="002B1B52">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tcPr>
          <w:p w14:paraId="0A554551" w14:textId="77777777" w:rsidR="00F017B5" w:rsidRPr="00BF199F"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Intellectual Capital</w:t>
            </w:r>
          </w:p>
        </w:tc>
      </w:tr>
      <w:tr w:rsidR="00F017B5" w:rsidRPr="00BF199F" w14:paraId="15B67622"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CD23221"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Corporate governance + Integrated Risk Management</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6D9E426"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Environmental and social impacts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0123635"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2EDB2580"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3DEB8E4"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Corporate internal procedures / Management and control systems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267C1B1"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Environmental and social impacts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417E8C5A"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EEB4D56"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83A59F2"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MoU actions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1996677"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Environmental and social impacts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4FCBCFE"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7205F3C2"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402E01E"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Technological upgrade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D5CACC0"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Environmental and social impacts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75C110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93389FE"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9655ED9"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Technologies, ICT and Intellectual property</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0F490F5"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Environmental and social impacts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center"/>
          </w:tcPr>
          <w:p w14:paraId="7169F6F2"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3E2AB82" w14:textId="77777777" w:rsidTr="002B1B52">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tcPr>
          <w:p w14:paraId="1941944A" w14:textId="77777777" w:rsidR="00F017B5" w:rsidRPr="00BF199F"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Human Capital</w:t>
            </w:r>
          </w:p>
        </w:tc>
      </w:tr>
      <w:tr w:rsidR="00F017B5" w:rsidRPr="00BF199F" w14:paraId="1F78CE59"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tcPr>
          <w:p w14:paraId="29DA5ECA"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No variables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tcPr>
          <w:p w14:paraId="39732694"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No variables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tcPr>
          <w:p w14:paraId="119BC247"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p>
        </w:tc>
      </w:tr>
      <w:tr w:rsidR="00F017B5" w:rsidRPr="00BF199F" w14:paraId="6CF1AB50" w14:textId="77777777" w:rsidTr="002B1B52">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tcPr>
          <w:p w14:paraId="7890FAC7" w14:textId="77777777" w:rsidR="00F017B5" w:rsidRPr="00BF199F"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Social and Relationship Capital</w:t>
            </w:r>
          </w:p>
        </w:tc>
      </w:tr>
      <w:tr w:rsidR="00F017B5" w:rsidRPr="00BF199F" w14:paraId="4B9DABDA"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E46020B"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Relationship with stakeholders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EC91BB7"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Environmental and social impacts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74390C66"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16124DF2" w14:textId="77777777" w:rsidTr="002B1B52">
        <w:trPr>
          <w:jc w:val="center"/>
        </w:trPr>
        <w:tc>
          <w:tcPr>
            <w:tcW w:w="9054" w:type="dxa"/>
            <w:gridSpan w:val="3"/>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vAlign w:val="bottom"/>
          </w:tcPr>
          <w:p w14:paraId="7AD69B57" w14:textId="77777777" w:rsidR="00F017B5" w:rsidRPr="00BF199F" w:rsidRDefault="00F017B5" w:rsidP="003E4881">
            <w:pPr>
              <w:spacing w:after="0" w:line="240" w:lineRule="auto"/>
              <w:jc w:val="center"/>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b/>
                <w:sz w:val="20"/>
                <w:szCs w:val="20"/>
                <w:lang w:val="en-GB" w:eastAsia="en-GB"/>
              </w:rPr>
              <w:t>Natural Capital</w:t>
            </w:r>
          </w:p>
        </w:tc>
      </w:tr>
      <w:tr w:rsidR="00F017B5" w:rsidRPr="00BF199F" w14:paraId="2F501C31"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745019F" w14:textId="77777777" w:rsidR="00F017B5" w:rsidRPr="000D2D7E" w:rsidRDefault="00F017B5" w:rsidP="003E4881">
            <w:pPr>
              <w:spacing w:after="0" w:line="240" w:lineRule="auto"/>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sz w:val="20"/>
                <w:szCs w:val="20"/>
                <w:lang w:val="en-GB" w:eastAsia="en-GB"/>
              </w:rPr>
              <w:t>Biorefinery and Alternative energy sources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D5C2042" w14:textId="77777777" w:rsidR="00F017B5" w:rsidRPr="000D2D7E" w:rsidRDefault="00F017B5" w:rsidP="003E4881">
            <w:pPr>
              <w:spacing w:after="0" w:line="240" w:lineRule="auto"/>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sz w:val="20"/>
                <w:szCs w:val="20"/>
                <w:lang w:val="en-GB" w:eastAsia="en-GB"/>
              </w:rPr>
              <w:t>Environmental and social impacts</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24E423E" w14:textId="77777777" w:rsidR="00F017B5" w:rsidRPr="000D2D7E" w:rsidRDefault="00F017B5" w:rsidP="003E4881">
            <w:pPr>
              <w:spacing w:after="0" w:line="240" w:lineRule="auto"/>
              <w:jc w:val="center"/>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6EDC1DEC"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2F564B35" w14:textId="77777777" w:rsidR="00F017B5" w:rsidRPr="00BF199F" w:rsidRDefault="00F017B5" w:rsidP="003E4881">
            <w:pPr>
              <w:spacing w:after="0" w:line="240" w:lineRule="auto"/>
              <w:rPr>
                <w:rFonts w:ascii="Times New Roman" w:eastAsia="Times New Roman" w:hAnsi="Times New Roman" w:cs="Times New Roman"/>
                <w:b/>
                <w:sz w:val="20"/>
                <w:szCs w:val="20"/>
                <w:lang w:val="en-GB" w:eastAsia="en-GB"/>
              </w:rPr>
            </w:pPr>
            <w:r w:rsidRPr="00BF199F">
              <w:rPr>
                <w:rFonts w:ascii="Times New Roman" w:eastAsia="Times New Roman" w:hAnsi="Times New Roman" w:cs="Times New Roman"/>
                <w:sz w:val="20"/>
                <w:szCs w:val="20"/>
                <w:lang w:val="en-GB" w:eastAsia="en-GB"/>
              </w:rPr>
              <w:t>Investment in biorefinery and alternative energy sources</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C900E11" w14:textId="77777777" w:rsidR="00F017B5" w:rsidRPr="000D2D7E" w:rsidRDefault="00F017B5" w:rsidP="003E4881">
            <w:pPr>
              <w:spacing w:after="0" w:line="240" w:lineRule="auto"/>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sz w:val="20"/>
                <w:szCs w:val="20"/>
                <w:lang w:val="en-GB" w:eastAsia="en-GB"/>
              </w:rPr>
              <w:t>Pollution (gas flared, oil spill, preservation of biodiversity, containment of water consumption)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D786589" w14:textId="77777777" w:rsidR="00F017B5" w:rsidRPr="000D2D7E" w:rsidRDefault="00F017B5" w:rsidP="003E4881">
            <w:pPr>
              <w:spacing w:after="0" w:line="240" w:lineRule="auto"/>
              <w:jc w:val="center"/>
              <w:rPr>
                <w:rFonts w:ascii="Times New Roman" w:eastAsia="Times New Roman" w:hAnsi="Times New Roman" w:cs="Times New Roman"/>
                <w:b/>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4621B6AB"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D74C8D2"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Pollution (gas flared, oil spill, preservation of biodiversity, containment of water consumption)</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5448CAEC"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Natural Resources (Air, Water, Soil, ...)</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79DA724"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0C42642A"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6698681"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Process upgrade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959C82B"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Pollution (gas flared, oil spill, preservation of biodiversity, containment of water consumption)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34611A80"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r w:rsidR="00F017B5" w:rsidRPr="00BF199F" w14:paraId="563A2B81" w14:textId="77777777" w:rsidTr="002B1B52">
        <w:trPr>
          <w:jc w:val="center"/>
        </w:trPr>
        <w:tc>
          <w:tcPr>
            <w:tcW w:w="3678"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6A09538E" w14:textId="77777777" w:rsidR="00F017B5" w:rsidRPr="00BF199F" w:rsidRDefault="00F017B5" w:rsidP="003E4881">
            <w:pPr>
              <w:spacing w:after="0" w:line="240" w:lineRule="auto"/>
              <w:rPr>
                <w:rFonts w:ascii="Times New Roman" w:eastAsia="Times New Roman" w:hAnsi="Times New Roman" w:cs="Times New Roman"/>
                <w:sz w:val="20"/>
                <w:szCs w:val="20"/>
                <w:lang w:val="en-GB" w:eastAsia="en-GB"/>
              </w:rPr>
            </w:pPr>
            <w:r w:rsidRPr="00BF199F">
              <w:rPr>
                <w:rFonts w:ascii="Times New Roman" w:eastAsia="Times New Roman" w:hAnsi="Times New Roman" w:cs="Times New Roman"/>
                <w:sz w:val="20"/>
                <w:szCs w:val="20"/>
                <w:lang w:val="en-GB" w:eastAsia="en-GB"/>
              </w:rPr>
              <w:t>Technological upgrade</w:t>
            </w:r>
          </w:p>
        </w:tc>
        <w:tc>
          <w:tcPr>
            <w:tcW w:w="4537" w:type="dxa"/>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02D7668D" w14:textId="77777777" w:rsidR="00F017B5" w:rsidRPr="000D2D7E" w:rsidRDefault="00F017B5" w:rsidP="003E4881">
            <w:pPr>
              <w:spacing w:after="0" w:line="240" w:lineRule="auto"/>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Pollution (gas flared, oil spill, preservation of biodiversity, containment of water consumption)</w:t>
            </w:r>
          </w:p>
        </w:tc>
        <w:tc>
          <w:tcPr>
            <w:tcW w:w="0" w:type="auto"/>
            <w:tcBorders>
              <w:top w:val="single" w:sz="6" w:space="0" w:color="808080"/>
              <w:left w:val="single" w:sz="6" w:space="0" w:color="808080"/>
              <w:bottom w:val="single" w:sz="6" w:space="0" w:color="808080"/>
              <w:right w:val="single" w:sz="6" w:space="0" w:color="808080"/>
            </w:tcBorders>
            <w:tcMar>
              <w:top w:w="0" w:type="dxa"/>
              <w:left w:w="75" w:type="dxa"/>
              <w:bottom w:w="0" w:type="dxa"/>
              <w:right w:w="75" w:type="dxa"/>
            </w:tcMar>
          </w:tcPr>
          <w:p w14:paraId="1C85DB48" w14:textId="77777777" w:rsidR="00F017B5" w:rsidRPr="000D2D7E" w:rsidRDefault="00F017B5" w:rsidP="003E4881">
            <w:pPr>
              <w:spacing w:after="0" w:line="240" w:lineRule="auto"/>
              <w:jc w:val="center"/>
              <w:rPr>
                <w:rFonts w:ascii="Times New Roman" w:eastAsia="Times New Roman" w:hAnsi="Times New Roman" w:cs="Times New Roman"/>
                <w:sz w:val="20"/>
                <w:szCs w:val="20"/>
                <w:lang w:val="en-GB" w:eastAsia="en-GB"/>
              </w:rPr>
            </w:pPr>
            <w:r w:rsidRPr="000D2D7E">
              <w:rPr>
                <w:rFonts w:ascii="Times New Roman" w:eastAsia="Times New Roman" w:hAnsi="Times New Roman" w:cs="Times New Roman"/>
                <w:sz w:val="20"/>
                <w:szCs w:val="20"/>
                <w:lang w:val="en-GB" w:eastAsia="en-GB"/>
              </w:rPr>
              <w:t>-</w:t>
            </w:r>
          </w:p>
        </w:tc>
      </w:tr>
    </w:tbl>
    <w:p w14:paraId="576CFB2A" w14:textId="49AFC192" w:rsidR="00293B82" w:rsidRPr="002B1B52" w:rsidRDefault="00F017B5" w:rsidP="002B1B52">
      <w:pPr>
        <w:spacing w:before="60" w:line="240" w:lineRule="auto"/>
        <w:jc w:val="center"/>
        <w:rPr>
          <w:rFonts w:ascii="Times New Roman" w:hAnsi="Times New Roman" w:cs="Times New Roman"/>
          <w:i/>
          <w:sz w:val="21"/>
          <w:szCs w:val="21"/>
          <w:lang w:val="en-GB"/>
        </w:rPr>
      </w:pPr>
      <w:r w:rsidRPr="00BF199F">
        <w:rPr>
          <w:rFonts w:ascii="Times New Roman" w:hAnsi="Times New Roman" w:cs="Times New Roman"/>
          <w:i/>
          <w:sz w:val="21"/>
          <w:szCs w:val="21"/>
          <w:lang w:val="en-GB"/>
        </w:rPr>
        <w:t xml:space="preserve">Table A.2. Negative linkages in ENI’s resource map </w:t>
      </w:r>
    </w:p>
    <w:sectPr w:rsidR="00293B82" w:rsidRPr="002B1B5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9B170" w14:textId="77777777" w:rsidR="00475A35" w:rsidRDefault="00475A35" w:rsidP="005A1DF5">
      <w:pPr>
        <w:spacing w:after="0" w:line="240" w:lineRule="auto"/>
      </w:pPr>
      <w:r>
        <w:separator/>
      </w:r>
    </w:p>
  </w:endnote>
  <w:endnote w:type="continuationSeparator" w:id="0">
    <w:p w14:paraId="3A5274ED" w14:textId="77777777" w:rsidR="00475A35" w:rsidRDefault="00475A35" w:rsidP="005A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752152"/>
      <w:docPartObj>
        <w:docPartGallery w:val="Page Numbers (Bottom of Page)"/>
        <w:docPartUnique/>
      </w:docPartObj>
    </w:sdtPr>
    <w:sdtEndPr>
      <w:rPr>
        <w:rFonts w:ascii="Times New Roman" w:hAnsi="Times New Roman" w:cs="Times New Roman"/>
      </w:rPr>
    </w:sdtEndPr>
    <w:sdtContent>
      <w:p w14:paraId="7FAD88C9" w14:textId="60FF1FDF" w:rsidR="006C74BA" w:rsidRPr="005A1DF5" w:rsidRDefault="006C74BA">
        <w:pPr>
          <w:pStyle w:val="Footer"/>
          <w:jc w:val="center"/>
          <w:rPr>
            <w:rFonts w:ascii="Times New Roman" w:hAnsi="Times New Roman" w:cs="Times New Roman"/>
          </w:rPr>
        </w:pPr>
        <w:r w:rsidRPr="005A1DF5">
          <w:rPr>
            <w:rFonts w:ascii="Times New Roman" w:hAnsi="Times New Roman" w:cs="Times New Roman"/>
          </w:rPr>
          <w:fldChar w:fldCharType="begin"/>
        </w:r>
        <w:r w:rsidRPr="005A1DF5">
          <w:rPr>
            <w:rFonts w:ascii="Times New Roman" w:hAnsi="Times New Roman" w:cs="Times New Roman"/>
          </w:rPr>
          <w:instrText>PAGE   \* MERGEFORMAT</w:instrText>
        </w:r>
        <w:r w:rsidRPr="005A1DF5">
          <w:rPr>
            <w:rFonts w:ascii="Times New Roman" w:hAnsi="Times New Roman" w:cs="Times New Roman"/>
          </w:rPr>
          <w:fldChar w:fldCharType="separate"/>
        </w:r>
        <w:r w:rsidR="00640EFF">
          <w:rPr>
            <w:rFonts w:ascii="Times New Roman" w:hAnsi="Times New Roman" w:cs="Times New Roman"/>
            <w:noProof/>
          </w:rPr>
          <w:t>2</w:t>
        </w:r>
        <w:r w:rsidRPr="005A1DF5">
          <w:rPr>
            <w:rFonts w:ascii="Times New Roman" w:hAnsi="Times New Roman" w:cs="Times New Roman"/>
          </w:rPr>
          <w:fldChar w:fldCharType="end"/>
        </w:r>
      </w:p>
    </w:sdtContent>
  </w:sdt>
  <w:p w14:paraId="3F657D2F" w14:textId="77777777" w:rsidR="006C74BA" w:rsidRDefault="006C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75601" w14:textId="77777777" w:rsidR="00475A35" w:rsidRDefault="00475A35" w:rsidP="005A1DF5">
      <w:pPr>
        <w:spacing w:after="0" w:line="240" w:lineRule="auto"/>
      </w:pPr>
      <w:r>
        <w:separator/>
      </w:r>
    </w:p>
  </w:footnote>
  <w:footnote w:type="continuationSeparator" w:id="0">
    <w:p w14:paraId="5BE30EE7" w14:textId="77777777" w:rsidR="00475A35" w:rsidRDefault="00475A35" w:rsidP="005A1D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3CA"/>
    <w:multiLevelType w:val="hybridMultilevel"/>
    <w:tmpl w:val="CFE2CD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C352A3"/>
    <w:multiLevelType w:val="multilevel"/>
    <w:tmpl w:val="0FBA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24F62"/>
    <w:multiLevelType w:val="hybridMultilevel"/>
    <w:tmpl w:val="362A5B60"/>
    <w:lvl w:ilvl="0" w:tplc="D4C28F64">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B3D69"/>
    <w:multiLevelType w:val="hybridMultilevel"/>
    <w:tmpl w:val="440617A8"/>
    <w:lvl w:ilvl="0" w:tplc="E4B23DE6">
      <w:start w:val="1"/>
      <w:numFmt w:val="bullet"/>
      <w:lvlText w:val="-"/>
      <w:lvlJc w:val="left"/>
      <w:pPr>
        <w:ind w:left="1724" w:hanging="360"/>
      </w:pPr>
      <w:rPr>
        <w:rFonts w:ascii="Calibri" w:eastAsiaTheme="minorHAnsi" w:hAnsi="Calibri" w:cstheme="minorBidi"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4" w15:restartNumberingAfterBreak="0">
    <w:nsid w:val="28C547E4"/>
    <w:multiLevelType w:val="hybridMultilevel"/>
    <w:tmpl w:val="F3F225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C721E"/>
    <w:multiLevelType w:val="hybridMultilevel"/>
    <w:tmpl w:val="F52AF89A"/>
    <w:lvl w:ilvl="0" w:tplc="9A506CD0">
      <w:start w:val="2"/>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2D4C0916"/>
    <w:multiLevelType w:val="hybridMultilevel"/>
    <w:tmpl w:val="304E7B6E"/>
    <w:lvl w:ilvl="0" w:tplc="8F1ED718">
      <w:start w:val="1"/>
      <w:numFmt w:val="decimal"/>
      <w:lvlText w:val="%1."/>
      <w:lvlJc w:val="left"/>
      <w:pPr>
        <w:tabs>
          <w:tab w:val="num" w:pos="720"/>
        </w:tabs>
        <w:ind w:left="720" w:hanging="360"/>
      </w:pPr>
      <w:rPr>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0D64A4E"/>
    <w:multiLevelType w:val="hybridMultilevel"/>
    <w:tmpl w:val="792AC138"/>
    <w:lvl w:ilvl="0" w:tplc="4142FB6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9280239"/>
    <w:multiLevelType w:val="hybridMultilevel"/>
    <w:tmpl w:val="D1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E6C13"/>
    <w:multiLevelType w:val="hybridMultilevel"/>
    <w:tmpl w:val="E31684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B36433D"/>
    <w:multiLevelType w:val="hybridMultilevel"/>
    <w:tmpl w:val="6F0CC1A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091AD9"/>
    <w:multiLevelType w:val="hybridMultilevel"/>
    <w:tmpl w:val="3982BD72"/>
    <w:lvl w:ilvl="0" w:tplc="7422B3E2">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64F0742"/>
    <w:multiLevelType w:val="hybridMultilevel"/>
    <w:tmpl w:val="412E04F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86E777C"/>
    <w:multiLevelType w:val="hybridMultilevel"/>
    <w:tmpl w:val="4F8E8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24B94"/>
    <w:multiLevelType w:val="hybridMultilevel"/>
    <w:tmpl w:val="DF52D6B8"/>
    <w:lvl w:ilvl="0" w:tplc="5794558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4DCB2CB4"/>
    <w:multiLevelType w:val="hybridMultilevel"/>
    <w:tmpl w:val="435A33A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5297300C"/>
    <w:multiLevelType w:val="hybridMultilevel"/>
    <w:tmpl w:val="E83618C2"/>
    <w:lvl w:ilvl="0" w:tplc="306E7098">
      <w:start w:val="1"/>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576B9F"/>
    <w:multiLevelType w:val="hybridMultilevel"/>
    <w:tmpl w:val="4F8C1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B44243"/>
    <w:multiLevelType w:val="hybridMultilevel"/>
    <w:tmpl w:val="391C69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2A5CA5"/>
    <w:multiLevelType w:val="hybridMultilevel"/>
    <w:tmpl w:val="BFC0B07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2F34B57"/>
    <w:multiLevelType w:val="multilevel"/>
    <w:tmpl w:val="6AC6B0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3E1C89"/>
    <w:multiLevelType w:val="hybridMultilevel"/>
    <w:tmpl w:val="304E7B6E"/>
    <w:lvl w:ilvl="0" w:tplc="8F1ED718">
      <w:start w:val="1"/>
      <w:numFmt w:val="decimal"/>
      <w:lvlText w:val="%1."/>
      <w:lvlJc w:val="left"/>
      <w:pPr>
        <w:tabs>
          <w:tab w:val="num" w:pos="720"/>
        </w:tabs>
        <w:ind w:left="720" w:hanging="360"/>
      </w:pPr>
      <w:rPr>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90A764A"/>
    <w:multiLevelType w:val="hybridMultilevel"/>
    <w:tmpl w:val="A4B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F727C"/>
    <w:multiLevelType w:val="hybridMultilevel"/>
    <w:tmpl w:val="9E1066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D884D0A"/>
    <w:multiLevelType w:val="hybridMultilevel"/>
    <w:tmpl w:val="939C49C8"/>
    <w:lvl w:ilvl="0" w:tplc="D4C28F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80514"/>
    <w:multiLevelType w:val="hybridMultilevel"/>
    <w:tmpl w:val="60342A28"/>
    <w:lvl w:ilvl="0" w:tplc="D4C28F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FC5C89"/>
    <w:multiLevelType w:val="hybridMultilevel"/>
    <w:tmpl w:val="981AC424"/>
    <w:lvl w:ilvl="0" w:tplc="37008616">
      <w:start w:val="1"/>
      <w:numFmt w:val="bullet"/>
      <w:lvlText w:val="•"/>
      <w:lvlJc w:val="left"/>
      <w:pPr>
        <w:tabs>
          <w:tab w:val="num" w:pos="720"/>
        </w:tabs>
        <w:ind w:left="720" w:hanging="360"/>
      </w:pPr>
      <w:rPr>
        <w:rFonts w:ascii="Arial" w:hAnsi="Arial" w:hint="default"/>
      </w:rPr>
    </w:lvl>
    <w:lvl w:ilvl="1" w:tplc="78EA3CE8" w:tentative="1">
      <w:start w:val="1"/>
      <w:numFmt w:val="bullet"/>
      <w:lvlText w:val="•"/>
      <w:lvlJc w:val="left"/>
      <w:pPr>
        <w:tabs>
          <w:tab w:val="num" w:pos="1440"/>
        </w:tabs>
        <w:ind w:left="1440" w:hanging="360"/>
      </w:pPr>
      <w:rPr>
        <w:rFonts w:ascii="Arial" w:hAnsi="Arial" w:hint="default"/>
      </w:rPr>
    </w:lvl>
    <w:lvl w:ilvl="2" w:tplc="D99832AA" w:tentative="1">
      <w:start w:val="1"/>
      <w:numFmt w:val="bullet"/>
      <w:lvlText w:val="•"/>
      <w:lvlJc w:val="left"/>
      <w:pPr>
        <w:tabs>
          <w:tab w:val="num" w:pos="2160"/>
        </w:tabs>
        <w:ind w:left="2160" w:hanging="360"/>
      </w:pPr>
      <w:rPr>
        <w:rFonts w:ascii="Arial" w:hAnsi="Arial" w:hint="default"/>
      </w:rPr>
    </w:lvl>
    <w:lvl w:ilvl="3" w:tplc="11542130" w:tentative="1">
      <w:start w:val="1"/>
      <w:numFmt w:val="bullet"/>
      <w:lvlText w:val="•"/>
      <w:lvlJc w:val="left"/>
      <w:pPr>
        <w:tabs>
          <w:tab w:val="num" w:pos="2880"/>
        </w:tabs>
        <w:ind w:left="2880" w:hanging="360"/>
      </w:pPr>
      <w:rPr>
        <w:rFonts w:ascii="Arial" w:hAnsi="Arial" w:hint="default"/>
      </w:rPr>
    </w:lvl>
    <w:lvl w:ilvl="4" w:tplc="83AE0FF4" w:tentative="1">
      <w:start w:val="1"/>
      <w:numFmt w:val="bullet"/>
      <w:lvlText w:val="•"/>
      <w:lvlJc w:val="left"/>
      <w:pPr>
        <w:tabs>
          <w:tab w:val="num" w:pos="3600"/>
        </w:tabs>
        <w:ind w:left="3600" w:hanging="360"/>
      </w:pPr>
      <w:rPr>
        <w:rFonts w:ascii="Arial" w:hAnsi="Arial" w:hint="default"/>
      </w:rPr>
    </w:lvl>
    <w:lvl w:ilvl="5" w:tplc="7144B67E" w:tentative="1">
      <w:start w:val="1"/>
      <w:numFmt w:val="bullet"/>
      <w:lvlText w:val="•"/>
      <w:lvlJc w:val="left"/>
      <w:pPr>
        <w:tabs>
          <w:tab w:val="num" w:pos="4320"/>
        </w:tabs>
        <w:ind w:left="4320" w:hanging="360"/>
      </w:pPr>
      <w:rPr>
        <w:rFonts w:ascii="Arial" w:hAnsi="Arial" w:hint="default"/>
      </w:rPr>
    </w:lvl>
    <w:lvl w:ilvl="6" w:tplc="9300DA3C" w:tentative="1">
      <w:start w:val="1"/>
      <w:numFmt w:val="bullet"/>
      <w:lvlText w:val="•"/>
      <w:lvlJc w:val="left"/>
      <w:pPr>
        <w:tabs>
          <w:tab w:val="num" w:pos="5040"/>
        </w:tabs>
        <w:ind w:left="5040" w:hanging="360"/>
      </w:pPr>
      <w:rPr>
        <w:rFonts w:ascii="Arial" w:hAnsi="Arial" w:hint="default"/>
      </w:rPr>
    </w:lvl>
    <w:lvl w:ilvl="7" w:tplc="A8E61AB6" w:tentative="1">
      <w:start w:val="1"/>
      <w:numFmt w:val="bullet"/>
      <w:lvlText w:val="•"/>
      <w:lvlJc w:val="left"/>
      <w:pPr>
        <w:tabs>
          <w:tab w:val="num" w:pos="5760"/>
        </w:tabs>
        <w:ind w:left="5760" w:hanging="360"/>
      </w:pPr>
      <w:rPr>
        <w:rFonts w:ascii="Arial" w:hAnsi="Arial" w:hint="default"/>
      </w:rPr>
    </w:lvl>
    <w:lvl w:ilvl="8" w:tplc="110C6F2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042B00"/>
    <w:multiLevelType w:val="hybridMultilevel"/>
    <w:tmpl w:val="A06E119E"/>
    <w:lvl w:ilvl="0" w:tplc="80C8E3CE">
      <w:start w:val="1"/>
      <w:numFmt w:val="bullet"/>
      <w:pStyle w:val="testopal"/>
      <w:lvlText w:val=""/>
      <w:lvlJc w:val="left"/>
      <w:pPr>
        <w:tabs>
          <w:tab w:val="num" w:pos="1362"/>
        </w:tabs>
        <w:ind w:left="1419" w:hanging="284"/>
      </w:pPr>
      <w:rPr>
        <w:rFonts w:ascii="Symbol" w:hAnsi="Symbol" w:cs="Times New Roman" w:hint="default"/>
        <w:b w:val="0"/>
        <w:i w:val="0"/>
        <w:color w:val="auto"/>
        <w:sz w:val="23"/>
        <w:szCs w:val="23"/>
        <w:vertAlign w:val="baseline"/>
      </w:rPr>
    </w:lvl>
    <w:lvl w:ilvl="1" w:tplc="04100003">
      <w:start w:val="1"/>
      <w:numFmt w:val="bullet"/>
      <w:lvlText w:val="o"/>
      <w:lvlJc w:val="left"/>
      <w:pPr>
        <w:tabs>
          <w:tab w:val="num" w:pos="2575"/>
        </w:tabs>
        <w:ind w:left="2575" w:hanging="360"/>
      </w:pPr>
      <w:rPr>
        <w:rFonts w:ascii="Courier New" w:hAnsi="Courier New" w:cs="Courier New" w:hint="default"/>
      </w:rPr>
    </w:lvl>
    <w:lvl w:ilvl="2" w:tplc="04100005" w:tentative="1">
      <w:start w:val="1"/>
      <w:numFmt w:val="bullet"/>
      <w:lvlText w:val=""/>
      <w:lvlJc w:val="left"/>
      <w:pPr>
        <w:tabs>
          <w:tab w:val="num" w:pos="3295"/>
        </w:tabs>
        <w:ind w:left="3295" w:hanging="360"/>
      </w:pPr>
      <w:rPr>
        <w:rFonts w:ascii="Wingdings" w:hAnsi="Wingdings" w:hint="default"/>
      </w:rPr>
    </w:lvl>
    <w:lvl w:ilvl="3" w:tplc="04100001" w:tentative="1">
      <w:start w:val="1"/>
      <w:numFmt w:val="bullet"/>
      <w:lvlText w:val=""/>
      <w:lvlJc w:val="left"/>
      <w:pPr>
        <w:tabs>
          <w:tab w:val="num" w:pos="4015"/>
        </w:tabs>
        <w:ind w:left="4015" w:hanging="360"/>
      </w:pPr>
      <w:rPr>
        <w:rFonts w:ascii="Symbol" w:hAnsi="Symbol" w:hint="default"/>
      </w:rPr>
    </w:lvl>
    <w:lvl w:ilvl="4" w:tplc="04100003" w:tentative="1">
      <w:start w:val="1"/>
      <w:numFmt w:val="bullet"/>
      <w:lvlText w:val="o"/>
      <w:lvlJc w:val="left"/>
      <w:pPr>
        <w:tabs>
          <w:tab w:val="num" w:pos="4735"/>
        </w:tabs>
        <w:ind w:left="4735" w:hanging="360"/>
      </w:pPr>
      <w:rPr>
        <w:rFonts w:ascii="Courier New" w:hAnsi="Courier New" w:cs="Courier New" w:hint="default"/>
      </w:rPr>
    </w:lvl>
    <w:lvl w:ilvl="5" w:tplc="04100005" w:tentative="1">
      <w:start w:val="1"/>
      <w:numFmt w:val="bullet"/>
      <w:lvlText w:val=""/>
      <w:lvlJc w:val="left"/>
      <w:pPr>
        <w:tabs>
          <w:tab w:val="num" w:pos="5455"/>
        </w:tabs>
        <w:ind w:left="5455" w:hanging="360"/>
      </w:pPr>
      <w:rPr>
        <w:rFonts w:ascii="Wingdings" w:hAnsi="Wingdings" w:hint="default"/>
      </w:rPr>
    </w:lvl>
    <w:lvl w:ilvl="6" w:tplc="04100001" w:tentative="1">
      <w:start w:val="1"/>
      <w:numFmt w:val="bullet"/>
      <w:lvlText w:val=""/>
      <w:lvlJc w:val="left"/>
      <w:pPr>
        <w:tabs>
          <w:tab w:val="num" w:pos="6175"/>
        </w:tabs>
        <w:ind w:left="6175" w:hanging="360"/>
      </w:pPr>
      <w:rPr>
        <w:rFonts w:ascii="Symbol" w:hAnsi="Symbol" w:hint="default"/>
      </w:rPr>
    </w:lvl>
    <w:lvl w:ilvl="7" w:tplc="04100003" w:tentative="1">
      <w:start w:val="1"/>
      <w:numFmt w:val="bullet"/>
      <w:lvlText w:val="o"/>
      <w:lvlJc w:val="left"/>
      <w:pPr>
        <w:tabs>
          <w:tab w:val="num" w:pos="6895"/>
        </w:tabs>
        <w:ind w:left="6895" w:hanging="360"/>
      </w:pPr>
      <w:rPr>
        <w:rFonts w:ascii="Courier New" w:hAnsi="Courier New" w:cs="Courier New" w:hint="default"/>
      </w:rPr>
    </w:lvl>
    <w:lvl w:ilvl="8" w:tplc="04100005" w:tentative="1">
      <w:start w:val="1"/>
      <w:numFmt w:val="bullet"/>
      <w:lvlText w:val=""/>
      <w:lvlJc w:val="left"/>
      <w:pPr>
        <w:tabs>
          <w:tab w:val="num" w:pos="7615"/>
        </w:tabs>
        <w:ind w:left="7615" w:hanging="360"/>
      </w:pPr>
      <w:rPr>
        <w:rFonts w:ascii="Wingdings" w:hAnsi="Wingdings" w:hint="default"/>
      </w:rPr>
    </w:lvl>
  </w:abstractNum>
  <w:abstractNum w:abstractNumId="28" w15:restartNumberingAfterBreak="0">
    <w:nsid w:val="71854B93"/>
    <w:multiLevelType w:val="hybridMultilevel"/>
    <w:tmpl w:val="BF943796"/>
    <w:lvl w:ilvl="0" w:tplc="E4540E06">
      <w:start w:val="1"/>
      <w:numFmt w:val="decimal"/>
      <w:lvlText w:val="%1)"/>
      <w:lvlJc w:val="left"/>
      <w:pPr>
        <w:ind w:left="644" w:hanging="360"/>
      </w:pPr>
      <w:rPr>
        <w:rFonts w:hint="default"/>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71F34DCC"/>
    <w:multiLevelType w:val="hybridMultilevel"/>
    <w:tmpl w:val="AAEE02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0F359F"/>
    <w:multiLevelType w:val="hybridMultilevel"/>
    <w:tmpl w:val="43929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EE1583"/>
    <w:multiLevelType w:val="hybridMultilevel"/>
    <w:tmpl w:val="ED764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30"/>
  </w:num>
  <w:num w:numId="9">
    <w:abstractNumId w:val="18"/>
  </w:num>
  <w:num w:numId="10">
    <w:abstractNumId w:val="16"/>
  </w:num>
  <w:num w:numId="11">
    <w:abstractNumId w:val="21"/>
  </w:num>
  <w:num w:numId="12">
    <w:abstractNumId w:val="27"/>
  </w:num>
  <w:num w:numId="13">
    <w:abstractNumId w:val="7"/>
  </w:num>
  <w:num w:numId="14">
    <w:abstractNumId w:val="6"/>
  </w:num>
  <w:num w:numId="15">
    <w:abstractNumId w:val="23"/>
  </w:num>
  <w:num w:numId="16">
    <w:abstractNumId w:val="28"/>
  </w:num>
  <w:num w:numId="17">
    <w:abstractNumId w:val="29"/>
  </w:num>
  <w:num w:numId="18">
    <w:abstractNumId w:val="4"/>
  </w:num>
  <w:num w:numId="19">
    <w:abstractNumId w:val="17"/>
  </w:num>
  <w:num w:numId="20">
    <w:abstractNumId w:val="20"/>
  </w:num>
  <w:num w:numId="21">
    <w:abstractNumId w:val="19"/>
  </w:num>
  <w:num w:numId="22">
    <w:abstractNumId w:val="3"/>
  </w:num>
  <w:num w:numId="23">
    <w:abstractNumId w:val="31"/>
  </w:num>
  <w:num w:numId="24">
    <w:abstractNumId w:val="10"/>
  </w:num>
  <w:num w:numId="25">
    <w:abstractNumId w:val="15"/>
  </w:num>
  <w:num w:numId="26">
    <w:abstractNumId w:val="12"/>
  </w:num>
  <w:num w:numId="27">
    <w:abstractNumId w:val="9"/>
  </w:num>
  <w:num w:numId="28">
    <w:abstractNumId w:val="22"/>
  </w:num>
  <w:num w:numId="29">
    <w:abstractNumId w:val="13"/>
  </w:num>
  <w:num w:numId="30">
    <w:abstractNumId w:val="25"/>
  </w:num>
  <w:num w:numId="31">
    <w:abstractNumId w:val="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F5"/>
    <w:rsid w:val="000000B5"/>
    <w:rsid w:val="00001F3A"/>
    <w:rsid w:val="000036BC"/>
    <w:rsid w:val="00004D1C"/>
    <w:rsid w:val="0000653D"/>
    <w:rsid w:val="00007C6F"/>
    <w:rsid w:val="000118F1"/>
    <w:rsid w:val="00013943"/>
    <w:rsid w:val="000157D1"/>
    <w:rsid w:val="000158C1"/>
    <w:rsid w:val="0001647E"/>
    <w:rsid w:val="0002013B"/>
    <w:rsid w:val="000209C1"/>
    <w:rsid w:val="00020D3E"/>
    <w:rsid w:val="000215E6"/>
    <w:rsid w:val="00022BE9"/>
    <w:rsid w:val="000252A2"/>
    <w:rsid w:val="0002541E"/>
    <w:rsid w:val="00025804"/>
    <w:rsid w:val="00030DC8"/>
    <w:rsid w:val="00031B84"/>
    <w:rsid w:val="0003422F"/>
    <w:rsid w:val="00040B6E"/>
    <w:rsid w:val="00040D1C"/>
    <w:rsid w:val="0004140B"/>
    <w:rsid w:val="00043419"/>
    <w:rsid w:val="00043EEE"/>
    <w:rsid w:val="00050210"/>
    <w:rsid w:val="00050F45"/>
    <w:rsid w:val="00051E6B"/>
    <w:rsid w:val="00053213"/>
    <w:rsid w:val="0005415C"/>
    <w:rsid w:val="000549B0"/>
    <w:rsid w:val="00055E91"/>
    <w:rsid w:val="000563E6"/>
    <w:rsid w:val="00056BB1"/>
    <w:rsid w:val="00057817"/>
    <w:rsid w:val="00057839"/>
    <w:rsid w:val="00060983"/>
    <w:rsid w:val="00060B66"/>
    <w:rsid w:val="00061F0E"/>
    <w:rsid w:val="000621D8"/>
    <w:rsid w:val="00062BAC"/>
    <w:rsid w:val="00064608"/>
    <w:rsid w:val="000647C2"/>
    <w:rsid w:val="00064ADB"/>
    <w:rsid w:val="000659FB"/>
    <w:rsid w:val="00070B63"/>
    <w:rsid w:val="000746BC"/>
    <w:rsid w:val="0007724F"/>
    <w:rsid w:val="00081159"/>
    <w:rsid w:val="00082E51"/>
    <w:rsid w:val="0008388C"/>
    <w:rsid w:val="00083FE1"/>
    <w:rsid w:val="00084984"/>
    <w:rsid w:val="000853CA"/>
    <w:rsid w:val="00086719"/>
    <w:rsid w:val="00090757"/>
    <w:rsid w:val="000961BA"/>
    <w:rsid w:val="00096533"/>
    <w:rsid w:val="00096D39"/>
    <w:rsid w:val="000974AE"/>
    <w:rsid w:val="000A07C1"/>
    <w:rsid w:val="000A30E7"/>
    <w:rsid w:val="000A6C72"/>
    <w:rsid w:val="000B00F9"/>
    <w:rsid w:val="000B050A"/>
    <w:rsid w:val="000B064D"/>
    <w:rsid w:val="000B101B"/>
    <w:rsid w:val="000B1533"/>
    <w:rsid w:val="000B4890"/>
    <w:rsid w:val="000B5941"/>
    <w:rsid w:val="000B598C"/>
    <w:rsid w:val="000B5C38"/>
    <w:rsid w:val="000B6363"/>
    <w:rsid w:val="000B783D"/>
    <w:rsid w:val="000C0DFD"/>
    <w:rsid w:val="000C1F16"/>
    <w:rsid w:val="000C2644"/>
    <w:rsid w:val="000C284F"/>
    <w:rsid w:val="000C2C0C"/>
    <w:rsid w:val="000C3ED2"/>
    <w:rsid w:val="000C46F0"/>
    <w:rsid w:val="000C50AD"/>
    <w:rsid w:val="000C5E5D"/>
    <w:rsid w:val="000C7398"/>
    <w:rsid w:val="000D0EB6"/>
    <w:rsid w:val="000D2054"/>
    <w:rsid w:val="000D2D7E"/>
    <w:rsid w:val="000D2E6F"/>
    <w:rsid w:val="000D36E1"/>
    <w:rsid w:val="000D3D4B"/>
    <w:rsid w:val="000D531A"/>
    <w:rsid w:val="000E1E37"/>
    <w:rsid w:val="000E27C5"/>
    <w:rsid w:val="000E35BF"/>
    <w:rsid w:val="000E37D1"/>
    <w:rsid w:val="000E3969"/>
    <w:rsid w:val="000E58B5"/>
    <w:rsid w:val="000E5F8C"/>
    <w:rsid w:val="000E6FAE"/>
    <w:rsid w:val="000F3622"/>
    <w:rsid w:val="000F4708"/>
    <w:rsid w:val="000F6839"/>
    <w:rsid w:val="001013E9"/>
    <w:rsid w:val="00102DE4"/>
    <w:rsid w:val="00106373"/>
    <w:rsid w:val="00112494"/>
    <w:rsid w:val="00113CCF"/>
    <w:rsid w:val="00114063"/>
    <w:rsid w:val="00115282"/>
    <w:rsid w:val="00117742"/>
    <w:rsid w:val="00120078"/>
    <w:rsid w:val="00120449"/>
    <w:rsid w:val="00122D48"/>
    <w:rsid w:val="001234C2"/>
    <w:rsid w:val="0012395C"/>
    <w:rsid w:val="00124319"/>
    <w:rsid w:val="001244D3"/>
    <w:rsid w:val="00125B1F"/>
    <w:rsid w:val="00127554"/>
    <w:rsid w:val="001300DD"/>
    <w:rsid w:val="00130134"/>
    <w:rsid w:val="001330E0"/>
    <w:rsid w:val="001339D3"/>
    <w:rsid w:val="00133A71"/>
    <w:rsid w:val="001367DF"/>
    <w:rsid w:val="001378F9"/>
    <w:rsid w:val="00137F84"/>
    <w:rsid w:val="00141727"/>
    <w:rsid w:val="00143EF1"/>
    <w:rsid w:val="00146158"/>
    <w:rsid w:val="00146229"/>
    <w:rsid w:val="001465B7"/>
    <w:rsid w:val="00146E8F"/>
    <w:rsid w:val="00150884"/>
    <w:rsid w:val="0015092E"/>
    <w:rsid w:val="00150BAF"/>
    <w:rsid w:val="00150CD4"/>
    <w:rsid w:val="00150FEA"/>
    <w:rsid w:val="00151B49"/>
    <w:rsid w:val="00152305"/>
    <w:rsid w:val="00152AFC"/>
    <w:rsid w:val="00152E6F"/>
    <w:rsid w:val="0015602D"/>
    <w:rsid w:val="00157A6A"/>
    <w:rsid w:val="00157CF6"/>
    <w:rsid w:val="00161912"/>
    <w:rsid w:val="0016222B"/>
    <w:rsid w:val="00162D7C"/>
    <w:rsid w:val="001650B3"/>
    <w:rsid w:val="0016672C"/>
    <w:rsid w:val="00167058"/>
    <w:rsid w:val="0016748A"/>
    <w:rsid w:val="00171724"/>
    <w:rsid w:val="00171EC8"/>
    <w:rsid w:val="0017529A"/>
    <w:rsid w:val="001805E8"/>
    <w:rsid w:val="0018172E"/>
    <w:rsid w:val="00181EA4"/>
    <w:rsid w:val="001821AA"/>
    <w:rsid w:val="00182514"/>
    <w:rsid w:val="00183135"/>
    <w:rsid w:val="001833B7"/>
    <w:rsid w:val="0018519F"/>
    <w:rsid w:val="00185401"/>
    <w:rsid w:val="00196D9D"/>
    <w:rsid w:val="001978A1"/>
    <w:rsid w:val="001A1CDE"/>
    <w:rsid w:val="001A2072"/>
    <w:rsid w:val="001A2E66"/>
    <w:rsid w:val="001B0038"/>
    <w:rsid w:val="001B43E5"/>
    <w:rsid w:val="001B6D3A"/>
    <w:rsid w:val="001B76CC"/>
    <w:rsid w:val="001B7CAE"/>
    <w:rsid w:val="001C07EB"/>
    <w:rsid w:val="001C1ACF"/>
    <w:rsid w:val="001C222F"/>
    <w:rsid w:val="001C335C"/>
    <w:rsid w:val="001C35A2"/>
    <w:rsid w:val="001C5427"/>
    <w:rsid w:val="001C5642"/>
    <w:rsid w:val="001C5C49"/>
    <w:rsid w:val="001D1A29"/>
    <w:rsid w:val="001D45E5"/>
    <w:rsid w:val="001D49AF"/>
    <w:rsid w:val="001D5FC8"/>
    <w:rsid w:val="001D6455"/>
    <w:rsid w:val="001D74F1"/>
    <w:rsid w:val="001E0BA9"/>
    <w:rsid w:val="001E10D8"/>
    <w:rsid w:val="001E1358"/>
    <w:rsid w:val="001E3703"/>
    <w:rsid w:val="001E4D44"/>
    <w:rsid w:val="001E56ED"/>
    <w:rsid w:val="001E76DE"/>
    <w:rsid w:val="001F0205"/>
    <w:rsid w:val="001F1209"/>
    <w:rsid w:val="001F165F"/>
    <w:rsid w:val="001F1EBD"/>
    <w:rsid w:val="001F495F"/>
    <w:rsid w:val="001F4F97"/>
    <w:rsid w:val="001F74B6"/>
    <w:rsid w:val="00200693"/>
    <w:rsid w:val="00203CA5"/>
    <w:rsid w:val="0020455F"/>
    <w:rsid w:val="00204A14"/>
    <w:rsid w:val="0020575D"/>
    <w:rsid w:val="0020670B"/>
    <w:rsid w:val="00207562"/>
    <w:rsid w:val="0021331F"/>
    <w:rsid w:val="0021359B"/>
    <w:rsid w:val="00214465"/>
    <w:rsid w:val="002157B0"/>
    <w:rsid w:val="002168B6"/>
    <w:rsid w:val="002209E9"/>
    <w:rsid w:val="0022171E"/>
    <w:rsid w:val="00221EDF"/>
    <w:rsid w:val="0022238D"/>
    <w:rsid w:val="00223085"/>
    <w:rsid w:val="0022322B"/>
    <w:rsid w:val="00223B72"/>
    <w:rsid w:val="00224F18"/>
    <w:rsid w:val="00226BED"/>
    <w:rsid w:val="002277DA"/>
    <w:rsid w:val="0023126A"/>
    <w:rsid w:val="002365C0"/>
    <w:rsid w:val="002367DC"/>
    <w:rsid w:val="00241BAA"/>
    <w:rsid w:val="00243BF4"/>
    <w:rsid w:val="00243E44"/>
    <w:rsid w:val="00243EDC"/>
    <w:rsid w:val="00245B60"/>
    <w:rsid w:val="00245BCE"/>
    <w:rsid w:val="002464A5"/>
    <w:rsid w:val="00247122"/>
    <w:rsid w:val="00251703"/>
    <w:rsid w:val="00255BF1"/>
    <w:rsid w:val="0025707C"/>
    <w:rsid w:val="00263946"/>
    <w:rsid w:val="00266AEF"/>
    <w:rsid w:val="00267B36"/>
    <w:rsid w:val="00267B8C"/>
    <w:rsid w:val="00267DDF"/>
    <w:rsid w:val="00273269"/>
    <w:rsid w:val="002738E4"/>
    <w:rsid w:val="0027687F"/>
    <w:rsid w:val="00276A3A"/>
    <w:rsid w:val="00277E8C"/>
    <w:rsid w:val="0028200B"/>
    <w:rsid w:val="0028288B"/>
    <w:rsid w:val="0028361C"/>
    <w:rsid w:val="002845DA"/>
    <w:rsid w:val="00284728"/>
    <w:rsid w:val="00284D38"/>
    <w:rsid w:val="002858DB"/>
    <w:rsid w:val="00285B0C"/>
    <w:rsid w:val="00286B99"/>
    <w:rsid w:val="00290407"/>
    <w:rsid w:val="00292B96"/>
    <w:rsid w:val="0029326F"/>
    <w:rsid w:val="00293B82"/>
    <w:rsid w:val="002965CD"/>
    <w:rsid w:val="00296E19"/>
    <w:rsid w:val="00297DAA"/>
    <w:rsid w:val="002A0EF2"/>
    <w:rsid w:val="002A1630"/>
    <w:rsid w:val="002A166D"/>
    <w:rsid w:val="002A1F6F"/>
    <w:rsid w:val="002A510C"/>
    <w:rsid w:val="002A6659"/>
    <w:rsid w:val="002A6A67"/>
    <w:rsid w:val="002A6D26"/>
    <w:rsid w:val="002A7D81"/>
    <w:rsid w:val="002B0310"/>
    <w:rsid w:val="002B1B52"/>
    <w:rsid w:val="002B2C73"/>
    <w:rsid w:val="002B2E1C"/>
    <w:rsid w:val="002B4C2C"/>
    <w:rsid w:val="002B7FCA"/>
    <w:rsid w:val="002C046F"/>
    <w:rsid w:val="002C0492"/>
    <w:rsid w:val="002C17F3"/>
    <w:rsid w:val="002C2327"/>
    <w:rsid w:val="002C3810"/>
    <w:rsid w:val="002C4132"/>
    <w:rsid w:val="002C482C"/>
    <w:rsid w:val="002C4E05"/>
    <w:rsid w:val="002C64E0"/>
    <w:rsid w:val="002C6D42"/>
    <w:rsid w:val="002C6EA7"/>
    <w:rsid w:val="002C702D"/>
    <w:rsid w:val="002C70DC"/>
    <w:rsid w:val="002C799F"/>
    <w:rsid w:val="002C7BCD"/>
    <w:rsid w:val="002D0590"/>
    <w:rsid w:val="002D19F4"/>
    <w:rsid w:val="002D1F4A"/>
    <w:rsid w:val="002D67D6"/>
    <w:rsid w:val="002D715B"/>
    <w:rsid w:val="002D7350"/>
    <w:rsid w:val="002E0536"/>
    <w:rsid w:val="002E1CB7"/>
    <w:rsid w:val="002E1DEB"/>
    <w:rsid w:val="002E311F"/>
    <w:rsid w:val="002E4724"/>
    <w:rsid w:val="002E5074"/>
    <w:rsid w:val="002E514D"/>
    <w:rsid w:val="002E5B53"/>
    <w:rsid w:val="002E6F15"/>
    <w:rsid w:val="002E7EAC"/>
    <w:rsid w:val="002F0CDA"/>
    <w:rsid w:val="002F0FEF"/>
    <w:rsid w:val="002F2B6D"/>
    <w:rsid w:val="002F35D6"/>
    <w:rsid w:val="002F39C9"/>
    <w:rsid w:val="002F461A"/>
    <w:rsid w:val="002F54C0"/>
    <w:rsid w:val="002F67B9"/>
    <w:rsid w:val="002F7341"/>
    <w:rsid w:val="002F7589"/>
    <w:rsid w:val="002F76FA"/>
    <w:rsid w:val="00300C48"/>
    <w:rsid w:val="003060EC"/>
    <w:rsid w:val="003107C9"/>
    <w:rsid w:val="003109AD"/>
    <w:rsid w:val="00311FAF"/>
    <w:rsid w:val="00313150"/>
    <w:rsid w:val="00313176"/>
    <w:rsid w:val="0031457F"/>
    <w:rsid w:val="00316A17"/>
    <w:rsid w:val="0031798B"/>
    <w:rsid w:val="0032133C"/>
    <w:rsid w:val="0032304B"/>
    <w:rsid w:val="003258E8"/>
    <w:rsid w:val="003272E0"/>
    <w:rsid w:val="0033090F"/>
    <w:rsid w:val="00332D3F"/>
    <w:rsid w:val="003358CB"/>
    <w:rsid w:val="003364D2"/>
    <w:rsid w:val="003365CB"/>
    <w:rsid w:val="003375D4"/>
    <w:rsid w:val="00337E33"/>
    <w:rsid w:val="00341012"/>
    <w:rsid w:val="00344194"/>
    <w:rsid w:val="00344B64"/>
    <w:rsid w:val="00346C57"/>
    <w:rsid w:val="00346EB0"/>
    <w:rsid w:val="00350D19"/>
    <w:rsid w:val="003524E5"/>
    <w:rsid w:val="00353C62"/>
    <w:rsid w:val="00356128"/>
    <w:rsid w:val="003563CA"/>
    <w:rsid w:val="00362F2C"/>
    <w:rsid w:val="00365AB6"/>
    <w:rsid w:val="00366C33"/>
    <w:rsid w:val="00366ECB"/>
    <w:rsid w:val="00367878"/>
    <w:rsid w:val="0037018B"/>
    <w:rsid w:val="00370F85"/>
    <w:rsid w:val="0037225C"/>
    <w:rsid w:val="0037248D"/>
    <w:rsid w:val="00376C08"/>
    <w:rsid w:val="00377D97"/>
    <w:rsid w:val="00380346"/>
    <w:rsid w:val="003809E1"/>
    <w:rsid w:val="003820F1"/>
    <w:rsid w:val="0038211A"/>
    <w:rsid w:val="00382DC4"/>
    <w:rsid w:val="003841A2"/>
    <w:rsid w:val="003865B8"/>
    <w:rsid w:val="003877A2"/>
    <w:rsid w:val="00387C20"/>
    <w:rsid w:val="00387D4E"/>
    <w:rsid w:val="0039041A"/>
    <w:rsid w:val="00392C59"/>
    <w:rsid w:val="003949AF"/>
    <w:rsid w:val="00394E13"/>
    <w:rsid w:val="00395B9F"/>
    <w:rsid w:val="00396B20"/>
    <w:rsid w:val="00396C5D"/>
    <w:rsid w:val="00396D10"/>
    <w:rsid w:val="0039797D"/>
    <w:rsid w:val="003A09D4"/>
    <w:rsid w:val="003A1D99"/>
    <w:rsid w:val="003A3BC6"/>
    <w:rsid w:val="003A4C4B"/>
    <w:rsid w:val="003B03E7"/>
    <w:rsid w:val="003B2082"/>
    <w:rsid w:val="003B32B6"/>
    <w:rsid w:val="003B4250"/>
    <w:rsid w:val="003B44B5"/>
    <w:rsid w:val="003B5C1F"/>
    <w:rsid w:val="003B6D1B"/>
    <w:rsid w:val="003C1104"/>
    <w:rsid w:val="003C269D"/>
    <w:rsid w:val="003C699C"/>
    <w:rsid w:val="003D00CF"/>
    <w:rsid w:val="003D2AFE"/>
    <w:rsid w:val="003D3895"/>
    <w:rsid w:val="003D5499"/>
    <w:rsid w:val="003D7246"/>
    <w:rsid w:val="003D7D1C"/>
    <w:rsid w:val="003E05C9"/>
    <w:rsid w:val="003E159A"/>
    <w:rsid w:val="003E46EA"/>
    <w:rsid w:val="003E4881"/>
    <w:rsid w:val="003E5E05"/>
    <w:rsid w:val="003E6420"/>
    <w:rsid w:val="003E6B75"/>
    <w:rsid w:val="003E6E2F"/>
    <w:rsid w:val="003F21D9"/>
    <w:rsid w:val="003F2218"/>
    <w:rsid w:val="003F5D88"/>
    <w:rsid w:val="003F62F9"/>
    <w:rsid w:val="003F7A35"/>
    <w:rsid w:val="004028A0"/>
    <w:rsid w:val="00403DE6"/>
    <w:rsid w:val="00404433"/>
    <w:rsid w:val="0040596A"/>
    <w:rsid w:val="00406B78"/>
    <w:rsid w:val="0040714E"/>
    <w:rsid w:val="00407409"/>
    <w:rsid w:val="004074E1"/>
    <w:rsid w:val="00410406"/>
    <w:rsid w:val="00410CF0"/>
    <w:rsid w:val="00420575"/>
    <w:rsid w:val="0042135C"/>
    <w:rsid w:val="00421878"/>
    <w:rsid w:val="00423C8A"/>
    <w:rsid w:val="004260E2"/>
    <w:rsid w:val="004305E1"/>
    <w:rsid w:val="00431940"/>
    <w:rsid w:val="004320D5"/>
    <w:rsid w:val="00432C82"/>
    <w:rsid w:val="004346B9"/>
    <w:rsid w:val="00436589"/>
    <w:rsid w:val="00440115"/>
    <w:rsid w:val="00440335"/>
    <w:rsid w:val="004406FF"/>
    <w:rsid w:val="004424F4"/>
    <w:rsid w:val="00442ECD"/>
    <w:rsid w:val="0044372C"/>
    <w:rsid w:val="00444E0B"/>
    <w:rsid w:val="0044620C"/>
    <w:rsid w:val="00447F58"/>
    <w:rsid w:val="00450087"/>
    <w:rsid w:val="004526F5"/>
    <w:rsid w:val="004530C8"/>
    <w:rsid w:val="00453384"/>
    <w:rsid w:val="0045462D"/>
    <w:rsid w:val="004559CF"/>
    <w:rsid w:val="00455AA2"/>
    <w:rsid w:val="004565BF"/>
    <w:rsid w:val="004605B9"/>
    <w:rsid w:val="004610DA"/>
    <w:rsid w:val="004638B2"/>
    <w:rsid w:val="004654ED"/>
    <w:rsid w:val="00467014"/>
    <w:rsid w:val="00467C2B"/>
    <w:rsid w:val="0047071D"/>
    <w:rsid w:val="00470AC6"/>
    <w:rsid w:val="00472BF2"/>
    <w:rsid w:val="00472D02"/>
    <w:rsid w:val="004730B6"/>
    <w:rsid w:val="004737E0"/>
    <w:rsid w:val="00473A3F"/>
    <w:rsid w:val="00474755"/>
    <w:rsid w:val="004754D7"/>
    <w:rsid w:val="00475A35"/>
    <w:rsid w:val="0048007F"/>
    <w:rsid w:val="004837EC"/>
    <w:rsid w:val="0048380B"/>
    <w:rsid w:val="0048382F"/>
    <w:rsid w:val="00483B00"/>
    <w:rsid w:val="00484A08"/>
    <w:rsid w:val="00484DC8"/>
    <w:rsid w:val="004858F5"/>
    <w:rsid w:val="0049241D"/>
    <w:rsid w:val="004924C3"/>
    <w:rsid w:val="00492641"/>
    <w:rsid w:val="004928BC"/>
    <w:rsid w:val="004928C7"/>
    <w:rsid w:val="00493A6B"/>
    <w:rsid w:val="004962D6"/>
    <w:rsid w:val="0049670C"/>
    <w:rsid w:val="00496884"/>
    <w:rsid w:val="00496F81"/>
    <w:rsid w:val="00497555"/>
    <w:rsid w:val="004A0D0E"/>
    <w:rsid w:val="004A1FA2"/>
    <w:rsid w:val="004A2E3B"/>
    <w:rsid w:val="004A607D"/>
    <w:rsid w:val="004B07B6"/>
    <w:rsid w:val="004B1741"/>
    <w:rsid w:val="004B27C5"/>
    <w:rsid w:val="004B2B80"/>
    <w:rsid w:val="004B541A"/>
    <w:rsid w:val="004B6D95"/>
    <w:rsid w:val="004B6E2A"/>
    <w:rsid w:val="004B7460"/>
    <w:rsid w:val="004C07FE"/>
    <w:rsid w:val="004C36DB"/>
    <w:rsid w:val="004C426F"/>
    <w:rsid w:val="004C6169"/>
    <w:rsid w:val="004C763D"/>
    <w:rsid w:val="004D4144"/>
    <w:rsid w:val="004D4A48"/>
    <w:rsid w:val="004D6642"/>
    <w:rsid w:val="004E15CC"/>
    <w:rsid w:val="004E1C7B"/>
    <w:rsid w:val="004E2A5D"/>
    <w:rsid w:val="004E2EAC"/>
    <w:rsid w:val="004E390A"/>
    <w:rsid w:val="004F0FC1"/>
    <w:rsid w:val="004F2FEC"/>
    <w:rsid w:val="004F3D8B"/>
    <w:rsid w:val="004F4087"/>
    <w:rsid w:val="004F4D35"/>
    <w:rsid w:val="004F5615"/>
    <w:rsid w:val="004F71F7"/>
    <w:rsid w:val="004F7670"/>
    <w:rsid w:val="00501132"/>
    <w:rsid w:val="00501B8E"/>
    <w:rsid w:val="00501E0D"/>
    <w:rsid w:val="00503289"/>
    <w:rsid w:val="0050506C"/>
    <w:rsid w:val="00505542"/>
    <w:rsid w:val="00507997"/>
    <w:rsid w:val="00507A7D"/>
    <w:rsid w:val="00507BDF"/>
    <w:rsid w:val="005111DF"/>
    <w:rsid w:val="00512488"/>
    <w:rsid w:val="00513D1B"/>
    <w:rsid w:val="00517284"/>
    <w:rsid w:val="0052142A"/>
    <w:rsid w:val="00521574"/>
    <w:rsid w:val="0052161D"/>
    <w:rsid w:val="0052173E"/>
    <w:rsid w:val="005237FB"/>
    <w:rsid w:val="005239A9"/>
    <w:rsid w:val="0053086B"/>
    <w:rsid w:val="005310FE"/>
    <w:rsid w:val="00531283"/>
    <w:rsid w:val="0053327B"/>
    <w:rsid w:val="005338DA"/>
    <w:rsid w:val="00533F3E"/>
    <w:rsid w:val="00534DA9"/>
    <w:rsid w:val="00534E53"/>
    <w:rsid w:val="0053593F"/>
    <w:rsid w:val="00536D5D"/>
    <w:rsid w:val="00540D02"/>
    <w:rsid w:val="00545D02"/>
    <w:rsid w:val="00553B30"/>
    <w:rsid w:val="00553DFF"/>
    <w:rsid w:val="00554242"/>
    <w:rsid w:val="00554D10"/>
    <w:rsid w:val="00560F28"/>
    <w:rsid w:val="00561610"/>
    <w:rsid w:val="00562B98"/>
    <w:rsid w:val="005632A2"/>
    <w:rsid w:val="00563322"/>
    <w:rsid w:val="0056362C"/>
    <w:rsid w:val="00563954"/>
    <w:rsid w:val="00565389"/>
    <w:rsid w:val="00570413"/>
    <w:rsid w:val="0057127F"/>
    <w:rsid w:val="005739D6"/>
    <w:rsid w:val="00573F48"/>
    <w:rsid w:val="005747DC"/>
    <w:rsid w:val="00575CCE"/>
    <w:rsid w:val="00577195"/>
    <w:rsid w:val="00577F48"/>
    <w:rsid w:val="00582D1D"/>
    <w:rsid w:val="00584AD0"/>
    <w:rsid w:val="00584E12"/>
    <w:rsid w:val="00590EA4"/>
    <w:rsid w:val="005911D9"/>
    <w:rsid w:val="00592337"/>
    <w:rsid w:val="00593165"/>
    <w:rsid w:val="005979DD"/>
    <w:rsid w:val="005A1D9A"/>
    <w:rsid w:val="005A1DF5"/>
    <w:rsid w:val="005A29E3"/>
    <w:rsid w:val="005A48B1"/>
    <w:rsid w:val="005A522E"/>
    <w:rsid w:val="005B1D78"/>
    <w:rsid w:val="005B2140"/>
    <w:rsid w:val="005B264A"/>
    <w:rsid w:val="005B3280"/>
    <w:rsid w:val="005B59B8"/>
    <w:rsid w:val="005C1337"/>
    <w:rsid w:val="005C1474"/>
    <w:rsid w:val="005C1950"/>
    <w:rsid w:val="005C1DBE"/>
    <w:rsid w:val="005C2FEE"/>
    <w:rsid w:val="005C550E"/>
    <w:rsid w:val="005C6DF4"/>
    <w:rsid w:val="005C78A7"/>
    <w:rsid w:val="005D2C01"/>
    <w:rsid w:val="005D5BE5"/>
    <w:rsid w:val="005D7EBD"/>
    <w:rsid w:val="005E08EB"/>
    <w:rsid w:val="005E29A8"/>
    <w:rsid w:val="005E2C7C"/>
    <w:rsid w:val="005E3CD9"/>
    <w:rsid w:val="005E5CA3"/>
    <w:rsid w:val="005E5F9C"/>
    <w:rsid w:val="005F1BD4"/>
    <w:rsid w:val="005F1D1B"/>
    <w:rsid w:val="005F26B4"/>
    <w:rsid w:val="005F3A5B"/>
    <w:rsid w:val="005F51CC"/>
    <w:rsid w:val="005F7450"/>
    <w:rsid w:val="0060282D"/>
    <w:rsid w:val="00603CAD"/>
    <w:rsid w:val="00604267"/>
    <w:rsid w:val="00604886"/>
    <w:rsid w:val="006058CA"/>
    <w:rsid w:val="00606BE6"/>
    <w:rsid w:val="00610698"/>
    <w:rsid w:val="006130B9"/>
    <w:rsid w:val="00613E12"/>
    <w:rsid w:val="00615863"/>
    <w:rsid w:val="00617838"/>
    <w:rsid w:val="0062039E"/>
    <w:rsid w:val="00620B3D"/>
    <w:rsid w:val="00620CDD"/>
    <w:rsid w:val="00623149"/>
    <w:rsid w:val="006234F2"/>
    <w:rsid w:val="00625B1F"/>
    <w:rsid w:val="006271AE"/>
    <w:rsid w:val="00627684"/>
    <w:rsid w:val="00631371"/>
    <w:rsid w:val="0063231E"/>
    <w:rsid w:val="00632B9C"/>
    <w:rsid w:val="00634DFB"/>
    <w:rsid w:val="00636199"/>
    <w:rsid w:val="00640CB5"/>
    <w:rsid w:val="00640EFF"/>
    <w:rsid w:val="00642D5A"/>
    <w:rsid w:val="00644B5A"/>
    <w:rsid w:val="00647048"/>
    <w:rsid w:val="00652588"/>
    <w:rsid w:val="00653262"/>
    <w:rsid w:val="00654087"/>
    <w:rsid w:val="0065453E"/>
    <w:rsid w:val="00654E64"/>
    <w:rsid w:val="006553F0"/>
    <w:rsid w:val="00664582"/>
    <w:rsid w:val="00664955"/>
    <w:rsid w:val="006709DA"/>
    <w:rsid w:val="00670DC0"/>
    <w:rsid w:val="00671089"/>
    <w:rsid w:val="0067197C"/>
    <w:rsid w:val="006722E8"/>
    <w:rsid w:val="00673DF9"/>
    <w:rsid w:val="00675045"/>
    <w:rsid w:val="006751DB"/>
    <w:rsid w:val="0068110F"/>
    <w:rsid w:val="00681612"/>
    <w:rsid w:val="0068234D"/>
    <w:rsid w:val="006919BD"/>
    <w:rsid w:val="0069273E"/>
    <w:rsid w:val="00693037"/>
    <w:rsid w:val="00693E9D"/>
    <w:rsid w:val="006949C2"/>
    <w:rsid w:val="006951A8"/>
    <w:rsid w:val="00695AFD"/>
    <w:rsid w:val="00695C91"/>
    <w:rsid w:val="00695EBB"/>
    <w:rsid w:val="00697F43"/>
    <w:rsid w:val="006A01F0"/>
    <w:rsid w:val="006A0E1E"/>
    <w:rsid w:val="006A2AB9"/>
    <w:rsid w:val="006A33D1"/>
    <w:rsid w:val="006A4A0C"/>
    <w:rsid w:val="006A4CD5"/>
    <w:rsid w:val="006A4F76"/>
    <w:rsid w:val="006B06DD"/>
    <w:rsid w:val="006B206D"/>
    <w:rsid w:val="006B2619"/>
    <w:rsid w:val="006B2C29"/>
    <w:rsid w:val="006B5423"/>
    <w:rsid w:val="006B5968"/>
    <w:rsid w:val="006B6BD5"/>
    <w:rsid w:val="006B7A9D"/>
    <w:rsid w:val="006C0F34"/>
    <w:rsid w:val="006C25C7"/>
    <w:rsid w:val="006C2A70"/>
    <w:rsid w:val="006C30F4"/>
    <w:rsid w:val="006C5178"/>
    <w:rsid w:val="006C7155"/>
    <w:rsid w:val="006C74BA"/>
    <w:rsid w:val="006C7A63"/>
    <w:rsid w:val="006D3676"/>
    <w:rsid w:val="006D5576"/>
    <w:rsid w:val="006D57EF"/>
    <w:rsid w:val="006D6210"/>
    <w:rsid w:val="006E2A5B"/>
    <w:rsid w:val="006E434B"/>
    <w:rsid w:val="006E6339"/>
    <w:rsid w:val="006E6A3B"/>
    <w:rsid w:val="006F072B"/>
    <w:rsid w:val="006F36A2"/>
    <w:rsid w:val="006F47C6"/>
    <w:rsid w:val="006F7472"/>
    <w:rsid w:val="00700216"/>
    <w:rsid w:val="00703693"/>
    <w:rsid w:val="00703F36"/>
    <w:rsid w:val="007045BA"/>
    <w:rsid w:val="00705891"/>
    <w:rsid w:val="007064E3"/>
    <w:rsid w:val="007114FE"/>
    <w:rsid w:val="00711D0A"/>
    <w:rsid w:val="00711EFE"/>
    <w:rsid w:val="0071341D"/>
    <w:rsid w:val="007137C3"/>
    <w:rsid w:val="007145D0"/>
    <w:rsid w:val="00716D30"/>
    <w:rsid w:val="007224B5"/>
    <w:rsid w:val="0072266C"/>
    <w:rsid w:val="00726FB8"/>
    <w:rsid w:val="00727809"/>
    <w:rsid w:val="00727B26"/>
    <w:rsid w:val="0073053A"/>
    <w:rsid w:val="00730BAA"/>
    <w:rsid w:val="00731F29"/>
    <w:rsid w:val="0073488D"/>
    <w:rsid w:val="00736461"/>
    <w:rsid w:val="007378A0"/>
    <w:rsid w:val="007401F5"/>
    <w:rsid w:val="007408DF"/>
    <w:rsid w:val="0074098F"/>
    <w:rsid w:val="00741744"/>
    <w:rsid w:val="007425F3"/>
    <w:rsid w:val="00742CDF"/>
    <w:rsid w:val="00744658"/>
    <w:rsid w:val="00744AA1"/>
    <w:rsid w:val="007460E1"/>
    <w:rsid w:val="007463C1"/>
    <w:rsid w:val="00747A7B"/>
    <w:rsid w:val="00750A16"/>
    <w:rsid w:val="00750CD8"/>
    <w:rsid w:val="00752246"/>
    <w:rsid w:val="00753FB0"/>
    <w:rsid w:val="00760BE7"/>
    <w:rsid w:val="0076141D"/>
    <w:rsid w:val="00766651"/>
    <w:rsid w:val="00767174"/>
    <w:rsid w:val="007674A9"/>
    <w:rsid w:val="00767F55"/>
    <w:rsid w:val="00767F94"/>
    <w:rsid w:val="00772549"/>
    <w:rsid w:val="00772AEB"/>
    <w:rsid w:val="007748BF"/>
    <w:rsid w:val="007750BB"/>
    <w:rsid w:val="007766F9"/>
    <w:rsid w:val="00780232"/>
    <w:rsid w:val="00782F91"/>
    <w:rsid w:val="00785962"/>
    <w:rsid w:val="0078666A"/>
    <w:rsid w:val="00787647"/>
    <w:rsid w:val="00791D30"/>
    <w:rsid w:val="007959DC"/>
    <w:rsid w:val="00797990"/>
    <w:rsid w:val="007A3962"/>
    <w:rsid w:val="007A3C04"/>
    <w:rsid w:val="007A451A"/>
    <w:rsid w:val="007A6765"/>
    <w:rsid w:val="007B1782"/>
    <w:rsid w:val="007B2DA8"/>
    <w:rsid w:val="007B4729"/>
    <w:rsid w:val="007B6532"/>
    <w:rsid w:val="007B6F68"/>
    <w:rsid w:val="007C0D4F"/>
    <w:rsid w:val="007C2841"/>
    <w:rsid w:val="007C42F9"/>
    <w:rsid w:val="007C4990"/>
    <w:rsid w:val="007C5FE9"/>
    <w:rsid w:val="007C6312"/>
    <w:rsid w:val="007C649E"/>
    <w:rsid w:val="007C6D4F"/>
    <w:rsid w:val="007C7A05"/>
    <w:rsid w:val="007D0084"/>
    <w:rsid w:val="007D0910"/>
    <w:rsid w:val="007D381D"/>
    <w:rsid w:val="007D3872"/>
    <w:rsid w:val="007D4D19"/>
    <w:rsid w:val="007D5190"/>
    <w:rsid w:val="007D63B7"/>
    <w:rsid w:val="007E1F1E"/>
    <w:rsid w:val="007E3D90"/>
    <w:rsid w:val="007E522C"/>
    <w:rsid w:val="007E7459"/>
    <w:rsid w:val="007F2EC9"/>
    <w:rsid w:val="007F49E9"/>
    <w:rsid w:val="007F6022"/>
    <w:rsid w:val="007F7535"/>
    <w:rsid w:val="00803282"/>
    <w:rsid w:val="00803D35"/>
    <w:rsid w:val="008046D5"/>
    <w:rsid w:val="00804A2A"/>
    <w:rsid w:val="0080716E"/>
    <w:rsid w:val="00810A3A"/>
    <w:rsid w:val="0081123D"/>
    <w:rsid w:val="0081343C"/>
    <w:rsid w:val="00815392"/>
    <w:rsid w:val="0081584C"/>
    <w:rsid w:val="00815CB3"/>
    <w:rsid w:val="008171AD"/>
    <w:rsid w:val="0082146B"/>
    <w:rsid w:val="00821D5D"/>
    <w:rsid w:val="0082251C"/>
    <w:rsid w:val="0082280B"/>
    <w:rsid w:val="00822D94"/>
    <w:rsid w:val="008235C4"/>
    <w:rsid w:val="0082388F"/>
    <w:rsid w:val="008270C8"/>
    <w:rsid w:val="00827CE7"/>
    <w:rsid w:val="008325DD"/>
    <w:rsid w:val="0083521A"/>
    <w:rsid w:val="00835C20"/>
    <w:rsid w:val="0083723C"/>
    <w:rsid w:val="00840E29"/>
    <w:rsid w:val="00840E71"/>
    <w:rsid w:val="008411C5"/>
    <w:rsid w:val="0084171B"/>
    <w:rsid w:val="00842368"/>
    <w:rsid w:val="00843DE6"/>
    <w:rsid w:val="00844970"/>
    <w:rsid w:val="00846F2A"/>
    <w:rsid w:val="008513EA"/>
    <w:rsid w:val="00852239"/>
    <w:rsid w:val="00852FC0"/>
    <w:rsid w:val="00855374"/>
    <w:rsid w:val="008554A2"/>
    <w:rsid w:val="008562DD"/>
    <w:rsid w:val="00856749"/>
    <w:rsid w:val="0085779D"/>
    <w:rsid w:val="0086140B"/>
    <w:rsid w:val="00863AE1"/>
    <w:rsid w:val="00865D2D"/>
    <w:rsid w:val="008667B8"/>
    <w:rsid w:val="00872A24"/>
    <w:rsid w:val="00873087"/>
    <w:rsid w:val="00875AE7"/>
    <w:rsid w:val="00876FBE"/>
    <w:rsid w:val="00877151"/>
    <w:rsid w:val="00880CDF"/>
    <w:rsid w:val="00880D7E"/>
    <w:rsid w:val="00881746"/>
    <w:rsid w:val="008828E0"/>
    <w:rsid w:val="00882F7E"/>
    <w:rsid w:val="00884FD0"/>
    <w:rsid w:val="00886056"/>
    <w:rsid w:val="008873D3"/>
    <w:rsid w:val="00893000"/>
    <w:rsid w:val="00893742"/>
    <w:rsid w:val="00894C51"/>
    <w:rsid w:val="00895DF8"/>
    <w:rsid w:val="00896BA6"/>
    <w:rsid w:val="008A1A77"/>
    <w:rsid w:val="008A1FB7"/>
    <w:rsid w:val="008A3617"/>
    <w:rsid w:val="008A7B01"/>
    <w:rsid w:val="008B1337"/>
    <w:rsid w:val="008B188B"/>
    <w:rsid w:val="008B1D78"/>
    <w:rsid w:val="008B2CE6"/>
    <w:rsid w:val="008B45D8"/>
    <w:rsid w:val="008B4DBA"/>
    <w:rsid w:val="008B534C"/>
    <w:rsid w:val="008B6713"/>
    <w:rsid w:val="008B7E9A"/>
    <w:rsid w:val="008C0FAC"/>
    <w:rsid w:val="008C31CC"/>
    <w:rsid w:val="008C31D5"/>
    <w:rsid w:val="008C5C6B"/>
    <w:rsid w:val="008C6F38"/>
    <w:rsid w:val="008D4A62"/>
    <w:rsid w:val="008D6E9A"/>
    <w:rsid w:val="008D78D5"/>
    <w:rsid w:val="008D7BD0"/>
    <w:rsid w:val="008E05E2"/>
    <w:rsid w:val="008E0939"/>
    <w:rsid w:val="008E0BF2"/>
    <w:rsid w:val="008E1BC3"/>
    <w:rsid w:val="008E435C"/>
    <w:rsid w:val="008E7038"/>
    <w:rsid w:val="008E72D2"/>
    <w:rsid w:val="008F46E3"/>
    <w:rsid w:val="008F4BD0"/>
    <w:rsid w:val="008F5237"/>
    <w:rsid w:val="008F55F7"/>
    <w:rsid w:val="008F67AE"/>
    <w:rsid w:val="008F7ACA"/>
    <w:rsid w:val="009025AF"/>
    <w:rsid w:val="0090307B"/>
    <w:rsid w:val="00904003"/>
    <w:rsid w:val="00905941"/>
    <w:rsid w:val="0090663D"/>
    <w:rsid w:val="009070D2"/>
    <w:rsid w:val="00910D82"/>
    <w:rsid w:val="00910F84"/>
    <w:rsid w:val="009112D9"/>
    <w:rsid w:val="0091170A"/>
    <w:rsid w:val="00911E7E"/>
    <w:rsid w:val="00913736"/>
    <w:rsid w:val="009138F4"/>
    <w:rsid w:val="009158BE"/>
    <w:rsid w:val="0091668E"/>
    <w:rsid w:val="00916B2C"/>
    <w:rsid w:val="00916E85"/>
    <w:rsid w:val="00916FB0"/>
    <w:rsid w:val="009172EF"/>
    <w:rsid w:val="00917D28"/>
    <w:rsid w:val="009205FA"/>
    <w:rsid w:val="00921836"/>
    <w:rsid w:val="009237B3"/>
    <w:rsid w:val="00926404"/>
    <w:rsid w:val="00926A69"/>
    <w:rsid w:val="0093223D"/>
    <w:rsid w:val="00932D04"/>
    <w:rsid w:val="009332BB"/>
    <w:rsid w:val="009337C7"/>
    <w:rsid w:val="00935F6F"/>
    <w:rsid w:val="00936827"/>
    <w:rsid w:val="009369B4"/>
    <w:rsid w:val="009375CF"/>
    <w:rsid w:val="00937EFF"/>
    <w:rsid w:val="0094188A"/>
    <w:rsid w:val="00942438"/>
    <w:rsid w:val="0094478C"/>
    <w:rsid w:val="00945364"/>
    <w:rsid w:val="00946C88"/>
    <w:rsid w:val="009507B0"/>
    <w:rsid w:val="00951090"/>
    <w:rsid w:val="009514FC"/>
    <w:rsid w:val="00951784"/>
    <w:rsid w:val="00952AF1"/>
    <w:rsid w:val="00953868"/>
    <w:rsid w:val="00960FE6"/>
    <w:rsid w:val="00961307"/>
    <w:rsid w:val="00962006"/>
    <w:rsid w:val="00963B2B"/>
    <w:rsid w:val="00964BAF"/>
    <w:rsid w:val="00965654"/>
    <w:rsid w:val="00965E23"/>
    <w:rsid w:val="00967256"/>
    <w:rsid w:val="009701E9"/>
    <w:rsid w:val="00972279"/>
    <w:rsid w:val="009722DA"/>
    <w:rsid w:val="00972679"/>
    <w:rsid w:val="0097287D"/>
    <w:rsid w:val="00973C51"/>
    <w:rsid w:val="00973FF9"/>
    <w:rsid w:val="00977661"/>
    <w:rsid w:val="00980F82"/>
    <w:rsid w:val="00982D81"/>
    <w:rsid w:val="009861F2"/>
    <w:rsid w:val="00986BFE"/>
    <w:rsid w:val="00986C4A"/>
    <w:rsid w:val="00987B01"/>
    <w:rsid w:val="00991B60"/>
    <w:rsid w:val="00991F45"/>
    <w:rsid w:val="00995D00"/>
    <w:rsid w:val="0099644F"/>
    <w:rsid w:val="00996E82"/>
    <w:rsid w:val="009A5F81"/>
    <w:rsid w:val="009A6B44"/>
    <w:rsid w:val="009B1779"/>
    <w:rsid w:val="009B2456"/>
    <w:rsid w:val="009B3922"/>
    <w:rsid w:val="009B51DA"/>
    <w:rsid w:val="009B58D1"/>
    <w:rsid w:val="009B6646"/>
    <w:rsid w:val="009B6A2D"/>
    <w:rsid w:val="009B6E38"/>
    <w:rsid w:val="009B73DD"/>
    <w:rsid w:val="009C1717"/>
    <w:rsid w:val="009C2A8E"/>
    <w:rsid w:val="009C2ED8"/>
    <w:rsid w:val="009C6E2B"/>
    <w:rsid w:val="009C7310"/>
    <w:rsid w:val="009D04E4"/>
    <w:rsid w:val="009D687A"/>
    <w:rsid w:val="009E00D3"/>
    <w:rsid w:val="009E0477"/>
    <w:rsid w:val="009E0BCF"/>
    <w:rsid w:val="009E3A95"/>
    <w:rsid w:val="009E4245"/>
    <w:rsid w:val="009E69F8"/>
    <w:rsid w:val="009F1C37"/>
    <w:rsid w:val="009F73B5"/>
    <w:rsid w:val="00A00B5A"/>
    <w:rsid w:val="00A0150C"/>
    <w:rsid w:val="00A0206F"/>
    <w:rsid w:val="00A1229F"/>
    <w:rsid w:val="00A13134"/>
    <w:rsid w:val="00A13E0E"/>
    <w:rsid w:val="00A147C7"/>
    <w:rsid w:val="00A1658D"/>
    <w:rsid w:val="00A174C3"/>
    <w:rsid w:val="00A211F7"/>
    <w:rsid w:val="00A216B7"/>
    <w:rsid w:val="00A241E5"/>
    <w:rsid w:val="00A25E82"/>
    <w:rsid w:val="00A2760F"/>
    <w:rsid w:val="00A279C5"/>
    <w:rsid w:val="00A3001E"/>
    <w:rsid w:val="00A3099C"/>
    <w:rsid w:val="00A32A50"/>
    <w:rsid w:val="00A34D6E"/>
    <w:rsid w:val="00A35B3D"/>
    <w:rsid w:val="00A368F5"/>
    <w:rsid w:val="00A446DC"/>
    <w:rsid w:val="00A44E6B"/>
    <w:rsid w:val="00A46528"/>
    <w:rsid w:val="00A46EB4"/>
    <w:rsid w:val="00A47CCB"/>
    <w:rsid w:val="00A509D2"/>
    <w:rsid w:val="00A5145A"/>
    <w:rsid w:val="00A52436"/>
    <w:rsid w:val="00A5260B"/>
    <w:rsid w:val="00A530AB"/>
    <w:rsid w:val="00A532DB"/>
    <w:rsid w:val="00A53F6F"/>
    <w:rsid w:val="00A5773D"/>
    <w:rsid w:val="00A60701"/>
    <w:rsid w:val="00A60D0E"/>
    <w:rsid w:val="00A619D5"/>
    <w:rsid w:val="00A62261"/>
    <w:rsid w:val="00A623E1"/>
    <w:rsid w:val="00A63323"/>
    <w:rsid w:val="00A65183"/>
    <w:rsid w:val="00A65BD1"/>
    <w:rsid w:val="00A65E43"/>
    <w:rsid w:val="00A670B8"/>
    <w:rsid w:val="00A6724E"/>
    <w:rsid w:val="00A72248"/>
    <w:rsid w:val="00A73F5B"/>
    <w:rsid w:val="00A74808"/>
    <w:rsid w:val="00A753CD"/>
    <w:rsid w:val="00A82EFF"/>
    <w:rsid w:val="00A90AB5"/>
    <w:rsid w:val="00A92215"/>
    <w:rsid w:val="00A96187"/>
    <w:rsid w:val="00A96755"/>
    <w:rsid w:val="00A96EE6"/>
    <w:rsid w:val="00AA766A"/>
    <w:rsid w:val="00AB0A08"/>
    <w:rsid w:val="00AB1691"/>
    <w:rsid w:val="00AB1D6B"/>
    <w:rsid w:val="00AB2323"/>
    <w:rsid w:val="00AB3EB3"/>
    <w:rsid w:val="00AB40F0"/>
    <w:rsid w:val="00AB4F50"/>
    <w:rsid w:val="00AB5720"/>
    <w:rsid w:val="00AB6444"/>
    <w:rsid w:val="00AB6D0D"/>
    <w:rsid w:val="00AC23DB"/>
    <w:rsid w:val="00AC32E0"/>
    <w:rsid w:val="00AC3936"/>
    <w:rsid w:val="00AC3D4F"/>
    <w:rsid w:val="00AC4EA2"/>
    <w:rsid w:val="00AD0695"/>
    <w:rsid w:val="00AD0896"/>
    <w:rsid w:val="00AD43E9"/>
    <w:rsid w:val="00AD7B7C"/>
    <w:rsid w:val="00AE02C9"/>
    <w:rsid w:val="00AE33D6"/>
    <w:rsid w:val="00AE3D67"/>
    <w:rsid w:val="00AE64BC"/>
    <w:rsid w:val="00AE6DCD"/>
    <w:rsid w:val="00AE73CE"/>
    <w:rsid w:val="00AF0FA2"/>
    <w:rsid w:val="00AF33EB"/>
    <w:rsid w:val="00AF637A"/>
    <w:rsid w:val="00AF6D0C"/>
    <w:rsid w:val="00AF76D2"/>
    <w:rsid w:val="00B00FF5"/>
    <w:rsid w:val="00B0261D"/>
    <w:rsid w:val="00B03E6C"/>
    <w:rsid w:val="00B067BF"/>
    <w:rsid w:val="00B075BB"/>
    <w:rsid w:val="00B1007B"/>
    <w:rsid w:val="00B108AE"/>
    <w:rsid w:val="00B11CC1"/>
    <w:rsid w:val="00B12BA3"/>
    <w:rsid w:val="00B1388E"/>
    <w:rsid w:val="00B146C2"/>
    <w:rsid w:val="00B17504"/>
    <w:rsid w:val="00B20425"/>
    <w:rsid w:val="00B21697"/>
    <w:rsid w:val="00B23747"/>
    <w:rsid w:val="00B2503A"/>
    <w:rsid w:val="00B2529E"/>
    <w:rsid w:val="00B258BC"/>
    <w:rsid w:val="00B27895"/>
    <w:rsid w:val="00B3269B"/>
    <w:rsid w:val="00B3374C"/>
    <w:rsid w:val="00B33C3E"/>
    <w:rsid w:val="00B33D4E"/>
    <w:rsid w:val="00B3640C"/>
    <w:rsid w:val="00B425D8"/>
    <w:rsid w:val="00B44043"/>
    <w:rsid w:val="00B445E8"/>
    <w:rsid w:val="00B446AD"/>
    <w:rsid w:val="00B533F9"/>
    <w:rsid w:val="00B57B8F"/>
    <w:rsid w:val="00B607A9"/>
    <w:rsid w:val="00B60B5A"/>
    <w:rsid w:val="00B64312"/>
    <w:rsid w:val="00B6615F"/>
    <w:rsid w:val="00B66A85"/>
    <w:rsid w:val="00B67706"/>
    <w:rsid w:val="00B71B93"/>
    <w:rsid w:val="00B722D1"/>
    <w:rsid w:val="00B72C55"/>
    <w:rsid w:val="00B74214"/>
    <w:rsid w:val="00B766CD"/>
    <w:rsid w:val="00B77F7E"/>
    <w:rsid w:val="00B802B8"/>
    <w:rsid w:val="00B811A8"/>
    <w:rsid w:val="00B82945"/>
    <w:rsid w:val="00B82A0F"/>
    <w:rsid w:val="00B83759"/>
    <w:rsid w:val="00B84EDE"/>
    <w:rsid w:val="00B85769"/>
    <w:rsid w:val="00B86031"/>
    <w:rsid w:val="00B872EF"/>
    <w:rsid w:val="00B87CF0"/>
    <w:rsid w:val="00B90296"/>
    <w:rsid w:val="00B92DC0"/>
    <w:rsid w:val="00B92EDE"/>
    <w:rsid w:val="00B9402B"/>
    <w:rsid w:val="00B94DD0"/>
    <w:rsid w:val="00B9515B"/>
    <w:rsid w:val="00BA117D"/>
    <w:rsid w:val="00BA19EC"/>
    <w:rsid w:val="00BA1E11"/>
    <w:rsid w:val="00BA695F"/>
    <w:rsid w:val="00BB2658"/>
    <w:rsid w:val="00BB378C"/>
    <w:rsid w:val="00BB4A03"/>
    <w:rsid w:val="00BB594A"/>
    <w:rsid w:val="00BB5B22"/>
    <w:rsid w:val="00BB6A7A"/>
    <w:rsid w:val="00BB7231"/>
    <w:rsid w:val="00BC155E"/>
    <w:rsid w:val="00BC4349"/>
    <w:rsid w:val="00BC6E55"/>
    <w:rsid w:val="00BC708A"/>
    <w:rsid w:val="00BC7171"/>
    <w:rsid w:val="00BC76C3"/>
    <w:rsid w:val="00BC7BCC"/>
    <w:rsid w:val="00BD1D81"/>
    <w:rsid w:val="00BD2C8B"/>
    <w:rsid w:val="00BD5837"/>
    <w:rsid w:val="00BD5F9A"/>
    <w:rsid w:val="00BE0A11"/>
    <w:rsid w:val="00BE2025"/>
    <w:rsid w:val="00BE2402"/>
    <w:rsid w:val="00BE2704"/>
    <w:rsid w:val="00BE319E"/>
    <w:rsid w:val="00BE6F56"/>
    <w:rsid w:val="00BF133B"/>
    <w:rsid w:val="00BF199F"/>
    <w:rsid w:val="00BF4747"/>
    <w:rsid w:val="00BF5F2C"/>
    <w:rsid w:val="00BF6757"/>
    <w:rsid w:val="00BF6C3A"/>
    <w:rsid w:val="00C00CBA"/>
    <w:rsid w:val="00C016FC"/>
    <w:rsid w:val="00C0178F"/>
    <w:rsid w:val="00C02578"/>
    <w:rsid w:val="00C02E6D"/>
    <w:rsid w:val="00C03A75"/>
    <w:rsid w:val="00C055CE"/>
    <w:rsid w:val="00C073B4"/>
    <w:rsid w:val="00C102A5"/>
    <w:rsid w:val="00C10BEE"/>
    <w:rsid w:val="00C11B76"/>
    <w:rsid w:val="00C12066"/>
    <w:rsid w:val="00C13AE5"/>
    <w:rsid w:val="00C14999"/>
    <w:rsid w:val="00C16E26"/>
    <w:rsid w:val="00C21342"/>
    <w:rsid w:val="00C21579"/>
    <w:rsid w:val="00C215B6"/>
    <w:rsid w:val="00C22622"/>
    <w:rsid w:val="00C25B6C"/>
    <w:rsid w:val="00C267BC"/>
    <w:rsid w:val="00C30506"/>
    <w:rsid w:val="00C31D82"/>
    <w:rsid w:val="00C3219C"/>
    <w:rsid w:val="00C32C32"/>
    <w:rsid w:val="00C33056"/>
    <w:rsid w:val="00C333E3"/>
    <w:rsid w:val="00C3518F"/>
    <w:rsid w:val="00C35392"/>
    <w:rsid w:val="00C37194"/>
    <w:rsid w:val="00C37629"/>
    <w:rsid w:val="00C37B2E"/>
    <w:rsid w:val="00C37EB3"/>
    <w:rsid w:val="00C40A0E"/>
    <w:rsid w:val="00C4130E"/>
    <w:rsid w:val="00C41510"/>
    <w:rsid w:val="00C41BF9"/>
    <w:rsid w:val="00C439D4"/>
    <w:rsid w:val="00C44005"/>
    <w:rsid w:val="00C44267"/>
    <w:rsid w:val="00C46CD6"/>
    <w:rsid w:val="00C516EA"/>
    <w:rsid w:val="00C51DE7"/>
    <w:rsid w:val="00C525D8"/>
    <w:rsid w:val="00C52FA2"/>
    <w:rsid w:val="00C551A6"/>
    <w:rsid w:val="00C552A8"/>
    <w:rsid w:val="00C55C72"/>
    <w:rsid w:val="00C5750E"/>
    <w:rsid w:val="00C6017B"/>
    <w:rsid w:val="00C60BEE"/>
    <w:rsid w:val="00C62277"/>
    <w:rsid w:val="00C62829"/>
    <w:rsid w:val="00C62A07"/>
    <w:rsid w:val="00C63134"/>
    <w:rsid w:val="00C63656"/>
    <w:rsid w:val="00C64777"/>
    <w:rsid w:val="00C65236"/>
    <w:rsid w:val="00C70777"/>
    <w:rsid w:val="00C70E6B"/>
    <w:rsid w:val="00C7148F"/>
    <w:rsid w:val="00C7182F"/>
    <w:rsid w:val="00C735CB"/>
    <w:rsid w:val="00C75BFC"/>
    <w:rsid w:val="00C7611F"/>
    <w:rsid w:val="00C77607"/>
    <w:rsid w:val="00C7789C"/>
    <w:rsid w:val="00C81E68"/>
    <w:rsid w:val="00C82849"/>
    <w:rsid w:val="00C83971"/>
    <w:rsid w:val="00C83FBE"/>
    <w:rsid w:val="00C94991"/>
    <w:rsid w:val="00C95C13"/>
    <w:rsid w:val="00C964A8"/>
    <w:rsid w:val="00CA069B"/>
    <w:rsid w:val="00CA1D33"/>
    <w:rsid w:val="00CA2DF3"/>
    <w:rsid w:val="00CA3055"/>
    <w:rsid w:val="00CA7DFF"/>
    <w:rsid w:val="00CA7F16"/>
    <w:rsid w:val="00CB2206"/>
    <w:rsid w:val="00CB226C"/>
    <w:rsid w:val="00CB2524"/>
    <w:rsid w:val="00CB3E86"/>
    <w:rsid w:val="00CB4020"/>
    <w:rsid w:val="00CB641A"/>
    <w:rsid w:val="00CC1027"/>
    <w:rsid w:val="00CC2756"/>
    <w:rsid w:val="00CC303F"/>
    <w:rsid w:val="00CC3CE7"/>
    <w:rsid w:val="00CC51D0"/>
    <w:rsid w:val="00CC534B"/>
    <w:rsid w:val="00CC5B98"/>
    <w:rsid w:val="00CD148D"/>
    <w:rsid w:val="00CD3124"/>
    <w:rsid w:val="00CD5BC9"/>
    <w:rsid w:val="00CD6FC3"/>
    <w:rsid w:val="00CD7227"/>
    <w:rsid w:val="00CE1A9C"/>
    <w:rsid w:val="00CE1FBA"/>
    <w:rsid w:val="00CE5A41"/>
    <w:rsid w:val="00CE6C21"/>
    <w:rsid w:val="00CE7662"/>
    <w:rsid w:val="00CF0983"/>
    <w:rsid w:val="00CF0F7A"/>
    <w:rsid w:val="00CF1A08"/>
    <w:rsid w:val="00CF5160"/>
    <w:rsid w:val="00CF6C96"/>
    <w:rsid w:val="00CF7D53"/>
    <w:rsid w:val="00D01C4C"/>
    <w:rsid w:val="00D0368F"/>
    <w:rsid w:val="00D04697"/>
    <w:rsid w:val="00D059D2"/>
    <w:rsid w:val="00D05F67"/>
    <w:rsid w:val="00D06832"/>
    <w:rsid w:val="00D07058"/>
    <w:rsid w:val="00D1161E"/>
    <w:rsid w:val="00D129AE"/>
    <w:rsid w:val="00D12FFE"/>
    <w:rsid w:val="00D13CC6"/>
    <w:rsid w:val="00D1632F"/>
    <w:rsid w:val="00D16375"/>
    <w:rsid w:val="00D17E5D"/>
    <w:rsid w:val="00D2263E"/>
    <w:rsid w:val="00D22F6D"/>
    <w:rsid w:val="00D2369A"/>
    <w:rsid w:val="00D24AB5"/>
    <w:rsid w:val="00D25874"/>
    <w:rsid w:val="00D25F6B"/>
    <w:rsid w:val="00D31B30"/>
    <w:rsid w:val="00D32A40"/>
    <w:rsid w:val="00D335FD"/>
    <w:rsid w:val="00D33779"/>
    <w:rsid w:val="00D34131"/>
    <w:rsid w:val="00D34C49"/>
    <w:rsid w:val="00D37F90"/>
    <w:rsid w:val="00D41172"/>
    <w:rsid w:val="00D41263"/>
    <w:rsid w:val="00D45BE9"/>
    <w:rsid w:val="00D476CE"/>
    <w:rsid w:val="00D478D9"/>
    <w:rsid w:val="00D47C9F"/>
    <w:rsid w:val="00D507D2"/>
    <w:rsid w:val="00D50858"/>
    <w:rsid w:val="00D52945"/>
    <w:rsid w:val="00D531C5"/>
    <w:rsid w:val="00D549BD"/>
    <w:rsid w:val="00D56437"/>
    <w:rsid w:val="00D576AD"/>
    <w:rsid w:val="00D622BF"/>
    <w:rsid w:val="00D6265B"/>
    <w:rsid w:val="00D650EC"/>
    <w:rsid w:val="00D66B28"/>
    <w:rsid w:val="00D66BB5"/>
    <w:rsid w:val="00D66D4E"/>
    <w:rsid w:val="00D67A87"/>
    <w:rsid w:val="00D67BF6"/>
    <w:rsid w:val="00D7195C"/>
    <w:rsid w:val="00D71CD5"/>
    <w:rsid w:val="00D72FD6"/>
    <w:rsid w:val="00D72FF9"/>
    <w:rsid w:val="00D7398C"/>
    <w:rsid w:val="00D7498C"/>
    <w:rsid w:val="00D74A52"/>
    <w:rsid w:val="00D77255"/>
    <w:rsid w:val="00D90873"/>
    <w:rsid w:val="00D90AF0"/>
    <w:rsid w:val="00D92CA5"/>
    <w:rsid w:val="00D93D24"/>
    <w:rsid w:val="00D9773F"/>
    <w:rsid w:val="00DA239B"/>
    <w:rsid w:val="00DA24D6"/>
    <w:rsid w:val="00DA35D4"/>
    <w:rsid w:val="00DA3695"/>
    <w:rsid w:val="00DA5CEE"/>
    <w:rsid w:val="00DA5D25"/>
    <w:rsid w:val="00DA7014"/>
    <w:rsid w:val="00DB1F63"/>
    <w:rsid w:val="00DB67BB"/>
    <w:rsid w:val="00DB6F91"/>
    <w:rsid w:val="00DC1434"/>
    <w:rsid w:val="00DC2260"/>
    <w:rsid w:val="00DC2FE3"/>
    <w:rsid w:val="00DC44D1"/>
    <w:rsid w:val="00DC77AC"/>
    <w:rsid w:val="00DD1322"/>
    <w:rsid w:val="00DD392D"/>
    <w:rsid w:val="00DD4A49"/>
    <w:rsid w:val="00DD4BFE"/>
    <w:rsid w:val="00DD6796"/>
    <w:rsid w:val="00DD717D"/>
    <w:rsid w:val="00DE0818"/>
    <w:rsid w:val="00DE0CC3"/>
    <w:rsid w:val="00DE184A"/>
    <w:rsid w:val="00DE21BA"/>
    <w:rsid w:val="00DE3638"/>
    <w:rsid w:val="00DE7265"/>
    <w:rsid w:val="00DF14C7"/>
    <w:rsid w:val="00DF166E"/>
    <w:rsid w:val="00DF31A0"/>
    <w:rsid w:val="00DF6810"/>
    <w:rsid w:val="00E01282"/>
    <w:rsid w:val="00E01A6F"/>
    <w:rsid w:val="00E03398"/>
    <w:rsid w:val="00E040DD"/>
    <w:rsid w:val="00E1100F"/>
    <w:rsid w:val="00E144AA"/>
    <w:rsid w:val="00E15659"/>
    <w:rsid w:val="00E16B53"/>
    <w:rsid w:val="00E17E1F"/>
    <w:rsid w:val="00E236A9"/>
    <w:rsid w:val="00E23CBF"/>
    <w:rsid w:val="00E248B2"/>
    <w:rsid w:val="00E25701"/>
    <w:rsid w:val="00E2788A"/>
    <w:rsid w:val="00E30A62"/>
    <w:rsid w:val="00E32762"/>
    <w:rsid w:val="00E32C44"/>
    <w:rsid w:val="00E3465F"/>
    <w:rsid w:val="00E35497"/>
    <w:rsid w:val="00E35D09"/>
    <w:rsid w:val="00E403A4"/>
    <w:rsid w:val="00E41E97"/>
    <w:rsid w:val="00E42F05"/>
    <w:rsid w:val="00E45412"/>
    <w:rsid w:val="00E47EF7"/>
    <w:rsid w:val="00E5127E"/>
    <w:rsid w:val="00E513F9"/>
    <w:rsid w:val="00E528A4"/>
    <w:rsid w:val="00E540F4"/>
    <w:rsid w:val="00E5433A"/>
    <w:rsid w:val="00E56A58"/>
    <w:rsid w:val="00E62177"/>
    <w:rsid w:val="00E62BEE"/>
    <w:rsid w:val="00E64088"/>
    <w:rsid w:val="00E6557B"/>
    <w:rsid w:val="00E66A79"/>
    <w:rsid w:val="00E67305"/>
    <w:rsid w:val="00E6732F"/>
    <w:rsid w:val="00E67E2C"/>
    <w:rsid w:val="00E73B38"/>
    <w:rsid w:val="00E7406F"/>
    <w:rsid w:val="00E81262"/>
    <w:rsid w:val="00E81463"/>
    <w:rsid w:val="00E818EC"/>
    <w:rsid w:val="00E83B49"/>
    <w:rsid w:val="00E83EF9"/>
    <w:rsid w:val="00E85BA6"/>
    <w:rsid w:val="00E87514"/>
    <w:rsid w:val="00E902E6"/>
    <w:rsid w:val="00E90544"/>
    <w:rsid w:val="00E92BE4"/>
    <w:rsid w:val="00E94E01"/>
    <w:rsid w:val="00E9674D"/>
    <w:rsid w:val="00E96F5A"/>
    <w:rsid w:val="00E9711B"/>
    <w:rsid w:val="00EA0CF5"/>
    <w:rsid w:val="00EA0DD2"/>
    <w:rsid w:val="00EA1470"/>
    <w:rsid w:val="00EA5546"/>
    <w:rsid w:val="00EA6692"/>
    <w:rsid w:val="00EA7B6A"/>
    <w:rsid w:val="00EA7B99"/>
    <w:rsid w:val="00EA7E0B"/>
    <w:rsid w:val="00EB0312"/>
    <w:rsid w:val="00EB1D18"/>
    <w:rsid w:val="00EB1EA2"/>
    <w:rsid w:val="00EB380D"/>
    <w:rsid w:val="00EB3F33"/>
    <w:rsid w:val="00EB4A3F"/>
    <w:rsid w:val="00EB4FA9"/>
    <w:rsid w:val="00EB7099"/>
    <w:rsid w:val="00EB77F7"/>
    <w:rsid w:val="00EC0112"/>
    <w:rsid w:val="00EC1BB4"/>
    <w:rsid w:val="00EC2736"/>
    <w:rsid w:val="00EC5837"/>
    <w:rsid w:val="00EC5966"/>
    <w:rsid w:val="00EC64A6"/>
    <w:rsid w:val="00EC7F29"/>
    <w:rsid w:val="00ED0219"/>
    <w:rsid w:val="00ED48A2"/>
    <w:rsid w:val="00ED4F2D"/>
    <w:rsid w:val="00ED4FC7"/>
    <w:rsid w:val="00ED63CB"/>
    <w:rsid w:val="00EE19BA"/>
    <w:rsid w:val="00EE263D"/>
    <w:rsid w:val="00EE34C5"/>
    <w:rsid w:val="00EE42B2"/>
    <w:rsid w:val="00EE4334"/>
    <w:rsid w:val="00EF6801"/>
    <w:rsid w:val="00EF6E52"/>
    <w:rsid w:val="00EF7010"/>
    <w:rsid w:val="00F017B5"/>
    <w:rsid w:val="00F025FC"/>
    <w:rsid w:val="00F031D8"/>
    <w:rsid w:val="00F038BC"/>
    <w:rsid w:val="00F051CD"/>
    <w:rsid w:val="00F0735D"/>
    <w:rsid w:val="00F117D1"/>
    <w:rsid w:val="00F12C95"/>
    <w:rsid w:val="00F223F9"/>
    <w:rsid w:val="00F23AD4"/>
    <w:rsid w:val="00F24311"/>
    <w:rsid w:val="00F260E0"/>
    <w:rsid w:val="00F31C17"/>
    <w:rsid w:val="00F320E8"/>
    <w:rsid w:val="00F32DB8"/>
    <w:rsid w:val="00F33859"/>
    <w:rsid w:val="00F342BB"/>
    <w:rsid w:val="00F34DA7"/>
    <w:rsid w:val="00F40518"/>
    <w:rsid w:val="00F40E85"/>
    <w:rsid w:val="00F414B7"/>
    <w:rsid w:val="00F420B9"/>
    <w:rsid w:val="00F4240E"/>
    <w:rsid w:val="00F427E8"/>
    <w:rsid w:val="00F47C78"/>
    <w:rsid w:val="00F50109"/>
    <w:rsid w:val="00F510AC"/>
    <w:rsid w:val="00F512BB"/>
    <w:rsid w:val="00F519AE"/>
    <w:rsid w:val="00F51C04"/>
    <w:rsid w:val="00F522AF"/>
    <w:rsid w:val="00F60257"/>
    <w:rsid w:val="00F641FD"/>
    <w:rsid w:val="00F64961"/>
    <w:rsid w:val="00F64EE9"/>
    <w:rsid w:val="00F666EE"/>
    <w:rsid w:val="00F7169C"/>
    <w:rsid w:val="00F72047"/>
    <w:rsid w:val="00F74495"/>
    <w:rsid w:val="00F7501E"/>
    <w:rsid w:val="00F80819"/>
    <w:rsid w:val="00F8191C"/>
    <w:rsid w:val="00F81A50"/>
    <w:rsid w:val="00F81F2E"/>
    <w:rsid w:val="00F8215C"/>
    <w:rsid w:val="00F8248B"/>
    <w:rsid w:val="00F834C2"/>
    <w:rsid w:val="00F83551"/>
    <w:rsid w:val="00F839FF"/>
    <w:rsid w:val="00F854A9"/>
    <w:rsid w:val="00F87188"/>
    <w:rsid w:val="00F875DB"/>
    <w:rsid w:val="00F9060B"/>
    <w:rsid w:val="00F90C50"/>
    <w:rsid w:val="00F9197C"/>
    <w:rsid w:val="00F94C8E"/>
    <w:rsid w:val="00F956C8"/>
    <w:rsid w:val="00F957FC"/>
    <w:rsid w:val="00FA140A"/>
    <w:rsid w:val="00FA36D2"/>
    <w:rsid w:val="00FA3E03"/>
    <w:rsid w:val="00FA3E47"/>
    <w:rsid w:val="00FA4E82"/>
    <w:rsid w:val="00FA66C1"/>
    <w:rsid w:val="00FA7588"/>
    <w:rsid w:val="00FB1327"/>
    <w:rsid w:val="00FB37D9"/>
    <w:rsid w:val="00FC017C"/>
    <w:rsid w:val="00FC2733"/>
    <w:rsid w:val="00FC3E91"/>
    <w:rsid w:val="00FD1B62"/>
    <w:rsid w:val="00FD1B9D"/>
    <w:rsid w:val="00FD4B65"/>
    <w:rsid w:val="00FD4CDA"/>
    <w:rsid w:val="00FD5253"/>
    <w:rsid w:val="00FD55CE"/>
    <w:rsid w:val="00FD576D"/>
    <w:rsid w:val="00FD72A5"/>
    <w:rsid w:val="00FE0049"/>
    <w:rsid w:val="00FE0175"/>
    <w:rsid w:val="00FE0FFF"/>
    <w:rsid w:val="00FE104D"/>
    <w:rsid w:val="00FE28F4"/>
    <w:rsid w:val="00FE41CB"/>
    <w:rsid w:val="00FE5C6F"/>
    <w:rsid w:val="00FF026D"/>
    <w:rsid w:val="00FF14FD"/>
    <w:rsid w:val="00FF1D41"/>
    <w:rsid w:val="00FF45F8"/>
    <w:rsid w:val="00FF51BC"/>
    <w:rsid w:val="00FF6F3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64F5"/>
  <w15:docId w15:val="{13E3A12D-84BB-4C1E-A1BD-4B809FB7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1750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D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1DF5"/>
  </w:style>
  <w:style w:type="paragraph" w:styleId="Footer">
    <w:name w:val="footer"/>
    <w:basedOn w:val="Normal"/>
    <w:link w:val="FooterChar"/>
    <w:uiPriority w:val="99"/>
    <w:unhideWhenUsed/>
    <w:rsid w:val="005A1D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1DF5"/>
  </w:style>
  <w:style w:type="paragraph" w:styleId="ListParagraph">
    <w:name w:val="List Paragraph"/>
    <w:basedOn w:val="Normal"/>
    <w:uiPriority w:val="34"/>
    <w:qFormat/>
    <w:rsid w:val="005A1DF5"/>
    <w:pPr>
      <w:ind w:left="720"/>
      <w:contextualSpacing/>
    </w:pPr>
    <w:rPr>
      <w:lang w:val="en-GB"/>
    </w:rPr>
  </w:style>
  <w:style w:type="character" w:styleId="CommentReference">
    <w:name w:val="annotation reference"/>
    <w:basedOn w:val="DefaultParagraphFont"/>
    <w:uiPriority w:val="99"/>
    <w:semiHidden/>
    <w:unhideWhenUsed/>
    <w:rsid w:val="00C41510"/>
    <w:rPr>
      <w:sz w:val="16"/>
      <w:szCs w:val="16"/>
    </w:rPr>
  </w:style>
  <w:style w:type="paragraph" w:styleId="CommentText">
    <w:name w:val="annotation text"/>
    <w:basedOn w:val="Normal"/>
    <w:link w:val="CommentTextChar"/>
    <w:uiPriority w:val="99"/>
    <w:unhideWhenUsed/>
    <w:rsid w:val="00C41510"/>
    <w:pPr>
      <w:spacing w:line="240" w:lineRule="auto"/>
    </w:pPr>
    <w:rPr>
      <w:sz w:val="20"/>
      <w:szCs w:val="20"/>
    </w:rPr>
  </w:style>
  <w:style w:type="character" w:customStyle="1" w:styleId="CommentTextChar">
    <w:name w:val="Comment Text Char"/>
    <w:basedOn w:val="DefaultParagraphFont"/>
    <w:link w:val="CommentText"/>
    <w:uiPriority w:val="99"/>
    <w:rsid w:val="00C41510"/>
    <w:rPr>
      <w:sz w:val="20"/>
      <w:szCs w:val="20"/>
    </w:rPr>
  </w:style>
  <w:style w:type="paragraph" w:styleId="CommentSubject">
    <w:name w:val="annotation subject"/>
    <w:basedOn w:val="CommentText"/>
    <w:next w:val="CommentText"/>
    <w:link w:val="CommentSubjectChar"/>
    <w:uiPriority w:val="99"/>
    <w:semiHidden/>
    <w:unhideWhenUsed/>
    <w:rsid w:val="00C41510"/>
    <w:rPr>
      <w:b/>
      <w:bCs/>
    </w:rPr>
  </w:style>
  <w:style w:type="character" w:customStyle="1" w:styleId="CommentSubjectChar">
    <w:name w:val="Comment Subject Char"/>
    <w:basedOn w:val="CommentTextChar"/>
    <w:link w:val="CommentSubject"/>
    <w:uiPriority w:val="99"/>
    <w:semiHidden/>
    <w:rsid w:val="00C41510"/>
    <w:rPr>
      <w:b/>
      <w:bCs/>
      <w:sz w:val="20"/>
      <w:szCs w:val="20"/>
    </w:rPr>
  </w:style>
  <w:style w:type="paragraph" w:styleId="BalloonText">
    <w:name w:val="Balloon Text"/>
    <w:basedOn w:val="Normal"/>
    <w:link w:val="BalloonTextChar"/>
    <w:uiPriority w:val="99"/>
    <w:semiHidden/>
    <w:unhideWhenUsed/>
    <w:rsid w:val="00C41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510"/>
    <w:rPr>
      <w:rFonts w:ascii="Tahoma" w:hAnsi="Tahoma" w:cs="Tahoma"/>
      <w:sz w:val="16"/>
      <w:szCs w:val="16"/>
    </w:rPr>
  </w:style>
  <w:style w:type="character" w:styleId="Hyperlink">
    <w:name w:val="Hyperlink"/>
    <w:basedOn w:val="DefaultParagraphFont"/>
    <w:uiPriority w:val="99"/>
    <w:unhideWhenUsed/>
    <w:rsid w:val="00C5750E"/>
    <w:rPr>
      <w:color w:val="0000FF" w:themeColor="hyperlink"/>
      <w:u w:val="single"/>
    </w:rPr>
  </w:style>
  <w:style w:type="character" w:customStyle="1" w:styleId="apple-converted-space">
    <w:name w:val="apple-converted-space"/>
    <w:basedOn w:val="DefaultParagraphFont"/>
    <w:rsid w:val="00942438"/>
  </w:style>
  <w:style w:type="paragraph" w:customStyle="1" w:styleId="testopal">
    <w:name w:val="testo_pal"/>
    <w:basedOn w:val="Normal"/>
    <w:rsid w:val="00C267BC"/>
    <w:pPr>
      <w:numPr>
        <w:numId w:val="12"/>
      </w:numPr>
      <w:tabs>
        <w:tab w:val="left" w:pos="567"/>
      </w:tabs>
      <w:spacing w:after="0" w:line="240" w:lineRule="auto"/>
      <w:jc w:val="both"/>
    </w:pPr>
    <w:rPr>
      <w:rFonts w:ascii="Garamond" w:eastAsia="Times New Roman" w:hAnsi="Garamond" w:cs="Times New Roman"/>
      <w:sz w:val="23"/>
      <w:szCs w:val="23"/>
      <w:lang w:eastAsia="it-IT"/>
    </w:rPr>
  </w:style>
  <w:style w:type="paragraph" w:styleId="Subtitle">
    <w:name w:val="Subtitle"/>
    <w:basedOn w:val="Normal"/>
    <w:link w:val="SubtitleChar"/>
    <w:qFormat/>
    <w:rsid w:val="000C2644"/>
    <w:pPr>
      <w:spacing w:after="0" w:line="240" w:lineRule="auto"/>
      <w:jc w:val="center"/>
    </w:pPr>
    <w:rPr>
      <w:rFonts w:ascii="Times New Roman" w:eastAsia="Times New Roman" w:hAnsi="Times New Roman" w:cs="Times New Roman"/>
      <w:smallCaps/>
      <w:sz w:val="30"/>
      <w:szCs w:val="24"/>
      <w:lang w:eastAsia="it-IT"/>
    </w:rPr>
  </w:style>
  <w:style w:type="character" w:customStyle="1" w:styleId="SubtitleChar">
    <w:name w:val="Subtitle Char"/>
    <w:basedOn w:val="DefaultParagraphFont"/>
    <w:link w:val="Subtitle"/>
    <w:rsid w:val="000C2644"/>
    <w:rPr>
      <w:rFonts w:ascii="Times New Roman" w:eastAsia="Times New Roman" w:hAnsi="Times New Roman" w:cs="Times New Roman"/>
      <w:smallCaps/>
      <w:sz w:val="30"/>
      <w:szCs w:val="24"/>
      <w:lang w:eastAsia="it-IT"/>
    </w:rPr>
  </w:style>
  <w:style w:type="paragraph" w:styleId="FootnoteText">
    <w:name w:val="footnote text"/>
    <w:basedOn w:val="Normal"/>
    <w:link w:val="FootnoteTextChar"/>
    <w:uiPriority w:val="99"/>
    <w:semiHidden/>
    <w:unhideWhenUsed/>
    <w:rsid w:val="00565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389"/>
    <w:rPr>
      <w:sz w:val="20"/>
      <w:szCs w:val="20"/>
    </w:rPr>
  </w:style>
  <w:style w:type="character" w:styleId="FootnoteReference">
    <w:name w:val="footnote reference"/>
    <w:basedOn w:val="DefaultParagraphFont"/>
    <w:uiPriority w:val="99"/>
    <w:semiHidden/>
    <w:unhideWhenUsed/>
    <w:rsid w:val="00565389"/>
    <w:rPr>
      <w:vertAlign w:val="superscript"/>
    </w:rPr>
  </w:style>
  <w:style w:type="paragraph" w:customStyle="1" w:styleId="Figurecaption">
    <w:name w:val="Figure caption"/>
    <w:basedOn w:val="Normal"/>
    <w:link w:val="FigurecaptionChar"/>
    <w:rsid w:val="001F165F"/>
    <w:pPr>
      <w:spacing w:before="200" w:line="240" w:lineRule="auto"/>
    </w:pPr>
    <w:rPr>
      <w:rFonts w:ascii="Times New Roman" w:eastAsia="Times New Roman" w:hAnsi="Times New Roman" w:cs="Times New Roman"/>
      <w:sz w:val="19"/>
      <w:szCs w:val="20"/>
      <w:lang w:val="en-US"/>
    </w:rPr>
  </w:style>
  <w:style w:type="character" w:customStyle="1" w:styleId="FigurecaptionChar">
    <w:name w:val="Figure caption Char"/>
    <w:link w:val="Figurecaption"/>
    <w:rsid w:val="001F165F"/>
    <w:rPr>
      <w:rFonts w:ascii="Times New Roman" w:eastAsia="Times New Roman" w:hAnsi="Times New Roman" w:cs="Times New Roman"/>
      <w:sz w:val="19"/>
      <w:szCs w:val="20"/>
      <w:lang w:val="en-US"/>
    </w:rPr>
  </w:style>
  <w:style w:type="paragraph" w:customStyle="1" w:styleId="Figurecentred">
    <w:name w:val="Figure centred"/>
    <w:basedOn w:val="Normal"/>
    <w:next w:val="Normal"/>
    <w:rsid w:val="001F165F"/>
    <w:pPr>
      <w:tabs>
        <w:tab w:val="right" w:pos="7920"/>
      </w:tabs>
      <w:spacing w:after="0" w:line="264" w:lineRule="auto"/>
      <w:jc w:val="center"/>
    </w:pPr>
    <w:rPr>
      <w:rFonts w:ascii="Times New Roman" w:eastAsia="Times New Roman" w:hAnsi="Times New Roman" w:cs="Times New Roman"/>
      <w:sz w:val="21"/>
      <w:szCs w:val="20"/>
      <w:lang w:val="en-US"/>
    </w:rPr>
  </w:style>
  <w:style w:type="character" w:styleId="Emphasis">
    <w:name w:val="Emphasis"/>
    <w:basedOn w:val="DefaultParagraphFont"/>
    <w:uiPriority w:val="20"/>
    <w:qFormat/>
    <w:rsid w:val="00D531C5"/>
    <w:rPr>
      <w:i/>
      <w:iCs/>
    </w:rPr>
  </w:style>
  <w:style w:type="table" w:styleId="TableGrid">
    <w:name w:val="Table Grid"/>
    <w:basedOn w:val="TableNormal"/>
    <w:uiPriority w:val="39"/>
    <w:rsid w:val="00D5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A3F"/>
    <w:pPr>
      <w:spacing w:after="0" w:line="240" w:lineRule="auto"/>
    </w:pPr>
  </w:style>
  <w:style w:type="paragraph" w:styleId="BodyText">
    <w:name w:val="Body Text"/>
    <w:basedOn w:val="Normal"/>
    <w:link w:val="BodyTextChar"/>
    <w:rsid w:val="003365CB"/>
    <w:pPr>
      <w:spacing w:after="120" w:line="240" w:lineRule="auto"/>
    </w:pPr>
    <w:rPr>
      <w:rFonts w:ascii="Times New Roman" w:eastAsia="Times New Roman" w:hAnsi="Times New Roman" w:cs="Times New Roman"/>
      <w:sz w:val="24"/>
      <w:szCs w:val="24"/>
      <w:lang w:eastAsia="it-IT"/>
    </w:rPr>
  </w:style>
  <w:style w:type="character" w:customStyle="1" w:styleId="BodyTextChar">
    <w:name w:val="Body Text Char"/>
    <w:basedOn w:val="DefaultParagraphFont"/>
    <w:link w:val="BodyText"/>
    <w:rsid w:val="003365CB"/>
    <w:rPr>
      <w:rFonts w:ascii="Times New Roman" w:eastAsia="Times New Roman" w:hAnsi="Times New Roman" w:cs="Times New Roman"/>
      <w:sz w:val="24"/>
      <w:szCs w:val="24"/>
      <w:lang w:eastAsia="it-IT"/>
    </w:rPr>
  </w:style>
  <w:style w:type="paragraph" w:styleId="BodyTextIndent3">
    <w:name w:val="Body Text Indent 3"/>
    <w:basedOn w:val="Normal"/>
    <w:link w:val="BodyTextIndent3Char"/>
    <w:uiPriority w:val="99"/>
    <w:unhideWhenUsed/>
    <w:rsid w:val="008873D3"/>
    <w:pPr>
      <w:spacing w:after="120"/>
      <w:ind w:left="283"/>
    </w:pPr>
    <w:rPr>
      <w:sz w:val="16"/>
      <w:szCs w:val="16"/>
    </w:rPr>
  </w:style>
  <w:style w:type="character" w:customStyle="1" w:styleId="BodyTextIndent3Char">
    <w:name w:val="Body Text Indent 3 Char"/>
    <w:basedOn w:val="DefaultParagraphFont"/>
    <w:link w:val="BodyTextIndent3"/>
    <w:uiPriority w:val="99"/>
    <w:rsid w:val="008873D3"/>
    <w:rPr>
      <w:sz w:val="16"/>
      <w:szCs w:val="16"/>
    </w:rPr>
  </w:style>
  <w:style w:type="character" w:customStyle="1" w:styleId="current-selection">
    <w:name w:val="current-selection"/>
    <w:basedOn w:val="DefaultParagraphFont"/>
    <w:rsid w:val="00D56437"/>
  </w:style>
  <w:style w:type="character" w:customStyle="1" w:styleId="Heading3Char">
    <w:name w:val="Heading 3 Char"/>
    <w:basedOn w:val="DefaultParagraphFont"/>
    <w:link w:val="Heading3"/>
    <w:uiPriority w:val="9"/>
    <w:rsid w:val="00B17504"/>
    <w:rPr>
      <w:rFonts w:ascii="Times New Roman" w:eastAsia="Times New Roman" w:hAnsi="Times New Roman" w:cs="Times New Roman"/>
      <w:b/>
      <w:bCs/>
      <w:sz w:val="27"/>
      <w:szCs w:val="27"/>
      <w:lang w:val="en-GB" w:eastAsia="en-GB"/>
    </w:rPr>
  </w:style>
  <w:style w:type="numbering" w:customStyle="1" w:styleId="NoList1">
    <w:name w:val="No List1"/>
    <w:next w:val="NoList"/>
    <w:uiPriority w:val="99"/>
    <w:semiHidden/>
    <w:unhideWhenUsed/>
    <w:rsid w:val="00B17504"/>
  </w:style>
  <w:style w:type="paragraph" w:customStyle="1" w:styleId="verticaltext">
    <w:name w:val="verticaltext"/>
    <w:basedOn w:val="Normal"/>
    <w:rsid w:val="00B1750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B175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60215">
      <w:bodyDiv w:val="1"/>
      <w:marLeft w:val="0"/>
      <w:marRight w:val="0"/>
      <w:marTop w:val="0"/>
      <w:marBottom w:val="0"/>
      <w:divBdr>
        <w:top w:val="none" w:sz="0" w:space="0" w:color="auto"/>
        <w:left w:val="none" w:sz="0" w:space="0" w:color="auto"/>
        <w:bottom w:val="none" w:sz="0" w:space="0" w:color="auto"/>
        <w:right w:val="none" w:sz="0" w:space="0" w:color="auto"/>
      </w:divBdr>
    </w:div>
    <w:div w:id="216863013">
      <w:bodyDiv w:val="1"/>
      <w:marLeft w:val="0"/>
      <w:marRight w:val="0"/>
      <w:marTop w:val="0"/>
      <w:marBottom w:val="0"/>
      <w:divBdr>
        <w:top w:val="none" w:sz="0" w:space="0" w:color="auto"/>
        <w:left w:val="none" w:sz="0" w:space="0" w:color="auto"/>
        <w:bottom w:val="none" w:sz="0" w:space="0" w:color="auto"/>
        <w:right w:val="none" w:sz="0" w:space="0" w:color="auto"/>
      </w:divBdr>
    </w:div>
    <w:div w:id="291908315">
      <w:bodyDiv w:val="1"/>
      <w:marLeft w:val="0"/>
      <w:marRight w:val="0"/>
      <w:marTop w:val="0"/>
      <w:marBottom w:val="0"/>
      <w:divBdr>
        <w:top w:val="none" w:sz="0" w:space="0" w:color="auto"/>
        <w:left w:val="none" w:sz="0" w:space="0" w:color="auto"/>
        <w:bottom w:val="none" w:sz="0" w:space="0" w:color="auto"/>
        <w:right w:val="none" w:sz="0" w:space="0" w:color="auto"/>
      </w:divBdr>
      <w:divsChild>
        <w:div w:id="1878276042">
          <w:marLeft w:val="0"/>
          <w:marRight w:val="0"/>
          <w:marTop w:val="0"/>
          <w:marBottom w:val="0"/>
          <w:divBdr>
            <w:top w:val="none" w:sz="0" w:space="0" w:color="auto"/>
            <w:left w:val="none" w:sz="0" w:space="0" w:color="auto"/>
            <w:bottom w:val="none" w:sz="0" w:space="0" w:color="auto"/>
            <w:right w:val="none" w:sz="0" w:space="0" w:color="auto"/>
          </w:divBdr>
        </w:div>
      </w:divsChild>
    </w:div>
    <w:div w:id="664671660">
      <w:bodyDiv w:val="1"/>
      <w:marLeft w:val="0"/>
      <w:marRight w:val="0"/>
      <w:marTop w:val="0"/>
      <w:marBottom w:val="0"/>
      <w:divBdr>
        <w:top w:val="none" w:sz="0" w:space="0" w:color="auto"/>
        <w:left w:val="none" w:sz="0" w:space="0" w:color="auto"/>
        <w:bottom w:val="none" w:sz="0" w:space="0" w:color="auto"/>
        <w:right w:val="none" w:sz="0" w:space="0" w:color="auto"/>
      </w:divBdr>
      <w:divsChild>
        <w:div w:id="610361021">
          <w:marLeft w:val="0"/>
          <w:marRight w:val="0"/>
          <w:marTop w:val="0"/>
          <w:marBottom w:val="0"/>
          <w:divBdr>
            <w:top w:val="none" w:sz="0" w:space="0" w:color="auto"/>
            <w:left w:val="none" w:sz="0" w:space="0" w:color="auto"/>
            <w:bottom w:val="none" w:sz="0" w:space="0" w:color="auto"/>
            <w:right w:val="none" w:sz="0" w:space="0" w:color="auto"/>
          </w:divBdr>
        </w:div>
        <w:div w:id="167444546">
          <w:marLeft w:val="0"/>
          <w:marRight w:val="0"/>
          <w:marTop w:val="0"/>
          <w:marBottom w:val="0"/>
          <w:divBdr>
            <w:top w:val="none" w:sz="0" w:space="0" w:color="auto"/>
            <w:left w:val="none" w:sz="0" w:space="0" w:color="auto"/>
            <w:bottom w:val="none" w:sz="0" w:space="0" w:color="auto"/>
            <w:right w:val="none" w:sz="0" w:space="0" w:color="auto"/>
          </w:divBdr>
        </w:div>
        <w:div w:id="1845509993">
          <w:marLeft w:val="0"/>
          <w:marRight w:val="0"/>
          <w:marTop w:val="0"/>
          <w:marBottom w:val="0"/>
          <w:divBdr>
            <w:top w:val="none" w:sz="0" w:space="0" w:color="auto"/>
            <w:left w:val="none" w:sz="0" w:space="0" w:color="auto"/>
            <w:bottom w:val="none" w:sz="0" w:space="0" w:color="auto"/>
            <w:right w:val="none" w:sz="0" w:space="0" w:color="auto"/>
          </w:divBdr>
        </w:div>
      </w:divsChild>
    </w:div>
    <w:div w:id="849150052">
      <w:bodyDiv w:val="1"/>
      <w:marLeft w:val="0"/>
      <w:marRight w:val="0"/>
      <w:marTop w:val="0"/>
      <w:marBottom w:val="0"/>
      <w:divBdr>
        <w:top w:val="none" w:sz="0" w:space="0" w:color="auto"/>
        <w:left w:val="none" w:sz="0" w:space="0" w:color="auto"/>
        <w:bottom w:val="none" w:sz="0" w:space="0" w:color="auto"/>
        <w:right w:val="none" w:sz="0" w:space="0" w:color="auto"/>
      </w:divBdr>
    </w:div>
    <w:div w:id="1020425043">
      <w:bodyDiv w:val="1"/>
      <w:marLeft w:val="0"/>
      <w:marRight w:val="0"/>
      <w:marTop w:val="0"/>
      <w:marBottom w:val="0"/>
      <w:divBdr>
        <w:top w:val="none" w:sz="0" w:space="0" w:color="auto"/>
        <w:left w:val="none" w:sz="0" w:space="0" w:color="auto"/>
        <w:bottom w:val="none" w:sz="0" w:space="0" w:color="auto"/>
        <w:right w:val="none" w:sz="0" w:space="0" w:color="auto"/>
      </w:divBdr>
    </w:div>
    <w:div w:id="1113211651">
      <w:bodyDiv w:val="1"/>
      <w:marLeft w:val="0"/>
      <w:marRight w:val="0"/>
      <w:marTop w:val="0"/>
      <w:marBottom w:val="0"/>
      <w:divBdr>
        <w:top w:val="none" w:sz="0" w:space="0" w:color="auto"/>
        <w:left w:val="none" w:sz="0" w:space="0" w:color="auto"/>
        <w:bottom w:val="none" w:sz="0" w:space="0" w:color="auto"/>
        <w:right w:val="none" w:sz="0" w:space="0" w:color="auto"/>
      </w:divBdr>
    </w:div>
    <w:div w:id="1556507795">
      <w:bodyDiv w:val="1"/>
      <w:marLeft w:val="0"/>
      <w:marRight w:val="0"/>
      <w:marTop w:val="0"/>
      <w:marBottom w:val="0"/>
      <w:divBdr>
        <w:top w:val="none" w:sz="0" w:space="0" w:color="auto"/>
        <w:left w:val="none" w:sz="0" w:space="0" w:color="auto"/>
        <w:bottom w:val="none" w:sz="0" w:space="0" w:color="auto"/>
        <w:right w:val="none" w:sz="0" w:space="0" w:color="auto"/>
      </w:divBdr>
    </w:div>
    <w:div w:id="1739399047">
      <w:bodyDiv w:val="1"/>
      <w:marLeft w:val="0"/>
      <w:marRight w:val="0"/>
      <w:marTop w:val="0"/>
      <w:marBottom w:val="0"/>
      <w:divBdr>
        <w:top w:val="none" w:sz="0" w:space="0" w:color="auto"/>
        <w:left w:val="none" w:sz="0" w:space="0" w:color="auto"/>
        <w:bottom w:val="none" w:sz="0" w:space="0" w:color="auto"/>
        <w:right w:val="none" w:sz="0" w:space="0" w:color="auto"/>
      </w:divBdr>
    </w:div>
    <w:div w:id="1778215441">
      <w:bodyDiv w:val="1"/>
      <w:marLeft w:val="0"/>
      <w:marRight w:val="0"/>
      <w:marTop w:val="0"/>
      <w:marBottom w:val="0"/>
      <w:divBdr>
        <w:top w:val="none" w:sz="0" w:space="0" w:color="auto"/>
        <w:left w:val="none" w:sz="0" w:space="0" w:color="auto"/>
        <w:bottom w:val="none" w:sz="0" w:space="0" w:color="auto"/>
        <w:right w:val="none" w:sz="0" w:space="0" w:color="auto"/>
      </w:divBdr>
    </w:div>
    <w:div w:id="20613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ico.barnabe@unisi.it" TargetMode="External"/><Relationship Id="rId13" Type="http://schemas.microsoft.com/office/2007/relationships/hdphoto" Target="media/hdphoto1.wdp"/><Relationship Id="rId18" Type="http://schemas.openxmlformats.org/officeDocument/2006/relationships/hyperlink" Target="file:///C:\Users\orsmk\Dropbox\IR%20and%20RBV%20-%20EURAM\Paper%20SRBS\Files%20I%20submission\resource%20map%20total%20ghosts2_with%20signs%20in%20flows(30)_English.html" TargetMode="External"/><Relationship Id="rId26" Type="http://schemas.openxmlformats.org/officeDocument/2006/relationships/hyperlink" Target="file:///C:\Users\Martin%20Kunc\Dropbox\IR%20and%20RBV%20-%20EURAM\resource%20map%20ENI%202015-2_English.html" TargetMode="External"/><Relationship Id="rId3" Type="http://schemas.openxmlformats.org/officeDocument/2006/relationships/styles" Target="styles.xml"/><Relationship Id="rId21" Type="http://schemas.openxmlformats.org/officeDocument/2006/relationships/hyperlink" Target="file:///C:\Users\orsmk\Dropbox\IR%20and%20RBV%20-%20EURAM\Paper%20SRBS\Files%20I%20submission\resource%20map%20total%20ghosts2_with%20signs%20in%20flows(30)_English.html"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file:///C:\Users\orsmk\Dropbox\IR%20and%20RBV%20-%20EURAM\Paper%20SRBS\Files%20I%20submission\resource%20map%20total%20ghosts2_with%20signs%20in%20flows(30)_English.html" TargetMode="External"/><Relationship Id="rId25" Type="http://schemas.openxmlformats.org/officeDocument/2006/relationships/hyperlink" Target="file:///C:\Users\Martin%20Kunc\Dropbox\IR%20and%20RBV%20-%20EURAM\resource%20map%20ENI%202015-2_English.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orsmk\Dropbox\IR%20and%20RBV%20-%20EURAM\Paper%20SRBS\Files%20I%20submission\resource%20map%20total%20ghosts2_with%20signs%20in%20flows(30)_English.html" TargetMode="External"/><Relationship Id="rId20" Type="http://schemas.openxmlformats.org/officeDocument/2006/relationships/hyperlink" Target="file:///C:\Users\orsmk\Dropbox\IR%20and%20RBV%20-%20EURAM\Paper%20SRBS\Files%20I%20submission\resource%20map%20total%20ghosts2_with%20signs%20in%20flows(30)_English.html" TargetMode="External"/><Relationship Id="rId29" Type="http://schemas.openxmlformats.org/officeDocument/2006/relationships/hyperlink" Target="file:///C:\Users\Martin%20Kunc\Dropbox\IR%20and%20RBV%20-%20EURAM\resource%20map%20ENI%202015-2_Englis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Kunc@soton.ac.uk" TargetMode="External"/><Relationship Id="rId24" Type="http://schemas.openxmlformats.org/officeDocument/2006/relationships/hyperlink" Target="file:///C:\Users\Martin%20Kunc\Dropbox\IR%20and%20RBV%20-%20EURAM\resource%20map%20ENI%202015-2_English.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orsmk\Dropbox\IR%20and%20RBV%20-%20EURAM\Paper%20SRBS\Files%20I%20submission\resource%20map%20total%20ghosts2_with%20signs%20in%20flows(30)_English.html" TargetMode="External"/><Relationship Id="rId23" Type="http://schemas.openxmlformats.org/officeDocument/2006/relationships/hyperlink" Target="file:///C:\Users\Martin%20Kunc\Dropbox\IR%20and%20RBV%20-%20EURAM\resource%20map%20ENI%202015-2_English.html" TargetMode="External"/><Relationship Id="rId28" Type="http://schemas.openxmlformats.org/officeDocument/2006/relationships/hyperlink" Target="file:///C:\Users\Martin%20Kunc\Dropbox\IR%20and%20RBV%20-%20EURAM\resource%20map%20ENI%202015-2_English.html" TargetMode="External"/><Relationship Id="rId10" Type="http://schemas.openxmlformats.org/officeDocument/2006/relationships/hyperlink" Target="mailto:M.H.Kunc@soton.ac.uk" TargetMode="External"/><Relationship Id="rId19" Type="http://schemas.openxmlformats.org/officeDocument/2006/relationships/hyperlink" Target="file:///C:\Users\orsmk\Dropbox\IR%20and%20RBV%20-%20EURAM\Paper%20SRBS\Files%20I%20submission\resource%20map%20total%20ghosts2_with%20signs%20in%20flows(30)_English.html" TargetMode="External"/><Relationship Id="rId31" Type="http://schemas.openxmlformats.org/officeDocument/2006/relationships/hyperlink" Target="file:///C:\Users\Martin%20Kunc\Dropbox\IR%20and%20RBV%20-%20EURAM\resource%20map%20ENI%202015-2_English.html" TargetMode="External"/><Relationship Id="rId4" Type="http://schemas.openxmlformats.org/officeDocument/2006/relationships/settings" Target="settings.xml"/><Relationship Id="rId9" Type="http://schemas.openxmlformats.org/officeDocument/2006/relationships/hyperlink" Target="mailto:giorgino@unisi.it" TargetMode="External"/><Relationship Id="rId14" Type="http://schemas.openxmlformats.org/officeDocument/2006/relationships/footer" Target="footer1.xml"/><Relationship Id="rId22" Type="http://schemas.openxmlformats.org/officeDocument/2006/relationships/hyperlink" Target="file:///C:\Users\Martin%20Kunc\Dropbox\IR%20and%20RBV%20-%20EURAM\resource%20map%20ENI%202015-2_English.html" TargetMode="External"/><Relationship Id="rId27" Type="http://schemas.openxmlformats.org/officeDocument/2006/relationships/hyperlink" Target="file:///C:\Users\Martin%20Kunc\Dropbox\IR%20and%20RBV%20-%20EURAM\resource%20map%20ENI%202015-2_English.html" TargetMode="External"/><Relationship Id="rId30" Type="http://schemas.openxmlformats.org/officeDocument/2006/relationships/hyperlink" Target="file:///C:\Users\Martin%20Kunc\Dropbox\IR%20and%20RBV%20-%20EURAM\resource%20map%20ENI%202015-2_English.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7E437-CD88-4CFB-B051-0C05A507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10186</Words>
  <Characters>58063</Characters>
  <Application>Microsoft Office Word</Application>
  <DocSecurity>4</DocSecurity>
  <Lines>483</Lines>
  <Paragraphs>136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WBS</Company>
  <LinksUpToDate>false</LinksUpToDate>
  <CharactersWithSpaces>68113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dc:creator>
  <cp:lastModifiedBy>Edwards L.</cp:lastModifiedBy>
  <cp:revision>2</cp:revision>
  <cp:lastPrinted>2018-03-01T11:38:00Z</cp:lastPrinted>
  <dcterms:created xsi:type="dcterms:W3CDTF">2019-04-12T09:44:00Z</dcterms:created>
  <dcterms:modified xsi:type="dcterms:W3CDTF">2019-04-12T09:44:00Z</dcterms:modified>
</cp:coreProperties>
</file>