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ADC579" w14:textId="191CFA6F" w:rsidR="00B24B35" w:rsidRPr="00153E7C" w:rsidRDefault="00B7066F" w:rsidP="00153E7C">
      <w:pPr>
        <w:spacing w:line="480" w:lineRule="auto"/>
        <w:rPr>
          <w:b/>
          <w:lang w:val="en-GB"/>
        </w:rPr>
      </w:pPr>
      <w:bookmarkStart w:id="0" w:name="_GoBack"/>
      <w:bookmarkEnd w:id="0"/>
      <w:r w:rsidRPr="00153E7C">
        <w:rPr>
          <w:b/>
          <w:lang w:val="en-GB"/>
        </w:rPr>
        <w:t>Interaction Engineering: non-trophic effects modify interactions in an insect galler community</w:t>
      </w:r>
    </w:p>
    <w:p w14:paraId="5335A894" w14:textId="77777777" w:rsidR="00212CCF" w:rsidRPr="00153E7C" w:rsidRDefault="00212CCF" w:rsidP="00153E7C">
      <w:pPr>
        <w:spacing w:line="480" w:lineRule="auto"/>
        <w:jc w:val="both"/>
        <w:rPr>
          <w:rFonts w:ascii="Times" w:hAnsi="Times"/>
          <w:color w:val="000000"/>
          <w:lang w:val="en-GB"/>
        </w:rPr>
      </w:pPr>
    </w:p>
    <w:p w14:paraId="1D715B5D" w14:textId="77777777" w:rsidR="00B278EE" w:rsidRDefault="00B278EE" w:rsidP="00153E7C">
      <w:pPr>
        <w:spacing w:line="480" w:lineRule="auto"/>
        <w:jc w:val="both"/>
        <w:rPr>
          <w:color w:val="000000"/>
          <w:lang w:val="en-GB"/>
        </w:rPr>
      </w:pPr>
    </w:p>
    <w:p w14:paraId="787C5141" w14:textId="1580630C" w:rsidR="00081A50" w:rsidRPr="00153E7C" w:rsidRDefault="00C73E92" w:rsidP="00153E7C">
      <w:pPr>
        <w:spacing w:line="480" w:lineRule="auto"/>
        <w:jc w:val="both"/>
        <w:rPr>
          <w:color w:val="000000"/>
          <w:lang w:val="en-GB"/>
        </w:rPr>
      </w:pPr>
      <w:r w:rsidRPr="00153E7C">
        <w:rPr>
          <w:color w:val="000000"/>
          <w:lang w:val="en-GB"/>
        </w:rPr>
        <w:t>Milton Barbosa</w:t>
      </w:r>
      <w:r w:rsidRPr="00153E7C">
        <w:rPr>
          <w:color w:val="000000"/>
          <w:vertAlign w:val="superscript"/>
          <w:lang w:val="en-GB"/>
        </w:rPr>
        <w:t>a</w:t>
      </w:r>
      <w:r w:rsidR="00AB66A7" w:rsidRPr="00153E7C">
        <w:rPr>
          <w:color w:val="000000"/>
          <w:vertAlign w:val="superscript"/>
          <w:lang w:val="en-GB"/>
        </w:rPr>
        <w:t>b</w:t>
      </w:r>
      <w:r w:rsidRPr="00153E7C">
        <w:rPr>
          <w:color w:val="000000"/>
          <w:lang w:val="en-GB"/>
        </w:rPr>
        <w:t>, G. Wilson Fernandes</w:t>
      </w:r>
      <w:r w:rsidRPr="00153E7C">
        <w:rPr>
          <w:color w:val="000000"/>
          <w:vertAlign w:val="superscript"/>
          <w:lang w:val="en-GB"/>
        </w:rPr>
        <w:t>b</w:t>
      </w:r>
      <w:r w:rsidR="00F20259" w:rsidRPr="00153E7C">
        <w:rPr>
          <w:color w:val="000000"/>
          <w:lang w:val="en-GB"/>
        </w:rPr>
        <w:t xml:space="preserve"> </w:t>
      </w:r>
      <w:r w:rsidRPr="00153E7C">
        <w:rPr>
          <w:color w:val="000000"/>
          <w:lang w:val="en-GB"/>
        </w:rPr>
        <w:t>and Rebecca J. Morris</w:t>
      </w:r>
      <w:r w:rsidRPr="00153E7C">
        <w:rPr>
          <w:color w:val="000000"/>
          <w:vertAlign w:val="superscript"/>
          <w:lang w:val="en-GB"/>
        </w:rPr>
        <w:t>a</w:t>
      </w:r>
      <w:r w:rsidR="00E44215" w:rsidRPr="00153E7C">
        <w:rPr>
          <w:color w:val="000000"/>
          <w:vertAlign w:val="superscript"/>
          <w:lang w:val="en-GB"/>
        </w:rPr>
        <w:t>c</w:t>
      </w:r>
    </w:p>
    <w:p w14:paraId="20F6FBEB" w14:textId="77777777" w:rsidR="007E3735" w:rsidRDefault="007E3735" w:rsidP="00153E7C">
      <w:pPr>
        <w:spacing w:line="480" w:lineRule="auto"/>
        <w:jc w:val="both"/>
        <w:rPr>
          <w:color w:val="000000"/>
          <w:lang w:val="en-GB"/>
        </w:rPr>
      </w:pPr>
    </w:p>
    <w:p w14:paraId="1921AED4" w14:textId="77777777" w:rsidR="00B278EE" w:rsidRPr="00153E7C" w:rsidRDefault="00B278EE" w:rsidP="00153E7C">
      <w:pPr>
        <w:spacing w:line="480" w:lineRule="auto"/>
        <w:jc w:val="both"/>
        <w:rPr>
          <w:color w:val="000000"/>
          <w:lang w:val="en-GB"/>
        </w:rPr>
      </w:pPr>
    </w:p>
    <w:p w14:paraId="3E2B32A6" w14:textId="1B91C2CE" w:rsidR="00E44215" w:rsidRPr="00153E7C" w:rsidRDefault="00C73E92" w:rsidP="00153E7C">
      <w:pPr>
        <w:spacing w:line="480" w:lineRule="auto"/>
        <w:jc w:val="both"/>
        <w:rPr>
          <w:lang w:val="en-GB"/>
        </w:rPr>
      </w:pPr>
      <w:r w:rsidRPr="00153E7C">
        <w:rPr>
          <w:color w:val="000000"/>
          <w:vertAlign w:val="superscript"/>
          <w:lang w:val="en-GB"/>
        </w:rPr>
        <w:t>a</w:t>
      </w:r>
      <w:r w:rsidRPr="00153E7C">
        <w:rPr>
          <w:color w:val="000000"/>
          <w:lang w:val="en-GB"/>
        </w:rPr>
        <w:t xml:space="preserve">Department of Zoology, University of Oxford, South Parks Road, Oxford, OX1 3PS, UK; </w:t>
      </w:r>
      <w:r w:rsidRPr="00153E7C">
        <w:rPr>
          <w:color w:val="000000"/>
          <w:vertAlign w:val="superscript"/>
          <w:lang w:val="en-GB"/>
        </w:rPr>
        <w:t>b</w:t>
      </w:r>
      <w:r w:rsidRPr="00153E7C">
        <w:rPr>
          <w:color w:val="000000"/>
          <w:lang w:val="en-GB"/>
        </w:rPr>
        <w:t>Ecologia Evolutiva e Biodiversidade/DBG, C P 486, ICB/Universidade Federal de Minas Gerais (UFMG), Belo Horizonte, Minas Gerais, Brazil</w:t>
      </w:r>
      <w:r w:rsidR="00E44215" w:rsidRPr="00153E7C">
        <w:rPr>
          <w:color w:val="000000"/>
          <w:lang w:val="en-GB"/>
        </w:rPr>
        <w:t xml:space="preserve">; </w:t>
      </w:r>
      <w:r w:rsidR="00E44215" w:rsidRPr="007D0C5F">
        <w:rPr>
          <w:color w:val="000000"/>
          <w:vertAlign w:val="superscript"/>
          <w:lang w:val="en-GB"/>
        </w:rPr>
        <w:t>c</w:t>
      </w:r>
      <w:r w:rsidR="007D0C5F">
        <w:rPr>
          <w:color w:val="000000"/>
          <w:lang w:val="en-GB"/>
        </w:rPr>
        <w:t xml:space="preserve">School of </w:t>
      </w:r>
      <w:r w:rsidR="00E44215" w:rsidRPr="007D0C5F">
        <w:rPr>
          <w:lang w:val="en-GB"/>
        </w:rPr>
        <w:t>Biological</w:t>
      </w:r>
      <w:r w:rsidR="00E44215" w:rsidRPr="00153E7C">
        <w:rPr>
          <w:lang w:val="en-GB"/>
        </w:rPr>
        <w:t xml:space="preserve"> Sciences, Life Sciences Building 85, University of Southampton, Highfield Campus, Southampton, SO17 1BJ, UK. </w:t>
      </w:r>
    </w:p>
    <w:p w14:paraId="6560F723" w14:textId="77777777" w:rsidR="007A5A69" w:rsidRPr="00153E7C" w:rsidRDefault="007A5A69" w:rsidP="00153E7C">
      <w:pPr>
        <w:spacing w:line="480" w:lineRule="auto"/>
        <w:jc w:val="both"/>
        <w:rPr>
          <w:b/>
          <w:lang w:val="en-GB" w:eastAsia="pt-BR"/>
        </w:rPr>
      </w:pPr>
    </w:p>
    <w:p w14:paraId="44544834" w14:textId="77777777" w:rsidR="007C11DB" w:rsidRPr="00153E7C" w:rsidRDefault="007C11DB" w:rsidP="00153E7C">
      <w:pPr>
        <w:spacing w:line="480" w:lineRule="auto"/>
        <w:jc w:val="both"/>
        <w:rPr>
          <w:color w:val="000000"/>
        </w:rPr>
      </w:pPr>
    </w:p>
    <w:p w14:paraId="02AA48BE" w14:textId="410DB559" w:rsidR="00D06418" w:rsidRPr="00153E7C" w:rsidRDefault="007C11DB" w:rsidP="00153E7C">
      <w:pPr>
        <w:widowControl w:val="0"/>
        <w:autoSpaceDE w:val="0"/>
        <w:autoSpaceDN w:val="0"/>
        <w:adjustRightInd w:val="0"/>
        <w:spacing w:line="480" w:lineRule="auto"/>
        <w:jc w:val="both"/>
        <w:rPr>
          <w:b/>
          <w:bCs/>
          <w:color w:val="000000"/>
          <w:lang w:val="en-GB"/>
        </w:rPr>
      </w:pPr>
      <w:r w:rsidRPr="00153E7C">
        <w:rPr>
          <w:b/>
          <w:bCs/>
          <w:color w:val="000000"/>
          <w:lang w:val="en-GB"/>
        </w:rPr>
        <w:t>Correspondence author:</w:t>
      </w:r>
      <w:r w:rsidR="00C212BF" w:rsidRPr="00153E7C">
        <w:rPr>
          <w:b/>
          <w:bCs/>
          <w:color w:val="000000"/>
          <w:lang w:val="en-GB"/>
        </w:rPr>
        <w:t xml:space="preserve"> </w:t>
      </w:r>
      <w:r w:rsidRPr="00153E7C">
        <w:rPr>
          <w:color w:val="000000"/>
          <w:lang w:val="en-GB"/>
        </w:rPr>
        <w:t>Rebecca J. Morris</w:t>
      </w:r>
      <w:r w:rsidR="00D06418" w:rsidRPr="00153E7C">
        <w:rPr>
          <w:color w:val="000000"/>
          <w:lang w:val="en-GB"/>
        </w:rPr>
        <w:t>,</w:t>
      </w:r>
      <w:r w:rsidR="00C212BF" w:rsidRPr="00153E7C">
        <w:rPr>
          <w:b/>
          <w:bCs/>
          <w:color w:val="000000"/>
          <w:lang w:val="en-GB"/>
        </w:rPr>
        <w:t xml:space="preserve"> </w:t>
      </w:r>
      <w:r w:rsidR="00C212BF" w:rsidRPr="00153E7C">
        <w:rPr>
          <w:color w:val="000000"/>
          <w:lang w:val="en-GB"/>
        </w:rPr>
        <w:t>e</w:t>
      </w:r>
      <w:r w:rsidR="00D06418" w:rsidRPr="00153E7C">
        <w:rPr>
          <w:color w:val="000000"/>
          <w:lang w:val="en-GB"/>
        </w:rPr>
        <w:t xml:space="preserve">mail: </w:t>
      </w:r>
      <w:r w:rsidR="00D06418" w:rsidRPr="00153E7C">
        <w:rPr>
          <w:lang w:val="en-GB"/>
        </w:rPr>
        <w:t>r.j.morris@soton.ac.uk</w:t>
      </w:r>
      <w:r w:rsidR="00CF1ECE" w:rsidRPr="00153E7C">
        <w:rPr>
          <w:lang w:val="en-GB"/>
        </w:rPr>
        <w:t>,</w:t>
      </w:r>
    </w:p>
    <w:p w14:paraId="2B413158" w14:textId="7BE6F48E" w:rsidR="00EA518E" w:rsidRPr="00EA518E" w:rsidRDefault="0077469B" w:rsidP="00153E7C">
      <w:pPr>
        <w:widowControl w:val="0"/>
        <w:autoSpaceDE w:val="0"/>
        <w:autoSpaceDN w:val="0"/>
        <w:adjustRightInd w:val="0"/>
        <w:spacing w:line="480" w:lineRule="auto"/>
        <w:jc w:val="both"/>
        <w:rPr>
          <w:color w:val="000000"/>
          <w:sz w:val="22"/>
          <w:szCs w:val="22"/>
          <w:lang w:val="en-GB"/>
        </w:rPr>
      </w:pPr>
      <w:r>
        <w:rPr>
          <w:lang w:val="en-GB"/>
        </w:rPr>
        <w:t xml:space="preserve">School of </w:t>
      </w:r>
      <w:r w:rsidR="00D06418" w:rsidRPr="00153E7C">
        <w:rPr>
          <w:lang w:val="en-GB"/>
        </w:rPr>
        <w:t>Biological Sciences, Life Sciences Building</w:t>
      </w:r>
      <w:r w:rsidR="00C212BF" w:rsidRPr="00153E7C">
        <w:rPr>
          <w:lang w:val="en-GB"/>
        </w:rPr>
        <w:t xml:space="preserve"> 85, </w:t>
      </w:r>
      <w:r w:rsidR="00D06418" w:rsidRPr="00153E7C">
        <w:rPr>
          <w:lang w:val="en-GB"/>
        </w:rPr>
        <w:t>University of Southampton, Highfield Campus, Southampton, SO17 1BJ, UK</w:t>
      </w:r>
      <w:r w:rsidR="00EA518E">
        <w:rPr>
          <w:b/>
          <w:lang w:val="en-GB" w:eastAsia="pt-BR"/>
        </w:rPr>
        <w:br w:type="page"/>
      </w:r>
    </w:p>
    <w:p w14:paraId="2756CD5C" w14:textId="1D03863A" w:rsidR="003D70CC" w:rsidRPr="00153E7C" w:rsidRDefault="00F11E10" w:rsidP="00153E7C">
      <w:pPr>
        <w:spacing w:before="120" w:after="120" w:line="480" w:lineRule="auto"/>
        <w:jc w:val="both"/>
        <w:rPr>
          <w:b/>
          <w:lang w:val="en-GB" w:eastAsia="pt-BR"/>
        </w:rPr>
      </w:pPr>
      <w:r w:rsidRPr="00153E7C">
        <w:rPr>
          <w:b/>
          <w:lang w:val="en-GB" w:eastAsia="pt-BR"/>
        </w:rPr>
        <w:lastRenderedPageBreak/>
        <w:t>Abstract</w:t>
      </w:r>
    </w:p>
    <w:p w14:paraId="0E046499" w14:textId="741A7B0C" w:rsidR="004D5CBE" w:rsidRPr="00153E7C" w:rsidRDefault="004D5CBE" w:rsidP="004D5CBE">
      <w:pPr>
        <w:numPr>
          <w:ilvl w:val="0"/>
          <w:numId w:val="19"/>
        </w:numPr>
        <w:spacing w:before="120" w:after="120" w:line="480" w:lineRule="auto"/>
        <w:jc w:val="both"/>
        <w:rPr>
          <w:lang w:val="en-CA" w:eastAsia="pt-BR"/>
        </w:rPr>
      </w:pPr>
      <w:r w:rsidRPr="00153E7C">
        <w:rPr>
          <w:lang w:val="en-GB" w:eastAsia="pt-BR"/>
        </w:rPr>
        <w:t xml:space="preserve">Theory suggests that non-trophic interactions </w:t>
      </w:r>
      <w:r w:rsidRPr="00153E7C">
        <w:rPr>
          <w:lang w:val="en-GB"/>
        </w:rPr>
        <w:t xml:space="preserve">can be a major mechanism behind community stability and persistence, but </w:t>
      </w:r>
      <w:r w:rsidR="00B61E0C">
        <w:rPr>
          <w:lang w:val="en-GB"/>
        </w:rPr>
        <w:t xml:space="preserve">community-level </w:t>
      </w:r>
      <w:r w:rsidRPr="00153E7C">
        <w:rPr>
          <w:lang w:val="en-GB"/>
        </w:rPr>
        <w:t>empirical data are scarce</w:t>
      </w:r>
      <w:r w:rsidR="007D7761">
        <w:rPr>
          <w:lang w:val="en-GB"/>
        </w:rPr>
        <w:t xml:space="preserve">, particularly for effects </w:t>
      </w:r>
      <w:r w:rsidR="00DD28DD">
        <w:rPr>
          <w:lang w:val="en-GB"/>
        </w:rPr>
        <w:t xml:space="preserve">on </w:t>
      </w:r>
      <w:r w:rsidR="007D7761">
        <w:rPr>
          <w:lang w:val="en-GB"/>
        </w:rPr>
        <w:t>species interactions</w:t>
      </w:r>
      <w:r w:rsidR="00DD28DD">
        <w:rPr>
          <w:lang w:val="en-GB"/>
        </w:rPr>
        <w:t xml:space="preserve"> mediated through changes in the physical environment</w:t>
      </w:r>
      <w:r w:rsidRPr="00153E7C">
        <w:rPr>
          <w:lang w:val="en-GB"/>
        </w:rPr>
        <w:t xml:space="preserve">. </w:t>
      </w:r>
    </w:p>
    <w:p w14:paraId="5994010C" w14:textId="44079D72" w:rsidR="004D5CBE" w:rsidRPr="00153E7C" w:rsidRDefault="004D5CBE" w:rsidP="004D5CBE">
      <w:pPr>
        <w:numPr>
          <w:ilvl w:val="0"/>
          <w:numId w:val="19"/>
        </w:numPr>
        <w:spacing w:before="120" w:after="120" w:line="480" w:lineRule="auto"/>
        <w:jc w:val="both"/>
        <w:rPr>
          <w:lang w:val="en-CA" w:eastAsia="pt-BR"/>
        </w:rPr>
      </w:pPr>
      <w:r w:rsidRPr="00153E7C">
        <w:rPr>
          <w:bCs/>
          <w:lang w:val="en-GB"/>
        </w:rPr>
        <w:t xml:space="preserve">Here we explored how ecosystem engineering </w:t>
      </w:r>
      <w:r w:rsidR="00C76FA6">
        <w:rPr>
          <w:bCs/>
          <w:lang w:val="en-GB"/>
        </w:rPr>
        <w:t>effect</w:t>
      </w:r>
      <w:r w:rsidR="00326A81">
        <w:rPr>
          <w:bCs/>
          <w:lang w:val="en-GB"/>
        </w:rPr>
        <w:t>s</w:t>
      </w:r>
      <w:r w:rsidR="00C76FA6">
        <w:rPr>
          <w:bCs/>
          <w:lang w:val="en-GB"/>
        </w:rPr>
        <w:t xml:space="preserve"> </w:t>
      </w:r>
      <w:r w:rsidRPr="00153E7C">
        <w:rPr>
          <w:bCs/>
          <w:lang w:val="en-GB"/>
        </w:rPr>
        <w:t xml:space="preserve">can feed back </w:t>
      </w:r>
      <w:r w:rsidR="00711EBE">
        <w:rPr>
          <w:bCs/>
          <w:lang w:val="en-GB"/>
        </w:rPr>
        <w:t>to</w:t>
      </w:r>
      <w:r w:rsidRPr="00153E7C">
        <w:rPr>
          <w:bCs/>
          <w:lang w:val="en-GB"/>
        </w:rPr>
        <w:t xml:space="preserve"> the engineer, </w:t>
      </w:r>
      <w:r w:rsidR="00326A81">
        <w:rPr>
          <w:bCs/>
          <w:lang w:val="en-GB"/>
        </w:rPr>
        <w:t xml:space="preserve">not only </w:t>
      </w:r>
      <w:r w:rsidRPr="00153E7C">
        <w:rPr>
          <w:bCs/>
          <w:lang w:val="en-GB"/>
        </w:rPr>
        <w:t xml:space="preserve">modulating </w:t>
      </w:r>
      <w:r w:rsidR="0051025B">
        <w:rPr>
          <w:bCs/>
          <w:lang w:val="en-GB"/>
        </w:rPr>
        <w:t>the engineer’s</w:t>
      </w:r>
      <w:r w:rsidRPr="00153E7C">
        <w:rPr>
          <w:bCs/>
          <w:lang w:val="en-GB"/>
        </w:rPr>
        <w:t xml:space="preserve"> population density (node modulation) </w:t>
      </w:r>
      <w:r w:rsidR="00326A81">
        <w:rPr>
          <w:bCs/>
          <w:lang w:val="en-GB"/>
        </w:rPr>
        <w:t>but also</w:t>
      </w:r>
      <w:r w:rsidR="00326A81" w:rsidRPr="00153E7C">
        <w:rPr>
          <w:bCs/>
          <w:lang w:val="en-GB"/>
        </w:rPr>
        <w:t xml:space="preserve"> </w:t>
      </w:r>
      <w:r w:rsidRPr="00153E7C">
        <w:rPr>
          <w:bCs/>
          <w:lang w:val="en-GB"/>
        </w:rPr>
        <w:t xml:space="preserve">affecting </w:t>
      </w:r>
      <w:r w:rsidR="0051025B">
        <w:rPr>
          <w:bCs/>
          <w:lang w:val="en-GB"/>
        </w:rPr>
        <w:t>it</w:t>
      </w:r>
      <w:r w:rsidRPr="00153E7C">
        <w:rPr>
          <w:bCs/>
          <w:lang w:val="en-GB"/>
        </w:rPr>
        <w:t>’s interactions with other species (link modulation).</w:t>
      </w:r>
    </w:p>
    <w:p w14:paraId="1DF8FD6E" w14:textId="65E05032" w:rsidR="004D5CBE" w:rsidRPr="00153E7C" w:rsidRDefault="004D5CBE" w:rsidP="004D5CBE">
      <w:pPr>
        <w:numPr>
          <w:ilvl w:val="0"/>
          <w:numId w:val="19"/>
        </w:numPr>
        <w:spacing w:before="120" w:after="120" w:line="480" w:lineRule="auto"/>
        <w:jc w:val="both"/>
        <w:rPr>
          <w:lang w:val="en-CA" w:eastAsia="pt-BR"/>
        </w:rPr>
      </w:pPr>
      <w:r w:rsidRPr="00153E7C">
        <w:rPr>
          <w:lang w:val="en-GB" w:eastAsia="pt-BR"/>
        </w:rPr>
        <w:t xml:space="preserve">Gall induction can be viewed as </w:t>
      </w:r>
      <w:r w:rsidRPr="00153E7C">
        <w:rPr>
          <w:bCs/>
          <w:lang w:val="en-GB" w:eastAsia="pt-BR"/>
        </w:rPr>
        <w:t>ecosystem engineering since galls serve as habitat for other species.</w:t>
      </w:r>
      <w:r w:rsidRPr="00153E7C">
        <w:rPr>
          <w:bCs/>
          <w:lang w:val="en-GB"/>
        </w:rPr>
        <w:t xml:space="preserve"> I</w:t>
      </w:r>
      <w:r w:rsidRPr="00153E7C">
        <w:rPr>
          <w:lang w:val="en-GB" w:eastAsia="pt-BR"/>
        </w:rPr>
        <w:t xml:space="preserve">n a </w:t>
      </w:r>
      <w:r w:rsidR="007D7761">
        <w:rPr>
          <w:lang w:val="en-GB" w:eastAsia="pt-BR"/>
        </w:rPr>
        <w:t xml:space="preserve">community-level </w:t>
      </w:r>
      <w:r w:rsidRPr="00153E7C">
        <w:rPr>
          <w:lang w:val="en-GB" w:eastAsia="pt-BR"/>
        </w:rPr>
        <w:t>field experiment, we generated treatments with reduced or elevated ecosystem engineering by removing or adding</w:t>
      </w:r>
      <w:r w:rsidRPr="00153E7C">
        <w:rPr>
          <w:bCs/>
          <w:lang w:val="en-GB"/>
        </w:rPr>
        <w:t xml:space="preserve"> post-emergence galls</w:t>
      </w:r>
      <w:r w:rsidRPr="00153E7C">
        <w:t xml:space="preserve"> </w:t>
      </w:r>
      <w:r w:rsidRPr="00153E7C">
        <w:rPr>
          <w:bCs/>
          <w:iCs/>
          <w:lang w:val="en-GB"/>
        </w:rPr>
        <w:t xml:space="preserve">to different plots of </w:t>
      </w:r>
      <w:r w:rsidR="00E04C3A">
        <w:rPr>
          <w:bCs/>
          <w:iCs/>
          <w:lang w:val="en-GB"/>
        </w:rPr>
        <w:t>their</w:t>
      </w:r>
      <w:r w:rsidRPr="00153E7C">
        <w:rPr>
          <w:bCs/>
          <w:iCs/>
          <w:lang w:val="en-GB"/>
        </w:rPr>
        <w:t xml:space="preserve"> host plant in the Brazilian Cerrado. We </w:t>
      </w:r>
      <w:r w:rsidRPr="00153E7C">
        <w:rPr>
          <w:bCs/>
          <w:lang w:val="en-GB"/>
        </w:rPr>
        <w:t>tested the</w:t>
      </w:r>
      <w:r w:rsidRPr="00153E7C">
        <w:rPr>
          <w:lang w:val="en-GB" w:eastAsia="pt-BR"/>
        </w:rPr>
        <w:t xml:space="preserve"> effect </w:t>
      </w:r>
      <w:r w:rsidRPr="00153E7C">
        <w:rPr>
          <w:bCs/>
          <w:lang w:val="en-GB"/>
        </w:rPr>
        <w:t xml:space="preserve">of post-emergence galls on the galler, as well as on </w:t>
      </w:r>
      <w:r w:rsidR="00326A81">
        <w:rPr>
          <w:bCs/>
          <w:lang w:val="en-GB"/>
        </w:rPr>
        <w:t xml:space="preserve">the </w:t>
      </w:r>
      <w:r w:rsidRPr="00153E7C">
        <w:rPr>
          <w:bCs/>
          <w:lang w:val="en-GB"/>
        </w:rPr>
        <w:t>gall</w:t>
      </w:r>
      <w:r w:rsidR="00326A81">
        <w:rPr>
          <w:bCs/>
          <w:lang w:val="en-GB"/>
        </w:rPr>
        <w:t>er-parasitoid</w:t>
      </w:r>
      <w:r w:rsidRPr="00153E7C">
        <w:rPr>
          <w:bCs/>
          <w:lang w:val="en-GB"/>
        </w:rPr>
        <w:t xml:space="preserve"> </w:t>
      </w:r>
      <w:r w:rsidRPr="00153E7C">
        <w:rPr>
          <w:bCs/>
          <w:lang w:val="en-GB" w:eastAsia="pt-BR"/>
        </w:rPr>
        <w:t xml:space="preserve">and </w:t>
      </w:r>
      <w:r w:rsidR="00326A81">
        <w:rPr>
          <w:bCs/>
          <w:lang w:val="en-GB" w:eastAsia="pt-BR"/>
        </w:rPr>
        <w:t>galler-</w:t>
      </w:r>
      <w:r w:rsidRPr="00153E7C">
        <w:rPr>
          <w:bCs/>
          <w:lang w:val="en-GB" w:eastAsia="pt-BR"/>
        </w:rPr>
        <w:t>aphid</w:t>
      </w:r>
      <w:r w:rsidR="00326A81">
        <w:rPr>
          <w:bCs/>
          <w:lang w:val="en-GB" w:eastAsia="pt-BR"/>
        </w:rPr>
        <w:t xml:space="preserve"> interactions</w:t>
      </w:r>
      <w:r w:rsidRPr="00153E7C">
        <w:rPr>
          <w:bCs/>
          <w:lang w:val="en-GB"/>
        </w:rPr>
        <w:t>.</w:t>
      </w:r>
    </w:p>
    <w:p w14:paraId="23B24EA0" w14:textId="582C8C82" w:rsidR="007363EA" w:rsidRPr="007363EA" w:rsidRDefault="004D5CBE" w:rsidP="007363EA">
      <w:pPr>
        <w:numPr>
          <w:ilvl w:val="0"/>
          <w:numId w:val="19"/>
        </w:numPr>
        <w:spacing w:before="120" w:after="120" w:line="480" w:lineRule="auto"/>
        <w:jc w:val="both"/>
        <w:rPr>
          <w:lang w:val="en-GB" w:eastAsia="pt-BR"/>
        </w:rPr>
      </w:pPr>
      <w:r w:rsidRPr="00153E7C">
        <w:rPr>
          <w:lang w:val="en-GB" w:eastAsia="pt-BR"/>
        </w:rPr>
        <w:t xml:space="preserve">The manipulation of post-emergence galls had little effect on the galler - abundance and survivorship were not affected, and gall volume changed only slightly - but modified </w:t>
      </w:r>
      <w:r w:rsidRPr="00153E7C">
        <w:rPr>
          <w:bCs/>
          <w:lang w:val="en-GB"/>
        </w:rPr>
        <w:t>interactions involving the galler, parasitoid wasps, and inquiline aphids</w:t>
      </w:r>
      <w:r w:rsidRPr="00153E7C">
        <w:rPr>
          <w:lang w:val="en-GB" w:eastAsia="pt-BR"/>
        </w:rPr>
        <w:t>.</w:t>
      </w:r>
      <w:r w:rsidR="007363EA">
        <w:rPr>
          <w:lang w:val="en-GB" w:eastAsia="pt-BR"/>
        </w:rPr>
        <w:t xml:space="preserve"> </w:t>
      </w:r>
      <w:r w:rsidR="002B25A8">
        <w:rPr>
          <w:lang w:val="en-GB" w:eastAsia="pt-BR"/>
        </w:rPr>
        <w:t>A</w:t>
      </w:r>
      <w:r w:rsidR="007363EA" w:rsidRPr="007363EA">
        <w:rPr>
          <w:lang w:val="en-GB" w:eastAsia="pt-BR"/>
        </w:rPr>
        <w:t xml:space="preserve">phid inquilines negatively </w:t>
      </w:r>
      <w:r w:rsidR="007363EA" w:rsidRPr="002B25A8">
        <w:rPr>
          <w:lang w:val="en-GB" w:eastAsia="pt-BR"/>
        </w:rPr>
        <w:t>affect</w:t>
      </w:r>
      <w:r w:rsidR="002B25A8">
        <w:rPr>
          <w:lang w:val="en-GB" w:eastAsia="pt-BR"/>
        </w:rPr>
        <w:t>ed</w:t>
      </w:r>
      <w:r w:rsidR="00144EEF">
        <w:rPr>
          <w:lang w:val="en-GB" w:eastAsia="pt-BR"/>
        </w:rPr>
        <w:t xml:space="preserve"> density-</w:t>
      </w:r>
      <w:r w:rsidR="007363EA" w:rsidRPr="002B25A8">
        <w:rPr>
          <w:lang w:val="en-GB" w:eastAsia="pt-BR"/>
        </w:rPr>
        <w:t xml:space="preserve">dependent parasitism rates </w:t>
      </w:r>
      <w:r w:rsidR="00DB765D" w:rsidRPr="002B25A8">
        <w:rPr>
          <w:lang w:val="en-GB" w:eastAsia="pt-BR"/>
        </w:rPr>
        <w:t>(interaction modification)</w:t>
      </w:r>
      <w:r w:rsidR="00DB765D">
        <w:rPr>
          <w:lang w:val="en-GB" w:eastAsia="pt-BR"/>
        </w:rPr>
        <w:t xml:space="preserve"> </w:t>
      </w:r>
      <w:r w:rsidR="00EC49F5">
        <w:rPr>
          <w:lang w:val="en-GB" w:eastAsia="pt-BR"/>
        </w:rPr>
        <w:t xml:space="preserve">likely </w:t>
      </w:r>
      <w:r w:rsidR="00A1121C">
        <w:rPr>
          <w:lang w:val="en-GB" w:eastAsia="pt-BR"/>
        </w:rPr>
        <w:t xml:space="preserve">by killing </w:t>
      </w:r>
      <w:r w:rsidR="006B0A2E">
        <w:t>parasiti</w:t>
      </w:r>
      <w:r w:rsidR="0082796F">
        <w:t>s</w:t>
      </w:r>
      <w:r w:rsidR="006B0A2E">
        <w:t>ed galling</w:t>
      </w:r>
      <w:r w:rsidR="00A1121C">
        <w:t xml:space="preserve"> larvae</w:t>
      </w:r>
      <w:r w:rsidR="007363EA" w:rsidRPr="002B25A8">
        <w:rPr>
          <w:lang w:val="en-GB" w:eastAsia="pt-BR"/>
        </w:rPr>
        <w:t xml:space="preserve">. </w:t>
      </w:r>
      <w:r w:rsidR="00A061A1">
        <w:rPr>
          <w:lang w:val="en-GB" w:eastAsia="pt-BR"/>
        </w:rPr>
        <w:t xml:space="preserve">Post-emergence </w:t>
      </w:r>
      <w:r w:rsidR="007363EA" w:rsidRPr="002B25A8">
        <w:rPr>
          <w:lang w:val="en-GB" w:eastAsia="pt-BR"/>
        </w:rPr>
        <w:t>galls interfere</w:t>
      </w:r>
      <w:r w:rsidR="00D83CD9">
        <w:rPr>
          <w:lang w:val="en-GB" w:eastAsia="pt-BR"/>
        </w:rPr>
        <w:t>d</w:t>
      </w:r>
      <w:r w:rsidR="007363EA" w:rsidRPr="002B25A8">
        <w:rPr>
          <w:lang w:val="en-GB" w:eastAsia="pt-BR"/>
        </w:rPr>
        <w:t xml:space="preserve"> with </w:t>
      </w:r>
      <w:r w:rsidR="00D83CD9">
        <w:rPr>
          <w:lang w:val="en-GB" w:eastAsia="pt-BR"/>
        </w:rPr>
        <w:t xml:space="preserve">aphid inquilinism - </w:t>
      </w:r>
      <w:r w:rsidR="00D83CD9">
        <w:t>likely by the provision of alternative habitat for aphids</w:t>
      </w:r>
      <w:r w:rsidR="00D83CD9">
        <w:rPr>
          <w:lang w:val="en-GB" w:eastAsia="pt-BR"/>
        </w:rPr>
        <w:t xml:space="preserve"> – and </w:t>
      </w:r>
      <w:r w:rsidR="00A061A1">
        <w:rPr>
          <w:lang w:val="en-GB" w:eastAsia="pt-BR"/>
        </w:rPr>
        <w:t>thus</w:t>
      </w:r>
      <w:r w:rsidR="00D83CD9">
        <w:rPr>
          <w:lang w:val="en-GB" w:eastAsia="pt-BR"/>
        </w:rPr>
        <w:t xml:space="preserve"> </w:t>
      </w:r>
      <w:r w:rsidR="00A061A1">
        <w:rPr>
          <w:lang w:val="en-GB" w:eastAsia="pt-BR"/>
        </w:rPr>
        <w:t xml:space="preserve">interfered </w:t>
      </w:r>
      <w:r w:rsidR="00D83CD9">
        <w:rPr>
          <w:lang w:val="en-GB" w:eastAsia="pt-BR"/>
        </w:rPr>
        <w:t xml:space="preserve">with the </w:t>
      </w:r>
      <w:r w:rsidR="007363EA" w:rsidRPr="002B25A8">
        <w:rPr>
          <w:lang w:val="en-GB" w:eastAsia="pt-BR"/>
        </w:rPr>
        <w:t>negative effect of aphids on parasitism (modification of an interaction modification</w:t>
      </w:r>
      <w:r w:rsidR="002B25A8">
        <w:rPr>
          <w:lang w:val="en-GB" w:eastAsia="pt-BR"/>
        </w:rPr>
        <w:t>)</w:t>
      </w:r>
      <w:r w:rsidR="00D83CD9">
        <w:rPr>
          <w:lang w:val="en-GB" w:eastAsia="pt-BR"/>
        </w:rPr>
        <w:t>.</w:t>
      </w:r>
    </w:p>
    <w:p w14:paraId="6C93DD55" w14:textId="55C74251" w:rsidR="004D5CBE" w:rsidRPr="005B1B44" w:rsidRDefault="004D5CBE" w:rsidP="00F70B77">
      <w:pPr>
        <w:numPr>
          <w:ilvl w:val="0"/>
          <w:numId w:val="19"/>
        </w:numPr>
        <w:spacing w:before="120" w:after="120" w:line="480" w:lineRule="auto"/>
        <w:jc w:val="both"/>
        <w:rPr>
          <w:lang w:val="en-CA" w:eastAsia="pt-BR"/>
        </w:rPr>
      </w:pPr>
      <w:r w:rsidRPr="00153E7C">
        <w:rPr>
          <w:lang w:val="en-GB"/>
        </w:rPr>
        <w:t>This wor</w:t>
      </w:r>
      <w:r w:rsidRPr="00153E7C">
        <w:rPr>
          <w:lang w:val="en-GB" w:eastAsia="pt-BR"/>
        </w:rPr>
        <w:t>k</w:t>
      </w:r>
      <w:r w:rsidRPr="00153E7C">
        <w:rPr>
          <w:lang w:val="en-GB"/>
        </w:rPr>
        <w:t xml:space="preserve"> is </w:t>
      </w:r>
      <w:r w:rsidR="00F70B77">
        <w:rPr>
          <w:lang w:val="en-GB"/>
        </w:rPr>
        <w:t xml:space="preserve">one of </w:t>
      </w:r>
      <w:r w:rsidR="005B1B44">
        <w:rPr>
          <w:lang w:val="en-GB"/>
        </w:rPr>
        <w:t xml:space="preserve">the </w:t>
      </w:r>
      <w:r w:rsidR="00F70B77">
        <w:rPr>
          <w:lang w:val="en-GB"/>
        </w:rPr>
        <w:t>few studies</w:t>
      </w:r>
      <w:r w:rsidRPr="00153E7C">
        <w:rPr>
          <w:lang w:val="en-GB"/>
        </w:rPr>
        <w:t xml:space="preserve"> to demonstrate </w:t>
      </w:r>
      <w:r w:rsidR="003B1229">
        <w:rPr>
          <w:lang w:val="en-GB"/>
        </w:rPr>
        <w:t xml:space="preserve">experimentally </w:t>
      </w:r>
      <w:r w:rsidRPr="00153E7C">
        <w:rPr>
          <w:lang w:val="en-GB" w:eastAsia="pt-BR"/>
        </w:rPr>
        <w:t xml:space="preserve">the role played by </w:t>
      </w:r>
      <w:r w:rsidR="001627D3" w:rsidRPr="001627D3">
        <w:rPr>
          <w:lang w:val="en-GB" w:eastAsia="pt-BR"/>
        </w:rPr>
        <w:t xml:space="preserve">environmentally-mediated interaction modification </w:t>
      </w:r>
      <w:r w:rsidRPr="00153E7C">
        <w:rPr>
          <w:lang w:val="en-GB" w:eastAsia="pt-BR"/>
        </w:rPr>
        <w:t>at a community level</w:t>
      </w:r>
      <w:r w:rsidR="003C51B6">
        <w:rPr>
          <w:lang w:val="en-GB" w:eastAsia="pt-BR"/>
        </w:rPr>
        <w:t xml:space="preserve"> in the field</w:t>
      </w:r>
      <w:r w:rsidRPr="00153E7C">
        <w:rPr>
          <w:lang w:val="en-GB"/>
        </w:rPr>
        <w:t xml:space="preserve">. </w:t>
      </w:r>
      <w:r w:rsidR="00AA4A2E">
        <w:rPr>
          <w:lang w:val="en-GB"/>
        </w:rPr>
        <w:lastRenderedPageBreak/>
        <w:t>Moreover</w:t>
      </w:r>
      <w:r w:rsidRPr="00153E7C">
        <w:rPr>
          <w:lang w:val="en-GB"/>
        </w:rPr>
        <w:t xml:space="preserve">, by manipulating a species’ </w:t>
      </w:r>
      <w:r w:rsidR="00DB769B">
        <w:rPr>
          <w:lang w:val="en-GB"/>
        </w:rPr>
        <w:t xml:space="preserve">ecosystem </w:t>
      </w:r>
      <w:r w:rsidRPr="00153E7C">
        <w:rPr>
          <w:lang w:val="en-GB"/>
        </w:rPr>
        <w:t xml:space="preserve">engineering effect (post-emergence galls) instead of the species itself, we </w:t>
      </w:r>
      <w:r w:rsidR="00F70B77">
        <w:rPr>
          <w:lang w:val="en-GB"/>
        </w:rPr>
        <w:t xml:space="preserve">demonstrate the novel result that </w:t>
      </w:r>
      <w:r w:rsidRPr="00153E7C">
        <w:rPr>
          <w:lang w:val="en-GB"/>
        </w:rPr>
        <w:t xml:space="preserve"> populations can be regulated by non-trophic effects initiated by their own activities</w:t>
      </w:r>
      <w:r w:rsidR="005B1B44">
        <w:rPr>
          <w:lang w:val="en-GB"/>
        </w:rPr>
        <w:t xml:space="preserve"> that alter their interaction with other species</w:t>
      </w:r>
      <w:r w:rsidR="00DB769B">
        <w:rPr>
          <w:lang w:val="en-GB"/>
        </w:rPr>
        <w:t xml:space="preserve">. </w:t>
      </w:r>
      <w:r w:rsidR="00DB769B" w:rsidRPr="003E2BFA">
        <w:rPr>
          <w:lang w:val="en-GB"/>
        </w:rPr>
        <w:t>This reveals</w:t>
      </w:r>
      <w:r w:rsidR="00DB769B">
        <w:rPr>
          <w:lang w:val="en-GB"/>
        </w:rPr>
        <w:t xml:space="preserve"> that indirect interactions mediated via the environment </w:t>
      </w:r>
      <w:r w:rsidR="00256BAD">
        <w:rPr>
          <w:lang w:val="en-GB"/>
        </w:rPr>
        <w:t>offer</w:t>
      </w:r>
      <w:r w:rsidR="00DB769B">
        <w:rPr>
          <w:lang w:val="en-GB"/>
        </w:rPr>
        <w:t xml:space="preserve"> new pathways of feedback loops for population regulation</w:t>
      </w:r>
      <w:r w:rsidR="005B1B44">
        <w:rPr>
          <w:lang w:val="en-GB"/>
        </w:rPr>
        <w:t xml:space="preserve">. </w:t>
      </w:r>
      <w:r w:rsidR="00DB769B" w:rsidRPr="005B1B44">
        <w:rPr>
          <w:bCs/>
          <w:iCs/>
          <w:lang w:val="en-GB"/>
        </w:rPr>
        <w:t xml:space="preserve">Our </w:t>
      </w:r>
      <w:r w:rsidRPr="005B1B44">
        <w:rPr>
          <w:bCs/>
          <w:iCs/>
          <w:lang w:val="en-GB"/>
        </w:rPr>
        <w:t xml:space="preserve">results </w:t>
      </w:r>
      <w:r w:rsidR="003E2BFA" w:rsidRPr="005B1B44">
        <w:rPr>
          <w:bCs/>
          <w:iCs/>
          <w:lang w:val="en-GB"/>
        </w:rPr>
        <w:t>indicate</w:t>
      </w:r>
      <w:r w:rsidRPr="005B1B44">
        <w:rPr>
          <w:bCs/>
          <w:iCs/>
          <w:lang w:val="en-GB"/>
        </w:rPr>
        <w:t xml:space="preserve"> that </w:t>
      </w:r>
      <w:r w:rsidR="00256BAD" w:rsidRPr="005B1B44">
        <w:rPr>
          <w:bCs/>
          <w:iCs/>
          <w:lang w:val="en-GB"/>
        </w:rPr>
        <w:t>interaction</w:t>
      </w:r>
      <w:r w:rsidRPr="005B1B44">
        <w:rPr>
          <w:bCs/>
          <w:iCs/>
          <w:lang w:val="en-GB"/>
        </w:rPr>
        <w:t xml:space="preserve"> modification </w:t>
      </w:r>
      <w:r w:rsidR="00F70B77" w:rsidRPr="005B1B44">
        <w:rPr>
          <w:bCs/>
          <w:iCs/>
          <w:lang w:val="en-GB"/>
        </w:rPr>
        <w:t xml:space="preserve">has </w:t>
      </w:r>
      <w:r w:rsidR="003C51B6" w:rsidRPr="005B1B44">
        <w:rPr>
          <w:bCs/>
          <w:iCs/>
          <w:lang w:val="en-GB"/>
        </w:rPr>
        <w:t xml:space="preserve">the potential to </w:t>
      </w:r>
      <w:r w:rsidRPr="005B1B44">
        <w:rPr>
          <w:bCs/>
          <w:iCs/>
          <w:lang w:val="en-GB"/>
        </w:rPr>
        <w:t>be a key regulatory mechanism underlying interaction variation in nature</w:t>
      </w:r>
      <w:r w:rsidR="00650034" w:rsidRPr="005B1B44">
        <w:rPr>
          <w:bCs/>
          <w:iCs/>
          <w:lang w:val="en-GB"/>
        </w:rPr>
        <w:t>,</w:t>
      </w:r>
      <w:r w:rsidRPr="005B1B44">
        <w:rPr>
          <w:bCs/>
          <w:iCs/>
          <w:lang w:val="en-GB"/>
        </w:rPr>
        <w:t xml:space="preserve"> and</w:t>
      </w:r>
      <w:r w:rsidR="00F82A3B" w:rsidRPr="005B1B44">
        <w:rPr>
          <w:bCs/>
          <w:iCs/>
          <w:lang w:val="en-GB"/>
        </w:rPr>
        <w:t xml:space="preserve"> </w:t>
      </w:r>
      <w:r w:rsidRPr="005B1B44">
        <w:rPr>
          <w:bCs/>
          <w:iCs/>
          <w:lang w:val="en-GB"/>
        </w:rPr>
        <w:t>play a major role in community structure, dynamics</w:t>
      </w:r>
      <w:r w:rsidR="001627D3" w:rsidRPr="005B1B44">
        <w:rPr>
          <w:bCs/>
          <w:iCs/>
          <w:lang w:val="en-GB"/>
        </w:rPr>
        <w:t>,</w:t>
      </w:r>
      <w:r w:rsidRPr="005B1B44">
        <w:rPr>
          <w:bCs/>
          <w:iCs/>
          <w:lang w:val="en-GB"/>
        </w:rPr>
        <w:t xml:space="preserve"> and stability</w:t>
      </w:r>
      <w:r w:rsidRPr="005B1B44">
        <w:rPr>
          <w:lang w:val="en-CA" w:eastAsia="pt-BR"/>
        </w:rPr>
        <w:t>.</w:t>
      </w:r>
    </w:p>
    <w:p w14:paraId="381B8FE6" w14:textId="77777777" w:rsidR="00960BFE" w:rsidRPr="00153E7C" w:rsidRDefault="00960BFE" w:rsidP="00153E7C">
      <w:pPr>
        <w:spacing w:line="480" w:lineRule="auto"/>
        <w:jc w:val="both"/>
        <w:rPr>
          <w:b/>
          <w:lang w:val="en-GB"/>
        </w:rPr>
      </w:pPr>
    </w:p>
    <w:p w14:paraId="5C93321A" w14:textId="0B2E6D99" w:rsidR="003D70CC" w:rsidRPr="00960BFE" w:rsidRDefault="00960BFE" w:rsidP="00153E7C">
      <w:pPr>
        <w:spacing w:line="480" w:lineRule="auto"/>
        <w:jc w:val="both"/>
        <w:rPr>
          <w:szCs w:val="22"/>
          <w:lang w:val="en-GB"/>
        </w:rPr>
      </w:pPr>
      <w:r w:rsidRPr="00153E7C">
        <w:rPr>
          <w:b/>
          <w:lang w:val="en-GB"/>
        </w:rPr>
        <w:t xml:space="preserve">Key words: </w:t>
      </w:r>
      <w:r w:rsidRPr="00153E7C">
        <w:rPr>
          <w:lang w:val="en-GB"/>
        </w:rPr>
        <w:t>Aphids, Cerrado, ecosystem engineering, galling insects, indirect interactions, interaction modification, parasitoid wasps, parasitism</w:t>
      </w:r>
      <w:r w:rsidR="003D70CC" w:rsidRPr="00A55EA2">
        <w:rPr>
          <w:lang w:val="en-GB"/>
        </w:rPr>
        <w:br w:type="page"/>
      </w:r>
    </w:p>
    <w:p w14:paraId="7DE27AAF" w14:textId="4499D528" w:rsidR="00A475C7" w:rsidRPr="00F75EE4" w:rsidRDefault="00A475C7" w:rsidP="00E44215">
      <w:pPr>
        <w:spacing w:before="120" w:line="480" w:lineRule="auto"/>
        <w:jc w:val="both"/>
        <w:outlineLvl w:val="0"/>
        <w:rPr>
          <w:b/>
          <w:lang w:val="en-GB" w:eastAsia="pt-BR"/>
        </w:rPr>
      </w:pPr>
      <w:r w:rsidRPr="00F75EE4">
        <w:rPr>
          <w:b/>
          <w:lang w:val="en-GB"/>
        </w:rPr>
        <w:lastRenderedPageBreak/>
        <w:t>Introduction</w:t>
      </w:r>
    </w:p>
    <w:p w14:paraId="74897F09" w14:textId="54F416E7" w:rsidR="009674CA" w:rsidRDefault="0003758E" w:rsidP="00752C8E">
      <w:pPr>
        <w:spacing w:before="120" w:line="480" w:lineRule="auto"/>
        <w:jc w:val="both"/>
        <w:rPr>
          <w:lang w:val="en-GB"/>
        </w:rPr>
      </w:pPr>
      <w:r>
        <w:rPr>
          <w:lang w:val="en-GB"/>
        </w:rPr>
        <w:tab/>
      </w:r>
      <w:r w:rsidR="0015167C" w:rsidRPr="004A6850">
        <w:rPr>
          <w:lang w:val="en-GB"/>
        </w:rPr>
        <w:t>H</w:t>
      </w:r>
      <w:r w:rsidR="005B73C7" w:rsidRPr="004A6850">
        <w:rPr>
          <w:lang w:val="en-GB"/>
        </w:rPr>
        <w:t xml:space="preserve">istorically, </w:t>
      </w:r>
      <w:r w:rsidR="00286BA7" w:rsidRPr="004A6850">
        <w:rPr>
          <w:lang w:val="en-GB"/>
        </w:rPr>
        <w:t>the main</w:t>
      </w:r>
      <w:r w:rsidR="005B73C7" w:rsidRPr="004A6850">
        <w:rPr>
          <w:lang w:val="en-GB"/>
        </w:rPr>
        <w:t xml:space="preserve"> </w:t>
      </w:r>
      <w:r w:rsidR="00087F89" w:rsidRPr="004A6850">
        <w:rPr>
          <w:lang w:val="en-GB"/>
        </w:rPr>
        <w:t xml:space="preserve">focus </w:t>
      </w:r>
      <w:r w:rsidR="003033DF" w:rsidRPr="004A6850">
        <w:rPr>
          <w:lang w:val="en-GB"/>
        </w:rPr>
        <w:t xml:space="preserve">of community ecologists </w:t>
      </w:r>
      <w:r w:rsidR="00087F89" w:rsidRPr="004A6850">
        <w:rPr>
          <w:lang w:val="en-GB"/>
        </w:rPr>
        <w:t>has been on</w:t>
      </w:r>
      <w:r w:rsidR="002D45F6" w:rsidRPr="004A6850">
        <w:rPr>
          <w:lang w:val="en-GB"/>
        </w:rPr>
        <w:t xml:space="preserve"> </w:t>
      </w:r>
      <w:r w:rsidR="00A0532C" w:rsidRPr="004A6850">
        <w:rPr>
          <w:lang w:val="en-GB"/>
        </w:rPr>
        <w:t xml:space="preserve">direct </w:t>
      </w:r>
      <w:r w:rsidR="00CA58C9" w:rsidRPr="004A6850">
        <w:rPr>
          <w:lang w:val="en-GB"/>
        </w:rPr>
        <w:t xml:space="preserve">and negative </w:t>
      </w:r>
      <w:r w:rsidR="00A0532C" w:rsidRPr="004A6850">
        <w:rPr>
          <w:lang w:val="en-GB"/>
        </w:rPr>
        <w:t>interactions, such as competition and predation (</w:t>
      </w:r>
      <w:r w:rsidR="00702D6D" w:rsidRPr="004A6850">
        <w:rPr>
          <w:lang w:val="en-GB"/>
        </w:rPr>
        <w:t>Menge &amp; Sutherland 1976</w:t>
      </w:r>
      <w:r w:rsidR="00AC0E25" w:rsidRPr="004A6850">
        <w:rPr>
          <w:lang w:val="en-GB"/>
        </w:rPr>
        <w:t>;</w:t>
      </w:r>
      <w:r w:rsidR="00A0532C" w:rsidRPr="004A6850">
        <w:rPr>
          <w:lang w:val="en-GB"/>
        </w:rPr>
        <w:t xml:space="preserve"> </w:t>
      </w:r>
      <w:r w:rsidR="00403FCE" w:rsidRPr="004A6850">
        <w:rPr>
          <w:lang w:val="en-GB"/>
        </w:rPr>
        <w:t>Connell 1983</w:t>
      </w:r>
      <w:r w:rsidR="00A0532C" w:rsidRPr="004A6850">
        <w:rPr>
          <w:lang w:val="en-GB"/>
        </w:rPr>
        <w:t>)</w:t>
      </w:r>
      <w:r w:rsidR="005B73C7" w:rsidRPr="004A6850">
        <w:rPr>
          <w:lang w:val="en-GB"/>
        </w:rPr>
        <w:t>.</w:t>
      </w:r>
      <w:r w:rsidR="00A475C7" w:rsidRPr="004A6850">
        <w:rPr>
          <w:lang w:val="en-GB"/>
        </w:rPr>
        <w:t xml:space="preserve"> </w:t>
      </w:r>
      <w:r w:rsidR="0015167C" w:rsidRPr="004A6850">
        <w:rPr>
          <w:lang w:val="en-GB"/>
        </w:rPr>
        <w:t>However,</w:t>
      </w:r>
      <w:r w:rsidR="005B73C7" w:rsidRPr="004A6850">
        <w:rPr>
          <w:lang w:val="en-GB"/>
        </w:rPr>
        <w:t xml:space="preserve"> </w:t>
      </w:r>
      <w:r w:rsidR="00D61E1E" w:rsidRPr="004A6850">
        <w:rPr>
          <w:lang w:val="en-GB"/>
        </w:rPr>
        <w:t xml:space="preserve">indirect interactions </w:t>
      </w:r>
      <w:r w:rsidR="0015167C" w:rsidRPr="004A6850">
        <w:rPr>
          <w:lang w:val="en-GB"/>
        </w:rPr>
        <w:t>can also</w:t>
      </w:r>
      <w:r w:rsidR="000A2253" w:rsidRPr="004A6850">
        <w:rPr>
          <w:lang w:val="en-GB"/>
        </w:rPr>
        <w:t xml:space="preserve"> </w:t>
      </w:r>
      <w:r w:rsidR="00D61E1E" w:rsidRPr="004A6850">
        <w:rPr>
          <w:lang w:val="en-GB"/>
        </w:rPr>
        <w:t>play a</w:t>
      </w:r>
      <w:r w:rsidR="00D61E1E" w:rsidRPr="00F75EE4">
        <w:rPr>
          <w:lang w:val="en-GB"/>
        </w:rPr>
        <w:t xml:space="preserve"> major role in community structuring</w:t>
      </w:r>
      <w:r w:rsidR="00520405" w:rsidRPr="00F75EE4">
        <w:rPr>
          <w:lang w:val="en-GB"/>
        </w:rPr>
        <w:t xml:space="preserve"> (</w:t>
      </w:r>
      <w:r w:rsidR="006F090D" w:rsidRPr="00F75EE4">
        <w:rPr>
          <w:lang w:val="en-GB"/>
        </w:rPr>
        <w:t>Morris et al</w:t>
      </w:r>
      <w:r w:rsidR="006F090D">
        <w:rPr>
          <w:lang w:val="en-GB"/>
        </w:rPr>
        <w:t>.</w:t>
      </w:r>
      <w:r w:rsidR="006F090D" w:rsidRPr="00F75EE4">
        <w:rPr>
          <w:lang w:val="en-GB"/>
        </w:rPr>
        <w:t xml:space="preserve"> 2004</w:t>
      </w:r>
      <w:r w:rsidR="006F090D">
        <w:rPr>
          <w:lang w:val="en-GB"/>
        </w:rPr>
        <w:t xml:space="preserve">; </w:t>
      </w:r>
      <w:r w:rsidR="00AC0E25">
        <w:rPr>
          <w:lang w:val="en-GB"/>
        </w:rPr>
        <w:t>van Veen et al. 2006</w:t>
      </w:r>
      <w:r w:rsidR="00520405" w:rsidRPr="00F75EE4">
        <w:rPr>
          <w:lang w:val="en-GB"/>
        </w:rPr>
        <w:t>)</w:t>
      </w:r>
      <w:r w:rsidR="007E46A8" w:rsidRPr="00F75EE4">
        <w:rPr>
          <w:lang w:val="en-GB"/>
        </w:rPr>
        <w:t xml:space="preserve">. </w:t>
      </w:r>
      <w:r w:rsidR="008145FC" w:rsidRPr="00F75EE4">
        <w:rPr>
          <w:lang w:val="en-GB"/>
        </w:rPr>
        <w:t xml:space="preserve">Indirect </w:t>
      </w:r>
      <w:r w:rsidR="00CA58C9" w:rsidRPr="00F75EE4">
        <w:rPr>
          <w:lang w:val="en-GB"/>
        </w:rPr>
        <w:t xml:space="preserve">trophic </w:t>
      </w:r>
      <w:r w:rsidR="008145FC" w:rsidRPr="00F75EE4">
        <w:rPr>
          <w:lang w:val="en-GB"/>
        </w:rPr>
        <w:t>interactions</w:t>
      </w:r>
      <w:r w:rsidR="0094097C" w:rsidRPr="00F75EE4">
        <w:rPr>
          <w:lang w:val="en-GB"/>
        </w:rPr>
        <w:t>,</w:t>
      </w:r>
      <w:r w:rsidR="008145FC" w:rsidRPr="00F75EE4">
        <w:rPr>
          <w:lang w:val="en-GB"/>
        </w:rPr>
        <w:t xml:space="preserve"> </w:t>
      </w:r>
      <w:r w:rsidR="00CA58C9" w:rsidRPr="00F75EE4">
        <w:rPr>
          <w:lang w:val="en-GB"/>
        </w:rPr>
        <w:t>which require the presence of an intermediate third species</w:t>
      </w:r>
      <w:r w:rsidR="00752C8E">
        <w:rPr>
          <w:lang w:val="en-GB"/>
        </w:rPr>
        <w:t xml:space="preserve"> and are propagated through feeding </w:t>
      </w:r>
      <w:r w:rsidR="000141D7">
        <w:rPr>
          <w:lang w:val="en-GB"/>
        </w:rPr>
        <w:t>relationships</w:t>
      </w:r>
      <w:r w:rsidR="00752C8E">
        <w:rPr>
          <w:lang w:val="en-GB"/>
        </w:rPr>
        <w:t>,</w:t>
      </w:r>
      <w:r w:rsidR="00ED0A69" w:rsidRPr="00F75EE4">
        <w:rPr>
          <w:lang w:val="en-GB"/>
        </w:rPr>
        <w:t xml:space="preserve"> </w:t>
      </w:r>
      <w:r w:rsidR="00A64AC3">
        <w:rPr>
          <w:lang w:val="en-GB"/>
        </w:rPr>
        <w:t xml:space="preserve">are termed interaction chains or density-mediated indirect </w:t>
      </w:r>
      <w:r w:rsidR="00A64AC3" w:rsidRPr="00CB6C23">
        <w:rPr>
          <w:lang w:val="en-GB"/>
        </w:rPr>
        <w:t>effects</w:t>
      </w:r>
      <w:r w:rsidR="00A64AC3" w:rsidRPr="00F75EE4">
        <w:rPr>
          <w:lang w:val="en-GB"/>
        </w:rPr>
        <w:t xml:space="preserve"> </w:t>
      </w:r>
      <w:r w:rsidR="00ED0A69" w:rsidRPr="00F75EE4">
        <w:rPr>
          <w:lang w:val="en-GB"/>
        </w:rPr>
        <w:t>(e.g. trophic cascades</w:t>
      </w:r>
      <w:r w:rsidR="00A64AC3">
        <w:rPr>
          <w:lang w:val="en-GB"/>
        </w:rPr>
        <w:t>, keystone species</w:t>
      </w:r>
      <w:r w:rsidR="00B02784">
        <w:rPr>
          <w:lang w:val="en-GB"/>
        </w:rPr>
        <w:t>, apparent competition</w:t>
      </w:r>
      <w:r w:rsidR="00315EFA">
        <w:rPr>
          <w:lang w:val="en-GB"/>
        </w:rPr>
        <w:t>)</w:t>
      </w:r>
      <w:r w:rsidR="00CA58C9" w:rsidRPr="00F75EE4">
        <w:rPr>
          <w:lang w:val="en-GB"/>
        </w:rPr>
        <w:t xml:space="preserve">, </w:t>
      </w:r>
      <w:r w:rsidR="00806C05">
        <w:rPr>
          <w:lang w:val="en-GB"/>
        </w:rPr>
        <w:t xml:space="preserve">and </w:t>
      </w:r>
      <w:r w:rsidR="00752C8E">
        <w:rPr>
          <w:lang w:val="en-GB"/>
        </w:rPr>
        <w:t>have been widely demonstrated (</w:t>
      </w:r>
      <w:r w:rsidR="008A394F" w:rsidRPr="00F75EE4">
        <w:rPr>
          <w:lang w:val="en-GB"/>
        </w:rPr>
        <w:t>Wootton 1994</w:t>
      </w:r>
      <w:r w:rsidR="008A394F">
        <w:rPr>
          <w:lang w:val="en-GB"/>
        </w:rPr>
        <w:t xml:space="preserve">, 2002; </w:t>
      </w:r>
      <w:r w:rsidR="008A394F" w:rsidRPr="00F75EE4">
        <w:rPr>
          <w:lang w:val="en-GB"/>
        </w:rPr>
        <w:t>Morris et al</w:t>
      </w:r>
      <w:r w:rsidR="008A394F">
        <w:rPr>
          <w:lang w:val="en-GB"/>
        </w:rPr>
        <w:t>.</w:t>
      </w:r>
      <w:r w:rsidR="008A394F" w:rsidRPr="00F75EE4">
        <w:rPr>
          <w:lang w:val="en-GB"/>
        </w:rPr>
        <w:t xml:space="preserve"> 2004</w:t>
      </w:r>
      <w:r w:rsidR="008A394F">
        <w:rPr>
          <w:lang w:val="en-GB"/>
        </w:rPr>
        <w:t>; van Veen et al. 2006)</w:t>
      </w:r>
      <w:r w:rsidR="003964A4" w:rsidRPr="00F75EE4">
        <w:rPr>
          <w:lang w:val="en-GB"/>
        </w:rPr>
        <w:t>.</w:t>
      </w:r>
      <w:r w:rsidR="00C00B4E">
        <w:rPr>
          <w:lang w:val="en-GB"/>
        </w:rPr>
        <w:t xml:space="preserve"> N</w:t>
      </w:r>
      <w:r w:rsidR="00C00B4E" w:rsidRPr="00F75EE4">
        <w:rPr>
          <w:lang w:val="en-GB"/>
        </w:rPr>
        <w:t xml:space="preserve">umerous shared physical conditions and resources can </w:t>
      </w:r>
      <w:r w:rsidR="00C00B4E">
        <w:rPr>
          <w:lang w:val="en-GB"/>
        </w:rPr>
        <w:t xml:space="preserve">also </w:t>
      </w:r>
      <w:r w:rsidR="00C00B4E" w:rsidRPr="00F75EE4">
        <w:rPr>
          <w:lang w:val="en-GB"/>
        </w:rPr>
        <w:t>mediate interactions between species in non-trophic ways (Wootton 1994</w:t>
      </w:r>
      <w:r w:rsidR="00C00B4E">
        <w:rPr>
          <w:lang w:val="en-GB"/>
        </w:rPr>
        <w:t>)</w:t>
      </w:r>
      <w:r w:rsidR="00752C8E">
        <w:rPr>
          <w:lang w:val="en-GB"/>
        </w:rPr>
        <w:t>,</w:t>
      </w:r>
      <w:r w:rsidR="00C00B4E">
        <w:rPr>
          <w:lang w:val="en-GB"/>
        </w:rPr>
        <w:t xml:space="preserve"> yet</w:t>
      </w:r>
      <w:r w:rsidR="00752C8E">
        <w:rPr>
          <w:lang w:val="en-GB"/>
        </w:rPr>
        <w:t xml:space="preserve"> </w:t>
      </w:r>
      <w:r w:rsidR="0073109B" w:rsidRPr="00F75EE4">
        <w:rPr>
          <w:lang w:val="en-GB"/>
        </w:rPr>
        <w:t xml:space="preserve">indirect </w:t>
      </w:r>
      <w:r w:rsidR="00CA58C9" w:rsidRPr="00F75EE4">
        <w:rPr>
          <w:lang w:val="en-GB"/>
        </w:rPr>
        <w:t xml:space="preserve">interactions </w:t>
      </w:r>
      <w:r w:rsidR="0073109B" w:rsidRPr="00F75EE4">
        <w:rPr>
          <w:lang w:val="en-GB"/>
        </w:rPr>
        <w:t xml:space="preserve">that are mediated non-trophically </w:t>
      </w:r>
      <w:r w:rsidR="00676AFC" w:rsidRPr="00F75EE4">
        <w:rPr>
          <w:lang w:val="en-GB"/>
        </w:rPr>
        <w:t xml:space="preserve">(e.g. </w:t>
      </w:r>
      <w:r w:rsidR="00676AFC">
        <w:rPr>
          <w:lang w:val="en-GB"/>
        </w:rPr>
        <w:t xml:space="preserve">via </w:t>
      </w:r>
      <w:r w:rsidR="00CF3420">
        <w:rPr>
          <w:lang w:val="en-GB"/>
        </w:rPr>
        <w:t>habitat,</w:t>
      </w:r>
      <w:r w:rsidR="00676AFC" w:rsidRPr="00F75EE4">
        <w:rPr>
          <w:lang w:val="en-GB"/>
        </w:rPr>
        <w:t xml:space="preserve"> trait</w:t>
      </w:r>
      <w:r w:rsidR="00CF3420">
        <w:rPr>
          <w:lang w:val="en-GB"/>
        </w:rPr>
        <w:t>,</w:t>
      </w:r>
      <w:r w:rsidR="00676AFC" w:rsidRPr="00F75EE4">
        <w:rPr>
          <w:lang w:val="en-GB"/>
        </w:rPr>
        <w:t xml:space="preserve"> </w:t>
      </w:r>
      <w:r w:rsidR="00806C05">
        <w:rPr>
          <w:lang w:val="en-GB"/>
        </w:rPr>
        <w:t>or</w:t>
      </w:r>
      <w:r w:rsidR="00676AFC" w:rsidRPr="00F75EE4">
        <w:rPr>
          <w:lang w:val="en-GB"/>
        </w:rPr>
        <w:t xml:space="preserve"> behaviour modification)</w:t>
      </w:r>
      <w:r w:rsidR="00806C05">
        <w:rPr>
          <w:lang w:val="en-GB"/>
        </w:rPr>
        <w:t xml:space="preserve"> </w:t>
      </w:r>
      <w:r w:rsidR="00D67831" w:rsidRPr="00F75EE4">
        <w:rPr>
          <w:lang w:val="en-GB"/>
        </w:rPr>
        <w:t>remain largely overlooked</w:t>
      </w:r>
      <w:r w:rsidR="00390321" w:rsidRPr="00F75EE4">
        <w:rPr>
          <w:lang w:val="en-GB"/>
        </w:rPr>
        <w:t xml:space="preserve"> (Ogushi 2008)</w:t>
      </w:r>
      <w:r w:rsidR="00D90487" w:rsidRPr="00F75EE4">
        <w:rPr>
          <w:lang w:val="en-GB"/>
        </w:rPr>
        <w:t xml:space="preserve">. </w:t>
      </w:r>
      <w:r w:rsidR="00DF6457">
        <w:rPr>
          <w:lang w:val="en-GB"/>
        </w:rPr>
        <w:t xml:space="preserve">Indirect non-trophic interactions can receive many </w:t>
      </w:r>
      <w:r w:rsidR="00244EA9">
        <w:rPr>
          <w:lang w:val="en-GB"/>
        </w:rPr>
        <w:t xml:space="preserve">different </w:t>
      </w:r>
      <w:r w:rsidR="00244EA9" w:rsidRPr="00244EA9">
        <w:rPr>
          <w:lang w:val="en-GB"/>
        </w:rPr>
        <w:t>names</w:t>
      </w:r>
      <w:r w:rsidR="00DF6457" w:rsidRPr="00244EA9">
        <w:rPr>
          <w:lang w:val="en-GB"/>
        </w:rPr>
        <w:t xml:space="preserve"> when the effect takes place on species</w:t>
      </w:r>
      <w:r w:rsidR="00DF6457">
        <w:rPr>
          <w:lang w:val="en-GB"/>
        </w:rPr>
        <w:t xml:space="preserve"> (</w:t>
      </w:r>
      <w:r w:rsidR="00E36A09">
        <w:rPr>
          <w:lang w:val="en-GB"/>
        </w:rPr>
        <w:t>node</w:t>
      </w:r>
      <w:r w:rsidR="000141D7">
        <w:rPr>
          <w:lang w:val="en-GB"/>
        </w:rPr>
        <w:t>s</w:t>
      </w:r>
      <w:r w:rsidR="00E36A09">
        <w:rPr>
          <w:lang w:val="en-GB"/>
        </w:rPr>
        <w:t xml:space="preserve"> - </w:t>
      </w:r>
      <w:r w:rsidR="00DF6457">
        <w:rPr>
          <w:lang w:val="en-GB"/>
        </w:rPr>
        <w:t>e.g., facilitation, trait-mediated, ecosystem engineering, interference competition), and are called intera</w:t>
      </w:r>
      <w:r w:rsidR="00C00B4E">
        <w:rPr>
          <w:lang w:val="en-GB"/>
        </w:rPr>
        <w:t>ction modification</w:t>
      </w:r>
      <w:r w:rsidR="00DF6457">
        <w:rPr>
          <w:lang w:val="en-GB"/>
        </w:rPr>
        <w:t xml:space="preserve"> when they affect the relationship</w:t>
      </w:r>
      <w:r w:rsidR="00E36A09">
        <w:rPr>
          <w:lang w:val="en-GB"/>
        </w:rPr>
        <w:t xml:space="preserve"> (</w:t>
      </w:r>
      <w:r w:rsidR="00DF6457">
        <w:rPr>
          <w:lang w:val="en-GB"/>
        </w:rPr>
        <w:t>link</w:t>
      </w:r>
      <w:r w:rsidR="00E36A09">
        <w:rPr>
          <w:lang w:val="en-GB"/>
        </w:rPr>
        <w:t>)</w:t>
      </w:r>
      <w:r w:rsidR="00DF6457">
        <w:rPr>
          <w:lang w:val="en-GB"/>
        </w:rPr>
        <w:t xml:space="preserve"> between two species (</w:t>
      </w:r>
      <w:r w:rsidR="00DF6457" w:rsidRPr="00F75EE4">
        <w:rPr>
          <w:lang w:val="en-GB"/>
        </w:rPr>
        <w:t>Wootton 1994</w:t>
      </w:r>
      <w:r w:rsidR="00DF6457">
        <w:rPr>
          <w:lang w:val="en-GB"/>
        </w:rPr>
        <w:t xml:space="preserve">, 2002). </w:t>
      </w:r>
      <w:r w:rsidR="009113DA" w:rsidRPr="00F75EE4">
        <w:rPr>
          <w:lang w:val="en-GB"/>
        </w:rPr>
        <w:t xml:space="preserve">It has been demonstrated </w:t>
      </w:r>
      <w:r w:rsidR="0094097C" w:rsidRPr="00F75EE4">
        <w:rPr>
          <w:lang w:val="en-GB"/>
        </w:rPr>
        <w:t xml:space="preserve">empirically and theoretically </w:t>
      </w:r>
      <w:r w:rsidR="009113DA" w:rsidRPr="00F75EE4">
        <w:rPr>
          <w:lang w:val="en-GB"/>
        </w:rPr>
        <w:t>that</w:t>
      </w:r>
      <w:r w:rsidR="00184A24" w:rsidRPr="00F75EE4">
        <w:rPr>
          <w:lang w:val="en-GB"/>
        </w:rPr>
        <w:t xml:space="preserve"> indirect</w:t>
      </w:r>
      <w:r w:rsidR="009113DA" w:rsidRPr="00F75EE4">
        <w:rPr>
          <w:lang w:val="en-GB"/>
        </w:rPr>
        <w:t xml:space="preserve"> non-trophic interactions, such as </w:t>
      </w:r>
      <w:r w:rsidR="00AB6F35" w:rsidRPr="00F75EE4">
        <w:rPr>
          <w:lang w:val="en-GB"/>
        </w:rPr>
        <w:t xml:space="preserve">the </w:t>
      </w:r>
      <w:r w:rsidR="0004579C" w:rsidRPr="00F75EE4">
        <w:rPr>
          <w:lang w:val="en-GB"/>
        </w:rPr>
        <w:t xml:space="preserve">manipulation of </w:t>
      </w:r>
      <w:r w:rsidR="0080588A" w:rsidRPr="00F75EE4">
        <w:rPr>
          <w:lang w:val="en-GB"/>
        </w:rPr>
        <w:t xml:space="preserve">plant </w:t>
      </w:r>
      <w:r w:rsidR="00781941" w:rsidRPr="00F75EE4">
        <w:rPr>
          <w:lang w:val="en-GB"/>
        </w:rPr>
        <w:t>chemistry</w:t>
      </w:r>
      <w:r w:rsidR="0004579C" w:rsidRPr="00F75EE4">
        <w:rPr>
          <w:lang w:val="en-GB"/>
        </w:rPr>
        <w:t xml:space="preserve"> by herbivores</w:t>
      </w:r>
      <w:r w:rsidR="00AB6F35" w:rsidRPr="00F75EE4">
        <w:rPr>
          <w:lang w:val="en-GB"/>
        </w:rPr>
        <w:t>,</w:t>
      </w:r>
      <w:r w:rsidR="0004579C" w:rsidRPr="00F75EE4">
        <w:rPr>
          <w:lang w:val="en-GB"/>
        </w:rPr>
        <w:t xml:space="preserve"> </w:t>
      </w:r>
      <w:r w:rsidR="00AB6F35" w:rsidRPr="00F75EE4">
        <w:rPr>
          <w:lang w:val="en-GB"/>
        </w:rPr>
        <w:t xml:space="preserve">and </w:t>
      </w:r>
      <w:r w:rsidR="0059095C" w:rsidRPr="00F75EE4">
        <w:rPr>
          <w:lang w:val="en-GB"/>
        </w:rPr>
        <w:t xml:space="preserve">predators </w:t>
      </w:r>
      <w:r w:rsidR="00F72F3A" w:rsidRPr="00F75EE4">
        <w:rPr>
          <w:lang w:val="en-GB"/>
        </w:rPr>
        <w:t xml:space="preserve">eliciting </w:t>
      </w:r>
      <w:r w:rsidR="0059095C" w:rsidRPr="00F75EE4">
        <w:rPr>
          <w:lang w:val="en-GB"/>
        </w:rPr>
        <w:t>fear in their prey</w:t>
      </w:r>
      <w:r w:rsidR="009113DA" w:rsidRPr="00F75EE4">
        <w:rPr>
          <w:lang w:val="en-GB"/>
        </w:rPr>
        <w:t>, can play a role in community structuring and ecosystem functioning (Kéfi et al. 2012)</w:t>
      </w:r>
      <w:r w:rsidR="00CA58C9" w:rsidRPr="00F75EE4">
        <w:rPr>
          <w:lang w:val="en-GB"/>
        </w:rPr>
        <w:t xml:space="preserve">. </w:t>
      </w:r>
      <w:r w:rsidR="00184A24" w:rsidRPr="00F75EE4">
        <w:rPr>
          <w:lang w:val="en-GB"/>
        </w:rPr>
        <w:t>As a result, n</w:t>
      </w:r>
      <w:r w:rsidR="009674CA" w:rsidRPr="00F75EE4">
        <w:rPr>
          <w:lang w:val="en-GB"/>
        </w:rPr>
        <w:t xml:space="preserve">eglecting </w:t>
      </w:r>
      <w:r w:rsidR="00184A24" w:rsidRPr="00F75EE4">
        <w:rPr>
          <w:lang w:val="en-GB"/>
        </w:rPr>
        <w:t>non-trophic interactions</w:t>
      </w:r>
      <w:r w:rsidR="009674CA" w:rsidRPr="00F75EE4">
        <w:rPr>
          <w:lang w:val="en-GB"/>
        </w:rPr>
        <w:t xml:space="preserve"> leaves out a vast amount of information on spe</w:t>
      </w:r>
      <w:r w:rsidR="00AC0E25">
        <w:rPr>
          <w:lang w:val="en-GB"/>
        </w:rPr>
        <w:t>cies interactions (Ohgushi 2008;</w:t>
      </w:r>
      <w:r w:rsidR="009674CA" w:rsidRPr="00F75EE4">
        <w:rPr>
          <w:lang w:val="en-GB"/>
        </w:rPr>
        <w:t xml:space="preserve"> Kéfi et al. 2015)</w:t>
      </w:r>
      <w:r w:rsidR="004664F3" w:rsidRPr="00F75EE4">
        <w:rPr>
          <w:lang w:val="en-GB"/>
        </w:rPr>
        <w:t>. I</w:t>
      </w:r>
      <w:r w:rsidR="009674CA" w:rsidRPr="00F75EE4">
        <w:rPr>
          <w:lang w:val="en-GB"/>
        </w:rPr>
        <w:t>t is unlikely that an understanding of community structuring and functioning can be achieved by solely focusing on specific trophic</w:t>
      </w:r>
      <w:r w:rsidR="00AC0E25">
        <w:rPr>
          <w:lang w:val="en-GB"/>
        </w:rPr>
        <w:t xml:space="preserve"> interactions (Kéfi et al. 2012;</w:t>
      </w:r>
      <w:r w:rsidR="009674CA" w:rsidRPr="00F75EE4">
        <w:rPr>
          <w:lang w:val="en-GB"/>
        </w:rPr>
        <w:t xml:space="preserve"> 2015).</w:t>
      </w:r>
    </w:p>
    <w:p w14:paraId="4D98CD76" w14:textId="26B8FBB7" w:rsidR="00F94CDB" w:rsidRDefault="00B979C4" w:rsidP="0097621D">
      <w:pPr>
        <w:spacing w:before="120" w:line="480" w:lineRule="auto"/>
        <w:ind w:firstLine="720"/>
        <w:jc w:val="both"/>
        <w:rPr>
          <w:lang w:val="en-GB" w:eastAsia="pt-BR"/>
        </w:rPr>
      </w:pPr>
      <w:r w:rsidRPr="00F75EE4">
        <w:rPr>
          <w:lang w:val="en-GB"/>
        </w:rPr>
        <w:t xml:space="preserve">One of the most </w:t>
      </w:r>
      <w:r w:rsidR="000E4C73" w:rsidRPr="00F75EE4">
        <w:rPr>
          <w:lang w:val="en-GB"/>
        </w:rPr>
        <w:t>common and important kinds of</w:t>
      </w:r>
      <w:r w:rsidRPr="00F75EE4">
        <w:rPr>
          <w:lang w:val="en-GB"/>
        </w:rPr>
        <w:t xml:space="preserve"> </w:t>
      </w:r>
      <w:r w:rsidR="005036A6" w:rsidRPr="00F75EE4">
        <w:rPr>
          <w:lang w:val="en-GB"/>
        </w:rPr>
        <w:t xml:space="preserve">non-trophic interactions </w:t>
      </w:r>
      <w:r w:rsidR="000500DC" w:rsidRPr="00F75EE4">
        <w:rPr>
          <w:lang w:val="en-GB"/>
        </w:rPr>
        <w:t>is</w:t>
      </w:r>
      <w:r w:rsidR="000E4C73" w:rsidRPr="00F75EE4">
        <w:rPr>
          <w:lang w:val="en-GB"/>
        </w:rPr>
        <w:t xml:space="preserve"> </w:t>
      </w:r>
      <w:r w:rsidRPr="00F75EE4">
        <w:rPr>
          <w:lang w:val="en-GB"/>
        </w:rPr>
        <w:t>ecosystem engineering</w:t>
      </w:r>
      <w:r w:rsidR="00AC0E25">
        <w:rPr>
          <w:lang w:val="en-GB"/>
        </w:rPr>
        <w:t xml:space="preserve"> (Kéfi et al. 2012;</w:t>
      </w:r>
      <w:r w:rsidR="000E4C73" w:rsidRPr="00F75EE4">
        <w:rPr>
          <w:lang w:val="en-GB"/>
        </w:rPr>
        <w:t xml:space="preserve"> Sanders et al</w:t>
      </w:r>
      <w:r w:rsidR="00AC0E25">
        <w:rPr>
          <w:lang w:val="en-GB"/>
        </w:rPr>
        <w:t>.</w:t>
      </w:r>
      <w:r w:rsidR="000E4C73" w:rsidRPr="00F75EE4">
        <w:rPr>
          <w:lang w:val="en-GB"/>
        </w:rPr>
        <w:t xml:space="preserve"> 2014</w:t>
      </w:r>
      <w:r w:rsidR="00627AC7">
        <w:rPr>
          <w:lang w:val="en-GB"/>
        </w:rPr>
        <w:t xml:space="preserve">; </w:t>
      </w:r>
      <w:r w:rsidR="00627AC7" w:rsidRPr="005B7A73">
        <w:t>Coggan</w:t>
      </w:r>
      <w:r w:rsidR="00627AC7">
        <w:t xml:space="preserve"> et al. 2018</w:t>
      </w:r>
      <w:r w:rsidR="000E4C73" w:rsidRPr="00F75EE4">
        <w:rPr>
          <w:lang w:val="en-GB"/>
        </w:rPr>
        <w:t>)</w:t>
      </w:r>
      <w:r w:rsidRPr="00F75EE4">
        <w:rPr>
          <w:lang w:val="en-GB"/>
        </w:rPr>
        <w:t xml:space="preserve">, a process whereby a species, by causing </w:t>
      </w:r>
      <w:r w:rsidR="00BA3C48" w:rsidRPr="00F75EE4">
        <w:rPr>
          <w:lang w:val="en-GB"/>
        </w:rPr>
        <w:t xml:space="preserve">a </w:t>
      </w:r>
      <w:r w:rsidRPr="00F75EE4">
        <w:rPr>
          <w:lang w:val="en-GB"/>
        </w:rPr>
        <w:t>physical change to the environment</w:t>
      </w:r>
      <w:r w:rsidR="00D57467" w:rsidRPr="00F75EE4">
        <w:rPr>
          <w:lang w:val="en-GB"/>
        </w:rPr>
        <w:t xml:space="preserve"> (</w:t>
      </w:r>
      <w:r w:rsidRPr="00F75EE4">
        <w:rPr>
          <w:lang w:val="en-GB"/>
        </w:rPr>
        <w:t>biotic or abiotic</w:t>
      </w:r>
      <w:r w:rsidR="00D57467" w:rsidRPr="00F75EE4">
        <w:rPr>
          <w:lang w:val="en-GB"/>
        </w:rPr>
        <w:t>)</w:t>
      </w:r>
      <w:r w:rsidRPr="00F75EE4">
        <w:rPr>
          <w:lang w:val="en-GB"/>
        </w:rPr>
        <w:t xml:space="preserve">, modulates </w:t>
      </w:r>
      <w:r w:rsidR="00BA3C48" w:rsidRPr="00F75EE4">
        <w:rPr>
          <w:lang w:val="en-GB"/>
        </w:rPr>
        <w:t xml:space="preserve">resource </w:t>
      </w:r>
      <w:r w:rsidRPr="00F75EE4">
        <w:rPr>
          <w:lang w:val="en-GB"/>
        </w:rPr>
        <w:lastRenderedPageBreak/>
        <w:t xml:space="preserve">availability </w:t>
      </w:r>
      <w:r w:rsidR="000500DC" w:rsidRPr="00F75EE4">
        <w:rPr>
          <w:lang w:val="en-GB"/>
        </w:rPr>
        <w:t xml:space="preserve">for </w:t>
      </w:r>
      <w:r w:rsidRPr="00F75EE4">
        <w:rPr>
          <w:lang w:val="en-GB"/>
        </w:rPr>
        <w:t>other spe</w:t>
      </w:r>
      <w:r w:rsidR="00AC0E25">
        <w:rPr>
          <w:lang w:val="en-GB"/>
        </w:rPr>
        <w:t>cies (Jones et al. 1994;</w:t>
      </w:r>
      <w:r w:rsidR="00D9303C" w:rsidRPr="00F75EE4">
        <w:rPr>
          <w:lang w:val="en-GB"/>
        </w:rPr>
        <w:t xml:space="preserve"> </w:t>
      </w:r>
      <w:r w:rsidR="00FB670F" w:rsidRPr="00F75EE4">
        <w:rPr>
          <w:lang w:val="en-GB"/>
        </w:rPr>
        <w:t xml:space="preserve">1997). </w:t>
      </w:r>
      <w:r w:rsidR="0034726A" w:rsidRPr="00F75EE4">
        <w:rPr>
          <w:lang w:val="en-GB"/>
        </w:rPr>
        <w:t>B</w:t>
      </w:r>
      <w:r w:rsidR="008B1051" w:rsidRPr="00F75EE4">
        <w:rPr>
          <w:lang w:val="en-GB"/>
        </w:rPr>
        <w:t>y</w:t>
      </w:r>
      <w:r w:rsidR="0034726A" w:rsidRPr="00F75EE4">
        <w:rPr>
          <w:lang w:val="en-GB"/>
        </w:rPr>
        <w:t xml:space="preserve"> </w:t>
      </w:r>
      <w:r w:rsidR="008B1051" w:rsidRPr="00F75EE4">
        <w:rPr>
          <w:lang w:val="en-GB"/>
        </w:rPr>
        <w:t>definition</w:t>
      </w:r>
      <w:r w:rsidR="0034726A" w:rsidRPr="00F75EE4">
        <w:rPr>
          <w:lang w:val="en-GB"/>
        </w:rPr>
        <w:t xml:space="preserve">, </w:t>
      </w:r>
      <w:r w:rsidR="00FB670F" w:rsidRPr="00F75EE4">
        <w:rPr>
          <w:lang w:val="en-GB"/>
        </w:rPr>
        <w:t xml:space="preserve">all organisms </w:t>
      </w:r>
      <w:r w:rsidR="00EC7EE0" w:rsidRPr="00F75EE4">
        <w:rPr>
          <w:lang w:val="en-GB"/>
        </w:rPr>
        <w:t xml:space="preserve">could </w:t>
      </w:r>
      <w:r w:rsidR="00415A96" w:rsidRPr="00F75EE4">
        <w:rPr>
          <w:lang w:val="en-GB"/>
        </w:rPr>
        <w:t xml:space="preserve">be </w:t>
      </w:r>
      <w:r w:rsidR="00FB670F" w:rsidRPr="00F75EE4">
        <w:rPr>
          <w:lang w:val="en-GB"/>
        </w:rPr>
        <w:t>considered ecosystem engineers</w:t>
      </w:r>
      <w:r w:rsidR="008A107D" w:rsidRPr="00F75EE4">
        <w:rPr>
          <w:lang w:val="en-GB"/>
        </w:rPr>
        <w:t xml:space="preserve"> to some extent</w:t>
      </w:r>
      <w:r w:rsidR="00FB670F" w:rsidRPr="00F75EE4">
        <w:rPr>
          <w:lang w:val="en-GB"/>
        </w:rPr>
        <w:t xml:space="preserve"> (Wright &amp; Jones 2006). </w:t>
      </w:r>
      <w:r w:rsidR="00EC7EE0" w:rsidRPr="00F75EE4">
        <w:rPr>
          <w:lang w:val="en-GB"/>
        </w:rPr>
        <w:t xml:space="preserve">Since </w:t>
      </w:r>
      <w:r w:rsidR="00FB670F" w:rsidRPr="00F75EE4">
        <w:rPr>
          <w:lang w:val="en-GB"/>
        </w:rPr>
        <w:t xml:space="preserve">ecosystem engineering can change the environmental context it can impact not only </w:t>
      </w:r>
      <w:r w:rsidR="0076020D" w:rsidRPr="00F75EE4">
        <w:rPr>
          <w:lang w:val="en-GB"/>
        </w:rPr>
        <w:t>the</w:t>
      </w:r>
      <w:r w:rsidR="00FB670F" w:rsidRPr="00F75EE4">
        <w:rPr>
          <w:lang w:val="en-GB"/>
        </w:rPr>
        <w:t xml:space="preserve"> richness and density </w:t>
      </w:r>
      <w:r w:rsidR="00D57467" w:rsidRPr="00F75EE4">
        <w:rPr>
          <w:lang w:val="en-GB"/>
        </w:rPr>
        <w:t xml:space="preserve">of species </w:t>
      </w:r>
      <w:r w:rsidR="00FB670F" w:rsidRPr="00F75EE4">
        <w:rPr>
          <w:lang w:val="en-GB"/>
        </w:rPr>
        <w:t>(node modulation)</w:t>
      </w:r>
      <w:r w:rsidR="00455CAE" w:rsidRPr="00F75EE4">
        <w:rPr>
          <w:lang w:val="en-GB"/>
        </w:rPr>
        <w:t>,</w:t>
      </w:r>
      <w:r w:rsidR="00FB670F" w:rsidRPr="00F75EE4">
        <w:rPr>
          <w:lang w:val="en-GB"/>
        </w:rPr>
        <w:t xml:space="preserve"> but also</w:t>
      </w:r>
      <w:r w:rsidR="00EC7EE0" w:rsidRPr="00F75EE4">
        <w:rPr>
          <w:lang w:val="en-GB"/>
        </w:rPr>
        <w:t xml:space="preserve"> the</w:t>
      </w:r>
      <w:r w:rsidR="00FB670F" w:rsidRPr="00F75EE4">
        <w:rPr>
          <w:lang w:val="en-GB"/>
        </w:rPr>
        <w:t xml:space="preserve"> interactions </w:t>
      </w:r>
      <w:r w:rsidR="009D5C2E" w:rsidRPr="00F75EE4">
        <w:rPr>
          <w:lang w:val="en-GB"/>
        </w:rPr>
        <w:t xml:space="preserve">among them </w:t>
      </w:r>
      <w:r w:rsidR="00FB670F" w:rsidRPr="00F75EE4">
        <w:rPr>
          <w:lang w:val="en-GB"/>
        </w:rPr>
        <w:t>(link modulation; Sanders et al. 2014).</w:t>
      </w:r>
      <w:r w:rsidR="00D753A1" w:rsidRPr="00F75EE4">
        <w:rPr>
          <w:lang w:val="en-GB"/>
        </w:rPr>
        <w:t xml:space="preserve"> </w:t>
      </w:r>
      <w:r w:rsidR="007E13E1" w:rsidRPr="00F75EE4">
        <w:rPr>
          <w:lang w:val="en-GB"/>
        </w:rPr>
        <w:t>However</w:t>
      </w:r>
      <w:r w:rsidR="00E036D5" w:rsidRPr="00F75EE4">
        <w:rPr>
          <w:lang w:val="en-GB"/>
        </w:rPr>
        <w:t>,</w:t>
      </w:r>
      <w:r w:rsidR="007E13E1" w:rsidRPr="00F75EE4">
        <w:rPr>
          <w:lang w:val="en-GB"/>
        </w:rPr>
        <w:t xml:space="preserve"> the</w:t>
      </w:r>
      <w:r w:rsidR="00D753A1" w:rsidRPr="00F75EE4">
        <w:rPr>
          <w:lang w:val="en-GB"/>
        </w:rPr>
        <w:t xml:space="preserve"> </w:t>
      </w:r>
      <w:r w:rsidR="00E828B0" w:rsidRPr="00F75EE4">
        <w:rPr>
          <w:lang w:val="en-GB"/>
        </w:rPr>
        <w:t xml:space="preserve">magnitude of </w:t>
      </w:r>
      <w:r w:rsidR="00CD18D8" w:rsidRPr="00F75EE4">
        <w:rPr>
          <w:lang w:val="en-GB"/>
        </w:rPr>
        <w:t xml:space="preserve">the </w:t>
      </w:r>
      <w:r w:rsidR="00D753A1" w:rsidRPr="00F75EE4">
        <w:rPr>
          <w:lang w:val="en-GB"/>
        </w:rPr>
        <w:t xml:space="preserve">engineering effect </w:t>
      </w:r>
      <w:r w:rsidR="007E13E1" w:rsidRPr="00F75EE4">
        <w:rPr>
          <w:lang w:val="en-GB"/>
        </w:rPr>
        <w:t xml:space="preserve">depends </w:t>
      </w:r>
      <w:r w:rsidR="00D753A1" w:rsidRPr="00F75EE4">
        <w:rPr>
          <w:lang w:val="en-GB"/>
        </w:rPr>
        <w:t xml:space="preserve">on </w:t>
      </w:r>
      <w:r w:rsidR="00FB670F" w:rsidRPr="00F75EE4">
        <w:rPr>
          <w:lang w:val="en-GB"/>
        </w:rPr>
        <w:t>engineer popul</w:t>
      </w:r>
      <w:r w:rsidR="00AC0E25">
        <w:rPr>
          <w:lang w:val="en-GB"/>
        </w:rPr>
        <w:t>ation density (Kéfi et al. 2012; Sanders et al. 2014;</w:t>
      </w:r>
      <w:r w:rsidR="00FB670F" w:rsidRPr="00F75EE4">
        <w:rPr>
          <w:lang w:val="en-GB"/>
        </w:rPr>
        <w:t xml:space="preserve"> Wetzel et al. 2016)</w:t>
      </w:r>
      <w:r w:rsidR="00A15E1E" w:rsidRPr="00F75EE4">
        <w:rPr>
          <w:lang w:val="en-GB"/>
        </w:rPr>
        <w:t xml:space="preserve"> as well as </w:t>
      </w:r>
      <w:r w:rsidR="000A1914" w:rsidRPr="00F75EE4">
        <w:rPr>
          <w:lang w:val="en-GB" w:eastAsia="pt-BR"/>
        </w:rPr>
        <w:t>on the densities of</w:t>
      </w:r>
      <w:r w:rsidR="00391768" w:rsidRPr="00F75EE4">
        <w:rPr>
          <w:lang w:val="en-GB" w:eastAsia="pt-BR"/>
        </w:rPr>
        <w:t xml:space="preserve"> other species </w:t>
      </w:r>
      <w:r w:rsidR="000A1914" w:rsidRPr="00F75EE4">
        <w:rPr>
          <w:lang w:val="en-GB" w:eastAsia="pt-BR"/>
        </w:rPr>
        <w:t>(</w:t>
      </w:r>
      <w:r w:rsidR="00AC0E25">
        <w:rPr>
          <w:lang w:val="en-GB" w:eastAsia="pt-BR"/>
        </w:rPr>
        <w:t>Daborn et al. 1993;</w:t>
      </w:r>
      <w:r w:rsidR="00153DFF" w:rsidRPr="00F75EE4">
        <w:rPr>
          <w:lang w:val="en-GB" w:eastAsia="pt-BR"/>
        </w:rPr>
        <w:t xml:space="preserve"> </w:t>
      </w:r>
      <w:r w:rsidR="000A1914" w:rsidRPr="00F75EE4">
        <w:rPr>
          <w:lang w:val="en-GB" w:eastAsia="pt-BR"/>
        </w:rPr>
        <w:t>Jones et al. 1997</w:t>
      </w:r>
      <w:r w:rsidR="00235FEF" w:rsidRPr="00F75EE4">
        <w:rPr>
          <w:lang w:val="en-GB" w:eastAsia="pt-BR"/>
        </w:rPr>
        <w:t>).</w:t>
      </w:r>
      <w:r w:rsidR="00EA0CDC" w:rsidRPr="00F75EE4">
        <w:rPr>
          <w:lang w:val="en-GB"/>
        </w:rPr>
        <w:t xml:space="preserve"> </w:t>
      </w:r>
      <w:r w:rsidR="00E036D5" w:rsidRPr="00F75EE4">
        <w:rPr>
          <w:lang w:val="en-GB"/>
        </w:rPr>
        <w:t>As a result</w:t>
      </w:r>
      <w:r w:rsidR="00EA0CDC" w:rsidRPr="00F75EE4">
        <w:rPr>
          <w:lang w:val="en-GB"/>
        </w:rPr>
        <w:t xml:space="preserve">, the engineering effect </w:t>
      </w:r>
      <w:r w:rsidR="00E036D5" w:rsidRPr="00F75EE4">
        <w:rPr>
          <w:lang w:val="en-GB"/>
        </w:rPr>
        <w:t xml:space="preserve">will </w:t>
      </w:r>
      <w:r w:rsidR="00EA0CDC" w:rsidRPr="00F75EE4">
        <w:rPr>
          <w:lang w:val="en-GB"/>
        </w:rPr>
        <w:t>change as a result of a variety of feedbacks that alter engineer density and activity (</w:t>
      </w:r>
      <w:r w:rsidR="00AC0E25">
        <w:rPr>
          <w:lang w:val="en-GB"/>
        </w:rPr>
        <w:t>Holt &amp; Barfield 2013;</w:t>
      </w:r>
      <w:r w:rsidR="00153DFF" w:rsidRPr="00F75EE4">
        <w:rPr>
          <w:lang w:val="en-GB"/>
        </w:rPr>
        <w:t xml:space="preserve"> </w:t>
      </w:r>
      <w:r w:rsidR="00EA0CDC" w:rsidRPr="00F75EE4">
        <w:rPr>
          <w:lang w:val="en-GB"/>
        </w:rPr>
        <w:t>Sanders et al</w:t>
      </w:r>
      <w:r w:rsidR="00AC0E25">
        <w:rPr>
          <w:lang w:val="en-GB"/>
        </w:rPr>
        <w:t>.</w:t>
      </w:r>
      <w:r w:rsidR="00EA0CDC" w:rsidRPr="00F75EE4">
        <w:rPr>
          <w:lang w:val="en-GB"/>
        </w:rPr>
        <w:t xml:space="preserve"> 2014).</w:t>
      </w:r>
      <w:r w:rsidR="002B27AF" w:rsidRPr="00F75EE4">
        <w:rPr>
          <w:lang w:val="en-GB" w:eastAsia="pt-BR"/>
        </w:rPr>
        <w:t xml:space="preserve"> </w:t>
      </w:r>
    </w:p>
    <w:p w14:paraId="0CB8B437" w14:textId="00C6EF9E" w:rsidR="003C3BA1" w:rsidRPr="00045B4A" w:rsidRDefault="009663D5" w:rsidP="00567B92">
      <w:pPr>
        <w:spacing w:before="120" w:line="480" w:lineRule="auto"/>
        <w:ind w:firstLine="720"/>
        <w:jc w:val="both"/>
        <w:rPr>
          <w:lang w:eastAsia="pt-BR"/>
        </w:rPr>
      </w:pPr>
      <w:r>
        <w:rPr>
          <w:lang w:val="en-GB" w:eastAsia="pt-BR"/>
        </w:rPr>
        <w:t>Many studies have investigated non-trophic interactions (</w:t>
      </w:r>
      <w:r w:rsidR="00567B92">
        <w:rPr>
          <w:lang w:val="en-GB" w:eastAsia="pt-BR"/>
        </w:rPr>
        <w:t>Jones et al. 1994, 1997; Odling-Smee et al. 2003;</w:t>
      </w:r>
      <w:r w:rsidR="00567B92" w:rsidRPr="00567B92">
        <w:rPr>
          <w:lang w:val="en-GB" w:eastAsia="pt-BR"/>
        </w:rPr>
        <w:t xml:space="preserve"> Bruno</w:t>
      </w:r>
      <w:r w:rsidR="00567B92">
        <w:rPr>
          <w:lang w:val="en-GB" w:eastAsia="pt-BR"/>
        </w:rPr>
        <w:t xml:space="preserve"> et al. 2003</w:t>
      </w:r>
      <w:r w:rsidR="005E7975">
        <w:rPr>
          <w:lang w:eastAsia="pt-BR"/>
        </w:rPr>
        <w:t>;</w:t>
      </w:r>
      <w:r w:rsidR="00567B92" w:rsidRPr="00567B92">
        <w:rPr>
          <w:lang w:eastAsia="pt-BR"/>
        </w:rPr>
        <w:t xml:space="preserve"> Ings</w:t>
      </w:r>
      <w:r w:rsidR="00567B92">
        <w:rPr>
          <w:lang w:eastAsia="pt-BR"/>
        </w:rPr>
        <w:t xml:space="preserve"> </w:t>
      </w:r>
      <w:r w:rsidR="00567B92" w:rsidRPr="00567B92">
        <w:rPr>
          <w:lang w:eastAsia="pt-BR"/>
        </w:rPr>
        <w:t>et al. 2009</w:t>
      </w:r>
      <w:r>
        <w:rPr>
          <w:lang w:val="en-GB" w:eastAsia="pt-BR"/>
        </w:rPr>
        <w:t>) but relatively few empirical studies have investigated their effects at a community level</w:t>
      </w:r>
      <w:r w:rsidR="00F936CF">
        <w:rPr>
          <w:lang w:val="en-GB" w:eastAsia="pt-BR"/>
        </w:rPr>
        <w:t xml:space="preserve"> in the field</w:t>
      </w:r>
      <w:r>
        <w:rPr>
          <w:lang w:val="en-GB" w:eastAsia="pt-BR"/>
        </w:rPr>
        <w:t xml:space="preserve"> </w:t>
      </w:r>
      <w:r w:rsidRPr="00F75EE4">
        <w:rPr>
          <w:lang w:val="en-GB" w:eastAsia="pt-BR"/>
        </w:rPr>
        <w:t>(</w:t>
      </w:r>
      <w:r w:rsidR="009B2E9D">
        <w:rPr>
          <w:lang w:val="en-GB" w:eastAsia="pt-BR"/>
        </w:rPr>
        <w:t xml:space="preserve">including </w:t>
      </w:r>
      <w:r w:rsidR="00950602" w:rsidRPr="00F75EE4">
        <w:rPr>
          <w:lang w:val="en-GB" w:eastAsia="pt-BR"/>
        </w:rPr>
        <w:t>Prasad &amp; Snyder 2010</w:t>
      </w:r>
      <w:r w:rsidR="00950602">
        <w:rPr>
          <w:lang w:val="en-GB" w:eastAsia="pt-BR"/>
        </w:rPr>
        <w:t xml:space="preserve">; </w:t>
      </w:r>
      <w:r w:rsidR="00950602" w:rsidRPr="00F75EE4">
        <w:rPr>
          <w:lang w:val="en-GB"/>
        </w:rPr>
        <w:t>Kéfi et al. 2012</w:t>
      </w:r>
      <w:r w:rsidR="00950602">
        <w:rPr>
          <w:lang w:val="en-GB"/>
        </w:rPr>
        <w:t xml:space="preserve">, 2015; </w:t>
      </w:r>
      <w:r w:rsidRPr="00F75EE4">
        <w:rPr>
          <w:lang w:val="en-GB" w:eastAsia="pt-BR"/>
        </w:rPr>
        <w:t xml:space="preserve">Hammill et al. 2015; Prugh </w:t>
      </w:r>
      <w:r>
        <w:rPr>
          <w:lang w:val="en-GB" w:eastAsia="pt-BR"/>
        </w:rPr>
        <w:t>&amp;</w:t>
      </w:r>
      <w:r w:rsidRPr="00F75EE4">
        <w:rPr>
          <w:lang w:val="en-GB" w:eastAsia="pt-BR"/>
        </w:rPr>
        <w:t xml:space="preserve"> Brashares 2012; Wetzel 2016)</w:t>
      </w:r>
      <w:r>
        <w:rPr>
          <w:lang w:val="en-GB" w:eastAsia="pt-BR"/>
        </w:rPr>
        <w:t>. Of these</w:t>
      </w:r>
      <w:r w:rsidR="00947362">
        <w:rPr>
          <w:lang w:val="en-GB" w:eastAsia="pt-BR"/>
        </w:rPr>
        <w:t>,</w:t>
      </w:r>
      <w:r>
        <w:rPr>
          <w:lang w:val="en-GB" w:eastAsia="pt-BR"/>
        </w:rPr>
        <w:t xml:space="preserve"> </w:t>
      </w:r>
      <w:r w:rsidR="006D1260">
        <w:rPr>
          <w:lang w:val="en-GB" w:eastAsia="pt-BR"/>
        </w:rPr>
        <w:t xml:space="preserve">very few </w:t>
      </w:r>
      <w:r>
        <w:rPr>
          <w:lang w:val="en-GB" w:eastAsia="pt-BR"/>
        </w:rPr>
        <w:t>have focused on</w:t>
      </w:r>
      <w:r w:rsidR="006D1260">
        <w:rPr>
          <w:lang w:val="en-GB" w:eastAsia="pt-BR"/>
        </w:rPr>
        <w:t xml:space="preserve"> </w:t>
      </w:r>
      <w:r w:rsidR="009B2E9D">
        <w:rPr>
          <w:lang w:val="en-GB" w:eastAsia="pt-BR"/>
        </w:rPr>
        <w:t xml:space="preserve">non-trophic effects on changes in species interactions </w:t>
      </w:r>
      <w:r w:rsidR="002F1136">
        <w:rPr>
          <w:lang w:val="en-GB" w:eastAsia="pt-BR"/>
        </w:rPr>
        <w:t>(interaction modification</w:t>
      </w:r>
      <w:r w:rsidR="00DA4222" w:rsidRPr="00E83C3C">
        <w:rPr>
          <w:lang w:val="en-GB" w:eastAsia="pt-BR"/>
        </w:rPr>
        <w:t>;</w:t>
      </w:r>
      <w:r w:rsidR="00DA4222" w:rsidRPr="00E83C3C">
        <w:rPr>
          <w:lang w:val="en-GB"/>
        </w:rPr>
        <w:t xml:space="preserve"> Hammill et al. 2015; Prasad &amp; Snyder 2010</w:t>
      </w:r>
      <w:r w:rsidR="002F1136" w:rsidRPr="00E83C3C">
        <w:rPr>
          <w:lang w:val="en-GB" w:eastAsia="pt-BR"/>
        </w:rPr>
        <w:t xml:space="preserve">) </w:t>
      </w:r>
      <w:r w:rsidR="009B2E9D" w:rsidRPr="00E83C3C">
        <w:rPr>
          <w:lang w:val="en-GB" w:eastAsia="pt-BR"/>
        </w:rPr>
        <w:t>rather than on changes in species density (</w:t>
      </w:r>
      <w:r w:rsidR="00DA4222" w:rsidRPr="00E83C3C">
        <w:rPr>
          <w:lang w:val="en-GB"/>
        </w:rPr>
        <w:t>e.g., interfe</w:t>
      </w:r>
      <w:r w:rsidR="00F6455A" w:rsidRPr="00E83C3C">
        <w:rPr>
          <w:lang w:val="en-GB"/>
        </w:rPr>
        <w:t>rence competition, facilitation</w:t>
      </w:r>
      <w:r w:rsidR="00DA4222" w:rsidRPr="00E83C3C">
        <w:rPr>
          <w:lang w:val="en-GB"/>
        </w:rPr>
        <w:t>; Prugh &amp; Brashares 2012; Wetzel 2016</w:t>
      </w:r>
      <w:r w:rsidR="009B2E9D" w:rsidRPr="00E83C3C">
        <w:rPr>
          <w:lang w:val="en-GB" w:eastAsia="pt-BR"/>
        </w:rPr>
        <w:t>)</w:t>
      </w:r>
      <w:r w:rsidR="002931C2" w:rsidRPr="00E83C3C">
        <w:rPr>
          <w:lang w:val="en-GB" w:eastAsia="pt-BR"/>
        </w:rPr>
        <w:t xml:space="preserve">. </w:t>
      </w:r>
      <w:r w:rsidR="002931C2" w:rsidRPr="00E83C3C">
        <w:rPr>
          <w:lang w:val="en-GB"/>
        </w:rPr>
        <w:t xml:space="preserve">Species can modify interactions via a trait change on one of the interacting species (predator causing fear on herbivore; plant-mediated interactions, etc; Hammill et al. 2015; Prasad &amp; Snyder 2010) or via a change in the context of the physical environment (biotic and abiotic) where a pair of species interact. In the literature on interaction modification, empirical demonstrations of environment-mediated interaction modification (Wootton, 1993) are very scarce and mostly restricted to herbivores modifying habitat structure with consequences for refuge availability, and as a result mediating predation risk for other herbivores (e.g. Pagè et al. 2012). Research on ecosystem engineering has mostly focused on effects of habitat creation on nodes (mainly species density; Prugh &amp; Brashares 2012; Wetzel </w:t>
      </w:r>
      <w:r w:rsidR="002931C2" w:rsidRPr="00E83C3C">
        <w:rPr>
          <w:lang w:val="en-GB"/>
        </w:rPr>
        <w:lastRenderedPageBreak/>
        <w:t>2016) rather than effects on interactions (environment-mediated interaction modification; Pagè et al. 2012). To the best of our knowledge, no previous work has looked at feedbacks of engineer effects via environment-mediated interaction modifications</w:t>
      </w:r>
      <w:r w:rsidR="009156F1" w:rsidRPr="00E83C3C">
        <w:rPr>
          <w:lang w:val="en-GB" w:eastAsia="pt-BR"/>
        </w:rPr>
        <w:t xml:space="preserve">. </w:t>
      </w:r>
      <w:r w:rsidR="00D36157">
        <w:rPr>
          <w:lang w:val="en-GB" w:eastAsia="pt-BR"/>
        </w:rPr>
        <w:t xml:space="preserve">The self </w:t>
      </w:r>
      <w:r w:rsidR="006B3AB2">
        <w:rPr>
          <w:lang w:val="en-GB" w:eastAsia="pt-BR"/>
        </w:rPr>
        <w:t xml:space="preserve">modulation </w:t>
      </w:r>
      <w:r w:rsidR="00D36157">
        <w:rPr>
          <w:lang w:val="en-GB" w:eastAsia="pt-BR"/>
        </w:rPr>
        <w:t xml:space="preserve">of interactions via non-trophic effects </w:t>
      </w:r>
      <w:r w:rsidR="00D36157" w:rsidRPr="00B52AEC">
        <w:rPr>
          <w:lang w:val="en-CA" w:eastAsia="pt-BR"/>
        </w:rPr>
        <w:t>is releva</w:t>
      </w:r>
      <w:r w:rsidR="00D36157">
        <w:rPr>
          <w:lang w:val="en-CA" w:eastAsia="pt-BR"/>
        </w:rPr>
        <w:t xml:space="preserve">nt </w:t>
      </w:r>
      <w:r w:rsidR="00D36157" w:rsidRPr="00B52AEC">
        <w:rPr>
          <w:lang w:val="en-CA" w:eastAsia="pt-BR"/>
        </w:rPr>
        <w:t>for population regulation</w:t>
      </w:r>
      <w:r w:rsidR="00D36157">
        <w:rPr>
          <w:lang w:val="en-CA" w:eastAsia="pt-BR"/>
        </w:rPr>
        <w:t xml:space="preserve"> and community stability</w:t>
      </w:r>
      <w:r w:rsidR="006B3AB2">
        <w:rPr>
          <w:lang w:val="en-CA" w:eastAsia="pt-BR"/>
        </w:rPr>
        <w:t>.</w:t>
      </w:r>
      <w:r w:rsidR="00D36157">
        <w:rPr>
          <w:lang w:val="en-CA" w:eastAsia="pt-BR"/>
        </w:rPr>
        <w:t xml:space="preserve"> </w:t>
      </w:r>
      <w:r w:rsidR="00432C0B">
        <w:rPr>
          <w:lang w:val="en-GB" w:eastAsia="pt-BR"/>
        </w:rPr>
        <w:t xml:space="preserve">If it is </w:t>
      </w:r>
      <w:r w:rsidR="00B52AEC" w:rsidRPr="00B52AEC">
        <w:rPr>
          <w:lang w:val="en-CA" w:eastAsia="pt-BR"/>
        </w:rPr>
        <w:t>possible for a species to modify its ow</w:t>
      </w:r>
      <w:r w:rsidR="00432C0B">
        <w:rPr>
          <w:lang w:val="en-CA" w:eastAsia="pt-BR"/>
        </w:rPr>
        <w:t xml:space="preserve">n interactions non-trophically, </w:t>
      </w:r>
      <w:r w:rsidR="00B52AEC" w:rsidRPr="00B52AEC">
        <w:rPr>
          <w:lang w:val="en-CA" w:eastAsia="pt-BR"/>
        </w:rPr>
        <w:t xml:space="preserve">it </w:t>
      </w:r>
      <w:r w:rsidR="00045B4A">
        <w:rPr>
          <w:lang w:val="en-CA" w:eastAsia="pt-BR"/>
        </w:rPr>
        <w:t>reveals new</w:t>
      </w:r>
      <w:r w:rsidR="00B52AEC" w:rsidRPr="00B52AEC">
        <w:rPr>
          <w:lang w:val="en-CA" w:eastAsia="pt-BR"/>
        </w:rPr>
        <w:t xml:space="preserve"> possible pathways of feedback loops for population regulation. </w:t>
      </w:r>
    </w:p>
    <w:p w14:paraId="58B175C7" w14:textId="7C2E1919" w:rsidR="00791CD7" w:rsidRPr="00F75EE4" w:rsidRDefault="00F87D36" w:rsidP="00404E22">
      <w:pPr>
        <w:spacing w:before="120" w:line="480" w:lineRule="auto"/>
        <w:ind w:firstLine="720"/>
        <w:jc w:val="both"/>
        <w:rPr>
          <w:bCs/>
          <w:lang w:val="en-GB" w:eastAsia="pt-BR"/>
        </w:rPr>
      </w:pPr>
      <w:r w:rsidRPr="00F75EE4">
        <w:rPr>
          <w:bCs/>
          <w:lang w:val="en-GB"/>
        </w:rPr>
        <w:t xml:space="preserve">Here we explored how </w:t>
      </w:r>
      <w:r w:rsidR="00FA6985" w:rsidRPr="00F75EE4">
        <w:rPr>
          <w:bCs/>
          <w:lang w:val="en-GB"/>
        </w:rPr>
        <w:t xml:space="preserve">ecosystem engineering </w:t>
      </w:r>
      <w:r w:rsidR="00685D37">
        <w:rPr>
          <w:bCs/>
          <w:lang w:val="en-GB"/>
        </w:rPr>
        <w:t xml:space="preserve">effects </w:t>
      </w:r>
      <w:r w:rsidR="001C333A" w:rsidRPr="00F75EE4">
        <w:rPr>
          <w:bCs/>
          <w:lang w:val="en-GB"/>
        </w:rPr>
        <w:t xml:space="preserve">can </w:t>
      </w:r>
      <w:r w:rsidR="00FA6985" w:rsidRPr="00F75EE4">
        <w:rPr>
          <w:bCs/>
          <w:lang w:val="en-GB"/>
        </w:rPr>
        <w:t>feed</w:t>
      </w:r>
      <w:r w:rsidR="009F5E63" w:rsidRPr="00F75EE4">
        <w:rPr>
          <w:bCs/>
          <w:lang w:val="en-GB"/>
        </w:rPr>
        <w:t xml:space="preserve"> </w:t>
      </w:r>
      <w:r w:rsidR="00FA6985" w:rsidRPr="00F75EE4">
        <w:rPr>
          <w:bCs/>
          <w:lang w:val="en-GB"/>
        </w:rPr>
        <w:t>back on the engineer</w:t>
      </w:r>
      <w:r w:rsidR="00890F95" w:rsidRPr="00F75EE4">
        <w:rPr>
          <w:bCs/>
          <w:lang w:val="en-GB"/>
        </w:rPr>
        <w:t>,</w:t>
      </w:r>
      <w:r w:rsidR="00FA6985" w:rsidRPr="00F75EE4">
        <w:rPr>
          <w:bCs/>
          <w:lang w:val="en-GB"/>
        </w:rPr>
        <w:t xml:space="preserve"> modulating its population density</w:t>
      </w:r>
      <w:r w:rsidR="00F261F3" w:rsidRPr="00F75EE4">
        <w:rPr>
          <w:bCs/>
          <w:lang w:val="en-GB"/>
        </w:rPr>
        <w:t xml:space="preserve"> (node modulation)</w:t>
      </w:r>
      <w:r w:rsidR="00FA6985" w:rsidRPr="00F75EE4">
        <w:rPr>
          <w:bCs/>
          <w:lang w:val="en-GB"/>
        </w:rPr>
        <w:t xml:space="preserve"> and affecting </w:t>
      </w:r>
      <w:r w:rsidR="0044324D" w:rsidRPr="00F75EE4">
        <w:rPr>
          <w:bCs/>
          <w:lang w:val="en-GB"/>
        </w:rPr>
        <w:t xml:space="preserve">the engineer’s </w:t>
      </w:r>
      <w:r w:rsidR="00FA6985" w:rsidRPr="00F75EE4">
        <w:rPr>
          <w:bCs/>
          <w:lang w:val="en-GB"/>
        </w:rPr>
        <w:t xml:space="preserve">interactions with other species (link modulation). </w:t>
      </w:r>
      <w:r w:rsidRPr="00F75EE4">
        <w:rPr>
          <w:bCs/>
          <w:lang w:val="en-GB"/>
        </w:rPr>
        <w:t xml:space="preserve">To investigate </w:t>
      </w:r>
      <w:r w:rsidR="0067703A" w:rsidRPr="00F75EE4">
        <w:rPr>
          <w:bCs/>
          <w:lang w:val="en-GB"/>
        </w:rPr>
        <w:t>this process</w:t>
      </w:r>
      <w:r w:rsidR="00FA6985" w:rsidRPr="00F75EE4">
        <w:rPr>
          <w:bCs/>
          <w:lang w:val="en-GB"/>
        </w:rPr>
        <w:t>, w</w:t>
      </w:r>
      <w:r w:rsidR="00473B23" w:rsidRPr="00F75EE4">
        <w:rPr>
          <w:bCs/>
          <w:lang w:val="en-GB"/>
        </w:rPr>
        <w:t>e used</w:t>
      </w:r>
      <w:r w:rsidR="00FF22BB" w:rsidRPr="00F75EE4">
        <w:rPr>
          <w:bCs/>
          <w:lang w:val="en-GB"/>
        </w:rPr>
        <w:t xml:space="preserve"> a </w:t>
      </w:r>
      <w:r w:rsidR="009C7FE6">
        <w:rPr>
          <w:bCs/>
          <w:lang w:val="en-GB"/>
        </w:rPr>
        <w:t xml:space="preserve">field </w:t>
      </w:r>
      <w:r w:rsidR="00FF22BB" w:rsidRPr="00F75EE4">
        <w:rPr>
          <w:bCs/>
          <w:lang w:val="en-GB"/>
        </w:rPr>
        <w:t>system comprising</w:t>
      </w:r>
      <w:r w:rsidR="00473B23" w:rsidRPr="00F75EE4">
        <w:rPr>
          <w:bCs/>
          <w:lang w:val="en-GB"/>
        </w:rPr>
        <w:t xml:space="preserve"> a</w:t>
      </w:r>
      <w:r w:rsidR="002C5858" w:rsidRPr="00F75EE4">
        <w:rPr>
          <w:lang w:val="en-GB" w:eastAsia="pt-BR"/>
        </w:rPr>
        <w:t xml:space="preserve"> galler</w:t>
      </w:r>
      <w:r w:rsidR="00F9011F" w:rsidRPr="00F75EE4">
        <w:rPr>
          <w:lang w:val="en-GB" w:eastAsia="pt-BR"/>
        </w:rPr>
        <w:t xml:space="preserve"> (</w:t>
      </w:r>
      <w:r w:rsidR="006267EF" w:rsidRPr="00F75EE4">
        <w:rPr>
          <w:lang w:val="en-GB" w:eastAsia="pt-BR"/>
        </w:rPr>
        <w:t>an organism, in this case an insect,</w:t>
      </w:r>
      <w:r w:rsidR="00F9011F" w:rsidRPr="00F75EE4">
        <w:rPr>
          <w:lang w:val="en-GB" w:eastAsia="pt-BR"/>
        </w:rPr>
        <w:t xml:space="preserve"> </w:t>
      </w:r>
      <w:r w:rsidR="006267EF" w:rsidRPr="00F75EE4">
        <w:rPr>
          <w:lang w:val="en-GB" w:eastAsia="pt-BR"/>
        </w:rPr>
        <w:t>which</w:t>
      </w:r>
      <w:r w:rsidR="00F9011F" w:rsidRPr="00F75EE4">
        <w:rPr>
          <w:lang w:val="en-GB" w:eastAsia="pt-BR"/>
        </w:rPr>
        <w:t xml:space="preserve"> induce</w:t>
      </w:r>
      <w:r w:rsidR="006267EF" w:rsidRPr="00F75EE4">
        <w:rPr>
          <w:lang w:val="en-GB" w:eastAsia="pt-BR"/>
        </w:rPr>
        <w:t>s</w:t>
      </w:r>
      <w:r w:rsidR="00F9011F" w:rsidRPr="00F75EE4">
        <w:rPr>
          <w:lang w:val="en-GB" w:eastAsia="pt-BR"/>
        </w:rPr>
        <w:t xml:space="preserve"> </w:t>
      </w:r>
      <w:r w:rsidR="006267EF" w:rsidRPr="00F75EE4">
        <w:rPr>
          <w:lang w:val="en-GB" w:eastAsia="pt-BR"/>
        </w:rPr>
        <w:t>an abnormal growth</w:t>
      </w:r>
      <w:r w:rsidR="00F9011F" w:rsidRPr="00F75EE4">
        <w:rPr>
          <w:lang w:val="en-GB" w:eastAsia="pt-BR"/>
        </w:rPr>
        <w:t xml:space="preserve">, </w:t>
      </w:r>
      <w:r w:rsidR="006267EF" w:rsidRPr="00F75EE4">
        <w:rPr>
          <w:lang w:val="en-GB" w:eastAsia="pt-BR"/>
        </w:rPr>
        <w:t>or gall</w:t>
      </w:r>
      <w:r w:rsidR="00F9011F" w:rsidRPr="00F75EE4">
        <w:rPr>
          <w:lang w:val="en-GB" w:eastAsia="pt-BR"/>
        </w:rPr>
        <w:t>, on the plant</w:t>
      </w:r>
      <w:r w:rsidR="006267EF" w:rsidRPr="00F75EE4">
        <w:rPr>
          <w:lang w:val="en-GB" w:eastAsia="pt-BR"/>
        </w:rPr>
        <w:t>,</w:t>
      </w:r>
      <w:r w:rsidR="00F9011F" w:rsidRPr="00F75EE4">
        <w:rPr>
          <w:lang w:val="en-GB" w:eastAsia="pt-BR"/>
        </w:rPr>
        <w:t xml:space="preserve"> and develop</w:t>
      </w:r>
      <w:r w:rsidR="006267EF" w:rsidRPr="00F75EE4">
        <w:rPr>
          <w:lang w:val="en-GB" w:eastAsia="pt-BR"/>
        </w:rPr>
        <w:t>s</w:t>
      </w:r>
      <w:r w:rsidR="00F9011F" w:rsidRPr="00F75EE4">
        <w:rPr>
          <w:lang w:val="en-GB" w:eastAsia="pt-BR"/>
        </w:rPr>
        <w:t xml:space="preserve"> inside </w:t>
      </w:r>
      <w:r w:rsidR="006267EF" w:rsidRPr="00F75EE4">
        <w:rPr>
          <w:lang w:val="en-GB" w:eastAsia="pt-BR"/>
        </w:rPr>
        <w:t>it</w:t>
      </w:r>
      <w:r w:rsidR="000C0524" w:rsidRPr="00F75EE4">
        <w:rPr>
          <w:lang w:val="en-GB" w:eastAsia="pt-BR"/>
        </w:rPr>
        <w:t xml:space="preserve">; </w:t>
      </w:r>
      <w:r w:rsidR="000C0524" w:rsidRPr="00F75EE4">
        <w:rPr>
          <w:lang w:val="en-GB"/>
        </w:rPr>
        <w:t>Shorthouse &amp; Rohfritsch 1992</w:t>
      </w:r>
      <w:r w:rsidR="00F9011F" w:rsidRPr="00F75EE4">
        <w:rPr>
          <w:lang w:val="en-GB" w:eastAsia="pt-BR"/>
        </w:rPr>
        <w:t>)</w:t>
      </w:r>
      <w:r w:rsidR="00FF22BB" w:rsidRPr="00F75EE4">
        <w:rPr>
          <w:lang w:val="en-GB" w:eastAsia="pt-BR"/>
        </w:rPr>
        <w:t xml:space="preserve">, the </w:t>
      </w:r>
      <w:r w:rsidR="002C5858" w:rsidRPr="00F75EE4">
        <w:rPr>
          <w:lang w:val="en-GB" w:eastAsia="pt-BR"/>
        </w:rPr>
        <w:t>parasitoid</w:t>
      </w:r>
      <w:r w:rsidR="00FF22BB" w:rsidRPr="00F75EE4">
        <w:rPr>
          <w:lang w:val="en-GB" w:eastAsia="pt-BR"/>
        </w:rPr>
        <w:t xml:space="preserve"> wasps attacking the galler</w:t>
      </w:r>
      <w:r w:rsidR="00354C71" w:rsidRPr="00F75EE4">
        <w:rPr>
          <w:lang w:val="en-GB" w:eastAsia="pt-BR"/>
        </w:rPr>
        <w:t xml:space="preserve"> at the initial stages of </w:t>
      </w:r>
      <w:r w:rsidR="00AC32ED" w:rsidRPr="00F75EE4">
        <w:rPr>
          <w:lang w:val="en-GB" w:eastAsia="pt-BR"/>
        </w:rPr>
        <w:t xml:space="preserve">gall </w:t>
      </w:r>
      <w:r w:rsidR="00354C71" w:rsidRPr="00F75EE4">
        <w:rPr>
          <w:lang w:val="en-GB" w:eastAsia="pt-BR"/>
        </w:rPr>
        <w:t>development</w:t>
      </w:r>
      <w:r w:rsidR="00FF22BB" w:rsidRPr="00F75EE4">
        <w:rPr>
          <w:lang w:val="en-GB" w:eastAsia="pt-BR"/>
        </w:rPr>
        <w:t xml:space="preserve">, and an </w:t>
      </w:r>
      <w:r w:rsidR="00473B23" w:rsidRPr="00F75EE4">
        <w:rPr>
          <w:lang w:val="en-GB" w:eastAsia="pt-BR"/>
        </w:rPr>
        <w:t>aphid</w:t>
      </w:r>
      <w:r w:rsidR="00FF22BB" w:rsidRPr="00F75EE4">
        <w:rPr>
          <w:lang w:val="en-GB" w:eastAsia="pt-BR"/>
        </w:rPr>
        <w:t xml:space="preserve"> species</w:t>
      </w:r>
      <w:r w:rsidR="00186181" w:rsidRPr="00F75EE4">
        <w:rPr>
          <w:lang w:val="en-GB" w:eastAsia="pt-BR"/>
        </w:rPr>
        <w:t xml:space="preserve"> that </w:t>
      </w:r>
      <w:r w:rsidR="008E5A1A">
        <w:rPr>
          <w:lang w:val="en-GB" w:eastAsia="pt-BR"/>
        </w:rPr>
        <w:t xml:space="preserve">lives on terminal buds but </w:t>
      </w:r>
      <w:r w:rsidR="00186181" w:rsidRPr="00F75EE4">
        <w:rPr>
          <w:lang w:val="en-GB" w:eastAsia="pt-BR"/>
        </w:rPr>
        <w:t>also occupies</w:t>
      </w:r>
      <w:r w:rsidR="00FF22BB" w:rsidRPr="00F75EE4">
        <w:rPr>
          <w:lang w:val="en-GB" w:eastAsia="pt-BR"/>
        </w:rPr>
        <w:t xml:space="preserve"> the galls. The</w:t>
      </w:r>
      <w:r w:rsidR="00473B23" w:rsidRPr="00F75EE4">
        <w:rPr>
          <w:lang w:val="en-GB" w:eastAsia="pt-BR"/>
        </w:rPr>
        <w:t xml:space="preserve"> system </w:t>
      </w:r>
      <w:r w:rsidR="00FF22BB" w:rsidRPr="00F75EE4">
        <w:rPr>
          <w:lang w:val="en-GB" w:eastAsia="pt-BR"/>
        </w:rPr>
        <w:t xml:space="preserve">is </w:t>
      </w:r>
      <w:r w:rsidR="00473B23" w:rsidRPr="00F75EE4">
        <w:rPr>
          <w:lang w:val="en-GB" w:eastAsia="pt-BR"/>
        </w:rPr>
        <w:t xml:space="preserve">based </w:t>
      </w:r>
      <w:r w:rsidR="002C5858" w:rsidRPr="00F75EE4">
        <w:rPr>
          <w:lang w:val="en-GB" w:eastAsia="pt-BR"/>
        </w:rPr>
        <w:t xml:space="preserve">on the host plant </w:t>
      </w:r>
      <w:r w:rsidR="002C5858" w:rsidRPr="00F75EE4">
        <w:rPr>
          <w:i/>
          <w:lang w:val="en-GB"/>
        </w:rPr>
        <w:t xml:space="preserve">Baccharis dracunculifolia </w:t>
      </w:r>
      <w:r w:rsidR="00473B23" w:rsidRPr="00F75EE4">
        <w:rPr>
          <w:lang w:val="en-GB"/>
        </w:rPr>
        <w:t>D.</w:t>
      </w:r>
      <w:r w:rsidR="002C5858" w:rsidRPr="00F75EE4">
        <w:rPr>
          <w:lang w:val="en-GB"/>
        </w:rPr>
        <w:t>C. (Asteraceae)</w:t>
      </w:r>
      <w:r w:rsidR="00186181" w:rsidRPr="00F75EE4">
        <w:rPr>
          <w:lang w:val="en-GB"/>
        </w:rPr>
        <w:t>, located</w:t>
      </w:r>
      <w:r w:rsidR="00135FFD" w:rsidRPr="00F75EE4">
        <w:rPr>
          <w:lang w:val="en-GB"/>
        </w:rPr>
        <w:t xml:space="preserve"> in </w:t>
      </w:r>
      <w:r w:rsidR="009047CA" w:rsidRPr="00F75EE4">
        <w:rPr>
          <w:lang w:val="en-GB"/>
        </w:rPr>
        <w:t xml:space="preserve">the </w:t>
      </w:r>
      <w:r w:rsidR="00C654C5" w:rsidRPr="00F75EE4">
        <w:rPr>
          <w:lang w:val="en-GB"/>
        </w:rPr>
        <w:t xml:space="preserve">Brazilian </w:t>
      </w:r>
      <w:r w:rsidR="00135FFD" w:rsidRPr="00F75EE4">
        <w:rPr>
          <w:lang w:val="en-GB"/>
        </w:rPr>
        <w:t>C</w:t>
      </w:r>
      <w:r w:rsidR="00473B23" w:rsidRPr="00F75EE4">
        <w:rPr>
          <w:lang w:val="en-GB"/>
        </w:rPr>
        <w:t>errado</w:t>
      </w:r>
      <w:r w:rsidR="00AB2279" w:rsidRPr="00F75EE4">
        <w:rPr>
          <w:lang w:val="en-GB" w:eastAsia="pt-BR"/>
        </w:rPr>
        <w:t>.</w:t>
      </w:r>
      <w:r w:rsidR="009C7FE6">
        <w:rPr>
          <w:lang w:val="en-GB" w:eastAsia="pt-BR"/>
        </w:rPr>
        <w:t xml:space="preserve"> </w:t>
      </w:r>
      <w:r w:rsidR="009911C1" w:rsidRPr="006411B5">
        <w:rPr>
          <w:lang w:val="en-GB" w:eastAsia="pt-BR"/>
        </w:rPr>
        <w:t xml:space="preserve">In </w:t>
      </w:r>
      <w:r w:rsidR="006411B5" w:rsidRPr="006411B5">
        <w:rPr>
          <w:lang w:val="en-GB" w:eastAsia="pt-BR"/>
        </w:rPr>
        <w:t xml:space="preserve">our experiment </w:t>
      </w:r>
      <w:r w:rsidR="006411B5" w:rsidRPr="006411B5">
        <w:t>we focused on 18 species directly linked to the focal galler species, including one aphid, 16 parasitoid species and the galler itself. More broadly the community of arthropods based on the host plant includes</w:t>
      </w:r>
      <w:r w:rsidR="006411B5" w:rsidRPr="006411B5">
        <w:rPr>
          <w:lang w:val="en-GB" w:eastAsia="pt-BR"/>
        </w:rPr>
        <w:t xml:space="preserve"> </w:t>
      </w:r>
      <w:r w:rsidR="009911C1" w:rsidRPr="006411B5">
        <w:t xml:space="preserve">15 ant species, </w:t>
      </w:r>
      <w:r w:rsidR="00993985">
        <w:t>nine</w:t>
      </w:r>
      <w:r w:rsidR="009911C1" w:rsidRPr="006411B5">
        <w:t xml:space="preserve"> predator species (mostly spiders and ladybirds), 41 free-feeding herbivorous insect species, and 17 galling insect species</w:t>
      </w:r>
      <w:r w:rsidR="006411B5" w:rsidRPr="006411B5">
        <w:t xml:space="preserve"> (M</w:t>
      </w:r>
      <w:r w:rsidR="00730943">
        <w:t xml:space="preserve"> </w:t>
      </w:r>
      <w:r w:rsidR="006411B5" w:rsidRPr="006411B5">
        <w:t>B</w:t>
      </w:r>
      <w:r w:rsidR="00730943">
        <w:t>arbosa,</w:t>
      </w:r>
      <w:r w:rsidR="006411B5" w:rsidRPr="006411B5">
        <w:t xml:space="preserve"> </w:t>
      </w:r>
      <w:r w:rsidR="006411B5" w:rsidRPr="006D36D0">
        <w:rPr>
          <w:i/>
        </w:rPr>
        <w:t>unpublished data</w:t>
      </w:r>
      <w:r w:rsidR="006411B5" w:rsidRPr="006411B5">
        <w:t xml:space="preserve">). </w:t>
      </w:r>
      <w:r w:rsidR="009C7FE6" w:rsidRPr="006411B5">
        <w:rPr>
          <w:lang w:val="en-GB" w:eastAsia="pt-BR"/>
        </w:rPr>
        <w:t xml:space="preserve">All </w:t>
      </w:r>
      <w:r w:rsidR="006411B5" w:rsidRPr="006411B5">
        <w:rPr>
          <w:lang w:val="en-GB" w:eastAsia="pt-BR"/>
        </w:rPr>
        <w:t xml:space="preserve">of these insect and spider </w:t>
      </w:r>
      <w:r w:rsidR="009C7FE6" w:rsidRPr="006411B5">
        <w:rPr>
          <w:lang w:val="en-GB" w:eastAsia="pt-BR"/>
        </w:rPr>
        <w:t>species interacting directly or indirectly with the host plant were able to contribute to the effects demonstrated here.</w:t>
      </w:r>
      <w:r w:rsidR="00D350CF" w:rsidRPr="006411B5">
        <w:rPr>
          <w:lang w:val="en-GB" w:eastAsia="pt-BR"/>
        </w:rPr>
        <w:t xml:space="preserve"> </w:t>
      </w:r>
      <w:r w:rsidR="00495841" w:rsidRPr="006411B5">
        <w:rPr>
          <w:lang w:val="en-GB" w:eastAsia="pt-BR"/>
        </w:rPr>
        <w:t>T</w:t>
      </w:r>
      <w:r w:rsidR="00AB2279" w:rsidRPr="006411B5">
        <w:rPr>
          <w:lang w:val="en-GB" w:eastAsia="pt-BR"/>
        </w:rPr>
        <w:t>h</w:t>
      </w:r>
      <w:r w:rsidR="00AB2279" w:rsidRPr="006411B5">
        <w:rPr>
          <w:bCs/>
          <w:lang w:val="en-GB" w:eastAsia="pt-BR"/>
        </w:rPr>
        <w:t>e</w:t>
      </w:r>
      <w:r w:rsidR="00AB2279" w:rsidRPr="00F75EE4">
        <w:rPr>
          <w:bCs/>
          <w:lang w:val="en-GB" w:eastAsia="pt-BR"/>
        </w:rPr>
        <w:t xml:space="preserve"> focal galler</w:t>
      </w:r>
      <w:r w:rsidR="00455CAE" w:rsidRPr="00F75EE4">
        <w:rPr>
          <w:bCs/>
          <w:lang w:val="en-GB" w:eastAsia="pt-BR"/>
        </w:rPr>
        <w:t>,</w:t>
      </w:r>
      <w:r w:rsidR="00AB2279" w:rsidRPr="00F75EE4">
        <w:rPr>
          <w:bCs/>
          <w:lang w:val="en-GB" w:eastAsia="pt-BR"/>
        </w:rPr>
        <w:t xml:space="preserve"> </w:t>
      </w:r>
      <w:r w:rsidR="009868B4" w:rsidRPr="00F75EE4">
        <w:rPr>
          <w:bCs/>
          <w:i/>
          <w:lang w:val="en-GB" w:eastAsia="pt-BR"/>
        </w:rPr>
        <w:t>Baccharopelma dracunculifoliae</w:t>
      </w:r>
      <w:r w:rsidR="009868B4" w:rsidRPr="00F75EE4">
        <w:rPr>
          <w:bCs/>
          <w:lang w:val="en-GB" w:eastAsia="pt-BR"/>
        </w:rPr>
        <w:t xml:space="preserve"> (</w:t>
      </w:r>
      <w:r w:rsidR="00E71642" w:rsidRPr="00F75EE4">
        <w:rPr>
          <w:bCs/>
          <w:lang w:val="en-GB" w:eastAsia="pt-BR"/>
        </w:rPr>
        <w:t>Sternorrhyncha</w:t>
      </w:r>
      <w:r w:rsidR="009868B4" w:rsidRPr="00F75EE4">
        <w:rPr>
          <w:bCs/>
          <w:lang w:val="en-GB" w:eastAsia="pt-BR"/>
        </w:rPr>
        <w:t>: Psyllidae)</w:t>
      </w:r>
      <w:r w:rsidR="00455CAE" w:rsidRPr="00F75EE4">
        <w:rPr>
          <w:bCs/>
          <w:lang w:val="en-GB" w:eastAsia="pt-BR"/>
        </w:rPr>
        <w:t>,</w:t>
      </w:r>
      <w:r w:rsidR="009868B4" w:rsidRPr="00F75EE4">
        <w:rPr>
          <w:bCs/>
          <w:lang w:val="en-GB" w:eastAsia="pt-BR"/>
        </w:rPr>
        <w:t xml:space="preserve"> </w:t>
      </w:r>
      <w:r w:rsidR="00473B23" w:rsidRPr="00F75EE4">
        <w:rPr>
          <w:bCs/>
          <w:lang w:val="en-GB" w:eastAsia="pt-BR"/>
        </w:rPr>
        <w:t>is extremely abundant</w:t>
      </w:r>
      <w:r w:rsidRPr="00F75EE4">
        <w:rPr>
          <w:lang w:val="en-GB" w:eastAsia="pt-BR"/>
        </w:rPr>
        <w:t xml:space="preserve"> and gall induction </w:t>
      </w:r>
      <w:r w:rsidR="00EE7921" w:rsidRPr="00F75EE4">
        <w:rPr>
          <w:lang w:val="en-GB" w:eastAsia="pt-BR"/>
        </w:rPr>
        <w:t xml:space="preserve">can be viewed as </w:t>
      </w:r>
      <w:r w:rsidR="00404E22" w:rsidRPr="00F75EE4">
        <w:rPr>
          <w:lang w:val="en-GB" w:eastAsia="pt-BR"/>
        </w:rPr>
        <w:t xml:space="preserve">allogenic </w:t>
      </w:r>
      <w:r w:rsidR="00EE7921" w:rsidRPr="00F75EE4">
        <w:rPr>
          <w:bCs/>
          <w:lang w:val="en-GB" w:eastAsia="pt-BR"/>
        </w:rPr>
        <w:t>ecosystem engineer</w:t>
      </w:r>
      <w:r w:rsidR="00E71642" w:rsidRPr="00F75EE4">
        <w:rPr>
          <w:bCs/>
          <w:lang w:val="en-GB" w:eastAsia="pt-BR"/>
        </w:rPr>
        <w:t>ing</w:t>
      </w:r>
      <w:r w:rsidRPr="00F75EE4">
        <w:rPr>
          <w:bCs/>
          <w:lang w:val="en-GB" w:eastAsia="pt-BR"/>
        </w:rPr>
        <w:t xml:space="preserve"> (</w:t>
      </w:r>
      <w:r w:rsidR="00404E22" w:rsidRPr="00F75EE4">
        <w:rPr>
          <w:bCs/>
          <w:lang w:val="en-GB" w:eastAsia="pt-BR"/>
        </w:rPr>
        <w:t>action of the engineer on other living or non-livi</w:t>
      </w:r>
      <w:r w:rsidR="00BC5E0F">
        <w:rPr>
          <w:bCs/>
          <w:lang w:val="en-GB" w:eastAsia="pt-BR"/>
        </w:rPr>
        <w:t>ng structure; Jones et al. 2010;</w:t>
      </w:r>
      <w:r w:rsidR="00404E22" w:rsidRPr="00F75EE4">
        <w:rPr>
          <w:bCs/>
          <w:lang w:val="en-GB" w:eastAsia="pt-BR"/>
        </w:rPr>
        <w:t xml:space="preserve"> </w:t>
      </w:r>
      <w:r w:rsidR="001661B2" w:rsidRPr="00F75EE4">
        <w:rPr>
          <w:lang w:val="en-GB" w:eastAsia="pt-BR"/>
        </w:rPr>
        <w:t>Wetzel et al. 2016)</w:t>
      </w:r>
      <w:r w:rsidR="00473B23" w:rsidRPr="00F75EE4">
        <w:rPr>
          <w:bCs/>
          <w:lang w:val="en-GB" w:eastAsia="pt-BR"/>
        </w:rPr>
        <w:t xml:space="preserve">. The </w:t>
      </w:r>
      <w:r w:rsidR="00AB2279" w:rsidRPr="00F75EE4">
        <w:rPr>
          <w:bCs/>
          <w:lang w:val="en-GB" w:eastAsia="pt-BR"/>
        </w:rPr>
        <w:t>galls remain attached to the plant</w:t>
      </w:r>
      <w:r w:rsidR="002E6E68" w:rsidRPr="00F75EE4">
        <w:rPr>
          <w:bCs/>
          <w:lang w:val="en-GB" w:eastAsia="pt-BR"/>
        </w:rPr>
        <w:t xml:space="preserve"> for a few months</w:t>
      </w:r>
      <w:r w:rsidR="00AB2279" w:rsidRPr="00F75EE4">
        <w:rPr>
          <w:bCs/>
          <w:lang w:val="en-GB" w:eastAsia="pt-BR"/>
        </w:rPr>
        <w:t xml:space="preserve"> after </w:t>
      </w:r>
      <w:r w:rsidR="002E6E68" w:rsidRPr="00F75EE4">
        <w:rPr>
          <w:bCs/>
          <w:lang w:val="en-GB" w:eastAsia="pt-BR"/>
        </w:rPr>
        <w:t>emergence of the galler</w:t>
      </w:r>
      <w:r w:rsidR="00AB2279" w:rsidRPr="00F75EE4">
        <w:rPr>
          <w:bCs/>
          <w:lang w:val="en-GB" w:eastAsia="pt-BR"/>
        </w:rPr>
        <w:t>, and gradually become dry and woody</w:t>
      </w:r>
      <w:r w:rsidR="000F0A23" w:rsidRPr="00F75EE4">
        <w:rPr>
          <w:bCs/>
          <w:lang w:val="en-GB" w:eastAsia="pt-BR"/>
        </w:rPr>
        <w:t>. B</w:t>
      </w:r>
      <w:r w:rsidR="000F0A23" w:rsidRPr="00F75EE4">
        <w:rPr>
          <w:lang w:val="en-GB" w:eastAsia="pt-BR"/>
        </w:rPr>
        <w:t xml:space="preserve">oth </w:t>
      </w:r>
      <w:r w:rsidR="004057E1" w:rsidRPr="00F75EE4">
        <w:rPr>
          <w:lang w:val="en-GB" w:eastAsia="pt-BR"/>
        </w:rPr>
        <w:t>pre and post</w:t>
      </w:r>
      <w:r w:rsidR="000120CC" w:rsidRPr="00F75EE4">
        <w:rPr>
          <w:lang w:val="en-GB" w:eastAsia="pt-BR"/>
        </w:rPr>
        <w:t>-emergence</w:t>
      </w:r>
      <w:r w:rsidR="000F0A23" w:rsidRPr="00F75EE4">
        <w:rPr>
          <w:lang w:val="en-GB" w:eastAsia="pt-BR"/>
        </w:rPr>
        <w:t xml:space="preserve"> galls </w:t>
      </w:r>
      <w:r w:rsidR="000F0A23" w:rsidRPr="00F75EE4">
        <w:rPr>
          <w:bCs/>
          <w:lang w:val="en-GB" w:eastAsia="pt-BR"/>
        </w:rPr>
        <w:t xml:space="preserve">of </w:t>
      </w:r>
      <w:r w:rsidR="00162510" w:rsidRPr="00F75EE4">
        <w:rPr>
          <w:bCs/>
          <w:i/>
          <w:lang w:val="en-GB" w:eastAsia="pt-BR"/>
        </w:rPr>
        <w:t>Baccharopelma</w:t>
      </w:r>
      <w:r w:rsidR="000F0A23" w:rsidRPr="00F75EE4">
        <w:rPr>
          <w:bCs/>
          <w:i/>
          <w:lang w:val="en-GB" w:eastAsia="pt-BR"/>
        </w:rPr>
        <w:t xml:space="preserve"> dracunculifoliae</w:t>
      </w:r>
      <w:r w:rsidR="000F0A23" w:rsidRPr="00F75EE4">
        <w:rPr>
          <w:bCs/>
          <w:lang w:val="en-GB" w:eastAsia="pt-BR"/>
        </w:rPr>
        <w:t xml:space="preserve"> are occupie</w:t>
      </w:r>
      <w:r w:rsidR="0069349F" w:rsidRPr="00F75EE4">
        <w:rPr>
          <w:bCs/>
          <w:lang w:val="en-GB" w:eastAsia="pt-BR"/>
        </w:rPr>
        <w:t xml:space="preserve">d by many invertebrates, </w:t>
      </w:r>
      <w:r w:rsidR="0069349F" w:rsidRPr="00F75EE4">
        <w:rPr>
          <w:lang w:val="en-GB" w:eastAsia="pt-BR"/>
        </w:rPr>
        <w:lastRenderedPageBreak/>
        <w:t>such as ants, spiders</w:t>
      </w:r>
      <w:r w:rsidR="006B4FF8" w:rsidRPr="00F75EE4">
        <w:rPr>
          <w:lang w:val="en-GB" w:eastAsia="pt-BR"/>
        </w:rPr>
        <w:t xml:space="preserve"> and </w:t>
      </w:r>
      <w:r w:rsidR="0069349F" w:rsidRPr="00F75EE4">
        <w:rPr>
          <w:lang w:val="en-GB" w:eastAsia="pt-BR"/>
        </w:rPr>
        <w:t>aphids</w:t>
      </w:r>
      <w:r w:rsidR="006B1A73" w:rsidRPr="00F75EE4">
        <w:rPr>
          <w:lang w:val="en-GB" w:eastAsia="pt-BR"/>
        </w:rPr>
        <w:t xml:space="preserve"> </w:t>
      </w:r>
      <w:r w:rsidR="00B61557" w:rsidRPr="00F75EE4">
        <w:rPr>
          <w:bCs/>
          <w:lang w:val="en-GB" w:eastAsia="pt-BR"/>
        </w:rPr>
        <w:t>(Collevatti &amp; Sperber 1997)</w:t>
      </w:r>
      <w:r w:rsidR="00E9160B" w:rsidRPr="00F75EE4">
        <w:rPr>
          <w:bCs/>
          <w:lang w:val="en-GB" w:eastAsia="pt-BR"/>
        </w:rPr>
        <w:t xml:space="preserve">, which share the living space of the galler and are </w:t>
      </w:r>
      <w:r w:rsidR="00EC7EE0" w:rsidRPr="00F75EE4">
        <w:rPr>
          <w:bCs/>
          <w:lang w:val="en-GB" w:eastAsia="pt-BR"/>
        </w:rPr>
        <w:t>known as</w:t>
      </w:r>
      <w:r w:rsidR="00E9160B" w:rsidRPr="00F75EE4">
        <w:rPr>
          <w:bCs/>
          <w:lang w:val="en-GB" w:eastAsia="pt-BR"/>
        </w:rPr>
        <w:t xml:space="preserve"> inquilines</w:t>
      </w:r>
      <w:r w:rsidR="0069349F" w:rsidRPr="00F75EE4">
        <w:rPr>
          <w:bCs/>
          <w:lang w:val="en-GB" w:eastAsia="pt-BR"/>
        </w:rPr>
        <w:t xml:space="preserve">. The </w:t>
      </w:r>
      <w:r w:rsidR="000F0A23" w:rsidRPr="00F75EE4">
        <w:rPr>
          <w:bCs/>
          <w:lang w:val="en-GB" w:eastAsia="pt-BR"/>
        </w:rPr>
        <w:t xml:space="preserve">aphid </w:t>
      </w:r>
      <w:r w:rsidR="0069349F" w:rsidRPr="00F75EE4">
        <w:rPr>
          <w:bCs/>
          <w:i/>
          <w:lang w:val="en-GB" w:eastAsia="pt-BR"/>
        </w:rPr>
        <w:t xml:space="preserve">Uroleucon tucumani </w:t>
      </w:r>
      <w:r w:rsidR="0069349F" w:rsidRPr="00F75EE4">
        <w:rPr>
          <w:bCs/>
          <w:lang w:val="en-GB" w:eastAsia="pt-BR"/>
        </w:rPr>
        <w:t xml:space="preserve">(Sternorryncha: Aphididae) is by far the most frequent </w:t>
      </w:r>
      <w:r w:rsidR="00FD6E5B" w:rsidRPr="00F75EE4">
        <w:rPr>
          <w:bCs/>
          <w:lang w:val="en-GB" w:eastAsia="pt-BR"/>
        </w:rPr>
        <w:t>inquiline</w:t>
      </w:r>
      <w:r w:rsidR="00C70FF6" w:rsidRPr="00F75EE4">
        <w:rPr>
          <w:bCs/>
          <w:lang w:val="en-GB" w:eastAsia="pt-BR"/>
        </w:rPr>
        <w:t>;</w:t>
      </w:r>
      <w:r w:rsidR="00823AD7" w:rsidRPr="00F75EE4">
        <w:rPr>
          <w:bCs/>
          <w:lang w:val="en-GB" w:eastAsia="pt-BR"/>
        </w:rPr>
        <w:t xml:space="preserve"> it colonizes fully developed galls, use</w:t>
      </w:r>
      <w:r w:rsidR="00354C71" w:rsidRPr="00F75EE4">
        <w:rPr>
          <w:bCs/>
          <w:lang w:val="en-GB" w:eastAsia="pt-BR"/>
        </w:rPr>
        <w:t xml:space="preserve"> the</w:t>
      </w:r>
      <w:r w:rsidR="00823AD7" w:rsidRPr="00F75EE4">
        <w:rPr>
          <w:bCs/>
          <w:lang w:val="en-GB" w:eastAsia="pt-BR"/>
        </w:rPr>
        <w:t xml:space="preserve">m as shelter, </w:t>
      </w:r>
      <w:r w:rsidR="00823AD7" w:rsidRPr="00F75EE4">
        <w:rPr>
          <w:lang w:val="en-GB" w:eastAsia="pt-BR"/>
        </w:rPr>
        <w:t>and</w:t>
      </w:r>
      <w:r w:rsidR="00354C71" w:rsidRPr="00F75EE4">
        <w:rPr>
          <w:lang w:val="en-GB" w:eastAsia="pt-BR"/>
        </w:rPr>
        <w:t xml:space="preserve"> </w:t>
      </w:r>
      <w:r w:rsidR="00823AD7" w:rsidRPr="00F75EE4">
        <w:rPr>
          <w:lang w:val="en-GB" w:eastAsia="pt-BR"/>
        </w:rPr>
        <w:t>feed</w:t>
      </w:r>
      <w:r w:rsidR="006941B7" w:rsidRPr="00F75EE4">
        <w:rPr>
          <w:lang w:val="en-GB" w:eastAsia="pt-BR"/>
        </w:rPr>
        <w:t>s</w:t>
      </w:r>
      <w:r w:rsidR="00823AD7" w:rsidRPr="00F75EE4">
        <w:rPr>
          <w:lang w:val="en-GB" w:eastAsia="pt-BR"/>
        </w:rPr>
        <w:t xml:space="preserve"> </w:t>
      </w:r>
      <w:r w:rsidR="00354C71" w:rsidRPr="00F75EE4">
        <w:rPr>
          <w:lang w:val="en-GB" w:eastAsia="pt-BR"/>
        </w:rPr>
        <w:t>on the plant tissues inside the gall wall.</w:t>
      </w:r>
      <w:r w:rsidR="006B1A73" w:rsidRPr="00F75EE4">
        <w:rPr>
          <w:bCs/>
          <w:lang w:val="en-GB" w:eastAsia="pt-BR"/>
        </w:rPr>
        <w:t xml:space="preserve"> </w:t>
      </w:r>
      <w:r w:rsidR="005A0A99" w:rsidRPr="00F75EE4">
        <w:rPr>
          <w:bCs/>
          <w:lang w:val="en-GB" w:eastAsia="pt-BR"/>
        </w:rPr>
        <w:t>The</w:t>
      </w:r>
      <w:r w:rsidR="00823AD7" w:rsidRPr="00F75EE4">
        <w:rPr>
          <w:bCs/>
          <w:lang w:val="en-GB" w:eastAsia="pt-BR"/>
        </w:rPr>
        <w:t xml:space="preserve">se </w:t>
      </w:r>
      <w:r w:rsidR="00E133C1" w:rsidRPr="00F75EE4">
        <w:rPr>
          <w:bCs/>
          <w:lang w:val="en-GB" w:eastAsia="pt-BR"/>
        </w:rPr>
        <w:t xml:space="preserve">inquiline </w:t>
      </w:r>
      <w:r w:rsidR="002721BA" w:rsidRPr="00F75EE4">
        <w:rPr>
          <w:bCs/>
          <w:lang w:val="en-GB" w:eastAsia="pt-BR"/>
        </w:rPr>
        <w:t>a</w:t>
      </w:r>
      <w:r w:rsidR="00354C71" w:rsidRPr="00F75EE4">
        <w:rPr>
          <w:bCs/>
          <w:lang w:val="en-GB" w:eastAsia="pt-BR"/>
        </w:rPr>
        <w:t>phid</w:t>
      </w:r>
      <w:r w:rsidR="002721BA" w:rsidRPr="00F75EE4">
        <w:rPr>
          <w:bCs/>
          <w:lang w:val="en-GB" w:eastAsia="pt-BR"/>
        </w:rPr>
        <w:t>s</w:t>
      </w:r>
      <w:r w:rsidR="00354C71" w:rsidRPr="00F75EE4">
        <w:rPr>
          <w:bCs/>
          <w:lang w:val="en-GB" w:eastAsia="pt-BR"/>
        </w:rPr>
        <w:t xml:space="preserve"> </w:t>
      </w:r>
      <w:r w:rsidR="00D22001" w:rsidRPr="00F75EE4">
        <w:rPr>
          <w:bCs/>
          <w:lang w:val="en-GB" w:eastAsia="pt-BR"/>
        </w:rPr>
        <w:t>can lead to the death of galler larvae</w:t>
      </w:r>
      <w:r w:rsidR="00FD6E5B" w:rsidRPr="00F75EE4">
        <w:rPr>
          <w:bCs/>
          <w:lang w:val="en-GB" w:eastAsia="pt-BR"/>
        </w:rPr>
        <w:t xml:space="preserve"> </w:t>
      </w:r>
      <w:r w:rsidR="00F96290" w:rsidRPr="00F75EE4">
        <w:rPr>
          <w:bCs/>
          <w:lang w:val="en-GB" w:eastAsia="pt-BR"/>
        </w:rPr>
        <w:t xml:space="preserve">via </w:t>
      </w:r>
      <w:r w:rsidR="00354C71" w:rsidRPr="00F75EE4">
        <w:rPr>
          <w:bCs/>
          <w:lang w:val="en-GB" w:eastAsia="pt-BR"/>
        </w:rPr>
        <w:t xml:space="preserve">an </w:t>
      </w:r>
      <w:r w:rsidR="00F96290" w:rsidRPr="00F75EE4">
        <w:rPr>
          <w:bCs/>
          <w:lang w:val="en-GB" w:eastAsia="pt-BR"/>
        </w:rPr>
        <w:t>as yet unknown</w:t>
      </w:r>
      <w:r w:rsidR="00354C71" w:rsidRPr="00F75EE4">
        <w:rPr>
          <w:bCs/>
          <w:lang w:val="en-GB" w:eastAsia="pt-BR"/>
        </w:rPr>
        <w:t xml:space="preserve"> mechanism</w:t>
      </w:r>
      <w:r w:rsidR="00F96290" w:rsidRPr="00F75EE4">
        <w:rPr>
          <w:bCs/>
          <w:lang w:val="en-GB" w:eastAsia="pt-BR"/>
        </w:rPr>
        <w:t xml:space="preserve"> </w:t>
      </w:r>
      <w:r w:rsidR="00341BB6">
        <w:rPr>
          <w:lang w:val="en-GB" w:eastAsia="pt-BR"/>
        </w:rPr>
        <w:t xml:space="preserve">and there </w:t>
      </w:r>
      <w:r w:rsidR="00341BB6" w:rsidRPr="00F75EE4">
        <w:rPr>
          <w:lang w:val="en-GB" w:eastAsia="pt-BR"/>
        </w:rPr>
        <w:t xml:space="preserve">is evidence for preferential occupation of parasitised galls by aphids due to changes in gall shape that facilitate aphid access </w:t>
      </w:r>
      <w:r w:rsidR="00BC5E0F">
        <w:rPr>
          <w:bCs/>
          <w:lang w:val="en-GB" w:eastAsia="pt-BR"/>
        </w:rPr>
        <w:t>(Collevatti &amp; Sperber 1997;</w:t>
      </w:r>
      <w:r w:rsidR="0069349F" w:rsidRPr="00F75EE4">
        <w:rPr>
          <w:bCs/>
          <w:lang w:val="en-GB" w:eastAsia="pt-BR"/>
        </w:rPr>
        <w:t xml:space="preserve"> </w:t>
      </w:r>
      <w:r w:rsidR="00115250" w:rsidRPr="00F75EE4">
        <w:rPr>
          <w:bCs/>
          <w:lang w:val="en-GB" w:eastAsia="pt-BR"/>
        </w:rPr>
        <w:t>Barbosa et al.,</w:t>
      </w:r>
      <w:r w:rsidR="0069349F" w:rsidRPr="00F75EE4">
        <w:rPr>
          <w:bCs/>
          <w:i/>
          <w:lang w:val="en-GB" w:eastAsia="pt-BR"/>
        </w:rPr>
        <w:t xml:space="preserve"> </w:t>
      </w:r>
      <w:r w:rsidR="00115250" w:rsidRPr="00F75EE4">
        <w:rPr>
          <w:bCs/>
          <w:i/>
          <w:lang w:val="en-GB" w:eastAsia="pt-BR"/>
        </w:rPr>
        <w:t>unpublished</w:t>
      </w:r>
      <w:r w:rsidR="0069349F" w:rsidRPr="00F75EE4">
        <w:rPr>
          <w:bCs/>
          <w:lang w:val="en-GB" w:eastAsia="pt-BR"/>
        </w:rPr>
        <w:t>)</w:t>
      </w:r>
      <w:r w:rsidR="00341BB6">
        <w:rPr>
          <w:lang w:val="en-GB" w:eastAsia="pt-BR"/>
        </w:rPr>
        <w:t>.</w:t>
      </w:r>
    </w:p>
    <w:p w14:paraId="2B003287" w14:textId="7218EF22" w:rsidR="00647845" w:rsidRPr="00F75EE4" w:rsidRDefault="00FB0A39" w:rsidP="00872B82">
      <w:pPr>
        <w:spacing w:before="120" w:line="480" w:lineRule="auto"/>
        <w:jc w:val="both"/>
        <w:rPr>
          <w:bCs/>
          <w:lang w:val="en-GB" w:eastAsia="pt-BR"/>
        </w:rPr>
      </w:pPr>
      <w:r>
        <w:rPr>
          <w:bCs/>
          <w:lang w:val="en-GB" w:eastAsia="pt-BR"/>
        </w:rPr>
        <w:tab/>
      </w:r>
      <w:r w:rsidR="00D447C9" w:rsidRPr="00F75EE4">
        <w:rPr>
          <w:bCs/>
          <w:lang w:val="en-GB" w:eastAsia="pt-BR"/>
        </w:rPr>
        <w:t>We hypothesised that</w:t>
      </w:r>
      <w:r w:rsidR="00C654C5" w:rsidRPr="00F75EE4">
        <w:rPr>
          <w:bCs/>
          <w:lang w:val="en-GB" w:eastAsia="pt-BR"/>
        </w:rPr>
        <w:t xml:space="preserve"> </w:t>
      </w:r>
      <w:r w:rsidR="000120CC" w:rsidRPr="00F75EE4">
        <w:rPr>
          <w:bCs/>
          <w:lang w:val="en-GB" w:eastAsia="pt-BR"/>
        </w:rPr>
        <w:t>post-emergence</w:t>
      </w:r>
      <w:r w:rsidR="0078368F" w:rsidRPr="00F75EE4">
        <w:rPr>
          <w:bCs/>
          <w:lang w:val="en-GB" w:eastAsia="pt-BR"/>
        </w:rPr>
        <w:t xml:space="preserve"> gall</w:t>
      </w:r>
      <w:r w:rsidR="00D447C9" w:rsidRPr="00F75EE4">
        <w:rPr>
          <w:bCs/>
          <w:lang w:val="en-GB" w:eastAsia="pt-BR"/>
        </w:rPr>
        <w:t>s</w:t>
      </w:r>
      <w:r w:rsidR="005E4DB4" w:rsidRPr="00F75EE4">
        <w:rPr>
          <w:bCs/>
          <w:lang w:val="en-GB" w:eastAsia="pt-BR"/>
        </w:rPr>
        <w:t xml:space="preserve"> </w:t>
      </w:r>
      <w:r w:rsidR="002A2D69">
        <w:rPr>
          <w:bCs/>
          <w:lang w:val="en-GB" w:eastAsia="pt-BR"/>
        </w:rPr>
        <w:t xml:space="preserve">on their host plants </w:t>
      </w:r>
      <w:r w:rsidR="00EB13F9" w:rsidRPr="00F75EE4">
        <w:rPr>
          <w:bCs/>
          <w:lang w:val="en-GB" w:eastAsia="pt-BR"/>
        </w:rPr>
        <w:t xml:space="preserve">would </w:t>
      </w:r>
      <w:r w:rsidR="00AB2279" w:rsidRPr="00F75EE4">
        <w:rPr>
          <w:bCs/>
          <w:lang w:val="en-GB" w:eastAsia="pt-BR"/>
        </w:rPr>
        <w:t xml:space="preserve">mediate </w:t>
      </w:r>
      <w:r w:rsidR="005036A6" w:rsidRPr="00F75EE4">
        <w:rPr>
          <w:bCs/>
          <w:lang w:val="en-GB" w:eastAsia="pt-BR"/>
        </w:rPr>
        <w:t>non-trophic interactions</w:t>
      </w:r>
      <w:r w:rsidR="00C56977" w:rsidRPr="00F75EE4">
        <w:rPr>
          <w:bCs/>
          <w:lang w:val="en-GB" w:eastAsia="pt-BR"/>
        </w:rPr>
        <w:t>,</w:t>
      </w:r>
      <w:r w:rsidR="008C599E" w:rsidRPr="00F75EE4">
        <w:rPr>
          <w:bCs/>
          <w:lang w:val="en-GB" w:eastAsia="pt-BR"/>
        </w:rPr>
        <w:t xml:space="preserve"> </w:t>
      </w:r>
      <w:r w:rsidR="000F0A23" w:rsidRPr="00F75EE4">
        <w:rPr>
          <w:bCs/>
          <w:lang w:val="en-GB" w:eastAsia="pt-BR"/>
        </w:rPr>
        <w:t>interfering with parasitism</w:t>
      </w:r>
      <w:r w:rsidR="002A2D69">
        <w:rPr>
          <w:bCs/>
          <w:lang w:val="en-GB" w:eastAsia="pt-BR"/>
        </w:rPr>
        <w:t xml:space="preserve"> of gallers</w:t>
      </w:r>
      <w:r w:rsidR="0039748A" w:rsidRPr="00F75EE4">
        <w:rPr>
          <w:bCs/>
          <w:lang w:val="en-GB" w:eastAsia="pt-BR"/>
        </w:rPr>
        <w:t xml:space="preserve"> by wasps</w:t>
      </w:r>
      <w:r w:rsidR="000F0A23" w:rsidRPr="00F75EE4">
        <w:rPr>
          <w:bCs/>
          <w:lang w:val="en-GB" w:eastAsia="pt-BR"/>
        </w:rPr>
        <w:t xml:space="preserve"> and inquilinism </w:t>
      </w:r>
      <w:r w:rsidR="002A2D69">
        <w:rPr>
          <w:bCs/>
          <w:lang w:val="en-GB" w:eastAsia="pt-BR"/>
        </w:rPr>
        <w:t xml:space="preserve">of the galls </w:t>
      </w:r>
      <w:r w:rsidR="000F0A23" w:rsidRPr="00F75EE4">
        <w:rPr>
          <w:bCs/>
          <w:lang w:val="en-GB" w:eastAsia="pt-BR"/>
        </w:rPr>
        <w:t>by aphids</w:t>
      </w:r>
      <w:r w:rsidR="00C56977" w:rsidRPr="00F75EE4">
        <w:rPr>
          <w:bCs/>
          <w:lang w:val="en-GB" w:eastAsia="pt-BR"/>
        </w:rPr>
        <w:t xml:space="preserve">, and thus </w:t>
      </w:r>
      <w:r w:rsidR="002A2D69">
        <w:rPr>
          <w:bCs/>
          <w:lang w:val="en-GB" w:eastAsia="pt-BR"/>
        </w:rPr>
        <w:t xml:space="preserve">feeding back to impact </w:t>
      </w:r>
      <w:r w:rsidR="009F5E63" w:rsidRPr="00F75EE4">
        <w:rPr>
          <w:bCs/>
          <w:lang w:val="en-GB" w:eastAsia="pt-BR"/>
        </w:rPr>
        <w:t xml:space="preserve">populations of the </w:t>
      </w:r>
      <w:r w:rsidR="00C56977" w:rsidRPr="00F75EE4">
        <w:rPr>
          <w:bCs/>
          <w:lang w:val="en-GB" w:eastAsia="pt-BR"/>
        </w:rPr>
        <w:t>galler itself</w:t>
      </w:r>
      <w:r w:rsidR="00AB2279" w:rsidRPr="00F75EE4">
        <w:rPr>
          <w:bCs/>
          <w:lang w:val="en-GB" w:eastAsia="pt-BR"/>
        </w:rPr>
        <w:t xml:space="preserve">. </w:t>
      </w:r>
      <w:r w:rsidR="002A2D69">
        <w:rPr>
          <w:bCs/>
          <w:lang w:val="en-GB" w:eastAsia="pt-BR"/>
        </w:rPr>
        <w:t>There are numerous mechanisms through which galls could affect parasitism. For example, n</w:t>
      </w:r>
      <w:r w:rsidR="00E133C1" w:rsidRPr="00F75EE4">
        <w:rPr>
          <w:bCs/>
          <w:lang w:val="en-GB" w:eastAsia="pt-BR"/>
        </w:rPr>
        <w:t xml:space="preserve">ewly </w:t>
      </w:r>
      <w:r w:rsidR="00E133C1" w:rsidRPr="00F75EE4">
        <w:rPr>
          <w:bCs/>
          <w:lang w:val="en-GB"/>
        </w:rPr>
        <w:t>h</w:t>
      </w:r>
      <w:r w:rsidR="00AB2279" w:rsidRPr="00F75EE4">
        <w:rPr>
          <w:bCs/>
          <w:lang w:val="en-GB"/>
        </w:rPr>
        <w:t>atched galls</w:t>
      </w:r>
      <w:r w:rsidR="00AB2279" w:rsidRPr="00F75EE4">
        <w:rPr>
          <w:b/>
          <w:bCs/>
          <w:lang w:val="en-GB"/>
        </w:rPr>
        <w:t xml:space="preserve"> </w:t>
      </w:r>
      <w:r w:rsidR="00AB2279" w:rsidRPr="004D7E67">
        <w:rPr>
          <w:bCs/>
          <w:lang w:val="en-GB"/>
        </w:rPr>
        <w:t xml:space="preserve">could </w:t>
      </w:r>
      <w:r w:rsidR="000B52C1" w:rsidRPr="004D7E67">
        <w:rPr>
          <w:lang w:val="en-GB"/>
        </w:rPr>
        <w:t>interfere with parasitoid foraging behaviour</w:t>
      </w:r>
      <w:r w:rsidR="007248D3" w:rsidRPr="004D7E67">
        <w:rPr>
          <w:lang w:val="en-GB"/>
        </w:rPr>
        <w:t xml:space="preserve"> </w:t>
      </w:r>
      <w:r w:rsidR="00277F6C" w:rsidRPr="004D7E67">
        <w:rPr>
          <w:lang w:val="en-GB"/>
        </w:rPr>
        <w:t>increasing search times</w:t>
      </w:r>
      <w:r w:rsidR="009F5253" w:rsidRPr="00F75EE4">
        <w:rPr>
          <w:lang w:val="en-GB"/>
        </w:rPr>
        <w:t xml:space="preserve"> (</w:t>
      </w:r>
      <w:r w:rsidR="000B52C1" w:rsidRPr="00F75EE4">
        <w:rPr>
          <w:lang w:val="en-GB"/>
        </w:rPr>
        <w:t xml:space="preserve">see </w:t>
      </w:r>
      <w:r w:rsidR="009F5253" w:rsidRPr="00F75EE4">
        <w:rPr>
          <w:lang w:val="en-GB"/>
        </w:rPr>
        <w:t xml:space="preserve">de </w:t>
      </w:r>
      <w:r w:rsidR="009F5253" w:rsidRPr="002875EE">
        <w:rPr>
          <w:lang w:val="en-GB"/>
        </w:rPr>
        <w:t>Rijk et al.</w:t>
      </w:r>
      <w:r w:rsidR="009F5253" w:rsidRPr="00F75EE4">
        <w:rPr>
          <w:lang w:val="en-GB"/>
        </w:rPr>
        <w:t xml:space="preserve"> 2013</w:t>
      </w:r>
      <w:r w:rsidR="00FA66D7">
        <w:rPr>
          <w:lang w:val="en-GB"/>
        </w:rPr>
        <w:t>, 2016</w:t>
      </w:r>
      <w:r w:rsidR="009F5253" w:rsidRPr="00F75EE4">
        <w:rPr>
          <w:lang w:val="en-GB"/>
        </w:rPr>
        <w:t>)</w:t>
      </w:r>
      <w:r w:rsidR="00AE7504" w:rsidRPr="00F75EE4">
        <w:rPr>
          <w:bCs/>
          <w:lang w:val="en-GB"/>
        </w:rPr>
        <w:t xml:space="preserve">. </w:t>
      </w:r>
      <w:r w:rsidR="000B52C1" w:rsidRPr="00F75EE4">
        <w:rPr>
          <w:rFonts w:ascii="Times" w:hAnsi="Times" w:cs="Arial"/>
          <w:bCs/>
          <w:lang w:val="en-GB"/>
        </w:rPr>
        <w:t xml:space="preserve">Alternatively, </w:t>
      </w:r>
      <w:r w:rsidR="000120CC" w:rsidRPr="00F75EE4">
        <w:rPr>
          <w:rFonts w:ascii="Times" w:hAnsi="Times" w:cs="Arial"/>
          <w:bCs/>
          <w:lang w:val="en-GB"/>
        </w:rPr>
        <w:t>post-emergence</w:t>
      </w:r>
      <w:r w:rsidR="000B52C1" w:rsidRPr="00F75EE4">
        <w:rPr>
          <w:rFonts w:ascii="Times" w:hAnsi="Times" w:cs="Arial"/>
          <w:bCs/>
          <w:lang w:val="en-GB"/>
        </w:rPr>
        <w:t xml:space="preserve"> galls </w:t>
      </w:r>
      <w:r w:rsidR="007248D3" w:rsidRPr="00F75EE4">
        <w:rPr>
          <w:rFonts w:ascii="Times" w:hAnsi="Times" w:cs="Arial"/>
          <w:bCs/>
          <w:lang w:val="en-GB"/>
        </w:rPr>
        <w:t>could serve as a</w:t>
      </w:r>
      <w:r w:rsidR="00CE4454">
        <w:rPr>
          <w:rFonts w:ascii="Times" w:hAnsi="Times" w:cs="Arial"/>
          <w:bCs/>
          <w:lang w:val="en-GB"/>
        </w:rPr>
        <w:t xml:space="preserve"> </w:t>
      </w:r>
      <w:r w:rsidR="007248D3" w:rsidRPr="00F75EE4">
        <w:rPr>
          <w:rFonts w:ascii="Times" w:hAnsi="Times" w:cs="Arial"/>
          <w:bCs/>
          <w:lang w:val="en-GB"/>
        </w:rPr>
        <w:t>c</w:t>
      </w:r>
      <w:r w:rsidR="000B52C1" w:rsidRPr="00F75EE4">
        <w:rPr>
          <w:rFonts w:ascii="Times" w:hAnsi="Times" w:cs="Arial"/>
          <w:bCs/>
          <w:lang w:val="en-GB"/>
        </w:rPr>
        <w:t>ue for parasitoids to identify suitable hosts</w:t>
      </w:r>
      <w:r w:rsidR="002936F2">
        <w:rPr>
          <w:rFonts w:ascii="Times" w:hAnsi="Times" w:cs="Arial"/>
          <w:bCs/>
          <w:lang w:val="en-GB"/>
        </w:rPr>
        <w:t xml:space="preserve"> from a distance</w:t>
      </w:r>
      <w:r w:rsidR="000B52C1" w:rsidRPr="00F75EE4">
        <w:rPr>
          <w:rFonts w:ascii="Times" w:hAnsi="Times" w:cs="Arial"/>
          <w:bCs/>
          <w:lang w:val="en-GB"/>
        </w:rPr>
        <w:t>. Parasitoids can exploit cues that originate from non-target instars of the host insect or from their host plants to increase their efficiency during host finding (Salerno et al. 2013).</w:t>
      </w:r>
      <w:r w:rsidR="009C0E76" w:rsidRPr="00F75EE4">
        <w:rPr>
          <w:rFonts w:ascii="Times" w:hAnsi="Times" w:cs="Arial"/>
          <w:bCs/>
          <w:lang w:val="en-GB"/>
        </w:rPr>
        <w:t xml:space="preserve"> </w:t>
      </w:r>
      <w:r w:rsidR="002A6BDB">
        <w:rPr>
          <w:rFonts w:ascii="Times" w:hAnsi="Times" w:cs="Arial"/>
          <w:bCs/>
          <w:lang w:val="en-GB"/>
        </w:rPr>
        <w:t xml:space="preserve">In terms of affecting inquilism by aphids, </w:t>
      </w:r>
      <w:r w:rsidR="002A6BDB">
        <w:rPr>
          <w:bCs/>
          <w:lang w:val="en-GB"/>
        </w:rPr>
        <w:t>p</w:t>
      </w:r>
      <w:r w:rsidR="000120CC" w:rsidRPr="00F75EE4">
        <w:rPr>
          <w:bCs/>
          <w:lang w:val="en-GB"/>
        </w:rPr>
        <w:t>ost-emergence</w:t>
      </w:r>
      <w:r w:rsidR="009249AE" w:rsidRPr="00F75EE4">
        <w:rPr>
          <w:bCs/>
          <w:lang w:val="en-GB"/>
        </w:rPr>
        <w:t xml:space="preserve"> galls</w:t>
      </w:r>
      <w:r w:rsidR="0078368F" w:rsidRPr="00F75EE4">
        <w:rPr>
          <w:bCs/>
          <w:lang w:val="en-GB"/>
        </w:rPr>
        <w:t xml:space="preserve"> </w:t>
      </w:r>
      <w:r w:rsidR="00AB2279" w:rsidRPr="00F75EE4">
        <w:rPr>
          <w:bCs/>
          <w:lang w:val="en-GB"/>
        </w:rPr>
        <w:t xml:space="preserve">could have a positive </w:t>
      </w:r>
      <w:r w:rsidR="004D2B37" w:rsidRPr="00F75EE4">
        <w:rPr>
          <w:bCs/>
          <w:lang w:val="en-GB"/>
        </w:rPr>
        <w:t xml:space="preserve">effect on the galling insect </w:t>
      </w:r>
      <w:r w:rsidR="00AB2279" w:rsidRPr="00F75EE4">
        <w:rPr>
          <w:bCs/>
          <w:lang w:val="en-GB" w:eastAsia="pt-BR"/>
        </w:rPr>
        <w:t xml:space="preserve">by increasing </w:t>
      </w:r>
      <w:r w:rsidR="006C386D" w:rsidRPr="00F75EE4">
        <w:rPr>
          <w:bCs/>
          <w:lang w:val="en-GB" w:eastAsia="pt-BR"/>
        </w:rPr>
        <w:t xml:space="preserve">habitat </w:t>
      </w:r>
      <w:r w:rsidR="00AB2279" w:rsidRPr="00F75EE4">
        <w:rPr>
          <w:bCs/>
          <w:lang w:val="en-GB" w:eastAsia="pt-BR"/>
        </w:rPr>
        <w:t xml:space="preserve">availability </w:t>
      </w:r>
      <w:r w:rsidR="006C386D" w:rsidRPr="00F75EE4">
        <w:rPr>
          <w:bCs/>
          <w:lang w:val="en-GB" w:eastAsia="pt-BR"/>
        </w:rPr>
        <w:t>for aphids</w:t>
      </w:r>
      <w:r w:rsidR="00AB2279" w:rsidRPr="00F75EE4">
        <w:rPr>
          <w:bCs/>
          <w:lang w:val="en-GB" w:eastAsia="pt-BR"/>
        </w:rPr>
        <w:t xml:space="preserve"> </w:t>
      </w:r>
      <w:r w:rsidR="004D2B37" w:rsidRPr="00F75EE4">
        <w:rPr>
          <w:bCs/>
          <w:lang w:val="en-GB" w:eastAsia="pt-BR"/>
        </w:rPr>
        <w:t>and</w:t>
      </w:r>
      <w:r w:rsidR="00896916" w:rsidRPr="00F75EE4">
        <w:rPr>
          <w:bCs/>
          <w:lang w:val="en-GB" w:eastAsia="pt-BR"/>
        </w:rPr>
        <w:t xml:space="preserve"> therefore</w:t>
      </w:r>
      <w:r w:rsidR="004D2B37" w:rsidRPr="00F75EE4">
        <w:rPr>
          <w:bCs/>
          <w:lang w:val="en-GB" w:eastAsia="pt-BR"/>
        </w:rPr>
        <w:t xml:space="preserve"> lowering</w:t>
      </w:r>
      <w:r w:rsidR="00AB2279" w:rsidRPr="00F75EE4">
        <w:rPr>
          <w:bCs/>
          <w:lang w:val="en-GB" w:eastAsia="pt-BR"/>
        </w:rPr>
        <w:t xml:space="preserve"> the pressure of inquilin</w:t>
      </w:r>
      <w:r w:rsidR="006C386D" w:rsidRPr="00F75EE4">
        <w:rPr>
          <w:bCs/>
          <w:lang w:val="en-GB" w:eastAsia="pt-BR"/>
        </w:rPr>
        <w:t>ism</w:t>
      </w:r>
      <w:r w:rsidR="00AB2279" w:rsidRPr="00F75EE4">
        <w:rPr>
          <w:bCs/>
          <w:lang w:val="en-GB" w:eastAsia="pt-BR"/>
        </w:rPr>
        <w:t xml:space="preserve"> on </w:t>
      </w:r>
      <w:r w:rsidR="004057E1" w:rsidRPr="00F75EE4">
        <w:rPr>
          <w:bCs/>
          <w:lang w:val="en-GB" w:eastAsia="pt-BR"/>
        </w:rPr>
        <w:t>pre-emergence</w:t>
      </w:r>
      <w:r w:rsidR="00AB2279" w:rsidRPr="00F75EE4">
        <w:rPr>
          <w:bCs/>
          <w:lang w:val="en-GB" w:eastAsia="pt-BR"/>
        </w:rPr>
        <w:t xml:space="preserve"> galls.</w:t>
      </w:r>
      <w:r w:rsidR="004372C6" w:rsidRPr="00F75EE4">
        <w:rPr>
          <w:bCs/>
          <w:lang w:val="en-GB" w:eastAsia="pt-BR"/>
        </w:rPr>
        <w:t xml:space="preserve"> </w:t>
      </w:r>
      <w:r w:rsidR="002A6BDB">
        <w:rPr>
          <w:bCs/>
          <w:lang w:val="en-GB" w:eastAsia="pt-BR"/>
        </w:rPr>
        <w:t>This would be the case if</w:t>
      </w:r>
      <w:r w:rsidR="004372C6" w:rsidRPr="00F75EE4">
        <w:rPr>
          <w:bCs/>
          <w:lang w:val="en-GB" w:eastAsia="pt-BR"/>
        </w:rPr>
        <w:t xml:space="preserve"> </w:t>
      </w:r>
      <w:r w:rsidR="002A6BDB">
        <w:rPr>
          <w:bCs/>
          <w:lang w:val="en-GB" w:eastAsia="pt-BR"/>
        </w:rPr>
        <w:t xml:space="preserve">aphids showed a </w:t>
      </w:r>
      <w:r w:rsidR="00C70FF6" w:rsidRPr="00F75EE4">
        <w:rPr>
          <w:bCs/>
          <w:lang w:val="en-GB" w:eastAsia="pt-BR"/>
        </w:rPr>
        <w:t>behavioural</w:t>
      </w:r>
      <w:r w:rsidR="004372C6" w:rsidRPr="00F75EE4">
        <w:rPr>
          <w:bCs/>
          <w:lang w:val="en-GB" w:eastAsia="pt-BR"/>
        </w:rPr>
        <w:t xml:space="preserve"> response where a fixed number of inquilines divide themselves among a number of occupied and unoccupied galls. </w:t>
      </w:r>
      <w:r w:rsidR="00A725B3" w:rsidRPr="00F75EE4">
        <w:rPr>
          <w:bCs/>
          <w:lang w:val="en-GB" w:eastAsia="pt-BR"/>
        </w:rPr>
        <w:t xml:space="preserve">However, </w:t>
      </w:r>
      <w:r w:rsidR="001606D3" w:rsidRPr="00F75EE4">
        <w:rPr>
          <w:bCs/>
          <w:lang w:val="en-GB" w:eastAsia="pt-BR"/>
        </w:rPr>
        <w:t xml:space="preserve">in the longer term </w:t>
      </w:r>
      <w:r w:rsidR="004372C6" w:rsidRPr="00F75EE4">
        <w:rPr>
          <w:bCs/>
          <w:lang w:val="en-GB" w:eastAsia="pt-BR"/>
        </w:rPr>
        <w:t>large</w:t>
      </w:r>
      <w:r w:rsidR="00CA32C4" w:rsidRPr="00F75EE4">
        <w:rPr>
          <w:bCs/>
          <w:lang w:val="en-GB" w:eastAsia="pt-BR"/>
        </w:rPr>
        <w:t>r</w:t>
      </w:r>
      <w:r w:rsidR="004372C6" w:rsidRPr="00F75EE4">
        <w:rPr>
          <w:bCs/>
          <w:lang w:val="en-GB" w:eastAsia="pt-BR"/>
        </w:rPr>
        <w:t xml:space="preserve"> inquiline populations </w:t>
      </w:r>
      <w:r w:rsidR="002A6BDB">
        <w:rPr>
          <w:bCs/>
          <w:lang w:val="en-GB" w:eastAsia="pt-BR"/>
        </w:rPr>
        <w:t xml:space="preserve">could </w:t>
      </w:r>
      <w:r w:rsidR="004372C6" w:rsidRPr="00F75EE4">
        <w:rPr>
          <w:bCs/>
          <w:lang w:val="en-GB" w:eastAsia="pt-BR"/>
        </w:rPr>
        <w:t xml:space="preserve">build up where </w:t>
      </w:r>
      <w:r w:rsidR="002A6BDB">
        <w:rPr>
          <w:bCs/>
          <w:lang w:val="en-GB" w:eastAsia="pt-BR"/>
        </w:rPr>
        <w:t xml:space="preserve">their </w:t>
      </w:r>
      <w:r w:rsidR="004372C6" w:rsidRPr="00F75EE4">
        <w:rPr>
          <w:bCs/>
          <w:lang w:val="en-GB" w:eastAsia="pt-BR"/>
        </w:rPr>
        <w:t>resources are abundant, generating the reverse effect</w:t>
      </w:r>
      <w:r w:rsidR="00A725B3" w:rsidRPr="00F75EE4">
        <w:rPr>
          <w:bCs/>
          <w:lang w:val="en-GB" w:eastAsia="pt-BR"/>
        </w:rPr>
        <w:t xml:space="preserve">. </w:t>
      </w:r>
      <w:r w:rsidR="008A24BE">
        <w:rPr>
          <w:bCs/>
          <w:lang w:val="en-GB" w:eastAsia="pt-BR"/>
        </w:rPr>
        <w:t xml:space="preserve">Hence, there are diverse possible responses to </w:t>
      </w:r>
      <w:r w:rsidR="008A24BE" w:rsidRPr="00F75EE4">
        <w:rPr>
          <w:bCs/>
          <w:lang w:val="en-GB" w:eastAsia="pt-BR"/>
        </w:rPr>
        <w:t xml:space="preserve">post-emergence galls </w:t>
      </w:r>
      <w:r w:rsidR="008A24BE">
        <w:rPr>
          <w:bCs/>
          <w:lang w:val="en-GB" w:eastAsia="pt-BR"/>
        </w:rPr>
        <w:t xml:space="preserve">on their host plants through </w:t>
      </w:r>
      <w:r w:rsidR="008A24BE" w:rsidRPr="00F75EE4">
        <w:rPr>
          <w:bCs/>
          <w:lang w:val="en-GB" w:eastAsia="pt-BR"/>
        </w:rPr>
        <w:t>non-trophic interactions</w:t>
      </w:r>
      <w:r w:rsidR="008A24BE">
        <w:rPr>
          <w:bCs/>
          <w:lang w:val="en-GB" w:eastAsia="pt-BR"/>
        </w:rPr>
        <w:t>.</w:t>
      </w:r>
    </w:p>
    <w:p w14:paraId="419F39B6" w14:textId="73C3B1C8" w:rsidR="00903ECD" w:rsidRPr="00BA717A" w:rsidRDefault="00EC7EE0" w:rsidP="00CD18D8">
      <w:pPr>
        <w:spacing w:before="120" w:line="480" w:lineRule="auto"/>
        <w:ind w:firstLine="720"/>
        <w:jc w:val="both"/>
        <w:rPr>
          <w:rFonts w:ascii="Times" w:hAnsi="Times"/>
          <w:bCs/>
          <w:lang w:val="en-GB"/>
        </w:rPr>
      </w:pPr>
      <w:r w:rsidRPr="00F75EE4">
        <w:rPr>
          <w:lang w:val="en-GB" w:eastAsia="pt-BR"/>
        </w:rPr>
        <w:t>I</w:t>
      </w:r>
      <w:r w:rsidR="00F566EA" w:rsidRPr="00F75EE4">
        <w:rPr>
          <w:lang w:val="en-GB" w:eastAsia="pt-BR"/>
        </w:rPr>
        <w:t>n</w:t>
      </w:r>
      <w:r w:rsidR="00486A1B" w:rsidRPr="00F75EE4">
        <w:rPr>
          <w:lang w:val="en-GB" w:eastAsia="pt-BR"/>
        </w:rPr>
        <w:t xml:space="preserve"> </w:t>
      </w:r>
      <w:r w:rsidR="00F54CDB" w:rsidRPr="00F75EE4">
        <w:rPr>
          <w:lang w:val="en-GB" w:eastAsia="pt-BR"/>
        </w:rPr>
        <w:t>a</w:t>
      </w:r>
      <w:r w:rsidR="00486A1B" w:rsidRPr="00F75EE4">
        <w:rPr>
          <w:lang w:val="en-GB" w:eastAsia="pt-BR"/>
        </w:rPr>
        <w:t xml:space="preserve"> </w:t>
      </w:r>
      <w:r w:rsidR="00E9160B" w:rsidRPr="00F75EE4">
        <w:rPr>
          <w:lang w:val="en-GB" w:eastAsia="pt-BR"/>
        </w:rPr>
        <w:t xml:space="preserve">replicated </w:t>
      </w:r>
      <w:r w:rsidR="00F566EA" w:rsidRPr="00F75EE4">
        <w:rPr>
          <w:lang w:val="en-GB" w:eastAsia="pt-BR"/>
        </w:rPr>
        <w:t xml:space="preserve">field </w:t>
      </w:r>
      <w:r w:rsidR="00486A1B" w:rsidRPr="00F75EE4">
        <w:rPr>
          <w:lang w:val="en-GB" w:eastAsia="pt-BR"/>
        </w:rPr>
        <w:t>experiment</w:t>
      </w:r>
      <w:r w:rsidR="00621BB5" w:rsidRPr="00F75EE4">
        <w:rPr>
          <w:lang w:val="en-GB" w:eastAsia="pt-BR"/>
        </w:rPr>
        <w:t>,</w:t>
      </w:r>
      <w:r w:rsidR="00795D0F" w:rsidRPr="00F75EE4">
        <w:rPr>
          <w:lang w:val="en-GB" w:eastAsia="pt-BR"/>
        </w:rPr>
        <w:t xml:space="preserve"> we</w:t>
      </w:r>
      <w:r w:rsidR="00486A1B" w:rsidRPr="00F75EE4">
        <w:rPr>
          <w:lang w:val="en-GB" w:eastAsia="pt-BR"/>
        </w:rPr>
        <w:t xml:space="preserve"> </w:t>
      </w:r>
      <w:r w:rsidR="00F566EA" w:rsidRPr="00F75EE4">
        <w:rPr>
          <w:bCs/>
          <w:lang w:val="en-GB"/>
        </w:rPr>
        <w:t xml:space="preserve">excluded </w:t>
      </w:r>
      <w:r w:rsidR="000120CC" w:rsidRPr="00F75EE4">
        <w:rPr>
          <w:bCs/>
          <w:lang w:val="en-GB"/>
        </w:rPr>
        <w:t>post-emergence</w:t>
      </w:r>
      <w:r w:rsidR="00F566EA" w:rsidRPr="00F75EE4">
        <w:rPr>
          <w:bCs/>
          <w:lang w:val="en-GB"/>
        </w:rPr>
        <w:t xml:space="preserve"> galls from </w:t>
      </w:r>
      <w:r w:rsidR="00E9160B" w:rsidRPr="00F75EE4">
        <w:rPr>
          <w:bCs/>
          <w:lang w:val="en-GB"/>
        </w:rPr>
        <w:t xml:space="preserve">natural patches </w:t>
      </w:r>
      <w:r w:rsidR="00F566EA" w:rsidRPr="00F75EE4">
        <w:rPr>
          <w:bCs/>
          <w:lang w:val="en-GB"/>
        </w:rPr>
        <w:t xml:space="preserve">of the </w:t>
      </w:r>
      <w:r w:rsidR="006D7E04" w:rsidRPr="00F75EE4">
        <w:rPr>
          <w:bCs/>
          <w:lang w:val="en-GB"/>
        </w:rPr>
        <w:t>host plant</w:t>
      </w:r>
      <w:r w:rsidR="00F566EA" w:rsidRPr="00F75EE4">
        <w:rPr>
          <w:bCs/>
          <w:lang w:val="en-GB"/>
        </w:rPr>
        <w:t xml:space="preserve"> and added them to other </w:t>
      </w:r>
      <w:r w:rsidR="00E9160B" w:rsidRPr="00F75EE4">
        <w:rPr>
          <w:bCs/>
          <w:lang w:val="en-GB"/>
        </w:rPr>
        <w:t xml:space="preserve">patches </w:t>
      </w:r>
      <w:r w:rsidR="00F566EA" w:rsidRPr="00F75EE4">
        <w:rPr>
          <w:bCs/>
          <w:lang w:val="en-GB"/>
        </w:rPr>
        <w:t xml:space="preserve">to test </w:t>
      </w:r>
      <w:r w:rsidR="00F54CDB" w:rsidRPr="00F75EE4">
        <w:rPr>
          <w:bCs/>
          <w:lang w:val="en-GB"/>
        </w:rPr>
        <w:t>the</w:t>
      </w:r>
      <w:r w:rsidR="00486A1B" w:rsidRPr="00F75EE4">
        <w:rPr>
          <w:lang w:val="en-GB" w:eastAsia="pt-BR"/>
        </w:rPr>
        <w:t xml:space="preserve"> effect </w:t>
      </w:r>
      <w:r w:rsidR="00F566EA" w:rsidRPr="00F75EE4">
        <w:rPr>
          <w:bCs/>
          <w:lang w:val="en-GB"/>
        </w:rPr>
        <w:t xml:space="preserve">of </w:t>
      </w:r>
      <w:r w:rsidR="000120CC" w:rsidRPr="00F75EE4">
        <w:rPr>
          <w:bCs/>
          <w:lang w:val="en-GB"/>
        </w:rPr>
        <w:t>post-emergence</w:t>
      </w:r>
      <w:r w:rsidR="00F566EA" w:rsidRPr="00F75EE4">
        <w:rPr>
          <w:bCs/>
          <w:lang w:val="en-GB"/>
        </w:rPr>
        <w:t xml:space="preserve"> galls on </w:t>
      </w:r>
      <w:r w:rsidR="00F566EA" w:rsidRPr="00F75EE4">
        <w:rPr>
          <w:bCs/>
          <w:lang w:val="en-GB"/>
        </w:rPr>
        <w:lastRenderedPageBreak/>
        <w:t>the galler</w:t>
      </w:r>
      <w:r w:rsidR="00C56977" w:rsidRPr="00F75EE4">
        <w:rPr>
          <w:bCs/>
          <w:lang w:val="en-GB"/>
        </w:rPr>
        <w:t>,</w:t>
      </w:r>
      <w:r w:rsidR="00F566EA" w:rsidRPr="00F75EE4">
        <w:rPr>
          <w:bCs/>
          <w:lang w:val="en-GB"/>
        </w:rPr>
        <w:t xml:space="preserve"> as well as on</w:t>
      </w:r>
      <w:r w:rsidR="00F655D7">
        <w:rPr>
          <w:bCs/>
          <w:lang w:val="en-GB"/>
        </w:rPr>
        <w:t xml:space="preserve"> its interactions with</w:t>
      </w:r>
      <w:r w:rsidR="00F566EA" w:rsidRPr="00F75EE4">
        <w:rPr>
          <w:bCs/>
          <w:lang w:val="en-GB"/>
        </w:rPr>
        <w:t xml:space="preserve"> </w:t>
      </w:r>
      <w:r w:rsidR="00903ECD" w:rsidRPr="00F75EE4">
        <w:rPr>
          <w:bCs/>
          <w:lang w:val="en-GB" w:eastAsia="pt-BR"/>
        </w:rPr>
        <w:t>parasit</w:t>
      </w:r>
      <w:r w:rsidR="00F655D7">
        <w:rPr>
          <w:bCs/>
          <w:lang w:val="en-GB" w:eastAsia="pt-BR"/>
        </w:rPr>
        <w:t>oid</w:t>
      </w:r>
      <w:r w:rsidR="00E365BF">
        <w:rPr>
          <w:bCs/>
          <w:lang w:val="en-GB" w:eastAsia="pt-BR"/>
        </w:rPr>
        <w:t xml:space="preserve"> wasps</w:t>
      </w:r>
      <w:r w:rsidR="00903ECD" w:rsidRPr="00F75EE4">
        <w:rPr>
          <w:bCs/>
          <w:lang w:val="en-GB" w:eastAsia="pt-BR"/>
        </w:rPr>
        <w:t xml:space="preserve"> and inquili</w:t>
      </w:r>
      <w:r w:rsidR="005543BC">
        <w:rPr>
          <w:bCs/>
          <w:lang w:val="en-GB" w:eastAsia="pt-BR"/>
        </w:rPr>
        <w:t>ne</w:t>
      </w:r>
      <w:r w:rsidR="00903ECD" w:rsidRPr="00F75EE4">
        <w:rPr>
          <w:bCs/>
          <w:lang w:val="en-GB" w:eastAsia="pt-BR"/>
        </w:rPr>
        <w:t xml:space="preserve"> aphids</w:t>
      </w:r>
      <w:r w:rsidR="00F566EA" w:rsidRPr="00F75EE4">
        <w:rPr>
          <w:bCs/>
          <w:lang w:val="en-GB"/>
        </w:rPr>
        <w:t>.</w:t>
      </w:r>
      <w:r w:rsidR="00091E28" w:rsidRPr="00F75EE4">
        <w:rPr>
          <w:bCs/>
          <w:lang w:val="en-GB"/>
        </w:rPr>
        <w:t xml:space="preserve"> </w:t>
      </w:r>
      <w:r w:rsidR="007E7757" w:rsidRPr="00F75EE4">
        <w:rPr>
          <w:bCs/>
          <w:lang w:val="en-GB"/>
        </w:rPr>
        <w:t xml:space="preserve">Specifically, we </w:t>
      </w:r>
      <w:r w:rsidR="00903ECD" w:rsidRPr="00F75EE4">
        <w:rPr>
          <w:bCs/>
          <w:lang w:val="en-GB"/>
        </w:rPr>
        <w:t>tested:</w:t>
      </w:r>
    </w:p>
    <w:p w14:paraId="1475DEB3" w14:textId="71C92EFE" w:rsidR="00903ECD" w:rsidRPr="00BA717A" w:rsidRDefault="00903ECD" w:rsidP="00CD18D8">
      <w:pPr>
        <w:pStyle w:val="ListParagraph"/>
        <w:numPr>
          <w:ilvl w:val="0"/>
          <w:numId w:val="3"/>
        </w:numPr>
        <w:tabs>
          <w:tab w:val="right" w:pos="284"/>
        </w:tabs>
        <w:spacing w:before="120" w:line="480" w:lineRule="auto"/>
        <w:ind w:left="0" w:firstLine="0"/>
        <w:jc w:val="both"/>
        <w:rPr>
          <w:rFonts w:ascii="Times" w:hAnsi="Times"/>
          <w:lang w:val="en-GB" w:eastAsia="pt-BR"/>
        </w:rPr>
      </w:pPr>
      <w:r w:rsidRPr="00BA717A">
        <w:rPr>
          <w:rFonts w:ascii="Times" w:hAnsi="Times"/>
          <w:bCs/>
          <w:lang w:val="en-GB"/>
        </w:rPr>
        <w:t>whether</w:t>
      </w:r>
      <w:r w:rsidR="007E7757" w:rsidRPr="00BA717A">
        <w:rPr>
          <w:rFonts w:ascii="Times" w:hAnsi="Times"/>
          <w:bCs/>
          <w:lang w:val="en-GB"/>
        </w:rPr>
        <w:t xml:space="preserve"> </w:t>
      </w:r>
      <w:r w:rsidR="000120CC" w:rsidRPr="00BA717A">
        <w:rPr>
          <w:rFonts w:ascii="Times" w:hAnsi="Times"/>
          <w:bCs/>
          <w:lang w:val="en-GB"/>
        </w:rPr>
        <w:t>post-emergence</w:t>
      </w:r>
      <w:r w:rsidR="007E7757" w:rsidRPr="00BA717A">
        <w:rPr>
          <w:rFonts w:ascii="Times" w:hAnsi="Times"/>
          <w:bCs/>
          <w:lang w:val="en-GB"/>
        </w:rPr>
        <w:t xml:space="preserve"> galls </w:t>
      </w:r>
      <w:r w:rsidR="00227F9C" w:rsidRPr="00BA717A">
        <w:rPr>
          <w:rFonts w:ascii="Times" w:hAnsi="Times"/>
          <w:bCs/>
          <w:lang w:val="en-GB"/>
        </w:rPr>
        <w:t>interfere</w:t>
      </w:r>
      <w:r w:rsidR="00427E24" w:rsidRPr="00BA717A">
        <w:rPr>
          <w:rFonts w:ascii="Times" w:hAnsi="Times"/>
          <w:bCs/>
          <w:lang w:val="en-GB"/>
        </w:rPr>
        <w:t xml:space="preserve"> with</w:t>
      </w:r>
      <w:r w:rsidR="00413E32" w:rsidRPr="00BA717A">
        <w:rPr>
          <w:rFonts w:ascii="Times" w:hAnsi="Times"/>
          <w:bCs/>
          <w:lang w:val="en-GB"/>
        </w:rPr>
        <w:t xml:space="preserve"> </w:t>
      </w:r>
      <w:r w:rsidR="00795D0F" w:rsidRPr="00BA717A">
        <w:rPr>
          <w:rFonts w:ascii="Times" w:hAnsi="Times"/>
          <w:bCs/>
          <w:lang w:val="en-GB"/>
        </w:rPr>
        <w:t>the</w:t>
      </w:r>
      <w:r w:rsidR="0010701A" w:rsidRPr="00BA717A">
        <w:rPr>
          <w:rFonts w:ascii="Times" w:hAnsi="Times"/>
          <w:bCs/>
          <w:lang w:val="en-GB"/>
        </w:rPr>
        <w:t xml:space="preserve"> </w:t>
      </w:r>
      <w:r w:rsidR="00413E32" w:rsidRPr="00BA717A">
        <w:rPr>
          <w:rFonts w:ascii="Times" w:hAnsi="Times"/>
          <w:bCs/>
          <w:lang w:val="en-GB"/>
        </w:rPr>
        <w:t>abundance</w:t>
      </w:r>
      <w:r w:rsidR="00976B62" w:rsidRPr="00BA717A">
        <w:rPr>
          <w:rFonts w:ascii="Times" w:hAnsi="Times"/>
          <w:bCs/>
          <w:lang w:val="en-GB"/>
        </w:rPr>
        <w:t>, survivorship</w:t>
      </w:r>
      <w:r w:rsidR="00F91692" w:rsidRPr="00BA717A">
        <w:rPr>
          <w:rFonts w:ascii="Times" w:hAnsi="Times"/>
          <w:bCs/>
          <w:lang w:val="en-GB"/>
        </w:rPr>
        <w:t>,</w:t>
      </w:r>
      <w:r w:rsidR="00413E32" w:rsidRPr="00BA717A">
        <w:rPr>
          <w:rFonts w:ascii="Times" w:hAnsi="Times"/>
          <w:bCs/>
          <w:lang w:val="en-GB"/>
        </w:rPr>
        <w:t xml:space="preserve"> </w:t>
      </w:r>
      <w:r w:rsidR="00D93F9B" w:rsidRPr="00BA717A">
        <w:rPr>
          <w:rFonts w:ascii="Times" w:hAnsi="Times"/>
          <w:bCs/>
          <w:lang w:val="en-GB"/>
        </w:rPr>
        <w:t>and</w:t>
      </w:r>
      <w:r w:rsidR="00210138" w:rsidRPr="00BA717A">
        <w:rPr>
          <w:rFonts w:ascii="Times" w:hAnsi="Times"/>
          <w:bCs/>
          <w:lang w:val="en-GB"/>
        </w:rPr>
        <w:t xml:space="preserve"> volume (a measure of </w:t>
      </w:r>
      <w:r w:rsidR="00210138" w:rsidRPr="00BA717A">
        <w:rPr>
          <w:rFonts w:ascii="Times" w:hAnsi="Times"/>
          <w:lang w:val="en-GB" w:eastAsia="pt-BR"/>
        </w:rPr>
        <w:t>performance</w:t>
      </w:r>
      <w:r w:rsidR="00210138" w:rsidRPr="00BA717A">
        <w:rPr>
          <w:rFonts w:ascii="Times" w:hAnsi="Times"/>
          <w:bCs/>
          <w:lang w:val="en-GB"/>
        </w:rPr>
        <w:t xml:space="preserve">) </w:t>
      </w:r>
      <w:r w:rsidR="00413E32" w:rsidRPr="00BA717A">
        <w:rPr>
          <w:rFonts w:ascii="Times" w:hAnsi="Times"/>
          <w:bCs/>
          <w:lang w:val="en-GB"/>
        </w:rPr>
        <w:t xml:space="preserve">of </w:t>
      </w:r>
      <w:r w:rsidR="004057E1" w:rsidRPr="00BA717A">
        <w:rPr>
          <w:rFonts w:ascii="Times" w:hAnsi="Times"/>
          <w:bCs/>
          <w:lang w:val="en-GB"/>
        </w:rPr>
        <w:t>pre-emergence</w:t>
      </w:r>
      <w:r w:rsidR="00427E24" w:rsidRPr="00BA717A">
        <w:rPr>
          <w:rFonts w:ascii="Times" w:hAnsi="Times"/>
          <w:bCs/>
          <w:lang w:val="en-GB"/>
        </w:rPr>
        <w:t xml:space="preserve"> </w:t>
      </w:r>
      <w:r w:rsidR="00413E32" w:rsidRPr="00BA717A">
        <w:rPr>
          <w:rFonts w:ascii="Times" w:hAnsi="Times"/>
          <w:bCs/>
          <w:lang w:val="en-GB"/>
        </w:rPr>
        <w:t>galls</w:t>
      </w:r>
      <w:r w:rsidR="002C09BB" w:rsidRPr="00BA717A">
        <w:rPr>
          <w:rFonts w:ascii="Times" w:hAnsi="Times"/>
          <w:bCs/>
          <w:lang w:val="en-GB"/>
        </w:rPr>
        <w:t xml:space="preserve"> as well as with parasitoid species richness and composition</w:t>
      </w:r>
      <w:r w:rsidR="00A904DC" w:rsidRPr="00BA717A">
        <w:rPr>
          <w:rFonts w:ascii="Times" w:hAnsi="Times"/>
          <w:bCs/>
          <w:lang w:val="en-GB"/>
        </w:rPr>
        <w:t xml:space="preserve"> (node modulation</w:t>
      </w:r>
      <w:r w:rsidR="00B25C3A" w:rsidRPr="00BA717A">
        <w:rPr>
          <w:rFonts w:ascii="Times" w:hAnsi="Times"/>
          <w:bCs/>
          <w:lang w:val="en-GB"/>
        </w:rPr>
        <w:t>)</w:t>
      </w:r>
      <w:r w:rsidR="00D93F9B" w:rsidRPr="00BA717A">
        <w:rPr>
          <w:rFonts w:ascii="Times" w:hAnsi="Times"/>
          <w:bCs/>
          <w:lang w:val="en-GB"/>
        </w:rPr>
        <w:t>;</w:t>
      </w:r>
    </w:p>
    <w:p w14:paraId="2AEC0B16" w14:textId="39D016BE" w:rsidR="008A24BE" w:rsidRDefault="00E72A15" w:rsidP="00CD18D8">
      <w:pPr>
        <w:spacing w:before="120" w:line="480" w:lineRule="auto"/>
        <w:jc w:val="both"/>
        <w:rPr>
          <w:lang w:val="en-GB" w:eastAsia="pt-BR"/>
        </w:rPr>
      </w:pPr>
      <w:r w:rsidRPr="00F75EE4">
        <w:rPr>
          <w:bCs/>
          <w:lang w:val="en-GB"/>
        </w:rPr>
        <w:t xml:space="preserve">(ii) </w:t>
      </w:r>
      <w:r w:rsidR="008C4AD2" w:rsidRPr="00F75EE4">
        <w:rPr>
          <w:bCs/>
          <w:lang w:val="en-GB"/>
        </w:rPr>
        <w:t>whether</w:t>
      </w:r>
      <w:r w:rsidR="007E7757" w:rsidRPr="00F75EE4">
        <w:rPr>
          <w:bCs/>
          <w:lang w:val="en-GB"/>
        </w:rPr>
        <w:t xml:space="preserve"> </w:t>
      </w:r>
      <w:r w:rsidR="000120CC" w:rsidRPr="00F75EE4">
        <w:rPr>
          <w:bCs/>
          <w:lang w:val="en-GB"/>
        </w:rPr>
        <w:t>post-emergence</w:t>
      </w:r>
      <w:r w:rsidR="007E7757" w:rsidRPr="00F75EE4">
        <w:rPr>
          <w:bCs/>
          <w:lang w:val="en-GB"/>
        </w:rPr>
        <w:t xml:space="preserve"> galls affect </w:t>
      </w:r>
      <w:r w:rsidR="00EB1267" w:rsidRPr="00F75EE4">
        <w:rPr>
          <w:bCs/>
          <w:lang w:val="en-GB"/>
        </w:rPr>
        <w:t>the</w:t>
      </w:r>
      <w:r w:rsidR="00B25C3A" w:rsidRPr="00F75EE4">
        <w:rPr>
          <w:bCs/>
          <w:lang w:val="en-GB"/>
        </w:rPr>
        <w:t xml:space="preserve"> strength of the</w:t>
      </w:r>
      <w:r w:rsidR="00C73DC6" w:rsidRPr="00F75EE4">
        <w:rPr>
          <w:bCs/>
          <w:lang w:val="en-GB"/>
        </w:rPr>
        <w:t xml:space="preserve"> </w:t>
      </w:r>
      <w:r w:rsidR="00413E32" w:rsidRPr="00F75EE4">
        <w:rPr>
          <w:bCs/>
          <w:lang w:val="en-GB"/>
        </w:rPr>
        <w:t>galler-parasitoid</w:t>
      </w:r>
      <w:r w:rsidR="00227F9C" w:rsidRPr="00F75EE4">
        <w:rPr>
          <w:bCs/>
          <w:lang w:val="en-GB"/>
        </w:rPr>
        <w:t xml:space="preserve"> </w:t>
      </w:r>
      <w:r w:rsidR="007B679B">
        <w:rPr>
          <w:bCs/>
          <w:lang w:val="en-GB"/>
        </w:rPr>
        <w:t xml:space="preserve">and </w:t>
      </w:r>
      <w:r w:rsidR="00227F9C" w:rsidRPr="00F75EE4">
        <w:rPr>
          <w:bCs/>
          <w:lang w:val="en-GB"/>
        </w:rPr>
        <w:t>galler-aphid</w:t>
      </w:r>
      <w:r w:rsidR="00413E32" w:rsidRPr="00F75EE4">
        <w:rPr>
          <w:bCs/>
          <w:lang w:val="en-GB"/>
        </w:rPr>
        <w:t xml:space="preserve"> </w:t>
      </w:r>
      <w:r w:rsidR="00C56977" w:rsidRPr="00F75EE4">
        <w:rPr>
          <w:bCs/>
          <w:lang w:val="en-GB"/>
        </w:rPr>
        <w:t>interactions</w:t>
      </w:r>
      <w:r w:rsidR="00B25C3A" w:rsidRPr="00F75EE4">
        <w:rPr>
          <w:bCs/>
          <w:lang w:val="en-GB"/>
        </w:rPr>
        <w:t xml:space="preserve"> (</w:t>
      </w:r>
      <w:r w:rsidR="00B32594" w:rsidRPr="00F75EE4">
        <w:rPr>
          <w:bCs/>
          <w:lang w:val="en-GB"/>
        </w:rPr>
        <w:t xml:space="preserve">link </w:t>
      </w:r>
      <w:r w:rsidR="00B25C3A" w:rsidRPr="00F75EE4">
        <w:rPr>
          <w:bCs/>
          <w:lang w:val="en-GB"/>
        </w:rPr>
        <w:t>modulation)</w:t>
      </w:r>
      <w:r w:rsidR="00D93F9B" w:rsidRPr="00F75EE4">
        <w:rPr>
          <w:bCs/>
          <w:lang w:val="en-GB"/>
        </w:rPr>
        <w:t>.</w:t>
      </w:r>
      <w:r w:rsidR="00F90BD5" w:rsidRPr="00F75EE4">
        <w:rPr>
          <w:bCs/>
          <w:lang w:val="en-GB"/>
        </w:rPr>
        <w:t xml:space="preserve"> </w:t>
      </w:r>
      <w:r w:rsidR="00D93F9B" w:rsidRPr="00F75EE4">
        <w:rPr>
          <w:lang w:val="en-GB" w:eastAsia="pt-BR"/>
        </w:rPr>
        <w:t>We expected changes in the</w:t>
      </w:r>
      <w:r w:rsidR="0026706A" w:rsidRPr="00F75EE4">
        <w:rPr>
          <w:lang w:val="en-GB" w:eastAsia="pt-BR"/>
        </w:rPr>
        <w:t xml:space="preserve"> relationship between </w:t>
      </w:r>
      <w:r w:rsidR="00D93F9B" w:rsidRPr="00F75EE4">
        <w:rPr>
          <w:lang w:val="en-GB" w:eastAsia="pt-BR"/>
        </w:rPr>
        <w:t xml:space="preserve">each pair following manipulation of </w:t>
      </w:r>
      <w:r w:rsidR="000120CC" w:rsidRPr="00F75EE4">
        <w:rPr>
          <w:lang w:val="en-GB" w:eastAsia="pt-BR"/>
        </w:rPr>
        <w:t>post-emergence</w:t>
      </w:r>
      <w:r w:rsidR="00D93F9B" w:rsidRPr="00F75EE4">
        <w:rPr>
          <w:lang w:val="en-GB" w:eastAsia="pt-BR"/>
        </w:rPr>
        <w:t xml:space="preserve"> galls</w:t>
      </w:r>
      <w:r w:rsidR="00C654C5" w:rsidRPr="00F75EE4">
        <w:rPr>
          <w:bCs/>
          <w:lang w:val="en-GB"/>
        </w:rPr>
        <w:t>.</w:t>
      </w:r>
      <w:r w:rsidR="00ED2B95">
        <w:rPr>
          <w:lang w:val="en-GB" w:eastAsia="pt-BR"/>
        </w:rPr>
        <w:tab/>
      </w:r>
    </w:p>
    <w:p w14:paraId="1D4B3048" w14:textId="5B85FD4A" w:rsidR="00ED2B95" w:rsidRPr="00F75EE4" w:rsidRDefault="008A24BE" w:rsidP="00CD18D8">
      <w:pPr>
        <w:spacing w:before="120" w:line="480" w:lineRule="auto"/>
        <w:jc w:val="both"/>
        <w:rPr>
          <w:bCs/>
          <w:lang w:val="en-GB"/>
        </w:rPr>
      </w:pPr>
      <w:r>
        <w:rPr>
          <w:lang w:val="en-GB" w:eastAsia="pt-BR"/>
        </w:rPr>
        <w:t xml:space="preserve">Since the post-emergence gall removal treatment </w:t>
      </w:r>
      <w:r w:rsidR="00A957D0">
        <w:rPr>
          <w:lang w:val="en-GB" w:eastAsia="pt-BR"/>
        </w:rPr>
        <w:t>could affect the nodes and links in multiple and potentially opposing ways depending on the mechanism (see above)</w:t>
      </w:r>
      <w:r>
        <w:rPr>
          <w:lang w:val="en-GB" w:eastAsia="pt-BR"/>
        </w:rPr>
        <w:t xml:space="preserve">, directional predictions were not </w:t>
      </w:r>
      <w:r w:rsidR="002568A6">
        <w:rPr>
          <w:lang w:val="en-GB" w:eastAsia="pt-BR"/>
        </w:rPr>
        <w:t>possible</w:t>
      </w:r>
      <w:r>
        <w:rPr>
          <w:lang w:val="en-GB" w:eastAsia="pt-BR"/>
        </w:rPr>
        <w:t>.</w:t>
      </w:r>
    </w:p>
    <w:p w14:paraId="1BC75112" w14:textId="77777777" w:rsidR="007E6FAA" w:rsidRDefault="007E6FAA" w:rsidP="00DD2BE5">
      <w:pPr>
        <w:tabs>
          <w:tab w:val="left" w:pos="709"/>
        </w:tabs>
        <w:autoSpaceDE w:val="0"/>
        <w:autoSpaceDN w:val="0"/>
        <w:adjustRightInd w:val="0"/>
        <w:spacing w:before="120" w:line="480" w:lineRule="auto"/>
        <w:jc w:val="both"/>
        <w:outlineLvl w:val="0"/>
        <w:rPr>
          <w:lang w:val="en-GB" w:eastAsia="pt-BR"/>
        </w:rPr>
      </w:pPr>
    </w:p>
    <w:p w14:paraId="798986BE" w14:textId="77777777" w:rsidR="00D9351F" w:rsidRPr="00F75EE4" w:rsidRDefault="00D9351F" w:rsidP="00DD2BE5">
      <w:pPr>
        <w:tabs>
          <w:tab w:val="left" w:pos="709"/>
        </w:tabs>
        <w:autoSpaceDE w:val="0"/>
        <w:autoSpaceDN w:val="0"/>
        <w:adjustRightInd w:val="0"/>
        <w:spacing w:before="120" w:line="480" w:lineRule="auto"/>
        <w:jc w:val="both"/>
        <w:outlineLvl w:val="0"/>
        <w:rPr>
          <w:b/>
          <w:lang w:val="en-GB" w:eastAsia="pt-BR"/>
        </w:rPr>
      </w:pPr>
      <w:r w:rsidRPr="00F75EE4">
        <w:rPr>
          <w:b/>
          <w:lang w:val="en-GB" w:eastAsia="pt-BR"/>
        </w:rPr>
        <w:t>Methods</w:t>
      </w:r>
    </w:p>
    <w:p w14:paraId="2C031BB0" w14:textId="6F941413" w:rsidR="00727C6C" w:rsidRPr="00A6665C" w:rsidRDefault="00727C6C" w:rsidP="00081A50">
      <w:pPr>
        <w:keepNext/>
        <w:keepLines/>
        <w:spacing w:before="120" w:line="480" w:lineRule="auto"/>
        <w:jc w:val="both"/>
        <w:outlineLvl w:val="0"/>
        <w:rPr>
          <w:rFonts w:eastAsiaTheme="majorEastAsia"/>
          <w:bCs/>
          <w:lang w:val="en-GB" w:eastAsia="pt-BR"/>
        </w:rPr>
      </w:pPr>
      <w:bookmarkStart w:id="1" w:name="_Toc233885282"/>
      <w:r w:rsidRPr="00A6665C">
        <w:rPr>
          <w:rFonts w:eastAsiaTheme="majorEastAsia"/>
          <w:bCs/>
          <w:lang w:val="en-GB" w:eastAsia="pt-BR"/>
        </w:rPr>
        <w:t>Study Site</w:t>
      </w:r>
      <w:bookmarkEnd w:id="1"/>
    </w:p>
    <w:p w14:paraId="0E4A01BD" w14:textId="77777777" w:rsidR="00727C6C" w:rsidRPr="00A6665C" w:rsidRDefault="00727C6C" w:rsidP="00081A50">
      <w:pPr>
        <w:autoSpaceDE w:val="0"/>
        <w:autoSpaceDN w:val="0"/>
        <w:adjustRightInd w:val="0"/>
        <w:spacing w:before="120" w:line="480" w:lineRule="auto"/>
        <w:jc w:val="both"/>
        <w:rPr>
          <w:lang w:val="en-GB" w:eastAsia="pt-BR"/>
        </w:rPr>
      </w:pPr>
      <w:r w:rsidRPr="00A6665C">
        <w:rPr>
          <w:lang w:val="en-GB" w:eastAsia="pt-BR"/>
        </w:rPr>
        <w:tab/>
        <w:t>This study was conducted at Serra do Cip</w:t>
      </w:r>
      <w:r w:rsidR="00806914" w:rsidRPr="00A6665C">
        <w:rPr>
          <w:lang w:val="en-GB" w:eastAsia="pt-BR"/>
        </w:rPr>
        <w:t>ó</w:t>
      </w:r>
      <w:r w:rsidRPr="00A6665C">
        <w:rPr>
          <w:lang w:val="en-GB" w:eastAsia="pt-BR"/>
        </w:rPr>
        <w:t>, in Minas Gerais state, south</w:t>
      </w:r>
      <w:r w:rsidR="00E559F9" w:rsidRPr="00A6665C">
        <w:rPr>
          <w:lang w:val="en-GB" w:eastAsia="pt-BR"/>
        </w:rPr>
        <w:t>-</w:t>
      </w:r>
      <w:r w:rsidRPr="00A6665C">
        <w:rPr>
          <w:lang w:val="en-GB" w:eastAsia="pt-BR"/>
        </w:rPr>
        <w:t xml:space="preserve">east Brazil. This region is in the southern portion of the Espinhaço Mountain Chain, in the </w:t>
      </w:r>
      <w:r w:rsidRPr="00A6665C">
        <w:rPr>
          <w:bCs/>
          <w:lang w:val="en-GB" w:eastAsia="pt-BR"/>
        </w:rPr>
        <w:t>Cerrado</w:t>
      </w:r>
      <w:r w:rsidR="00E559F9" w:rsidRPr="00A6665C">
        <w:rPr>
          <w:lang w:val="en-GB" w:eastAsia="pt-BR"/>
        </w:rPr>
        <w:t xml:space="preserve"> biome and is characteris</w:t>
      </w:r>
      <w:r w:rsidRPr="00A6665C">
        <w:rPr>
          <w:lang w:val="en-GB" w:eastAsia="pt-BR"/>
        </w:rPr>
        <w:t>ed by quartzitic soils covered by r</w:t>
      </w:r>
      <w:r w:rsidR="003F6E8A" w:rsidRPr="00A6665C">
        <w:rPr>
          <w:lang w:val="en-GB" w:eastAsia="pt-BR"/>
        </w:rPr>
        <w:t>ocky</w:t>
      </w:r>
      <w:r w:rsidRPr="00A6665C">
        <w:rPr>
          <w:lang w:val="en-GB" w:eastAsia="pt-BR"/>
        </w:rPr>
        <w:t xml:space="preserve"> </w:t>
      </w:r>
      <w:r w:rsidR="00806914" w:rsidRPr="00A6665C">
        <w:rPr>
          <w:lang w:val="en-GB" w:eastAsia="pt-BR"/>
        </w:rPr>
        <w:t>grasslands</w:t>
      </w:r>
      <w:r w:rsidRPr="00A6665C">
        <w:rPr>
          <w:lang w:val="en-GB" w:eastAsia="pt-BR"/>
        </w:rPr>
        <w:t xml:space="preserve">, with </w:t>
      </w:r>
      <w:r w:rsidR="00C121B9" w:rsidRPr="00A6665C">
        <w:rPr>
          <w:lang w:val="en-GB" w:eastAsia="pt-BR"/>
        </w:rPr>
        <w:t xml:space="preserve">a </w:t>
      </w:r>
      <w:r w:rsidRPr="00A6665C">
        <w:rPr>
          <w:lang w:val="en-GB" w:eastAsia="pt-BR"/>
        </w:rPr>
        <w:t>predominance of herbs and shrubs (</w:t>
      </w:r>
      <w:r w:rsidR="00806914" w:rsidRPr="00A6665C">
        <w:rPr>
          <w:lang w:val="en-GB" w:eastAsia="pt-BR"/>
        </w:rPr>
        <w:t>Fernandes 2016</w:t>
      </w:r>
      <w:r w:rsidRPr="00A6665C">
        <w:rPr>
          <w:lang w:val="en-GB" w:eastAsia="pt-BR"/>
        </w:rPr>
        <w:t>). It has a Cwb Köppen climate type, with dry winters and rainy summers (</w:t>
      </w:r>
      <w:r w:rsidR="00280279" w:rsidRPr="00A6665C">
        <w:rPr>
          <w:lang w:val="en-GB" w:eastAsia="pt-BR"/>
        </w:rPr>
        <w:t>Fernandes 2016</w:t>
      </w:r>
      <w:r w:rsidRPr="00A6665C">
        <w:rPr>
          <w:lang w:val="en-GB" w:eastAsia="pt-BR"/>
        </w:rPr>
        <w:t>). The average annual rainfall is between 1250 and 1550 mm, and the average</w:t>
      </w:r>
      <w:r w:rsidR="002119C1" w:rsidRPr="00A6665C">
        <w:rPr>
          <w:lang w:val="en-GB" w:eastAsia="pt-BR"/>
        </w:rPr>
        <w:t xml:space="preserve"> </w:t>
      </w:r>
      <w:r w:rsidRPr="00A6665C">
        <w:rPr>
          <w:lang w:val="en-GB" w:eastAsia="pt-BR"/>
        </w:rPr>
        <w:t>temperature ranges from 1</w:t>
      </w:r>
      <w:r w:rsidR="00FB54D4" w:rsidRPr="00A6665C">
        <w:rPr>
          <w:lang w:val="en-GB" w:eastAsia="pt-BR"/>
        </w:rPr>
        <w:t>5.1</w:t>
      </w:r>
      <w:r w:rsidRPr="00A6665C">
        <w:rPr>
          <w:lang w:val="en-GB" w:eastAsia="pt-BR"/>
        </w:rPr>
        <w:t xml:space="preserve"> to </w:t>
      </w:r>
      <w:r w:rsidR="00FB54D4" w:rsidRPr="00A6665C">
        <w:rPr>
          <w:lang w:val="en-GB" w:eastAsia="pt-BR"/>
        </w:rPr>
        <w:t>20.7</w:t>
      </w:r>
      <w:r w:rsidRPr="00A6665C">
        <w:rPr>
          <w:lang w:val="en-GB" w:eastAsia="pt-BR"/>
        </w:rPr>
        <w:t>º C (</w:t>
      </w:r>
      <w:r w:rsidRPr="00A6665C">
        <w:rPr>
          <w:bCs/>
          <w:lang w:val="en-GB" w:eastAsia="pt-BR"/>
        </w:rPr>
        <w:t xml:space="preserve">Madeira </w:t>
      </w:r>
      <w:r w:rsidRPr="00A6665C">
        <w:rPr>
          <w:lang w:val="en-GB" w:eastAsia="pt-BR"/>
        </w:rPr>
        <w:t>&amp;</w:t>
      </w:r>
      <w:r w:rsidRPr="00A6665C">
        <w:rPr>
          <w:bCs/>
          <w:lang w:val="en-GB" w:eastAsia="pt-BR"/>
        </w:rPr>
        <w:t xml:space="preserve"> Fernandes 1999</w:t>
      </w:r>
      <w:r w:rsidRPr="00A6665C">
        <w:rPr>
          <w:lang w:val="en-GB" w:eastAsia="pt-BR"/>
        </w:rPr>
        <w:t>). The study sites were located alongside a 14 km section of the road MG-010 (from 19°17' - 19°15'S and 43°35' -</w:t>
      </w:r>
      <w:r w:rsidR="00FA4F0E" w:rsidRPr="00A6665C">
        <w:rPr>
          <w:lang w:val="en-GB" w:eastAsia="pt-BR"/>
        </w:rPr>
        <w:t xml:space="preserve"> </w:t>
      </w:r>
      <w:r w:rsidRPr="00A6665C">
        <w:rPr>
          <w:lang w:val="en-GB" w:eastAsia="pt-BR"/>
        </w:rPr>
        <w:t>43°31'W). Alti</w:t>
      </w:r>
      <w:r w:rsidR="00383E9B" w:rsidRPr="00A6665C">
        <w:rPr>
          <w:lang w:val="en-GB" w:eastAsia="pt-BR"/>
        </w:rPr>
        <w:t>tude of the studied sites varied</w:t>
      </w:r>
      <w:r w:rsidR="0038594E" w:rsidRPr="00A6665C">
        <w:rPr>
          <w:lang w:val="en-GB" w:eastAsia="pt-BR"/>
        </w:rPr>
        <w:t xml:space="preserve"> from 1028</w:t>
      </w:r>
      <w:r w:rsidR="00697EA2" w:rsidRPr="00A6665C">
        <w:rPr>
          <w:lang w:val="en-GB" w:eastAsia="pt-BR"/>
        </w:rPr>
        <w:t xml:space="preserve"> to 1233</w:t>
      </w:r>
      <w:r w:rsidRPr="00A6665C">
        <w:rPr>
          <w:lang w:val="en-GB" w:eastAsia="pt-BR"/>
        </w:rPr>
        <w:t>m.</w:t>
      </w:r>
      <w:bookmarkStart w:id="2" w:name="_Toc233885283"/>
    </w:p>
    <w:p w14:paraId="4831581F" w14:textId="77777777" w:rsidR="00DA6868" w:rsidRPr="00F75EE4" w:rsidRDefault="00DA6868" w:rsidP="00F532C3">
      <w:pPr>
        <w:keepNext/>
        <w:keepLines/>
        <w:spacing w:before="120" w:line="480" w:lineRule="auto"/>
        <w:jc w:val="both"/>
        <w:outlineLvl w:val="0"/>
        <w:rPr>
          <w:rFonts w:eastAsiaTheme="majorEastAsia"/>
          <w:bCs/>
          <w:i/>
          <w:lang w:val="en-GB" w:eastAsia="pt-BR"/>
        </w:rPr>
      </w:pPr>
    </w:p>
    <w:p w14:paraId="280E7A66" w14:textId="77777777" w:rsidR="00727C6C" w:rsidRPr="00F75EE4" w:rsidRDefault="00727C6C">
      <w:pPr>
        <w:keepNext/>
        <w:keepLines/>
        <w:spacing w:before="120" w:line="480" w:lineRule="auto"/>
        <w:jc w:val="both"/>
        <w:outlineLvl w:val="0"/>
        <w:rPr>
          <w:rFonts w:eastAsiaTheme="majorEastAsia"/>
          <w:bCs/>
          <w:i/>
          <w:lang w:val="en-GB" w:eastAsia="pt-BR"/>
        </w:rPr>
      </w:pPr>
      <w:r w:rsidRPr="00F75EE4">
        <w:rPr>
          <w:rFonts w:eastAsiaTheme="majorEastAsia"/>
          <w:bCs/>
          <w:i/>
          <w:lang w:val="en-GB" w:eastAsia="pt-BR"/>
        </w:rPr>
        <w:t xml:space="preserve">The </w:t>
      </w:r>
      <w:bookmarkEnd w:id="2"/>
      <w:r w:rsidR="00DB0C95" w:rsidRPr="00F75EE4">
        <w:rPr>
          <w:i/>
          <w:lang w:val="en-GB"/>
        </w:rPr>
        <w:t>study</w:t>
      </w:r>
      <w:r w:rsidRPr="00F75EE4">
        <w:rPr>
          <w:i/>
          <w:lang w:val="en-GB"/>
        </w:rPr>
        <w:t xml:space="preserve"> system</w:t>
      </w:r>
    </w:p>
    <w:p w14:paraId="4E7A6C6D" w14:textId="77777777" w:rsidR="00727C6C" w:rsidRPr="00F75EE4" w:rsidRDefault="00727C6C">
      <w:pPr>
        <w:autoSpaceDE w:val="0"/>
        <w:autoSpaceDN w:val="0"/>
        <w:adjustRightInd w:val="0"/>
        <w:spacing w:before="120" w:line="480" w:lineRule="auto"/>
        <w:jc w:val="both"/>
        <w:rPr>
          <w:bCs/>
          <w:lang w:val="en-GB" w:eastAsia="pt-BR"/>
        </w:rPr>
      </w:pPr>
      <w:r w:rsidRPr="00F75EE4">
        <w:rPr>
          <w:bCs/>
          <w:lang w:val="en-GB" w:eastAsia="pt-BR"/>
        </w:rPr>
        <w:tab/>
        <w:t xml:space="preserve">The host plant species </w:t>
      </w:r>
      <w:r w:rsidR="00162510" w:rsidRPr="00F75EE4">
        <w:rPr>
          <w:i/>
          <w:lang w:val="en-GB"/>
        </w:rPr>
        <w:t>Baccharis</w:t>
      </w:r>
      <w:r w:rsidRPr="00F75EE4">
        <w:rPr>
          <w:i/>
          <w:lang w:val="en-GB"/>
        </w:rPr>
        <w:t xml:space="preserve"> dracunculifolia </w:t>
      </w:r>
      <w:r w:rsidRPr="00F75EE4">
        <w:rPr>
          <w:bCs/>
          <w:lang w:val="en-GB" w:eastAsia="pt-BR"/>
        </w:rPr>
        <w:t xml:space="preserve">is a perennial, evergreen and dioecious shrub, 2-3m in height, which is widely distributed across </w:t>
      </w:r>
      <w:r w:rsidR="00754072" w:rsidRPr="00F75EE4">
        <w:rPr>
          <w:bCs/>
          <w:lang w:val="en-GB" w:eastAsia="pt-BR"/>
        </w:rPr>
        <w:t xml:space="preserve">the </w:t>
      </w:r>
      <w:r w:rsidRPr="00F75EE4">
        <w:rPr>
          <w:bCs/>
          <w:lang w:val="en-GB" w:eastAsia="pt-BR"/>
        </w:rPr>
        <w:t xml:space="preserve">south central portion of South America (Espírito-Santo et al. 2003). Populations of </w:t>
      </w:r>
      <w:r w:rsidR="00162510" w:rsidRPr="00F75EE4">
        <w:rPr>
          <w:i/>
          <w:lang w:val="en-GB"/>
        </w:rPr>
        <w:t>Baccharis</w:t>
      </w:r>
      <w:r w:rsidRPr="00F75EE4">
        <w:rPr>
          <w:i/>
          <w:lang w:val="en-GB"/>
        </w:rPr>
        <w:t xml:space="preserve"> dracunculifolia </w:t>
      </w:r>
      <w:r w:rsidRPr="00F75EE4">
        <w:rPr>
          <w:bCs/>
          <w:lang w:val="en-GB" w:eastAsia="pt-BR"/>
        </w:rPr>
        <w:t>frequently compose well-defined patches ranging from 18 to 12,000 m</w:t>
      </w:r>
      <w:r w:rsidRPr="00F75EE4">
        <w:rPr>
          <w:bCs/>
          <w:vertAlign w:val="superscript"/>
          <w:lang w:val="en-GB" w:eastAsia="pt-BR"/>
        </w:rPr>
        <w:t>2</w:t>
      </w:r>
      <w:r w:rsidRPr="00F75EE4">
        <w:rPr>
          <w:bCs/>
          <w:lang w:val="en-GB" w:eastAsia="pt-BR"/>
        </w:rPr>
        <w:t xml:space="preserve"> (Collevatti &amp; Sperber 1997).</w:t>
      </w:r>
      <w:r w:rsidRPr="00F75EE4">
        <w:rPr>
          <w:bCs/>
          <w:lang w:val="en-GB"/>
        </w:rPr>
        <w:t xml:space="preserve"> </w:t>
      </w:r>
      <w:r w:rsidR="00806914" w:rsidRPr="00F75EE4">
        <w:rPr>
          <w:bCs/>
          <w:lang w:val="en-GB" w:eastAsia="pt-BR"/>
        </w:rPr>
        <w:t>Among the 17</w:t>
      </w:r>
      <w:r w:rsidR="001B093A" w:rsidRPr="00F75EE4">
        <w:rPr>
          <w:bCs/>
          <w:lang w:val="en-GB" w:eastAsia="pt-BR"/>
        </w:rPr>
        <w:t xml:space="preserve"> species of gall-</w:t>
      </w:r>
      <w:r w:rsidRPr="00F75EE4">
        <w:rPr>
          <w:bCs/>
          <w:lang w:val="en-GB" w:eastAsia="pt-BR"/>
        </w:rPr>
        <w:t xml:space="preserve">inducing insects recorded on </w:t>
      </w:r>
      <w:r w:rsidR="00162510" w:rsidRPr="00F75EE4">
        <w:rPr>
          <w:bCs/>
          <w:i/>
          <w:lang w:val="en-GB" w:eastAsia="pt-BR"/>
        </w:rPr>
        <w:t>Baccharis</w:t>
      </w:r>
      <w:r w:rsidRPr="00F75EE4">
        <w:rPr>
          <w:bCs/>
          <w:i/>
          <w:lang w:val="en-GB" w:eastAsia="pt-BR"/>
        </w:rPr>
        <w:t xml:space="preserve"> dracunculifolia</w:t>
      </w:r>
      <w:r w:rsidR="00596D01" w:rsidRPr="00F75EE4">
        <w:rPr>
          <w:bCs/>
          <w:i/>
          <w:lang w:val="en-GB" w:eastAsia="pt-BR"/>
        </w:rPr>
        <w:t xml:space="preserve"> </w:t>
      </w:r>
      <w:r w:rsidR="00596D01" w:rsidRPr="00F75EE4">
        <w:rPr>
          <w:bCs/>
          <w:lang w:val="en-GB" w:eastAsia="pt-BR"/>
        </w:rPr>
        <w:t>in different locations</w:t>
      </w:r>
      <w:r w:rsidRPr="00F75EE4">
        <w:rPr>
          <w:bCs/>
          <w:lang w:val="en-GB" w:eastAsia="pt-BR"/>
        </w:rPr>
        <w:t xml:space="preserve">, </w:t>
      </w:r>
      <w:r w:rsidR="00162510" w:rsidRPr="00F75EE4">
        <w:rPr>
          <w:bCs/>
          <w:i/>
          <w:lang w:val="en-GB" w:eastAsia="pt-BR"/>
        </w:rPr>
        <w:t>Baccharopelma</w:t>
      </w:r>
      <w:r w:rsidRPr="00F75EE4">
        <w:rPr>
          <w:bCs/>
          <w:i/>
          <w:lang w:val="en-GB" w:eastAsia="pt-BR"/>
        </w:rPr>
        <w:t xml:space="preserve"> dracunculifoliae</w:t>
      </w:r>
      <w:r w:rsidRPr="00F75EE4">
        <w:rPr>
          <w:bCs/>
          <w:lang w:val="en-GB" w:eastAsia="pt-BR"/>
        </w:rPr>
        <w:t xml:space="preserve"> is the </w:t>
      </w:r>
      <w:r w:rsidR="00711641" w:rsidRPr="00F75EE4">
        <w:rPr>
          <w:bCs/>
          <w:lang w:val="en-GB" w:eastAsia="pt-BR"/>
        </w:rPr>
        <w:t xml:space="preserve">most common </w:t>
      </w:r>
      <w:r w:rsidR="007A2D32" w:rsidRPr="00F75EE4">
        <w:rPr>
          <w:bCs/>
          <w:lang w:val="en-GB" w:eastAsia="pt-BR"/>
        </w:rPr>
        <w:t>(Fernandes et al. 1996)</w:t>
      </w:r>
      <w:r w:rsidR="00A00A22" w:rsidRPr="00F75EE4">
        <w:rPr>
          <w:bCs/>
          <w:lang w:val="en-GB" w:eastAsia="pt-BR"/>
        </w:rPr>
        <w:t xml:space="preserve"> corresponding</w:t>
      </w:r>
      <w:r w:rsidRPr="00F75EE4">
        <w:rPr>
          <w:bCs/>
          <w:lang w:val="en-GB" w:eastAsia="pt-BR"/>
        </w:rPr>
        <w:t xml:space="preserve"> to</w:t>
      </w:r>
      <w:r w:rsidR="00A00A22" w:rsidRPr="00F75EE4">
        <w:rPr>
          <w:bCs/>
          <w:lang w:val="en-GB" w:eastAsia="pt-BR"/>
        </w:rPr>
        <w:t xml:space="preserve"> approximately 83% of the galls (</w:t>
      </w:r>
      <w:r w:rsidR="00B239F7" w:rsidRPr="00F75EE4">
        <w:rPr>
          <w:bCs/>
          <w:lang w:val="en-GB" w:eastAsia="pt-BR"/>
        </w:rPr>
        <w:t>Barbosa et al</w:t>
      </w:r>
      <w:r w:rsidR="00354C71" w:rsidRPr="00F75EE4">
        <w:rPr>
          <w:bCs/>
          <w:lang w:val="en-GB" w:eastAsia="pt-BR"/>
        </w:rPr>
        <w:t>.</w:t>
      </w:r>
      <w:r w:rsidR="00B239F7" w:rsidRPr="00F75EE4">
        <w:rPr>
          <w:bCs/>
          <w:lang w:val="en-GB" w:eastAsia="pt-BR"/>
        </w:rPr>
        <w:t xml:space="preserve"> 2017</w:t>
      </w:r>
      <w:r w:rsidR="00A00A22" w:rsidRPr="00F75EE4">
        <w:rPr>
          <w:bCs/>
          <w:lang w:val="en-GB" w:eastAsia="pt-BR"/>
        </w:rPr>
        <w:t>)</w:t>
      </w:r>
      <w:r w:rsidRPr="00F75EE4">
        <w:rPr>
          <w:bCs/>
          <w:lang w:val="en-GB" w:eastAsia="pt-BR"/>
        </w:rPr>
        <w:t xml:space="preserve">. It induces a gall in the midrib of the leaf, which bends over itself until the borders are joined, </w:t>
      </w:r>
      <w:r w:rsidR="002A3F4A" w:rsidRPr="00F75EE4">
        <w:rPr>
          <w:bCs/>
          <w:lang w:val="en-GB" w:eastAsia="pt-BR"/>
        </w:rPr>
        <w:t xml:space="preserve">modifying the entire leaf to </w:t>
      </w:r>
      <w:r w:rsidRPr="00F75EE4">
        <w:rPr>
          <w:bCs/>
          <w:lang w:val="en-GB" w:eastAsia="pt-BR"/>
        </w:rPr>
        <w:t xml:space="preserve">form an elliptical, green, glabrous, single-chambered gall (Lara &amp; Fernandes 1994). </w:t>
      </w:r>
    </w:p>
    <w:p w14:paraId="499E757A" w14:textId="77777777" w:rsidR="00D9351F" w:rsidRPr="00F75EE4" w:rsidRDefault="00D9351F">
      <w:pPr>
        <w:tabs>
          <w:tab w:val="left" w:pos="709"/>
        </w:tabs>
        <w:autoSpaceDE w:val="0"/>
        <w:autoSpaceDN w:val="0"/>
        <w:adjustRightInd w:val="0"/>
        <w:spacing w:before="120" w:line="480" w:lineRule="auto"/>
        <w:jc w:val="both"/>
        <w:rPr>
          <w:i/>
          <w:lang w:val="en-GB" w:eastAsia="pt-BR"/>
        </w:rPr>
      </w:pPr>
    </w:p>
    <w:p w14:paraId="5F0DA807" w14:textId="77777777" w:rsidR="00CE7E21" w:rsidRPr="00F75EE4" w:rsidRDefault="00CE7E21">
      <w:pPr>
        <w:tabs>
          <w:tab w:val="left" w:pos="709"/>
        </w:tabs>
        <w:autoSpaceDE w:val="0"/>
        <w:autoSpaceDN w:val="0"/>
        <w:adjustRightInd w:val="0"/>
        <w:spacing w:before="120" w:line="480" w:lineRule="auto"/>
        <w:jc w:val="both"/>
        <w:outlineLvl w:val="0"/>
        <w:rPr>
          <w:i/>
          <w:lang w:val="en-GB" w:eastAsia="pt-BR"/>
        </w:rPr>
      </w:pPr>
      <w:r w:rsidRPr="00F75EE4">
        <w:rPr>
          <w:i/>
          <w:lang w:val="en-GB" w:eastAsia="pt-BR"/>
        </w:rPr>
        <w:t>Experimental design</w:t>
      </w:r>
    </w:p>
    <w:p w14:paraId="29F40529" w14:textId="6D98B963" w:rsidR="00CE7E21" w:rsidRPr="00F75EE4" w:rsidRDefault="00CE7E21">
      <w:pPr>
        <w:tabs>
          <w:tab w:val="left" w:pos="0"/>
          <w:tab w:val="left" w:pos="709"/>
        </w:tabs>
        <w:autoSpaceDE w:val="0"/>
        <w:autoSpaceDN w:val="0"/>
        <w:adjustRightInd w:val="0"/>
        <w:spacing w:before="120" w:line="480" w:lineRule="auto"/>
        <w:jc w:val="both"/>
        <w:rPr>
          <w:lang w:val="en-GB" w:eastAsia="pt-BR"/>
        </w:rPr>
      </w:pPr>
      <w:r w:rsidRPr="00F75EE4">
        <w:rPr>
          <w:lang w:val="en-GB" w:eastAsia="pt-BR"/>
        </w:rPr>
        <w:tab/>
      </w:r>
      <w:r w:rsidR="006D662C" w:rsidRPr="00F75EE4">
        <w:rPr>
          <w:lang w:val="en-GB" w:eastAsia="pt-BR"/>
        </w:rPr>
        <w:t xml:space="preserve">We </w:t>
      </w:r>
      <w:r w:rsidR="00694E3C" w:rsidRPr="00F75EE4">
        <w:rPr>
          <w:lang w:val="en-GB" w:eastAsia="pt-BR"/>
        </w:rPr>
        <w:t xml:space="preserve">defined </w:t>
      </w:r>
      <w:r w:rsidRPr="00F75EE4">
        <w:rPr>
          <w:lang w:val="en-GB" w:eastAsia="pt-BR"/>
        </w:rPr>
        <w:t xml:space="preserve">30 </w:t>
      </w:r>
      <w:r w:rsidR="00694E3C" w:rsidRPr="00F75EE4">
        <w:rPr>
          <w:lang w:val="en-GB" w:eastAsia="pt-BR"/>
        </w:rPr>
        <w:t xml:space="preserve">plots, which were </w:t>
      </w:r>
      <w:r w:rsidR="00EC7EE0" w:rsidRPr="00F75EE4">
        <w:rPr>
          <w:lang w:val="en-GB" w:eastAsia="pt-BR"/>
        </w:rPr>
        <w:t>natural patches of approx. 15 to 20 plants</w:t>
      </w:r>
      <w:r w:rsidR="00EC7EE0" w:rsidRPr="00F75EE4" w:rsidDel="00A719FF">
        <w:rPr>
          <w:lang w:val="en-GB" w:eastAsia="pt-BR"/>
        </w:rPr>
        <w:t xml:space="preserve"> </w:t>
      </w:r>
      <w:r w:rsidRPr="00F75EE4">
        <w:rPr>
          <w:lang w:val="en-GB" w:eastAsia="pt-BR"/>
        </w:rPr>
        <w:t xml:space="preserve">of the plant </w:t>
      </w:r>
      <w:r w:rsidR="00162510" w:rsidRPr="00F75EE4">
        <w:rPr>
          <w:i/>
          <w:lang w:val="en-GB" w:eastAsia="pt-BR"/>
        </w:rPr>
        <w:t>Baccharis</w:t>
      </w:r>
      <w:r w:rsidRPr="00F75EE4">
        <w:rPr>
          <w:i/>
          <w:lang w:val="en-GB" w:eastAsia="pt-BR"/>
        </w:rPr>
        <w:t xml:space="preserve"> dracunculifolia</w:t>
      </w:r>
      <w:r w:rsidRPr="00F75EE4">
        <w:rPr>
          <w:lang w:val="en-GB" w:eastAsia="pt-BR"/>
        </w:rPr>
        <w:t xml:space="preserve"> (</w:t>
      </w:r>
      <w:r w:rsidR="00EC7EE0" w:rsidRPr="00F75EE4">
        <w:rPr>
          <w:lang w:val="en-GB" w:eastAsia="pt-BR"/>
        </w:rPr>
        <w:t>hereafter “plots”</w:t>
      </w:r>
      <w:r w:rsidRPr="00F75EE4">
        <w:rPr>
          <w:lang w:val="en-GB" w:eastAsia="pt-BR"/>
        </w:rPr>
        <w:t>)</w:t>
      </w:r>
      <w:r w:rsidR="00694E3C" w:rsidRPr="00F75EE4">
        <w:rPr>
          <w:lang w:val="en-GB" w:eastAsia="pt-BR"/>
        </w:rPr>
        <w:t>,</w:t>
      </w:r>
      <w:r w:rsidRPr="00F75EE4">
        <w:rPr>
          <w:lang w:val="en-GB" w:eastAsia="pt-BR"/>
        </w:rPr>
        <w:t xml:space="preserve"> </w:t>
      </w:r>
      <w:r w:rsidR="00B77A8F" w:rsidRPr="00F75EE4">
        <w:rPr>
          <w:lang w:val="en-GB" w:eastAsia="pt-BR"/>
        </w:rPr>
        <w:t xml:space="preserve">situated </w:t>
      </w:r>
      <w:r w:rsidRPr="00F75EE4">
        <w:rPr>
          <w:lang w:val="en-GB" w:eastAsia="pt-BR"/>
        </w:rPr>
        <w:t>at least 20</w:t>
      </w:r>
      <w:r w:rsidR="00B77A8F" w:rsidRPr="00F75EE4">
        <w:rPr>
          <w:lang w:val="en-GB" w:eastAsia="pt-BR"/>
        </w:rPr>
        <w:t xml:space="preserve"> </w:t>
      </w:r>
      <w:r w:rsidRPr="00F75EE4">
        <w:rPr>
          <w:lang w:val="en-GB" w:eastAsia="pt-BR"/>
        </w:rPr>
        <w:t xml:space="preserve">m from each other and from other </w:t>
      </w:r>
      <w:r w:rsidR="00E6147E" w:rsidRPr="00F75EE4">
        <w:rPr>
          <w:lang w:val="en-GB" w:eastAsia="pt-BR"/>
        </w:rPr>
        <w:t xml:space="preserve">plants </w:t>
      </w:r>
      <w:r w:rsidRPr="00F75EE4">
        <w:rPr>
          <w:lang w:val="en-GB" w:eastAsia="pt-BR"/>
        </w:rPr>
        <w:t>of the same species. The</w:t>
      </w:r>
      <w:r w:rsidR="00A719FF" w:rsidRPr="00F75EE4">
        <w:rPr>
          <w:lang w:val="en-GB" w:eastAsia="pt-BR"/>
        </w:rPr>
        <w:t xml:space="preserve"> 30</w:t>
      </w:r>
      <w:r w:rsidRPr="00F75EE4">
        <w:rPr>
          <w:lang w:val="en-GB" w:eastAsia="pt-BR"/>
        </w:rPr>
        <w:t xml:space="preserve"> </w:t>
      </w:r>
      <w:r w:rsidR="006D662C" w:rsidRPr="00F75EE4">
        <w:rPr>
          <w:lang w:val="en-GB" w:eastAsia="pt-BR"/>
        </w:rPr>
        <w:t>plot</w:t>
      </w:r>
      <w:r w:rsidRPr="00F75EE4">
        <w:rPr>
          <w:lang w:val="en-GB" w:eastAsia="pt-BR"/>
        </w:rPr>
        <w:t xml:space="preserve">s </w:t>
      </w:r>
      <w:r w:rsidR="001A6851" w:rsidRPr="00F75EE4">
        <w:rPr>
          <w:lang w:val="en-GB" w:eastAsia="pt-BR"/>
        </w:rPr>
        <w:t>were</w:t>
      </w:r>
      <w:r w:rsidRPr="00F75EE4">
        <w:rPr>
          <w:lang w:val="en-GB" w:eastAsia="pt-BR"/>
        </w:rPr>
        <w:t xml:space="preserve"> randomly assigned to </w:t>
      </w:r>
      <w:r w:rsidR="00B356E5" w:rsidRPr="00F75EE4">
        <w:rPr>
          <w:lang w:val="en-GB" w:eastAsia="pt-BR"/>
        </w:rPr>
        <w:t xml:space="preserve">ten </w:t>
      </w:r>
      <w:r w:rsidR="00B968A8" w:rsidRPr="00B968A8">
        <w:rPr>
          <w:lang w:val="en-CA" w:eastAsia="pt-BR"/>
        </w:rPr>
        <w:t xml:space="preserve">spatial </w:t>
      </w:r>
      <w:r w:rsidR="00B356E5" w:rsidRPr="00F75EE4">
        <w:rPr>
          <w:lang w:val="en-GB" w:eastAsia="pt-BR"/>
        </w:rPr>
        <w:t>blocks</w:t>
      </w:r>
      <w:r w:rsidR="00B62526" w:rsidRPr="00F75EE4">
        <w:rPr>
          <w:lang w:val="en-GB" w:eastAsia="pt-BR"/>
        </w:rPr>
        <w:t xml:space="preserve"> with three treatments each</w:t>
      </w:r>
      <w:r w:rsidR="004E0A0D">
        <w:rPr>
          <w:lang w:val="en-GB" w:eastAsia="pt-BR"/>
        </w:rPr>
        <w:t>:</w:t>
      </w:r>
      <w:r w:rsidR="00417DBC">
        <w:rPr>
          <w:lang w:val="en-GB" w:eastAsia="pt-BR"/>
        </w:rPr>
        <w:t xml:space="preserve"> </w:t>
      </w:r>
      <w:r w:rsidR="00417DBC" w:rsidRPr="00F75EE4">
        <w:rPr>
          <w:lang w:val="en-GB" w:eastAsia="pt-BR"/>
        </w:rPr>
        <w:t>exclusion</w:t>
      </w:r>
      <w:r w:rsidR="004E0A0D">
        <w:rPr>
          <w:lang w:val="en-GB" w:eastAsia="pt-BR"/>
        </w:rPr>
        <w:t xml:space="preserve"> and</w:t>
      </w:r>
      <w:r w:rsidR="00417DBC">
        <w:rPr>
          <w:lang w:val="en-GB" w:eastAsia="pt-BR"/>
        </w:rPr>
        <w:t xml:space="preserve"> addition</w:t>
      </w:r>
      <w:r w:rsidR="004E0A0D">
        <w:rPr>
          <w:lang w:val="en-GB" w:eastAsia="pt-BR"/>
        </w:rPr>
        <w:t xml:space="preserve"> of </w:t>
      </w:r>
      <w:r w:rsidR="004E0A0D" w:rsidRPr="00F75EE4">
        <w:rPr>
          <w:lang w:val="en-GB" w:eastAsia="pt-BR"/>
        </w:rPr>
        <w:t>post-emergence galls</w:t>
      </w:r>
      <w:r w:rsidR="00417DBC">
        <w:rPr>
          <w:lang w:val="en-GB" w:eastAsia="pt-BR"/>
        </w:rPr>
        <w:t>, and control</w:t>
      </w:r>
      <w:r w:rsidR="00940D03" w:rsidRPr="00F75EE4">
        <w:rPr>
          <w:lang w:val="en-GB" w:eastAsia="pt-BR"/>
        </w:rPr>
        <w:t>. I</w:t>
      </w:r>
      <w:r w:rsidR="0036485A" w:rsidRPr="00F75EE4">
        <w:rPr>
          <w:lang w:val="en-GB" w:eastAsia="pt-BR"/>
        </w:rPr>
        <w:t xml:space="preserve">n </w:t>
      </w:r>
      <w:r w:rsidR="00B77A8F" w:rsidRPr="00F75EE4">
        <w:rPr>
          <w:lang w:val="en-GB" w:eastAsia="pt-BR"/>
        </w:rPr>
        <w:t>the</w:t>
      </w:r>
      <w:r w:rsidR="00694E3C" w:rsidRPr="00F75EE4">
        <w:rPr>
          <w:lang w:val="en-GB" w:eastAsia="pt-BR"/>
        </w:rPr>
        <w:t xml:space="preserve"> plots assigned to the</w:t>
      </w:r>
      <w:r w:rsidR="00B77A8F" w:rsidRPr="00F75EE4">
        <w:rPr>
          <w:lang w:val="en-GB" w:eastAsia="pt-BR"/>
        </w:rPr>
        <w:t xml:space="preserve"> </w:t>
      </w:r>
      <w:r w:rsidR="00EE0901" w:rsidRPr="00F75EE4">
        <w:rPr>
          <w:lang w:val="en-GB" w:eastAsia="pt-BR"/>
        </w:rPr>
        <w:t>exclusion</w:t>
      </w:r>
      <w:r w:rsidR="00B77A8F" w:rsidRPr="00F75EE4">
        <w:rPr>
          <w:lang w:val="en-GB" w:eastAsia="pt-BR"/>
        </w:rPr>
        <w:t xml:space="preserve"> </w:t>
      </w:r>
      <w:r w:rsidR="0036485A" w:rsidRPr="00F75EE4">
        <w:rPr>
          <w:lang w:val="en-GB" w:eastAsia="pt-BR"/>
        </w:rPr>
        <w:t xml:space="preserve">treatment </w:t>
      </w:r>
      <w:r w:rsidRPr="00F75EE4">
        <w:rPr>
          <w:lang w:val="en-GB" w:eastAsia="pt-BR"/>
        </w:rPr>
        <w:t xml:space="preserve">all </w:t>
      </w:r>
      <w:r w:rsidR="000120CC" w:rsidRPr="00F75EE4">
        <w:rPr>
          <w:lang w:val="en-GB" w:eastAsia="pt-BR"/>
        </w:rPr>
        <w:t>post-emergence</w:t>
      </w:r>
      <w:r w:rsidRPr="00F75EE4">
        <w:rPr>
          <w:lang w:val="en-GB" w:eastAsia="pt-BR"/>
        </w:rPr>
        <w:t xml:space="preserve"> galls of </w:t>
      </w:r>
      <w:r w:rsidR="00162510" w:rsidRPr="00F75EE4">
        <w:rPr>
          <w:i/>
          <w:lang w:val="en-GB" w:eastAsia="pt-BR"/>
        </w:rPr>
        <w:t>Baccharopelma</w:t>
      </w:r>
      <w:r w:rsidRPr="00F75EE4">
        <w:rPr>
          <w:i/>
          <w:lang w:val="en-GB" w:eastAsia="pt-BR"/>
        </w:rPr>
        <w:t xml:space="preserve"> </w:t>
      </w:r>
      <w:r w:rsidRPr="00F75EE4">
        <w:rPr>
          <w:bCs/>
          <w:i/>
          <w:lang w:val="en-GB" w:eastAsia="pt-BR"/>
        </w:rPr>
        <w:t>dracunculifoliae</w:t>
      </w:r>
      <w:r w:rsidRPr="00F75EE4">
        <w:rPr>
          <w:bCs/>
          <w:lang w:val="en-GB" w:eastAsia="pt-BR"/>
        </w:rPr>
        <w:t xml:space="preserve"> </w:t>
      </w:r>
      <w:r w:rsidR="001A6851" w:rsidRPr="00F75EE4">
        <w:rPr>
          <w:bCs/>
          <w:lang w:val="en-GB" w:eastAsia="pt-BR"/>
        </w:rPr>
        <w:t>were</w:t>
      </w:r>
      <w:r w:rsidR="001A6851" w:rsidRPr="00F75EE4">
        <w:rPr>
          <w:lang w:val="en-GB" w:eastAsia="pt-BR"/>
        </w:rPr>
        <w:t xml:space="preserve"> </w:t>
      </w:r>
      <w:r w:rsidR="0036485A" w:rsidRPr="00F75EE4">
        <w:rPr>
          <w:lang w:val="en-GB" w:eastAsia="pt-BR"/>
        </w:rPr>
        <w:t>removed</w:t>
      </w:r>
      <w:r w:rsidR="00694E3C" w:rsidRPr="00F75EE4">
        <w:rPr>
          <w:lang w:val="en-GB" w:eastAsia="pt-BR"/>
        </w:rPr>
        <w:t xml:space="preserve"> </w:t>
      </w:r>
      <w:r w:rsidR="00F40AF8" w:rsidRPr="00F75EE4">
        <w:rPr>
          <w:lang w:val="en-GB" w:eastAsia="pt-BR"/>
        </w:rPr>
        <w:t>through</w:t>
      </w:r>
      <w:r w:rsidR="00694E3C" w:rsidRPr="00F75EE4">
        <w:rPr>
          <w:lang w:val="en-GB" w:eastAsia="pt-BR"/>
        </w:rPr>
        <w:t xml:space="preserve"> direct collection</w:t>
      </w:r>
      <w:r w:rsidRPr="00F75EE4">
        <w:rPr>
          <w:lang w:val="en-GB" w:eastAsia="pt-BR"/>
        </w:rPr>
        <w:t xml:space="preserve">. </w:t>
      </w:r>
      <w:r w:rsidR="00B0793A" w:rsidRPr="00F75EE4">
        <w:rPr>
          <w:lang w:val="en-GB" w:eastAsia="pt-BR"/>
        </w:rPr>
        <w:t xml:space="preserve">Observations were made every two weeks to exclude newly hatched galls. </w:t>
      </w:r>
      <w:r w:rsidR="00E95799" w:rsidRPr="00F75EE4">
        <w:rPr>
          <w:lang w:val="en-GB" w:eastAsia="pt-BR"/>
        </w:rPr>
        <w:t xml:space="preserve">The </w:t>
      </w:r>
      <w:r w:rsidR="000120CC" w:rsidRPr="00F75EE4">
        <w:rPr>
          <w:lang w:val="en-GB" w:eastAsia="pt-BR"/>
        </w:rPr>
        <w:t>post-emergence</w:t>
      </w:r>
      <w:r w:rsidR="00E95799" w:rsidRPr="00F75EE4">
        <w:rPr>
          <w:lang w:val="en-GB" w:eastAsia="pt-BR"/>
        </w:rPr>
        <w:t xml:space="preserve"> galls are easily identified by the longitudinal fissure formed by the separation of the leaf edges, which are joined in </w:t>
      </w:r>
      <w:r w:rsidR="004057E1" w:rsidRPr="00F75EE4">
        <w:rPr>
          <w:lang w:val="en-GB" w:eastAsia="pt-BR"/>
        </w:rPr>
        <w:t>pre-emergence</w:t>
      </w:r>
      <w:r w:rsidR="00E95799" w:rsidRPr="00F75EE4">
        <w:rPr>
          <w:lang w:val="en-GB" w:eastAsia="pt-BR"/>
        </w:rPr>
        <w:t xml:space="preserve"> galls.</w:t>
      </w:r>
      <w:r w:rsidR="00B02A3D" w:rsidRPr="00F75EE4">
        <w:rPr>
          <w:lang w:val="en-GB" w:eastAsia="pt-BR"/>
        </w:rPr>
        <w:t xml:space="preserve"> In the exclusion treatment, we removed an average of 24.13 (SD = 8.57) </w:t>
      </w:r>
      <w:r w:rsidR="000120CC" w:rsidRPr="00F75EE4">
        <w:rPr>
          <w:lang w:val="en-GB" w:eastAsia="pt-BR"/>
        </w:rPr>
        <w:t>post-emergence</w:t>
      </w:r>
      <w:r w:rsidR="00B02A3D" w:rsidRPr="00F75EE4">
        <w:rPr>
          <w:lang w:val="en-GB" w:eastAsia="pt-BR"/>
        </w:rPr>
        <w:t xml:space="preserve"> galls per plant at the beginning of the experiment</w:t>
      </w:r>
      <w:r w:rsidR="003F7136" w:rsidRPr="00F75EE4">
        <w:rPr>
          <w:lang w:val="en-GB" w:eastAsia="pt-BR"/>
        </w:rPr>
        <w:t xml:space="preserve"> in July</w:t>
      </w:r>
      <w:r w:rsidR="00B02A3D" w:rsidRPr="00F75EE4">
        <w:rPr>
          <w:lang w:val="en-GB" w:eastAsia="pt-BR"/>
        </w:rPr>
        <w:t xml:space="preserve">, 32.46 (SD = 8.69) in </w:t>
      </w:r>
      <w:r w:rsidR="00B02A3D" w:rsidRPr="00F75EE4">
        <w:rPr>
          <w:lang w:val="en-GB" w:eastAsia="pt-BR"/>
        </w:rPr>
        <w:lastRenderedPageBreak/>
        <w:t>August, and 29.79 (SD = 9.72) in</w:t>
      </w:r>
      <w:r w:rsidR="00961398" w:rsidRPr="00F75EE4">
        <w:rPr>
          <w:lang w:val="en-GB" w:eastAsia="pt-BR"/>
        </w:rPr>
        <w:t xml:space="preserve"> September</w:t>
      </w:r>
      <w:r w:rsidR="00B02A3D" w:rsidRPr="00F75EE4">
        <w:rPr>
          <w:lang w:val="en-GB" w:eastAsia="pt-BR"/>
        </w:rPr>
        <w:t>.</w:t>
      </w:r>
      <w:r w:rsidR="00417DBC">
        <w:rPr>
          <w:lang w:val="en-GB" w:eastAsia="pt-BR"/>
        </w:rPr>
        <w:t xml:space="preserve"> </w:t>
      </w:r>
      <w:r w:rsidR="000120CC" w:rsidRPr="00F75EE4">
        <w:rPr>
          <w:lang w:val="en-GB" w:eastAsia="pt-BR"/>
        </w:rPr>
        <w:t>Post-emergence</w:t>
      </w:r>
      <w:r w:rsidR="006F60D8" w:rsidRPr="00F75EE4">
        <w:rPr>
          <w:lang w:val="en-GB" w:eastAsia="pt-BR"/>
        </w:rPr>
        <w:t xml:space="preserve"> galls corresponded </w:t>
      </w:r>
      <w:r w:rsidR="00B111A4" w:rsidRPr="00F75EE4">
        <w:rPr>
          <w:lang w:val="en-GB" w:eastAsia="pt-BR"/>
        </w:rPr>
        <w:t>in</w:t>
      </w:r>
      <w:r w:rsidR="006F60D8" w:rsidRPr="00F75EE4">
        <w:rPr>
          <w:lang w:val="en-GB" w:eastAsia="pt-BR"/>
        </w:rPr>
        <w:t xml:space="preserve"> average </w:t>
      </w:r>
      <w:r w:rsidR="00B111A4" w:rsidRPr="00F75EE4">
        <w:rPr>
          <w:lang w:val="en-GB" w:eastAsia="pt-BR"/>
        </w:rPr>
        <w:t>to</w:t>
      </w:r>
      <w:r w:rsidR="006F60D8" w:rsidRPr="00F75EE4">
        <w:rPr>
          <w:lang w:val="en-GB" w:eastAsia="pt-BR"/>
        </w:rPr>
        <w:t xml:space="preserve"> 49.65% of all galls (</w:t>
      </w:r>
      <w:r w:rsidR="004057E1" w:rsidRPr="00F75EE4">
        <w:rPr>
          <w:lang w:val="en-GB" w:eastAsia="pt-BR"/>
        </w:rPr>
        <w:t>pre-emergence</w:t>
      </w:r>
      <w:r w:rsidR="006F60D8" w:rsidRPr="00F75EE4">
        <w:rPr>
          <w:lang w:val="en-GB" w:eastAsia="pt-BR"/>
        </w:rPr>
        <w:t xml:space="preserve"> + </w:t>
      </w:r>
      <w:r w:rsidR="000120CC" w:rsidRPr="00F75EE4">
        <w:rPr>
          <w:lang w:val="en-GB" w:eastAsia="pt-BR"/>
        </w:rPr>
        <w:t>post-emergence</w:t>
      </w:r>
      <w:r w:rsidR="006F60D8" w:rsidRPr="00F75EE4">
        <w:rPr>
          <w:lang w:val="en-GB" w:eastAsia="pt-BR"/>
        </w:rPr>
        <w:t>) found on each plant at the beginning of the experiment</w:t>
      </w:r>
      <w:r w:rsidR="004E6EF8" w:rsidRPr="00F75EE4">
        <w:rPr>
          <w:lang w:val="en-GB" w:eastAsia="pt-BR"/>
        </w:rPr>
        <w:t xml:space="preserve">. </w:t>
      </w:r>
      <w:r w:rsidRPr="00F75EE4">
        <w:rPr>
          <w:lang w:val="en-GB" w:eastAsia="pt-BR"/>
        </w:rPr>
        <w:t xml:space="preserve">The </w:t>
      </w:r>
      <w:r w:rsidR="000120CC" w:rsidRPr="00F75EE4">
        <w:rPr>
          <w:lang w:val="en-GB" w:eastAsia="pt-BR"/>
        </w:rPr>
        <w:t>post-emergence</w:t>
      </w:r>
      <w:r w:rsidRPr="00F75EE4">
        <w:rPr>
          <w:lang w:val="en-GB" w:eastAsia="pt-BR"/>
        </w:rPr>
        <w:t xml:space="preserve"> galls collected from </w:t>
      </w:r>
      <w:r w:rsidR="0036485A" w:rsidRPr="00F75EE4">
        <w:rPr>
          <w:lang w:val="en-GB" w:eastAsia="pt-BR"/>
        </w:rPr>
        <w:t xml:space="preserve">the </w:t>
      </w:r>
      <w:r w:rsidR="00EE0901" w:rsidRPr="00F75EE4">
        <w:rPr>
          <w:lang w:val="en-GB" w:eastAsia="pt-BR"/>
        </w:rPr>
        <w:t>exclusion</w:t>
      </w:r>
      <w:r w:rsidR="0036485A" w:rsidRPr="00F75EE4">
        <w:rPr>
          <w:lang w:val="en-GB" w:eastAsia="pt-BR"/>
        </w:rPr>
        <w:t xml:space="preserve"> </w:t>
      </w:r>
      <w:r w:rsidRPr="00F75EE4">
        <w:rPr>
          <w:lang w:val="en-GB" w:eastAsia="pt-BR"/>
        </w:rPr>
        <w:t xml:space="preserve">treatment </w:t>
      </w:r>
      <w:r w:rsidR="001A6851" w:rsidRPr="00F75EE4">
        <w:rPr>
          <w:lang w:val="en-GB" w:eastAsia="pt-BR"/>
        </w:rPr>
        <w:t>were</w:t>
      </w:r>
      <w:r w:rsidRPr="00F75EE4">
        <w:rPr>
          <w:lang w:val="en-GB" w:eastAsia="pt-BR"/>
        </w:rPr>
        <w:t xml:space="preserve"> “transplanted” to plants </w:t>
      </w:r>
      <w:r w:rsidR="00B77A8F" w:rsidRPr="00F75EE4">
        <w:rPr>
          <w:lang w:val="en-GB" w:eastAsia="pt-BR"/>
        </w:rPr>
        <w:t xml:space="preserve">in the </w:t>
      </w:r>
      <w:r w:rsidR="00EE0901" w:rsidRPr="00F75EE4">
        <w:rPr>
          <w:lang w:val="en-GB" w:eastAsia="pt-BR"/>
        </w:rPr>
        <w:t>addition</w:t>
      </w:r>
      <w:r w:rsidRPr="00F75EE4">
        <w:rPr>
          <w:lang w:val="en-GB" w:eastAsia="pt-BR"/>
        </w:rPr>
        <w:t xml:space="preserve"> treatment</w:t>
      </w:r>
      <w:r w:rsidR="00B77A8F" w:rsidRPr="00F75EE4">
        <w:rPr>
          <w:lang w:val="en-GB" w:eastAsia="pt-BR"/>
        </w:rPr>
        <w:t xml:space="preserve"> plot</w:t>
      </w:r>
      <w:r w:rsidR="005566CA" w:rsidRPr="00F75EE4">
        <w:rPr>
          <w:lang w:val="en-GB" w:eastAsia="pt-BR"/>
        </w:rPr>
        <w:t xml:space="preserve"> within the same block</w:t>
      </w:r>
      <w:r w:rsidR="00B77A8F" w:rsidRPr="00F75EE4">
        <w:rPr>
          <w:lang w:val="en-GB" w:eastAsia="pt-BR"/>
        </w:rPr>
        <w:t xml:space="preserve">, </w:t>
      </w:r>
      <w:r w:rsidRPr="00F75EE4">
        <w:rPr>
          <w:lang w:val="en-GB" w:eastAsia="pt-BR"/>
        </w:rPr>
        <w:t>by attaching an equal number (</w:t>
      </w:r>
      <w:r w:rsidR="000E2522" w:rsidRPr="00F75EE4">
        <w:rPr>
          <w:lang w:val="en-GB" w:eastAsia="pt-BR"/>
        </w:rPr>
        <w:t xml:space="preserve">average number of </w:t>
      </w:r>
      <w:r w:rsidR="000120CC" w:rsidRPr="00F75EE4">
        <w:rPr>
          <w:lang w:val="en-GB" w:eastAsia="pt-BR"/>
        </w:rPr>
        <w:t>post-emergence</w:t>
      </w:r>
      <w:r w:rsidR="00515E36" w:rsidRPr="00F75EE4">
        <w:rPr>
          <w:lang w:val="en-GB" w:eastAsia="pt-BR"/>
        </w:rPr>
        <w:t xml:space="preserve"> galls collected</w:t>
      </w:r>
      <w:r w:rsidR="000E2522" w:rsidRPr="00F75EE4">
        <w:rPr>
          <w:lang w:val="en-GB" w:eastAsia="pt-BR"/>
        </w:rPr>
        <w:t xml:space="preserve"> per plant</w:t>
      </w:r>
      <w:r w:rsidRPr="00F75EE4">
        <w:rPr>
          <w:lang w:val="en-GB" w:eastAsia="pt-BR"/>
        </w:rPr>
        <w:t xml:space="preserve">) of them to the stem of </w:t>
      </w:r>
      <w:r w:rsidR="00515E36" w:rsidRPr="00F75EE4">
        <w:rPr>
          <w:lang w:val="en-GB" w:eastAsia="pt-BR"/>
        </w:rPr>
        <w:t xml:space="preserve">each </w:t>
      </w:r>
      <w:r w:rsidRPr="00F75EE4">
        <w:rPr>
          <w:lang w:val="en-GB" w:eastAsia="pt-BR"/>
        </w:rPr>
        <w:t>plant</w:t>
      </w:r>
      <w:r w:rsidR="00B77A8F" w:rsidRPr="00F75EE4">
        <w:rPr>
          <w:lang w:val="en-GB" w:eastAsia="pt-BR"/>
        </w:rPr>
        <w:t>, where they are usually found,</w:t>
      </w:r>
      <w:r w:rsidRPr="00F75EE4">
        <w:rPr>
          <w:lang w:val="en-GB" w:eastAsia="pt-BR"/>
        </w:rPr>
        <w:t xml:space="preserve"> using silicone glue. </w:t>
      </w:r>
      <w:r w:rsidR="00385B52" w:rsidRPr="00F75EE4">
        <w:rPr>
          <w:lang w:val="en-GB" w:eastAsia="pt-BR"/>
        </w:rPr>
        <w:t xml:space="preserve">Before transplantation, </w:t>
      </w:r>
      <w:r w:rsidR="0078368F" w:rsidRPr="00F75EE4">
        <w:rPr>
          <w:lang w:val="en-GB" w:eastAsia="pt-BR"/>
        </w:rPr>
        <w:t xml:space="preserve">invertebrates </w:t>
      </w:r>
      <w:r w:rsidR="00385B52" w:rsidRPr="00F75EE4">
        <w:rPr>
          <w:lang w:val="en-GB" w:eastAsia="pt-BR"/>
        </w:rPr>
        <w:t xml:space="preserve">found </w:t>
      </w:r>
      <w:r w:rsidRPr="00F75EE4">
        <w:rPr>
          <w:lang w:val="en-GB" w:eastAsia="pt-BR"/>
        </w:rPr>
        <w:t>inside</w:t>
      </w:r>
      <w:r w:rsidR="00385B52" w:rsidRPr="00F75EE4">
        <w:rPr>
          <w:lang w:val="en-GB" w:eastAsia="pt-BR"/>
        </w:rPr>
        <w:t xml:space="preserve"> the </w:t>
      </w:r>
      <w:r w:rsidR="00B77A8F" w:rsidRPr="00F75EE4">
        <w:rPr>
          <w:lang w:val="en-GB" w:eastAsia="pt-BR"/>
        </w:rPr>
        <w:t>“emp</w:t>
      </w:r>
      <w:r w:rsidR="00343CC2" w:rsidRPr="00F75EE4">
        <w:rPr>
          <w:lang w:val="en-GB" w:eastAsia="pt-BR"/>
        </w:rPr>
        <w:t xml:space="preserve">ty” </w:t>
      </w:r>
      <w:r w:rsidR="00385B52" w:rsidRPr="00F75EE4">
        <w:rPr>
          <w:lang w:val="en-GB" w:eastAsia="pt-BR"/>
        </w:rPr>
        <w:t>galls were</w:t>
      </w:r>
      <w:r w:rsidR="00C4327B" w:rsidRPr="00F75EE4">
        <w:rPr>
          <w:lang w:val="en-GB" w:eastAsia="pt-BR"/>
        </w:rPr>
        <w:t xml:space="preserve"> removed </w:t>
      </w:r>
      <w:r w:rsidR="00F951AC" w:rsidRPr="00F75EE4">
        <w:rPr>
          <w:lang w:val="en-GB" w:eastAsia="pt-BR"/>
        </w:rPr>
        <w:t xml:space="preserve">in the lab </w:t>
      </w:r>
      <w:r w:rsidR="00C4327B" w:rsidRPr="00F75EE4">
        <w:rPr>
          <w:lang w:val="en-GB" w:eastAsia="pt-BR"/>
        </w:rPr>
        <w:t>with the aid of a slender brush</w:t>
      </w:r>
      <w:r w:rsidR="00F951AC" w:rsidRPr="00F75EE4">
        <w:rPr>
          <w:lang w:val="en-GB" w:eastAsia="pt-BR"/>
        </w:rPr>
        <w:t xml:space="preserve"> and discarded</w:t>
      </w:r>
      <w:r w:rsidRPr="00F75EE4">
        <w:rPr>
          <w:lang w:val="en-GB" w:eastAsia="pt-BR"/>
        </w:rPr>
        <w:t xml:space="preserve">. </w:t>
      </w:r>
      <w:r w:rsidR="001A6851" w:rsidRPr="00F75EE4">
        <w:rPr>
          <w:lang w:val="en-GB" w:eastAsia="pt-BR"/>
        </w:rPr>
        <w:t>The other</w:t>
      </w:r>
      <w:r w:rsidRPr="00F75EE4">
        <w:rPr>
          <w:lang w:val="en-GB" w:eastAsia="pt-BR"/>
        </w:rPr>
        <w:t xml:space="preserve"> 10 </w:t>
      </w:r>
      <w:r w:rsidR="006D662C" w:rsidRPr="00F75EE4">
        <w:rPr>
          <w:lang w:val="en-GB" w:eastAsia="pt-BR"/>
        </w:rPr>
        <w:t>plot</w:t>
      </w:r>
      <w:r w:rsidRPr="00F75EE4">
        <w:rPr>
          <w:lang w:val="en-GB" w:eastAsia="pt-BR"/>
        </w:rPr>
        <w:t>s serve</w:t>
      </w:r>
      <w:r w:rsidR="001A6851" w:rsidRPr="00F75EE4">
        <w:rPr>
          <w:lang w:val="en-GB" w:eastAsia="pt-BR"/>
        </w:rPr>
        <w:t>d</w:t>
      </w:r>
      <w:r w:rsidRPr="00F75EE4">
        <w:rPr>
          <w:lang w:val="en-GB" w:eastAsia="pt-BR"/>
        </w:rPr>
        <w:t xml:space="preserve"> as control</w:t>
      </w:r>
      <w:r w:rsidR="00343CC2" w:rsidRPr="00F75EE4">
        <w:rPr>
          <w:lang w:val="en-GB" w:eastAsia="pt-BR"/>
        </w:rPr>
        <w:t>s</w:t>
      </w:r>
      <w:r w:rsidR="004665D9" w:rsidRPr="00F75EE4">
        <w:rPr>
          <w:lang w:val="en-GB" w:eastAsia="pt-BR"/>
        </w:rPr>
        <w:t xml:space="preserve">. </w:t>
      </w:r>
      <w:r w:rsidR="00B44F79">
        <w:rPr>
          <w:lang w:val="en-CA" w:eastAsia="pt-BR"/>
        </w:rPr>
        <w:t>T</w:t>
      </w:r>
      <w:r w:rsidR="00B44F79" w:rsidRPr="00B44F79">
        <w:rPr>
          <w:lang w:val="en-CA" w:eastAsia="pt-BR"/>
        </w:rPr>
        <w:t>o emulate plant responses to mechanical damage</w:t>
      </w:r>
      <w:r w:rsidR="00B44F79">
        <w:rPr>
          <w:lang w:val="en-CA" w:eastAsia="pt-BR"/>
        </w:rPr>
        <w:t>,</w:t>
      </w:r>
      <w:r w:rsidR="00B44F79" w:rsidRPr="00F75EE4">
        <w:rPr>
          <w:lang w:val="en-GB" w:eastAsia="pt-BR"/>
        </w:rPr>
        <w:t xml:space="preserve"> </w:t>
      </w:r>
      <w:r w:rsidR="00B44F79">
        <w:rPr>
          <w:lang w:val="en-GB" w:eastAsia="pt-BR"/>
        </w:rPr>
        <w:t>n</w:t>
      </w:r>
      <w:r w:rsidRPr="00F75EE4">
        <w:rPr>
          <w:lang w:val="en-GB" w:eastAsia="pt-BR"/>
        </w:rPr>
        <w:t xml:space="preserve">on-galled leaves </w:t>
      </w:r>
      <w:r w:rsidR="001A6851" w:rsidRPr="00F75EE4">
        <w:rPr>
          <w:lang w:val="en-GB" w:eastAsia="pt-BR"/>
        </w:rPr>
        <w:t>were</w:t>
      </w:r>
      <w:r w:rsidRPr="00F75EE4">
        <w:rPr>
          <w:lang w:val="en-GB" w:eastAsia="pt-BR"/>
        </w:rPr>
        <w:t xml:space="preserve"> removed</w:t>
      </w:r>
      <w:r w:rsidR="004665D9" w:rsidRPr="00F75EE4">
        <w:rPr>
          <w:lang w:val="en-GB" w:eastAsia="pt-BR"/>
        </w:rPr>
        <w:t xml:space="preserve"> from addition and control treatments</w:t>
      </w:r>
      <w:r w:rsidRPr="00F75EE4">
        <w:rPr>
          <w:lang w:val="en-GB" w:eastAsia="pt-BR"/>
        </w:rPr>
        <w:t xml:space="preserve"> in an equal </w:t>
      </w:r>
      <w:r w:rsidR="00343CC2" w:rsidRPr="00F75EE4">
        <w:rPr>
          <w:lang w:val="en-GB" w:eastAsia="pt-BR"/>
        </w:rPr>
        <w:t xml:space="preserve">number </w:t>
      </w:r>
      <w:r w:rsidRPr="00F75EE4">
        <w:rPr>
          <w:lang w:val="en-GB" w:eastAsia="pt-BR"/>
        </w:rPr>
        <w:t xml:space="preserve">to that of </w:t>
      </w:r>
      <w:r w:rsidR="000120CC" w:rsidRPr="00F75EE4">
        <w:rPr>
          <w:lang w:val="en-GB" w:eastAsia="pt-BR"/>
        </w:rPr>
        <w:t>post-emergence</w:t>
      </w:r>
      <w:r w:rsidRPr="00F75EE4">
        <w:rPr>
          <w:lang w:val="en-GB" w:eastAsia="pt-BR"/>
        </w:rPr>
        <w:t xml:space="preserve"> galls collected in </w:t>
      </w:r>
      <w:r w:rsidR="0078368F" w:rsidRPr="00F75EE4">
        <w:rPr>
          <w:lang w:val="en-GB" w:eastAsia="pt-BR"/>
        </w:rPr>
        <w:t xml:space="preserve">the </w:t>
      </w:r>
      <w:r w:rsidR="006370D0" w:rsidRPr="00F75EE4">
        <w:rPr>
          <w:lang w:val="en-GB" w:eastAsia="pt-BR"/>
        </w:rPr>
        <w:t xml:space="preserve">corresponding </w:t>
      </w:r>
      <w:r w:rsidR="002725E1" w:rsidRPr="00F75EE4">
        <w:rPr>
          <w:lang w:val="en-GB" w:eastAsia="pt-BR"/>
        </w:rPr>
        <w:t>e</w:t>
      </w:r>
      <w:r w:rsidR="00EE0901" w:rsidRPr="00F75EE4">
        <w:rPr>
          <w:lang w:val="en-GB" w:eastAsia="pt-BR"/>
        </w:rPr>
        <w:t>xclusion</w:t>
      </w:r>
      <w:r w:rsidR="006370D0" w:rsidRPr="00F75EE4">
        <w:rPr>
          <w:lang w:val="en-GB" w:eastAsia="pt-BR"/>
        </w:rPr>
        <w:t xml:space="preserve"> </w:t>
      </w:r>
      <w:r w:rsidR="0078368F" w:rsidRPr="00F75EE4">
        <w:rPr>
          <w:lang w:val="en-GB" w:eastAsia="pt-BR"/>
        </w:rPr>
        <w:t>treatment</w:t>
      </w:r>
      <w:r w:rsidR="006370D0" w:rsidRPr="00F75EE4">
        <w:rPr>
          <w:lang w:val="en-GB" w:eastAsia="pt-BR"/>
        </w:rPr>
        <w:t xml:space="preserve"> plot</w:t>
      </w:r>
      <w:r w:rsidRPr="00F75EE4">
        <w:rPr>
          <w:lang w:val="en-GB" w:eastAsia="pt-BR"/>
        </w:rPr>
        <w:t xml:space="preserve">. Also, silicone glue </w:t>
      </w:r>
      <w:r w:rsidR="001A6851" w:rsidRPr="00F75EE4">
        <w:rPr>
          <w:lang w:val="en-GB" w:eastAsia="pt-BR"/>
        </w:rPr>
        <w:t>was</w:t>
      </w:r>
      <w:r w:rsidRPr="00F75EE4">
        <w:rPr>
          <w:lang w:val="en-GB" w:eastAsia="pt-BR"/>
        </w:rPr>
        <w:t xml:space="preserve"> applied to pl</w:t>
      </w:r>
      <w:r w:rsidR="006F3F22" w:rsidRPr="00F75EE4">
        <w:rPr>
          <w:lang w:val="en-GB" w:eastAsia="pt-BR"/>
        </w:rPr>
        <w:t xml:space="preserve">ants in </w:t>
      </w:r>
      <w:r w:rsidR="00EE0901" w:rsidRPr="00F75EE4">
        <w:rPr>
          <w:lang w:val="en-GB" w:eastAsia="pt-BR"/>
        </w:rPr>
        <w:t>exclusion</w:t>
      </w:r>
      <w:r w:rsidR="006F3F22" w:rsidRPr="00F75EE4">
        <w:rPr>
          <w:lang w:val="en-GB" w:eastAsia="pt-BR"/>
        </w:rPr>
        <w:t xml:space="preserve"> and control treatment</w:t>
      </w:r>
      <w:r w:rsidRPr="00F75EE4">
        <w:rPr>
          <w:lang w:val="en-GB" w:eastAsia="pt-BR"/>
        </w:rPr>
        <w:t xml:space="preserve"> in an equal quantity</w:t>
      </w:r>
      <w:r w:rsidR="00343CC2" w:rsidRPr="00F75EE4">
        <w:rPr>
          <w:lang w:val="en-GB" w:eastAsia="pt-BR"/>
        </w:rPr>
        <w:t xml:space="preserve"> and position</w:t>
      </w:r>
      <w:r w:rsidRPr="00F75EE4">
        <w:rPr>
          <w:lang w:val="en-GB" w:eastAsia="pt-BR"/>
        </w:rPr>
        <w:t xml:space="preserve"> to that used in </w:t>
      </w:r>
      <w:r w:rsidR="00C30299" w:rsidRPr="00F75EE4">
        <w:rPr>
          <w:lang w:val="en-GB" w:eastAsia="pt-BR"/>
        </w:rPr>
        <w:t xml:space="preserve">the </w:t>
      </w:r>
      <w:r w:rsidR="00EE0901" w:rsidRPr="00F75EE4">
        <w:rPr>
          <w:lang w:val="en-GB" w:eastAsia="pt-BR"/>
        </w:rPr>
        <w:t>addition</w:t>
      </w:r>
      <w:r w:rsidR="0078368F" w:rsidRPr="00F75EE4">
        <w:rPr>
          <w:lang w:val="en-GB" w:eastAsia="pt-BR"/>
        </w:rPr>
        <w:t xml:space="preserve"> </w:t>
      </w:r>
      <w:r w:rsidRPr="00F75EE4">
        <w:rPr>
          <w:lang w:val="en-GB" w:eastAsia="pt-BR"/>
        </w:rPr>
        <w:t>treatment</w:t>
      </w:r>
      <w:r w:rsidR="006370D0" w:rsidRPr="00F75EE4">
        <w:rPr>
          <w:lang w:val="en-GB" w:eastAsia="pt-BR"/>
        </w:rPr>
        <w:t xml:space="preserve"> plots</w:t>
      </w:r>
      <w:r w:rsidRPr="00F75EE4">
        <w:rPr>
          <w:lang w:val="en-GB" w:eastAsia="pt-BR"/>
        </w:rPr>
        <w:t xml:space="preserve">. </w:t>
      </w:r>
    </w:p>
    <w:p w14:paraId="1176CFF6" w14:textId="77777777" w:rsidR="00CE7E21" w:rsidRPr="00F75EE4" w:rsidRDefault="00CE7E21">
      <w:pPr>
        <w:tabs>
          <w:tab w:val="left" w:pos="0"/>
          <w:tab w:val="left" w:pos="709"/>
        </w:tabs>
        <w:autoSpaceDE w:val="0"/>
        <w:autoSpaceDN w:val="0"/>
        <w:adjustRightInd w:val="0"/>
        <w:spacing w:before="120" w:line="480" w:lineRule="auto"/>
        <w:jc w:val="both"/>
        <w:rPr>
          <w:lang w:val="en-GB" w:eastAsia="pt-BR"/>
        </w:rPr>
      </w:pPr>
    </w:p>
    <w:p w14:paraId="1614D095" w14:textId="77777777" w:rsidR="00CE7E21" w:rsidRPr="00F75EE4" w:rsidRDefault="00CE7E21">
      <w:pPr>
        <w:tabs>
          <w:tab w:val="left" w:pos="0"/>
          <w:tab w:val="left" w:pos="709"/>
        </w:tabs>
        <w:autoSpaceDE w:val="0"/>
        <w:autoSpaceDN w:val="0"/>
        <w:adjustRightInd w:val="0"/>
        <w:spacing w:before="120" w:line="480" w:lineRule="auto"/>
        <w:jc w:val="both"/>
        <w:outlineLvl w:val="0"/>
        <w:rPr>
          <w:i/>
          <w:lang w:val="en-GB" w:eastAsia="pt-BR"/>
        </w:rPr>
      </w:pPr>
      <w:r w:rsidRPr="00F75EE4">
        <w:rPr>
          <w:i/>
          <w:lang w:val="en-GB" w:eastAsia="pt-BR"/>
        </w:rPr>
        <w:t>Monitoring and data collection</w:t>
      </w:r>
    </w:p>
    <w:p w14:paraId="69AE7A04" w14:textId="77777777" w:rsidR="00865799" w:rsidRDefault="00CE7E21" w:rsidP="00865799">
      <w:pPr>
        <w:tabs>
          <w:tab w:val="left" w:pos="0"/>
          <w:tab w:val="left" w:pos="709"/>
        </w:tabs>
        <w:autoSpaceDE w:val="0"/>
        <w:autoSpaceDN w:val="0"/>
        <w:adjustRightInd w:val="0"/>
        <w:spacing w:before="120" w:line="480" w:lineRule="auto"/>
        <w:jc w:val="both"/>
        <w:rPr>
          <w:color w:val="000000"/>
          <w:lang w:val="en-GB" w:eastAsia="pt-BR"/>
        </w:rPr>
      </w:pPr>
      <w:r w:rsidRPr="00F75EE4">
        <w:rPr>
          <w:lang w:val="en-GB" w:eastAsia="pt-BR"/>
        </w:rPr>
        <w:tab/>
      </w:r>
      <w:r w:rsidR="005E0470" w:rsidRPr="00F75EE4">
        <w:rPr>
          <w:lang w:val="en-GB" w:eastAsia="pt-BR"/>
        </w:rPr>
        <w:t xml:space="preserve">The experiment was carried out from July – October 2013. </w:t>
      </w:r>
      <w:r w:rsidR="003026B3" w:rsidRPr="00F75EE4">
        <w:rPr>
          <w:lang w:val="en-GB" w:eastAsia="pt-BR"/>
        </w:rPr>
        <w:t xml:space="preserve">The treatments were applied </w:t>
      </w:r>
      <w:r w:rsidR="00967066" w:rsidRPr="00F75EE4">
        <w:rPr>
          <w:lang w:val="en-GB" w:eastAsia="pt-BR"/>
        </w:rPr>
        <w:t>in July</w:t>
      </w:r>
      <w:r w:rsidR="005E0470" w:rsidRPr="00F75EE4">
        <w:rPr>
          <w:lang w:val="en-GB" w:eastAsia="pt-BR"/>
        </w:rPr>
        <w:t xml:space="preserve"> and </w:t>
      </w:r>
      <w:r w:rsidR="009249AE" w:rsidRPr="00F75EE4">
        <w:rPr>
          <w:lang w:val="en-GB" w:eastAsia="pt-BR"/>
        </w:rPr>
        <w:t>gall abundance</w:t>
      </w:r>
      <w:r w:rsidRPr="00F75EE4">
        <w:rPr>
          <w:lang w:val="en-GB" w:eastAsia="pt-BR"/>
        </w:rPr>
        <w:t xml:space="preserve"> </w:t>
      </w:r>
      <w:r w:rsidR="00DA758B" w:rsidRPr="00F75EE4">
        <w:rPr>
          <w:lang w:val="en-GB" w:eastAsia="pt-BR"/>
        </w:rPr>
        <w:t>was</w:t>
      </w:r>
      <w:r w:rsidR="00357C6B" w:rsidRPr="00F75EE4">
        <w:rPr>
          <w:lang w:val="en-GB" w:eastAsia="pt-BR"/>
        </w:rPr>
        <w:t xml:space="preserve"> </w:t>
      </w:r>
      <w:r w:rsidRPr="00F75EE4">
        <w:rPr>
          <w:lang w:val="en-GB" w:eastAsia="pt-BR"/>
        </w:rPr>
        <w:t>determined</w:t>
      </w:r>
      <w:r w:rsidR="00FE672B" w:rsidRPr="00F75EE4">
        <w:rPr>
          <w:lang w:val="en-GB" w:eastAsia="pt-BR"/>
        </w:rPr>
        <w:t xml:space="preserve"> twice</w:t>
      </w:r>
      <w:r w:rsidR="005E0470" w:rsidRPr="00F75EE4">
        <w:rPr>
          <w:lang w:val="en-GB" w:eastAsia="pt-BR"/>
        </w:rPr>
        <w:t xml:space="preserve"> in each plot,</w:t>
      </w:r>
      <w:r w:rsidRPr="00F75EE4">
        <w:rPr>
          <w:lang w:val="en-GB" w:eastAsia="pt-BR"/>
        </w:rPr>
        <w:t xml:space="preserve"> </w:t>
      </w:r>
      <w:r w:rsidR="00357C6B" w:rsidRPr="00F75EE4">
        <w:rPr>
          <w:lang w:val="en-GB" w:eastAsia="pt-BR"/>
        </w:rPr>
        <w:t>in August and October</w:t>
      </w:r>
      <w:r w:rsidRPr="00F75EE4">
        <w:rPr>
          <w:lang w:val="en-GB" w:eastAsia="pt-BR"/>
        </w:rPr>
        <w:t>.</w:t>
      </w:r>
      <w:r w:rsidR="00BD6FEF" w:rsidRPr="00F75EE4">
        <w:rPr>
          <w:lang w:val="en-GB" w:eastAsia="pt-BR"/>
        </w:rPr>
        <w:t xml:space="preserve"> </w:t>
      </w:r>
      <w:r w:rsidR="00A0598A" w:rsidRPr="00F75EE4">
        <w:rPr>
          <w:lang w:val="en-GB" w:eastAsia="pt-BR"/>
        </w:rPr>
        <w:t xml:space="preserve">We counted </w:t>
      </w:r>
      <w:r w:rsidRPr="00F75EE4">
        <w:rPr>
          <w:lang w:val="en-GB" w:eastAsia="pt-BR"/>
        </w:rPr>
        <w:t xml:space="preserve">all </w:t>
      </w:r>
      <w:r w:rsidR="00FE672B" w:rsidRPr="00F75EE4">
        <w:rPr>
          <w:lang w:val="en-GB" w:eastAsia="pt-BR"/>
        </w:rPr>
        <w:t xml:space="preserve">full-sized or close to full-sized </w:t>
      </w:r>
      <w:r w:rsidRPr="00F75EE4">
        <w:rPr>
          <w:lang w:val="en-GB" w:eastAsia="pt-BR"/>
        </w:rPr>
        <w:t xml:space="preserve">galls of </w:t>
      </w:r>
      <w:r w:rsidR="00162510" w:rsidRPr="00F75EE4">
        <w:rPr>
          <w:i/>
          <w:lang w:val="en-GB" w:eastAsia="pt-BR"/>
        </w:rPr>
        <w:t>Baccharopelma</w:t>
      </w:r>
      <w:r w:rsidRPr="00F75EE4">
        <w:rPr>
          <w:i/>
          <w:lang w:val="en-GB" w:eastAsia="pt-BR"/>
        </w:rPr>
        <w:t xml:space="preserve"> </w:t>
      </w:r>
      <w:r w:rsidRPr="00F75EE4">
        <w:rPr>
          <w:bCs/>
          <w:i/>
          <w:lang w:val="en-GB" w:eastAsia="pt-BR"/>
        </w:rPr>
        <w:t>dracunculifoliae</w:t>
      </w:r>
      <w:r w:rsidRPr="00F75EE4">
        <w:rPr>
          <w:bCs/>
          <w:lang w:val="en-GB" w:eastAsia="pt-BR"/>
        </w:rPr>
        <w:t xml:space="preserve"> </w:t>
      </w:r>
      <w:r w:rsidRPr="00F75EE4">
        <w:rPr>
          <w:lang w:val="en-GB" w:eastAsia="pt-BR"/>
        </w:rPr>
        <w:t>found in five half-</w:t>
      </w:r>
      <w:r w:rsidR="00894C10" w:rsidRPr="00F75EE4">
        <w:rPr>
          <w:lang w:val="en-GB" w:eastAsia="pt-BR"/>
        </w:rPr>
        <w:t xml:space="preserve">metre </w:t>
      </w:r>
      <w:r w:rsidRPr="00F75EE4">
        <w:rPr>
          <w:lang w:val="en-GB" w:eastAsia="pt-BR"/>
        </w:rPr>
        <w:t xml:space="preserve">branches </w:t>
      </w:r>
      <w:r w:rsidR="00FE672B" w:rsidRPr="00F75EE4">
        <w:rPr>
          <w:lang w:val="en-GB" w:eastAsia="pt-BR"/>
        </w:rPr>
        <w:t xml:space="preserve">haphazardly chosen around the crown of each of five individuals of </w:t>
      </w:r>
      <w:r w:rsidR="00162510" w:rsidRPr="00F75EE4">
        <w:rPr>
          <w:i/>
          <w:lang w:val="en-GB" w:eastAsia="pt-BR"/>
        </w:rPr>
        <w:t>Baccharis</w:t>
      </w:r>
      <w:r w:rsidR="00FE672B" w:rsidRPr="00F75EE4">
        <w:rPr>
          <w:i/>
          <w:lang w:val="en-GB" w:eastAsia="pt-BR"/>
        </w:rPr>
        <w:t xml:space="preserve"> </w:t>
      </w:r>
      <w:r w:rsidR="00FE672B" w:rsidRPr="00F75EE4">
        <w:rPr>
          <w:bCs/>
          <w:i/>
          <w:lang w:val="en-GB" w:eastAsia="pt-BR"/>
        </w:rPr>
        <w:t>dracunculifolia</w:t>
      </w:r>
      <w:r w:rsidR="00FE672B" w:rsidRPr="00F75EE4">
        <w:rPr>
          <w:lang w:val="en-GB" w:eastAsia="pt-BR"/>
        </w:rPr>
        <w:t xml:space="preserve"> within each plot. The individuals</w:t>
      </w:r>
      <w:r w:rsidR="00A0598A" w:rsidRPr="00F75EE4">
        <w:rPr>
          <w:lang w:val="en-GB" w:eastAsia="pt-BR"/>
        </w:rPr>
        <w:t xml:space="preserve"> sampled in August</w:t>
      </w:r>
      <w:r w:rsidR="00FE672B" w:rsidRPr="00F75EE4">
        <w:rPr>
          <w:lang w:val="en-GB" w:eastAsia="pt-BR"/>
        </w:rPr>
        <w:t xml:space="preserve"> were marked and we</w:t>
      </w:r>
      <w:r w:rsidR="00A0598A" w:rsidRPr="00F75EE4">
        <w:rPr>
          <w:lang w:val="en-GB" w:eastAsia="pt-BR"/>
        </w:rPr>
        <w:t xml:space="preserve">re not </w:t>
      </w:r>
      <w:r w:rsidR="0094097C" w:rsidRPr="00F75EE4">
        <w:rPr>
          <w:lang w:val="en-GB" w:eastAsia="pt-BR"/>
        </w:rPr>
        <w:t>re-</w:t>
      </w:r>
      <w:r w:rsidR="00A0598A" w:rsidRPr="00F75EE4">
        <w:rPr>
          <w:lang w:val="en-GB" w:eastAsia="pt-BR"/>
        </w:rPr>
        <w:t>sampled in October</w:t>
      </w:r>
      <w:r w:rsidR="00FE672B" w:rsidRPr="00F75EE4">
        <w:rPr>
          <w:lang w:val="en-GB" w:eastAsia="pt-BR"/>
        </w:rPr>
        <w:t xml:space="preserve">. </w:t>
      </w:r>
      <w:r w:rsidR="005F036A" w:rsidRPr="00F75EE4">
        <w:rPr>
          <w:lang w:val="en-GB" w:eastAsia="pt-BR"/>
        </w:rPr>
        <w:t>In both sampling events, a</w:t>
      </w:r>
      <w:r w:rsidRPr="00F75EE4">
        <w:rPr>
          <w:lang w:val="en-GB" w:eastAsia="pt-BR"/>
        </w:rPr>
        <w:t xml:space="preserve">ll </w:t>
      </w:r>
      <w:r w:rsidR="00E003D7" w:rsidRPr="00F75EE4">
        <w:rPr>
          <w:lang w:val="en-GB" w:eastAsia="pt-BR"/>
        </w:rPr>
        <w:t xml:space="preserve">fully developed </w:t>
      </w:r>
      <w:r w:rsidR="004057E1" w:rsidRPr="00F75EE4">
        <w:rPr>
          <w:lang w:val="en-GB" w:eastAsia="pt-BR"/>
        </w:rPr>
        <w:t>pre-emergence</w:t>
      </w:r>
      <w:r w:rsidRPr="00F75EE4">
        <w:rPr>
          <w:lang w:val="en-GB" w:eastAsia="pt-BR"/>
        </w:rPr>
        <w:t xml:space="preserve"> galls found on the chosen branches </w:t>
      </w:r>
      <w:r w:rsidR="00AB7564" w:rsidRPr="00F75EE4">
        <w:rPr>
          <w:lang w:val="en-GB" w:eastAsia="pt-BR"/>
        </w:rPr>
        <w:t>were</w:t>
      </w:r>
      <w:r w:rsidRPr="00F75EE4">
        <w:rPr>
          <w:lang w:val="en-GB" w:eastAsia="pt-BR"/>
        </w:rPr>
        <w:t xml:space="preserve"> collected in each </w:t>
      </w:r>
      <w:r w:rsidR="006D662C" w:rsidRPr="00F75EE4">
        <w:rPr>
          <w:lang w:val="en-GB" w:eastAsia="pt-BR"/>
        </w:rPr>
        <w:t>plot</w:t>
      </w:r>
      <w:r w:rsidRPr="00F75EE4">
        <w:rPr>
          <w:lang w:val="en-GB" w:eastAsia="pt-BR"/>
        </w:rPr>
        <w:t>. The</w:t>
      </w:r>
      <w:r w:rsidR="00BB12DF" w:rsidRPr="00F75EE4">
        <w:rPr>
          <w:lang w:val="en-GB" w:eastAsia="pt-BR"/>
        </w:rPr>
        <w:t xml:space="preserve"> </w:t>
      </w:r>
      <w:r w:rsidR="004057E1" w:rsidRPr="00F75EE4">
        <w:rPr>
          <w:lang w:val="en-GB" w:eastAsia="pt-BR"/>
        </w:rPr>
        <w:t>pre-emergence</w:t>
      </w:r>
      <w:r w:rsidRPr="00F75EE4">
        <w:rPr>
          <w:lang w:val="en-GB" w:eastAsia="pt-BR"/>
        </w:rPr>
        <w:t xml:space="preserve"> galls </w:t>
      </w:r>
      <w:r w:rsidR="00AB7564" w:rsidRPr="00F75EE4">
        <w:rPr>
          <w:lang w:val="en-GB" w:eastAsia="pt-BR"/>
        </w:rPr>
        <w:t>were</w:t>
      </w:r>
      <w:r w:rsidRPr="00F75EE4">
        <w:rPr>
          <w:lang w:val="en-GB" w:eastAsia="pt-BR"/>
        </w:rPr>
        <w:t xml:space="preserve"> reared</w:t>
      </w:r>
      <w:r w:rsidR="002B1B1B" w:rsidRPr="00F75EE4">
        <w:rPr>
          <w:lang w:val="en-GB" w:eastAsia="pt-BR"/>
        </w:rPr>
        <w:t xml:space="preserve"> in the laboratory under </w:t>
      </w:r>
      <w:r w:rsidR="006267EF" w:rsidRPr="00F75EE4">
        <w:rPr>
          <w:lang w:val="en-GB" w:eastAsia="pt-BR"/>
        </w:rPr>
        <w:t>ambient</w:t>
      </w:r>
      <w:r w:rsidR="002B1B1B" w:rsidRPr="00F75EE4">
        <w:rPr>
          <w:lang w:val="en-GB" w:eastAsia="pt-BR"/>
        </w:rPr>
        <w:t xml:space="preserve"> condition</w:t>
      </w:r>
      <w:r w:rsidR="00621376" w:rsidRPr="00F75EE4">
        <w:rPr>
          <w:lang w:val="en-GB" w:eastAsia="pt-BR"/>
        </w:rPr>
        <w:t>s</w:t>
      </w:r>
      <w:r w:rsidRPr="00F75EE4">
        <w:rPr>
          <w:lang w:val="en-GB" w:eastAsia="pt-BR"/>
        </w:rPr>
        <w:t xml:space="preserve"> for </w:t>
      </w:r>
      <w:r w:rsidR="00CA6DF7" w:rsidRPr="00F75EE4">
        <w:rPr>
          <w:lang w:val="en-GB" w:eastAsia="pt-BR"/>
        </w:rPr>
        <w:t xml:space="preserve">the </w:t>
      </w:r>
      <w:r w:rsidRPr="00F75EE4">
        <w:rPr>
          <w:lang w:val="en-GB" w:eastAsia="pt-BR"/>
        </w:rPr>
        <w:t>emergence of adult gall</w:t>
      </w:r>
      <w:r w:rsidR="00AB7564" w:rsidRPr="00F75EE4">
        <w:rPr>
          <w:lang w:val="en-GB" w:eastAsia="pt-BR"/>
        </w:rPr>
        <w:t>ers, parasitoids</w:t>
      </w:r>
      <w:r w:rsidR="00C21CFE" w:rsidRPr="00F75EE4">
        <w:rPr>
          <w:lang w:val="en-GB" w:eastAsia="pt-BR"/>
        </w:rPr>
        <w:t>,</w:t>
      </w:r>
      <w:r w:rsidR="00AB7564" w:rsidRPr="00F75EE4">
        <w:rPr>
          <w:lang w:val="en-GB" w:eastAsia="pt-BR"/>
        </w:rPr>
        <w:t xml:space="preserve"> and </w:t>
      </w:r>
      <w:r w:rsidR="00E9582B" w:rsidRPr="00F75EE4">
        <w:rPr>
          <w:lang w:val="en-GB" w:eastAsia="pt-BR"/>
        </w:rPr>
        <w:t>aphids</w:t>
      </w:r>
      <w:r w:rsidR="00B07A7A" w:rsidRPr="00F75EE4">
        <w:rPr>
          <w:lang w:val="en-GB" w:eastAsia="pt-BR"/>
        </w:rPr>
        <w:t xml:space="preserve"> </w:t>
      </w:r>
      <w:r w:rsidR="00B07A7A" w:rsidRPr="00F75EE4">
        <w:rPr>
          <w:color w:val="000000"/>
          <w:lang w:val="en-GB" w:eastAsia="pt-BR"/>
        </w:rPr>
        <w:t>by placing the galls in 250 ml plastic pots covered with nylon mesh (0.04mm net, 80% light penetration) and a perforated plastic lid (</w:t>
      </w:r>
      <w:r w:rsidR="00BC5E0F">
        <w:rPr>
          <w:color w:val="000000"/>
          <w:lang w:val="en-GB" w:eastAsia="pt-BR"/>
        </w:rPr>
        <w:t>Espírito-Santo et al.</w:t>
      </w:r>
      <w:r w:rsidR="00B07A7A" w:rsidRPr="00F75EE4">
        <w:rPr>
          <w:color w:val="000000"/>
          <w:lang w:val="en-GB" w:eastAsia="pt-BR"/>
        </w:rPr>
        <w:t xml:space="preserve"> 2004).</w:t>
      </w:r>
    </w:p>
    <w:p w14:paraId="3792B128" w14:textId="3CE28456" w:rsidR="00B07A7A" w:rsidRPr="00865799" w:rsidRDefault="00B07A7A" w:rsidP="00B07A7A">
      <w:pPr>
        <w:tabs>
          <w:tab w:val="left" w:pos="0"/>
          <w:tab w:val="left" w:pos="709"/>
        </w:tabs>
        <w:autoSpaceDE w:val="0"/>
        <w:autoSpaceDN w:val="0"/>
        <w:adjustRightInd w:val="0"/>
        <w:spacing w:before="120" w:line="480" w:lineRule="auto"/>
        <w:jc w:val="both"/>
        <w:rPr>
          <w:color w:val="000000"/>
          <w:lang w:val="en-CA" w:eastAsia="pt-BR"/>
        </w:rPr>
      </w:pPr>
      <w:r w:rsidRPr="00F75EE4">
        <w:rPr>
          <w:color w:val="000000"/>
          <w:lang w:val="en-GB" w:eastAsia="pt-BR"/>
        </w:rPr>
        <w:lastRenderedPageBreak/>
        <w:t xml:space="preserve"> Separate pots were used for each date and site of collection. The pots were checked weekly for emerging adult gallers and parasitoids which were sorted to morphospecies, and stored in 2 ml plastic micro tubes in </w:t>
      </w:r>
      <w:r w:rsidR="002607C2" w:rsidRPr="00F75EE4">
        <w:rPr>
          <w:color w:val="000000"/>
          <w:lang w:val="en-GB" w:eastAsia="pt-BR"/>
        </w:rPr>
        <w:t>70</w:t>
      </w:r>
      <w:r w:rsidR="002607C2" w:rsidRPr="00F75EE4">
        <w:rPr>
          <w:color w:val="000000"/>
          <w:lang w:val="en-GB" w:eastAsia="pt-BR"/>
        </w:rPr>
        <w:sym w:font="Symbol" w:char="F025"/>
      </w:r>
      <w:r w:rsidR="002607C2" w:rsidRPr="00F75EE4">
        <w:rPr>
          <w:color w:val="000000"/>
          <w:lang w:val="en-GB" w:eastAsia="pt-BR"/>
        </w:rPr>
        <w:t xml:space="preserve"> </w:t>
      </w:r>
      <w:r w:rsidRPr="00F75EE4">
        <w:rPr>
          <w:color w:val="000000"/>
          <w:lang w:val="en-GB" w:eastAsia="pt-BR"/>
        </w:rPr>
        <w:t xml:space="preserve">ethanol. </w:t>
      </w:r>
      <w:r w:rsidRPr="00F75EE4">
        <w:rPr>
          <w:color w:val="000000"/>
          <w:lang w:val="en-GB"/>
        </w:rPr>
        <w:t>Parasitoids were first sorted to family by MB, then identified to the lowest possible taxonomic level by M.T. Tavares, and are deposited in the Coleção Entomológica do Departamento de Ciências Biológicas at Federal University of Espírito Santo (UFES), Brazil.</w:t>
      </w:r>
      <w:r w:rsidRPr="00F75EE4">
        <w:rPr>
          <w:color w:val="000000"/>
          <w:lang w:val="en-GB" w:eastAsia="pt-BR"/>
        </w:rPr>
        <w:t xml:space="preserve"> </w:t>
      </w:r>
      <w:r w:rsidR="00865799" w:rsidRPr="00865799">
        <w:rPr>
          <w:color w:val="000000"/>
          <w:lang w:val="en-CA" w:eastAsia="pt-BR"/>
        </w:rPr>
        <w:t xml:space="preserve">We </w:t>
      </w:r>
      <w:r w:rsidR="00865799">
        <w:rPr>
          <w:color w:val="000000"/>
          <w:lang w:val="en-CA" w:eastAsia="pt-BR"/>
        </w:rPr>
        <w:t>only</w:t>
      </w:r>
      <w:r w:rsidR="00865799" w:rsidRPr="00865799">
        <w:rPr>
          <w:color w:val="000000"/>
          <w:lang w:val="en-CA" w:eastAsia="pt-BR"/>
        </w:rPr>
        <w:t xml:space="preserve"> rear</w:t>
      </w:r>
      <w:r w:rsidR="00865799">
        <w:rPr>
          <w:color w:val="000000"/>
          <w:lang w:val="en-CA" w:eastAsia="pt-BR"/>
        </w:rPr>
        <w:t>ed</w:t>
      </w:r>
      <w:r w:rsidR="00865799" w:rsidRPr="00865799">
        <w:rPr>
          <w:color w:val="000000"/>
          <w:lang w:val="en-CA" w:eastAsia="pt-BR"/>
        </w:rPr>
        <w:t xml:space="preserve"> </w:t>
      </w:r>
      <w:r w:rsidR="00865799">
        <w:rPr>
          <w:color w:val="000000"/>
          <w:lang w:val="en-CA" w:eastAsia="pt-BR"/>
        </w:rPr>
        <w:t xml:space="preserve">a single individual of </w:t>
      </w:r>
      <w:r w:rsidR="003B6438">
        <w:rPr>
          <w:color w:val="000000"/>
          <w:lang w:val="en-CA" w:eastAsia="pt-BR"/>
        </w:rPr>
        <w:t xml:space="preserve">an </w:t>
      </w:r>
      <w:r w:rsidR="00865799">
        <w:rPr>
          <w:color w:val="000000"/>
          <w:lang w:val="en-CA" w:eastAsia="pt-BR"/>
        </w:rPr>
        <w:t>aphid</w:t>
      </w:r>
      <w:r w:rsidR="00865799" w:rsidRPr="00865799">
        <w:rPr>
          <w:color w:val="000000"/>
          <w:lang w:val="en-CA" w:eastAsia="pt-BR"/>
        </w:rPr>
        <w:t xml:space="preserve"> parasitoid</w:t>
      </w:r>
      <w:r w:rsidR="00865799">
        <w:rPr>
          <w:color w:val="000000"/>
          <w:lang w:val="en-CA" w:eastAsia="pt-BR"/>
        </w:rPr>
        <w:t xml:space="preserve">, </w:t>
      </w:r>
      <w:r w:rsidR="00865799" w:rsidRPr="00865799">
        <w:rPr>
          <w:bCs/>
          <w:i/>
          <w:color w:val="000000"/>
          <w:lang w:val="en-CA" w:eastAsia="pt-BR"/>
        </w:rPr>
        <w:t>Aphidius colemani</w:t>
      </w:r>
      <w:r w:rsidR="00865799" w:rsidRPr="00865799">
        <w:rPr>
          <w:i/>
          <w:color w:val="000000"/>
          <w:lang w:val="en-CA" w:eastAsia="pt-BR"/>
        </w:rPr>
        <w:t> </w:t>
      </w:r>
      <w:r w:rsidR="00865799" w:rsidRPr="00865799">
        <w:rPr>
          <w:color w:val="000000"/>
          <w:lang w:val="en-CA" w:eastAsia="pt-BR"/>
        </w:rPr>
        <w:t>Viereck (Hymenoptera: Braconidae, Aphidiinae)</w:t>
      </w:r>
      <w:r w:rsidR="00865799">
        <w:rPr>
          <w:color w:val="000000"/>
          <w:lang w:val="en-CA" w:eastAsia="pt-BR"/>
        </w:rPr>
        <w:t>,</w:t>
      </w:r>
      <w:r w:rsidR="00865799" w:rsidRPr="00865799">
        <w:rPr>
          <w:color w:val="000000"/>
          <w:lang w:val="en-CA" w:eastAsia="pt-BR"/>
        </w:rPr>
        <w:t xml:space="preserve"> </w:t>
      </w:r>
      <w:r w:rsidR="00865799">
        <w:rPr>
          <w:color w:val="000000"/>
          <w:lang w:val="en-CA" w:eastAsia="pt-BR"/>
        </w:rPr>
        <w:t>which we</w:t>
      </w:r>
      <w:r w:rsidR="00865799" w:rsidRPr="00865799">
        <w:rPr>
          <w:color w:val="000000"/>
          <w:lang w:val="en-CA" w:eastAsia="pt-BR"/>
        </w:rPr>
        <w:t xml:space="preserve"> excluded from the analyses</w:t>
      </w:r>
      <w:r w:rsidR="00FD6260">
        <w:rPr>
          <w:color w:val="000000"/>
          <w:lang w:val="en-CA" w:eastAsia="pt-BR"/>
        </w:rPr>
        <w:t xml:space="preserve"> in order to avoid overestimating galler parasitism rate</w:t>
      </w:r>
      <w:r w:rsidR="00865799" w:rsidRPr="00865799">
        <w:rPr>
          <w:color w:val="000000"/>
          <w:lang w:val="en-CA" w:eastAsia="pt-BR"/>
        </w:rPr>
        <w:t xml:space="preserve">. </w:t>
      </w:r>
    </w:p>
    <w:p w14:paraId="11A31AE2" w14:textId="77777777" w:rsidR="00CE7E21" w:rsidRPr="00F75EE4" w:rsidRDefault="00B07A7A">
      <w:pPr>
        <w:tabs>
          <w:tab w:val="left" w:pos="0"/>
          <w:tab w:val="left" w:pos="709"/>
        </w:tabs>
        <w:autoSpaceDE w:val="0"/>
        <w:autoSpaceDN w:val="0"/>
        <w:adjustRightInd w:val="0"/>
        <w:spacing w:before="120" w:line="480" w:lineRule="auto"/>
        <w:jc w:val="both"/>
        <w:rPr>
          <w:lang w:val="en-GB" w:eastAsia="pt-BR"/>
        </w:rPr>
      </w:pPr>
      <w:r w:rsidRPr="00F75EE4">
        <w:rPr>
          <w:lang w:val="en-GB" w:eastAsia="pt-BR"/>
        </w:rPr>
        <w:tab/>
      </w:r>
      <w:r w:rsidR="00CE7E21" w:rsidRPr="00F75EE4">
        <w:rPr>
          <w:lang w:val="en-GB" w:eastAsia="pt-BR"/>
        </w:rPr>
        <w:t xml:space="preserve">In addition, </w:t>
      </w:r>
      <w:r w:rsidR="00324A51" w:rsidRPr="00F75EE4">
        <w:rPr>
          <w:lang w:val="en-GB" w:eastAsia="pt-BR"/>
        </w:rPr>
        <w:t>we measured gall size as a</w:t>
      </w:r>
      <w:r w:rsidR="00C46C46" w:rsidRPr="00F75EE4">
        <w:rPr>
          <w:lang w:val="en-GB" w:eastAsia="pt-BR"/>
        </w:rPr>
        <w:t>n indicator</w:t>
      </w:r>
      <w:r w:rsidR="00324A51" w:rsidRPr="00F75EE4">
        <w:rPr>
          <w:lang w:val="en-GB" w:eastAsia="pt-BR"/>
        </w:rPr>
        <w:t xml:space="preserve"> of performance.</w:t>
      </w:r>
      <w:r w:rsidR="00EC0764" w:rsidRPr="00F75EE4">
        <w:rPr>
          <w:lang w:val="en-GB" w:eastAsia="pt-BR"/>
        </w:rPr>
        <w:t xml:space="preserve"> </w:t>
      </w:r>
      <w:r w:rsidR="00324A51" w:rsidRPr="00F75EE4">
        <w:rPr>
          <w:lang w:val="en-GB" w:eastAsia="pt-BR"/>
        </w:rPr>
        <w:t>W</w:t>
      </w:r>
      <w:r w:rsidR="00AB7564" w:rsidRPr="00F75EE4">
        <w:rPr>
          <w:lang w:val="en-GB" w:eastAsia="pt-BR"/>
        </w:rPr>
        <w:t xml:space="preserve">e </w:t>
      </w:r>
      <w:r w:rsidR="00EC0764" w:rsidRPr="00F75EE4">
        <w:rPr>
          <w:lang w:val="en-GB" w:eastAsia="pt-BR"/>
        </w:rPr>
        <w:t>measured</w:t>
      </w:r>
      <w:r w:rsidR="00CE7E21" w:rsidRPr="00F75EE4">
        <w:rPr>
          <w:lang w:val="en-GB" w:eastAsia="pt-BR"/>
        </w:rPr>
        <w:t xml:space="preserve"> the width and length of galls</w:t>
      </w:r>
      <w:r w:rsidR="00EC0764" w:rsidRPr="00F75EE4">
        <w:rPr>
          <w:lang w:val="en-GB" w:eastAsia="pt-BR"/>
        </w:rPr>
        <w:t xml:space="preserve"> </w:t>
      </w:r>
      <w:r w:rsidR="00CE7E21" w:rsidRPr="00F75EE4">
        <w:rPr>
          <w:lang w:val="en-GB" w:eastAsia="pt-BR"/>
        </w:rPr>
        <w:t xml:space="preserve">to calculate their volumes according to their shapes </w:t>
      </w:r>
      <w:r w:rsidR="00EC0764" w:rsidRPr="00F75EE4">
        <w:rPr>
          <w:lang w:val="en-GB" w:eastAsia="pt-BR"/>
        </w:rPr>
        <w:t>(</w:t>
      </w:r>
      <w:r w:rsidR="00B31FD4" w:rsidRPr="00F75EE4">
        <w:rPr>
          <w:lang w:val="en-GB" w:eastAsia="pt-BR"/>
        </w:rPr>
        <w:t>V</w:t>
      </w:r>
      <w:r w:rsidR="00EC0764" w:rsidRPr="00F75EE4">
        <w:rPr>
          <w:lang w:val="en-GB" w:eastAsia="pt-BR"/>
        </w:rPr>
        <w:t>olume</w:t>
      </w:r>
      <w:r w:rsidR="00B31FD4" w:rsidRPr="00F75EE4">
        <w:rPr>
          <w:lang w:val="en-GB" w:eastAsia="pt-BR"/>
        </w:rPr>
        <w:t xml:space="preserve"> = 4/3π</w:t>
      </w:r>
      <w:r w:rsidR="00EC0764" w:rsidRPr="00F75EE4">
        <w:rPr>
          <w:lang w:val="en-GB" w:eastAsia="pt-BR"/>
        </w:rPr>
        <w:t xml:space="preserve"> </w:t>
      </w:r>
      <w:r w:rsidR="00392000" w:rsidRPr="00F75EE4">
        <w:rPr>
          <w:lang w:val="en-GB" w:eastAsia="pt-BR"/>
        </w:rPr>
        <w:t>[</w:t>
      </w:r>
      <w:r w:rsidR="00B31FD4" w:rsidRPr="00F75EE4">
        <w:rPr>
          <w:lang w:val="en-GB" w:eastAsia="pt-BR"/>
        </w:rPr>
        <w:t>1/2</w:t>
      </w:r>
      <w:r w:rsidR="00EC0764" w:rsidRPr="00F75EE4">
        <w:rPr>
          <w:lang w:val="en-GB" w:eastAsia="pt-BR"/>
        </w:rPr>
        <w:t xml:space="preserve"> Length</w:t>
      </w:r>
      <w:r w:rsidR="00392000" w:rsidRPr="00F75EE4">
        <w:rPr>
          <w:lang w:val="en-GB" w:eastAsia="pt-BR"/>
        </w:rPr>
        <w:t>] [</w:t>
      </w:r>
      <w:r w:rsidR="00B31FD4" w:rsidRPr="00F75EE4">
        <w:rPr>
          <w:lang w:val="en-GB" w:eastAsia="pt-BR"/>
        </w:rPr>
        <w:t>1/</w:t>
      </w:r>
      <w:r w:rsidR="00392000" w:rsidRPr="00F75EE4">
        <w:rPr>
          <w:lang w:val="en-GB" w:eastAsia="pt-BR"/>
        </w:rPr>
        <w:t>2Width]</w:t>
      </w:r>
      <w:r w:rsidR="00392000" w:rsidRPr="00F75EE4">
        <w:rPr>
          <w:vertAlign w:val="superscript"/>
          <w:lang w:val="en-GB" w:eastAsia="pt-BR"/>
        </w:rPr>
        <w:t xml:space="preserve"> 2</w:t>
      </w:r>
      <w:r w:rsidR="00EC0764" w:rsidRPr="00F75EE4">
        <w:rPr>
          <w:lang w:val="en-GB" w:eastAsia="pt-BR"/>
        </w:rPr>
        <w:t>, for ellipsoid galls)</w:t>
      </w:r>
      <w:r w:rsidR="000060AD" w:rsidRPr="00F75EE4">
        <w:rPr>
          <w:lang w:val="en-GB" w:eastAsia="pt-BR"/>
        </w:rPr>
        <w:t>, as in Dunham (1983</w:t>
      </w:r>
      <w:r w:rsidR="00EC0764" w:rsidRPr="00F75EE4">
        <w:rPr>
          <w:lang w:val="en-GB" w:eastAsia="pt-BR"/>
        </w:rPr>
        <w:t>)</w:t>
      </w:r>
      <w:r w:rsidR="00CE7E21" w:rsidRPr="00F75EE4">
        <w:rPr>
          <w:lang w:val="en-GB" w:eastAsia="pt-BR"/>
        </w:rPr>
        <w:t xml:space="preserve">. Data on gall abundance, </w:t>
      </w:r>
      <w:r w:rsidR="00C61F8E" w:rsidRPr="00F75EE4">
        <w:rPr>
          <w:lang w:val="en-GB" w:eastAsia="pt-BR"/>
        </w:rPr>
        <w:t xml:space="preserve">performance and survivorship (proportion of </w:t>
      </w:r>
      <w:r w:rsidR="00A73EFD" w:rsidRPr="00F75EE4">
        <w:rPr>
          <w:lang w:val="en-GB" w:eastAsia="pt-BR"/>
        </w:rPr>
        <w:t>gall from which adult gallers emerged</w:t>
      </w:r>
      <w:r w:rsidR="00C61F8E" w:rsidRPr="00F75EE4">
        <w:rPr>
          <w:lang w:val="en-GB" w:eastAsia="pt-BR"/>
        </w:rPr>
        <w:t xml:space="preserve">), </w:t>
      </w:r>
      <w:r w:rsidR="00CE7E21" w:rsidRPr="00F75EE4">
        <w:rPr>
          <w:lang w:val="en-GB" w:eastAsia="pt-BR"/>
        </w:rPr>
        <w:t xml:space="preserve">rates of parasitism, and </w:t>
      </w:r>
      <w:r w:rsidR="00C61F8E" w:rsidRPr="00F75EE4">
        <w:rPr>
          <w:lang w:val="en-GB" w:eastAsia="pt-BR"/>
        </w:rPr>
        <w:t>density</w:t>
      </w:r>
      <w:r w:rsidR="00CE7E21" w:rsidRPr="00F75EE4">
        <w:rPr>
          <w:lang w:val="en-GB" w:eastAsia="pt-BR"/>
        </w:rPr>
        <w:t xml:space="preserve"> of </w:t>
      </w:r>
      <w:r w:rsidR="00C61F8E" w:rsidRPr="00F75EE4">
        <w:rPr>
          <w:lang w:val="en-GB" w:eastAsia="pt-BR"/>
        </w:rPr>
        <w:t>aphids</w:t>
      </w:r>
      <w:r w:rsidR="00CE7E21" w:rsidRPr="00F75EE4">
        <w:rPr>
          <w:lang w:val="en-GB" w:eastAsia="pt-BR"/>
        </w:rPr>
        <w:t xml:space="preserve"> in </w:t>
      </w:r>
      <w:r w:rsidR="004057E1" w:rsidRPr="00F75EE4">
        <w:rPr>
          <w:lang w:val="en-GB" w:eastAsia="pt-BR"/>
        </w:rPr>
        <w:t>pre-emergence</w:t>
      </w:r>
      <w:r w:rsidR="00CE7E21" w:rsidRPr="00F75EE4">
        <w:rPr>
          <w:lang w:val="en-GB" w:eastAsia="pt-BR"/>
        </w:rPr>
        <w:t xml:space="preserve"> galls (</w:t>
      </w:r>
      <w:r w:rsidR="00C61F8E" w:rsidRPr="00F75EE4">
        <w:rPr>
          <w:lang w:val="en-GB" w:eastAsia="pt-BR"/>
        </w:rPr>
        <w:t>aphids</w:t>
      </w:r>
      <w:r w:rsidR="00CE7E21" w:rsidRPr="00F75EE4">
        <w:rPr>
          <w:lang w:val="en-GB" w:eastAsia="pt-BR"/>
        </w:rPr>
        <w:t xml:space="preserve">/gall) </w:t>
      </w:r>
      <w:r w:rsidR="00E9582B" w:rsidRPr="00F75EE4">
        <w:rPr>
          <w:lang w:val="en-GB" w:eastAsia="pt-BR"/>
        </w:rPr>
        <w:t>were</w:t>
      </w:r>
      <w:r w:rsidR="002610A2" w:rsidRPr="00F75EE4">
        <w:rPr>
          <w:lang w:val="en-GB" w:eastAsia="pt-BR"/>
        </w:rPr>
        <w:t xml:space="preserve"> initially</w:t>
      </w:r>
      <w:r w:rsidR="00CE7E21" w:rsidRPr="00F75EE4">
        <w:rPr>
          <w:lang w:val="en-GB" w:eastAsia="pt-BR"/>
        </w:rPr>
        <w:t xml:space="preserve"> aggregated</w:t>
      </w:r>
      <w:r w:rsidR="00324A51" w:rsidRPr="00F75EE4">
        <w:rPr>
          <w:lang w:val="en-GB" w:eastAsia="pt-BR"/>
        </w:rPr>
        <w:t xml:space="preserve"> </w:t>
      </w:r>
      <w:r w:rsidR="000340EB" w:rsidRPr="00F75EE4">
        <w:rPr>
          <w:lang w:val="en-GB" w:eastAsia="pt-BR"/>
        </w:rPr>
        <w:t>for the two sampling periods</w:t>
      </w:r>
      <w:r w:rsidR="002610A2" w:rsidRPr="00F75EE4">
        <w:rPr>
          <w:lang w:val="en-GB" w:eastAsia="pt-BR"/>
        </w:rPr>
        <w:t xml:space="preserve"> to increase our sample size</w:t>
      </w:r>
      <w:r w:rsidR="00CE7E21" w:rsidRPr="00F75EE4">
        <w:rPr>
          <w:lang w:val="en-GB" w:eastAsia="pt-BR"/>
        </w:rPr>
        <w:t>.</w:t>
      </w:r>
      <w:r w:rsidR="00D578E2" w:rsidRPr="00F75EE4">
        <w:rPr>
          <w:lang w:val="en-GB" w:eastAsia="pt-BR"/>
        </w:rPr>
        <w:t xml:space="preserve"> </w:t>
      </w:r>
      <w:r w:rsidR="002610A2" w:rsidRPr="00F75EE4">
        <w:rPr>
          <w:lang w:val="en-GB" w:eastAsia="pt-BR"/>
        </w:rPr>
        <w:t xml:space="preserve">However, </w:t>
      </w:r>
      <w:r w:rsidR="000F1B7F" w:rsidRPr="00F75EE4">
        <w:rPr>
          <w:lang w:val="en-GB" w:eastAsia="pt-BR"/>
        </w:rPr>
        <w:t>when there was</w:t>
      </w:r>
      <w:r w:rsidR="00D578E2" w:rsidRPr="00F75EE4">
        <w:rPr>
          <w:lang w:val="en-GB" w:eastAsia="pt-BR"/>
        </w:rPr>
        <w:t xml:space="preserve"> a</w:t>
      </w:r>
      <w:r w:rsidR="0094097C" w:rsidRPr="00F75EE4">
        <w:rPr>
          <w:lang w:val="en-GB" w:eastAsia="pt-BR"/>
        </w:rPr>
        <w:t xml:space="preserve"> significant </w:t>
      </w:r>
      <w:r w:rsidR="00D578E2" w:rsidRPr="00F75EE4">
        <w:rPr>
          <w:lang w:val="en-GB" w:eastAsia="pt-BR"/>
        </w:rPr>
        <w:t xml:space="preserve">interaction between a continuous variable and month, </w:t>
      </w:r>
      <w:r w:rsidR="0094097C" w:rsidRPr="00F75EE4">
        <w:rPr>
          <w:lang w:val="en-GB" w:eastAsia="pt-BR"/>
        </w:rPr>
        <w:t>we analysed</w:t>
      </w:r>
      <w:r w:rsidR="000F1B7F" w:rsidRPr="00F75EE4">
        <w:rPr>
          <w:lang w:val="en-GB" w:eastAsia="pt-BR"/>
        </w:rPr>
        <w:t xml:space="preserve"> </w:t>
      </w:r>
      <w:r w:rsidR="006E1512" w:rsidRPr="00F75EE4">
        <w:rPr>
          <w:lang w:val="en-GB" w:eastAsia="pt-BR"/>
        </w:rPr>
        <w:t>months separately to clarify the interaction.</w:t>
      </w:r>
    </w:p>
    <w:p w14:paraId="394B114A" w14:textId="77777777" w:rsidR="00CE7E21" w:rsidRPr="00F75EE4" w:rsidRDefault="00CE7E21">
      <w:pPr>
        <w:tabs>
          <w:tab w:val="left" w:pos="0"/>
          <w:tab w:val="left" w:pos="709"/>
        </w:tabs>
        <w:autoSpaceDE w:val="0"/>
        <w:autoSpaceDN w:val="0"/>
        <w:adjustRightInd w:val="0"/>
        <w:spacing w:before="120" w:line="480" w:lineRule="auto"/>
        <w:jc w:val="both"/>
        <w:rPr>
          <w:lang w:val="en-GB" w:eastAsia="pt-BR"/>
        </w:rPr>
      </w:pPr>
    </w:p>
    <w:p w14:paraId="0FE31EC6" w14:textId="77777777" w:rsidR="00CE7E21" w:rsidRPr="00F75EE4" w:rsidRDefault="00CE7E21">
      <w:pPr>
        <w:spacing w:before="120" w:line="480" w:lineRule="auto"/>
        <w:jc w:val="both"/>
        <w:outlineLvl w:val="0"/>
        <w:rPr>
          <w:bCs/>
          <w:i/>
          <w:lang w:val="en-GB" w:eastAsia="pt-BR"/>
        </w:rPr>
      </w:pPr>
      <w:r w:rsidRPr="00F75EE4">
        <w:rPr>
          <w:bCs/>
          <w:i/>
          <w:lang w:val="en-GB" w:eastAsia="pt-BR"/>
        </w:rPr>
        <w:t>Statistical analyses</w:t>
      </w:r>
    </w:p>
    <w:p w14:paraId="17205212" w14:textId="6C0D1FA4" w:rsidR="006C0A15" w:rsidRPr="00F75EE4" w:rsidRDefault="00CE7E21">
      <w:pPr>
        <w:spacing w:before="120" w:line="480" w:lineRule="auto"/>
        <w:jc w:val="both"/>
        <w:rPr>
          <w:bCs/>
          <w:lang w:val="en-GB" w:eastAsia="pt-BR"/>
        </w:rPr>
      </w:pPr>
      <w:r w:rsidRPr="00F75EE4">
        <w:rPr>
          <w:lang w:val="en-GB" w:eastAsia="pt-BR"/>
        </w:rPr>
        <w:tab/>
      </w:r>
      <w:r w:rsidR="00BE10CF" w:rsidRPr="00F75EE4">
        <w:rPr>
          <w:lang w:val="en-GB" w:eastAsia="pt-BR"/>
        </w:rPr>
        <w:t>To compare</w:t>
      </w:r>
      <w:r w:rsidR="00727C6C" w:rsidRPr="00F75EE4">
        <w:rPr>
          <w:lang w:val="en-GB" w:eastAsia="pt-BR"/>
        </w:rPr>
        <w:t xml:space="preserve"> </w:t>
      </w:r>
      <w:r w:rsidR="00C02E4F" w:rsidRPr="00F75EE4">
        <w:rPr>
          <w:lang w:val="en-GB" w:eastAsia="pt-BR"/>
        </w:rPr>
        <w:t xml:space="preserve">pre-emergence </w:t>
      </w:r>
      <w:r w:rsidR="00BE10CF" w:rsidRPr="00F75EE4">
        <w:rPr>
          <w:lang w:val="en-GB" w:eastAsia="pt-BR"/>
        </w:rPr>
        <w:t>gall abundance</w:t>
      </w:r>
      <w:r w:rsidR="00983BD2" w:rsidRPr="00F75EE4">
        <w:rPr>
          <w:lang w:val="en-GB" w:eastAsia="pt-BR"/>
        </w:rPr>
        <w:t xml:space="preserve"> and</w:t>
      </w:r>
      <w:r w:rsidR="00727C6C" w:rsidRPr="00F75EE4">
        <w:rPr>
          <w:lang w:val="en-GB" w:eastAsia="pt-BR"/>
        </w:rPr>
        <w:t xml:space="preserve"> </w:t>
      </w:r>
      <w:r w:rsidR="00BE10CF" w:rsidRPr="00F75EE4">
        <w:rPr>
          <w:lang w:val="en-GB" w:eastAsia="pt-BR"/>
        </w:rPr>
        <w:t xml:space="preserve">parasitoid </w:t>
      </w:r>
      <w:r w:rsidR="006C0A15" w:rsidRPr="00F75EE4">
        <w:rPr>
          <w:lang w:val="en-GB" w:eastAsia="pt-BR"/>
        </w:rPr>
        <w:t xml:space="preserve">richness </w:t>
      </w:r>
      <w:r w:rsidR="000E41A7" w:rsidRPr="00F75EE4">
        <w:rPr>
          <w:lang w:val="en-GB" w:eastAsia="pt-BR"/>
        </w:rPr>
        <w:t xml:space="preserve">across treatments </w:t>
      </w:r>
      <w:r w:rsidR="00226B18">
        <w:rPr>
          <w:lang w:val="en-GB" w:eastAsia="pt-BR"/>
        </w:rPr>
        <w:t>(</w:t>
      </w:r>
      <w:r w:rsidR="00053815">
        <w:rPr>
          <w:lang w:val="en-GB" w:eastAsia="pt-BR"/>
        </w:rPr>
        <w:t>hypothesi</w:t>
      </w:r>
      <w:r w:rsidR="00D33E2F">
        <w:rPr>
          <w:lang w:val="en-GB" w:eastAsia="pt-BR"/>
        </w:rPr>
        <w:t>s i:</w:t>
      </w:r>
      <w:r w:rsidR="00D33E2F" w:rsidRPr="00F75EE4">
        <w:rPr>
          <w:lang w:val="en-GB" w:eastAsia="pt-BR"/>
        </w:rPr>
        <w:t xml:space="preserve"> </w:t>
      </w:r>
      <w:r w:rsidR="00226B18">
        <w:rPr>
          <w:lang w:val="en-GB" w:eastAsia="pt-BR"/>
        </w:rPr>
        <w:t xml:space="preserve">node modulation) </w:t>
      </w:r>
      <w:r w:rsidR="006C0A15" w:rsidRPr="00F75EE4">
        <w:rPr>
          <w:lang w:val="en-GB" w:eastAsia="pt-BR"/>
        </w:rPr>
        <w:t>we fitted</w:t>
      </w:r>
      <w:r w:rsidR="00BE10CF" w:rsidRPr="00F75EE4">
        <w:rPr>
          <w:lang w:val="en-GB" w:eastAsia="pt-BR"/>
        </w:rPr>
        <w:t xml:space="preserve"> </w:t>
      </w:r>
      <w:r w:rsidR="002A5A15" w:rsidRPr="00F75EE4">
        <w:rPr>
          <w:bCs/>
          <w:lang w:val="en-GB" w:eastAsia="pt-BR"/>
        </w:rPr>
        <w:t>generalis</w:t>
      </w:r>
      <w:r w:rsidR="00727C6C" w:rsidRPr="00F75EE4">
        <w:rPr>
          <w:bCs/>
          <w:lang w:val="en-GB" w:eastAsia="pt-BR"/>
        </w:rPr>
        <w:t xml:space="preserve">ed linear mixed effect models </w:t>
      </w:r>
      <w:r w:rsidR="009249AE" w:rsidRPr="00F75EE4">
        <w:rPr>
          <w:bCs/>
          <w:lang w:val="en-GB" w:eastAsia="pt-BR"/>
        </w:rPr>
        <w:t>(GLMMs) wi</w:t>
      </w:r>
      <w:r w:rsidR="00506129" w:rsidRPr="00F75EE4">
        <w:rPr>
          <w:bCs/>
          <w:lang w:val="en-GB" w:eastAsia="pt-BR"/>
        </w:rPr>
        <w:t xml:space="preserve">th Poisson errors </w:t>
      </w:r>
      <w:r w:rsidR="00506129" w:rsidRPr="00F75EE4">
        <w:rPr>
          <w:lang w:val="en-GB"/>
        </w:rPr>
        <w:t>(</w:t>
      </w:r>
      <w:r w:rsidR="00430AFA" w:rsidRPr="00F75EE4">
        <w:rPr>
          <w:lang w:val="en-GB" w:eastAsia="pt-BR"/>
        </w:rPr>
        <w:t>Crawley 2013</w:t>
      </w:r>
      <w:r w:rsidR="00506129" w:rsidRPr="00F75EE4">
        <w:rPr>
          <w:lang w:val="en-GB" w:eastAsia="pt-BR"/>
        </w:rPr>
        <w:t>)</w:t>
      </w:r>
      <w:r w:rsidR="00FF4B07" w:rsidRPr="00F75EE4">
        <w:rPr>
          <w:lang w:val="en-GB" w:eastAsia="pt-BR"/>
        </w:rPr>
        <w:t xml:space="preserve"> using the lme4 package (Bates et al. 2014) in R (R Core Team 2014)</w:t>
      </w:r>
      <w:r w:rsidR="006C0A15" w:rsidRPr="00F75EE4">
        <w:rPr>
          <w:lang w:val="en-GB" w:eastAsia="pt-BR"/>
        </w:rPr>
        <w:t xml:space="preserve">. We </w:t>
      </w:r>
      <w:r w:rsidR="00711641" w:rsidRPr="00F75EE4">
        <w:rPr>
          <w:lang w:val="en-GB" w:eastAsia="pt-BR"/>
        </w:rPr>
        <w:t xml:space="preserve">included </w:t>
      </w:r>
      <w:r w:rsidR="006C0A15" w:rsidRPr="00F75EE4">
        <w:rPr>
          <w:lang w:val="en-GB" w:eastAsia="pt-BR"/>
        </w:rPr>
        <w:t xml:space="preserve">treatment as a fixed effect </w:t>
      </w:r>
      <w:r w:rsidR="00C9465C" w:rsidRPr="00F75EE4">
        <w:rPr>
          <w:lang w:val="en-GB" w:eastAsia="pt-BR"/>
        </w:rPr>
        <w:t xml:space="preserve">and month </w:t>
      </w:r>
      <w:r w:rsidR="00DD2BE5" w:rsidRPr="00F75EE4">
        <w:rPr>
          <w:lang w:val="en-GB" w:eastAsia="pt-BR"/>
        </w:rPr>
        <w:t xml:space="preserve">(August or October when the insects were sampled) </w:t>
      </w:r>
      <w:r w:rsidR="00C9465C" w:rsidRPr="00F75EE4">
        <w:rPr>
          <w:lang w:val="en-GB" w:eastAsia="pt-BR"/>
        </w:rPr>
        <w:t xml:space="preserve">as a covariate. We </w:t>
      </w:r>
      <w:r w:rsidR="0094097C" w:rsidRPr="00F75EE4">
        <w:rPr>
          <w:lang w:val="en-GB" w:eastAsia="pt-BR"/>
        </w:rPr>
        <w:t xml:space="preserve">included </w:t>
      </w:r>
      <w:r w:rsidR="00691FA3" w:rsidRPr="00F75EE4">
        <w:rPr>
          <w:lang w:val="en-GB" w:eastAsia="pt-BR"/>
        </w:rPr>
        <w:t>block</w:t>
      </w:r>
      <w:r w:rsidR="00BB3DF3" w:rsidRPr="00F75EE4">
        <w:rPr>
          <w:lang w:val="en-GB" w:eastAsia="pt-BR"/>
        </w:rPr>
        <w:t xml:space="preserve"> </w:t>
      </w:r>
      <w:r w:rsidR="00C9465C" w:rsidRPr="00F75EE4">
        <w:rPr>
          <w:lang w:val="en-GB" w:eastAsia="pt-BR"/>
        </w:rPr>
        <w:t xml:space="preserve">as a random effect in </w:t>
      </w:r>
      <w:r w:rsidR="00FF4B07" w:rsidRPr="00F75EE4">
        <w:rPr>
          <w:lang w:val="en-GB" w:eastAsia="pt-BR"/>
        </w:rPr>
        <w:t>both</w:t>
      </w:r>
      <w:r w:rsidR="00C9465C" w:rsidRPr="00F75EE4">
        <w:rPr>
          <w:lang w:val="en-GB" w:eastAsia="pt-BR"/>
        </w:rPr>
        <w:t xml:space="preserve"> models</w:t>
      </w:r>
      <w:r w:rsidR="00003FF9">
        <w:rPr>
          <w:lang w:val="en-GB" w:eastAsia="pt-BR"/>
        </w:rPr>
        <w:t xml:space="preserve"> to allow for random intercepts for each block, reducing variation due to different conditions</w:t>
      </w:r>
      <w:r w:rsidR="00840DE0">
        <w:rPr>
          <w:lang w:val="en-GB" w:eastAsia="pt-BR"/>
        </w:rPr>
        <w:t xml:space="preserve"> </w:t>
      </w:r>
      <w:r w:rsidR="00840DE0">
        <w:rPr>
          <w:lang w:val="en-GB" w:eastAsia="pt-BR"/>
        </w:rPr>
        <w:lastRenderedPageBreak/>
        <w:t>experienced by</w:t>
      </w:r>
      <w:r w:rsidR="00003FF9">
        <w:rPr>
          <w:lang w:val="en-GB" w:eastAsia="pt-BR"/>
        </w:rPr>
        <w:t xml:space="preserve"> plants in different sites (blocks)</w:t>
      </w:r>
      <w:r w:rsidR="00C9465C" w:rsidRPr="00F75EE4">
        <w:rPr>
          <w:lang w:val="en-GB" w:eastAsia="pt-BR"/>
        </w:rPr>
        <w:t>.</w:t>
      </w:r>
      <w:r w:rsidR="00C3315B" w:rsidRPr="00F75EE4">
        <w:rPr>
          <w:lang w:val="en-GB" w:eastAsia="pt-BR"/>
        </w:rPr>
        <w:t xml:space="preserve"> </w:t>
      </w:r>
      <w:r w:rsidR="00D118B6" w:rsidRPr="00F75EE4">
        <w:rPr>
          <w:lang w:val="en-GB" w:eastAsia="pt-BR"/>
        </w:rPr>
        <w:t xml:space="preserve">We </w:t>
      </w:r>
      <w:r w:rsidR="009249AE" w:rsidRPr="00F75EE4">
        <w:rPr>
          <w:lang w:val="en-GB" w:eastAsia="pt-BR"/>
        </w:rPr>
        <w:t xml:space="preserve">checked the GLMMs </w:t>
      </w:r>
      <w:r w:rsidR="00D118B6" w:rsidRPr="00F75EE4">
        <w:rPr>
          <w:lang w:val="en-GB" w:eastAsia="pt-BR"/>
        </w:rPr>
        <w:t>models for over-dispersion of residuals using the function overdisp.glmer (RVAideMemoire Package). To correct for over-dispersion we refitted the models with negative binomial distribution using the function glmer.nb (MASS Package) instead of glmer</w:t>
      </w:r>
      <w:r w:rsidR="003F1B44" w:rsidRPr="00F75EE4">
        <w:rPr>
          <w:lang w:val="en-GB" w:eastAsia="pt-BR"/>
        </w:rPr>
        <w:t xml:space="preserve"> (</w:t>
      </w:r>
      <w:r w:rsidR="00AE4067" w:rsidRPr="00F75EE4">
        <w:rPr>
          <w:lang w:val="en-GB" w:eastAsia="pt-BR"/>
        </w:rPr>
        <w:t>v</w:t>
      </w:r>
      <w:r w:rsidR="006C6B28" w:rsidRPr="00F75EE4">
        <w:rPr>
          <w:lang w:val="en-GB" w:eastAsia="pt-BR"/>
        </w:rPr>
        <w:t>er Ho</w:t>
      </w:r>
      <w:r w:rsidR="00BC5E0F">
        <w:rPr>
          <w:lang w:val="en-GB" w:eastAsia="pt-BR"/>
        </w:rPr>
        <w:t>ef &amp; Boveng 2007;</w:t>
      </w:r>
      <w:r w:rsidR="006C6B28" w:rsidRPr="00F75EE4">
        <w:rPr>
          <w:lang w:val="en-GB" w:eastAsia="pt-BR"/>
        </w:rPr>
        <w:t xml:space="preserve"> </w:t>
      </w:r>
      <w:r w:rsidR="00277B2B" w:rsidRPr="00F75EE4">
        <w:rPr>
          <w:lang w:val="en-GB" w:eastAsia="pt-BR"/>
        </w:rPr>
        <w:t>Bates et al. 2014</w:t>
      </w:r>
      <w:r w:rsidR="003F1B44" w:rsidRPr="00F75EE4">
        <w:rPr>
          <w:lang w:val="en-GB" w:eastAsia="pt-BR"/>
        </w:rPr>
        <w:t>)</w:t>
      </w:r>
      <w:r w:rsidR="00D118B6" w:rsidRPr="00F75EE4">
        <w:rPr>
          <w:lang w:val="en-GB" w:eastAsia="pt-BR"/>
        </w:rPr>
        <w:t>.</w:t>
      </w:r>
      <w:r w:rsidR="00F76E4A" w:rsidRPr="00F75EE4">
        <w:rPr>
          <w:lang w:val="en-GB" w:eastAsia="pt-BR"/>
        </w:rPr>
        <w:t xml:space="preserve"> To determine the structure of the random effect in the models we compared models allowing for variation in intercept within random effect to those allowing for variation in intercept and slope and selected </w:t>
      </w:r>
      <w:r w:rsidR="0094097C" w:rsidRPr="00F75EE4">
        <w:rPr>
          <w:lang w:val="en-GB" w:eastAsia="pt-BR"/>
        </w:rPr>
        <w:t>those</w:t>
      </w:r>
      <w:r w:rsidR="00F76E4A" w:rsidRPr="00F75EE4">
        <w:rPr>
          <w:lang w:val="en-GB" w:eastAsia="pt-BR"/>
        </w:rPr>
        <w:t xml:space="preserve"> with lower Akaike Information Criteria (AIC) score</w:t>
      </w:r>
      <w:r w:rsidR="00B86BA9" w:rsidRPr="00F75EE4">
        <w:rPr>
          <w:lang w:val="en-GB" w:eastAsia="pt-BR"/>
        </w:rPr>
        <w:t>s</w:t>
      </w:r>
      <w:r w:rsidR="00F76E4A" w:rsidRPr="00F75EE4">
        <w:rPr>
          <w:lang w:val="en-GB" w:eastAsia="pt-BR"/>
        </w:rPr>
        <w:t>.</w:t>
      </w:r>
      <w:r w:rsidR="00490FB7" w:rsidRPr="00F75EE4">
        <w:rPr>
          <w:lang w:val="en-GB" w:eastAsia="pt-BR"/>
        </w:rPr>
        <w:t xml:space="preserve"> We performed simplifications of the maximal models by removing non-significant fixed effects to obtain a mini</w:t>
      </w:r>
      <w:r w:rsidR="00430AFA" w:rsidRPr="00F75EE4">
        <w:rPr>
          <w:lang w:val="en-GB" w:eastAsia="pt-BR"/>
        </w:rPr>
        <w:t>mum adequate model (Crawley 2013</w:t>
      </w:r>
      <w:r w:rsidR="00490FB7" w:rsidRPr="00F75EE4">
        <w:rPr>
          <w:lang w:val="en-GB" w:eastAsia="pt-BR"/>
        </w:rPr>
        <w:t>). P-values of fixed effects were generated by likelihood-ratio tests of the full model with and without the explanatory variables. We then refitted the minimum adequate model using Restricted Maximum Likelihood (REML) and visually checked the residual plots for deviations from homoscedasticity or normality.</w:t>
      </w:r>
      <w:r w:rsidR="00A32698" w:rsidRPr="00F75EE4">
        <w:rPr>
          <w:lang w:val="en-GB" w:eastAsia="pt-BR"/>
        </w:rPr>
        <w:t xml:space="preserve"> </w:t>
      </w:r>
      <w:r w:rsidR="00EC4B32" w:rsidRPr="00F75EE4">
        <w:rPr>
          <w:lang w:val="en-GB" w:eastAsia="pt-BR"/>
        </w:rPr>
        <w:t xml:space="preserve">We </w:t>
      </w:r>
      <w:r w:rsidR="00EC4B32">
        <w:rPr>
          <w:lang w:val="en-GB" w:eastAsia="pt-BR"/>
        </w:rPr>
        <w:t>fitted a</w:t>
      </w:r>
      <w:r w:rsidR="00EC4B32" w:rsidRPr="00F75EE4">
        <w:rPr>
          <w:lang w:val="en-GB" w:eastAsia="pt-BR"/>
        </w:rPr>
        <w:t xml:space="preserve"> general linear models (LM) for the response variables galler survivorship</w:t>
      </w:r>
      <w:r w:rsidR="00EC4B32">
        <w:rPr>
          <w:lang w:val="en-GB" w:eastAsia="pt-BR"/>
        </w:rPr>
        <w:t xml:space="preserve"> </w:t>
      </w:r>
      <w:r w:rsidR="00EC4B32" w:rsidRPr="00F75EE4">
        <w:rPr>
          <w:lang w:val="en-GB" w:eastAsia="pt-BR"/>
        </w:rPr>
        <w:t>with pre-emergence gall abundance in a two-way interaction with treatment, and included month as a covariate without interaction. For gall volume</w:t>
      </w:r>
      <w:r w:rsidR="00EC4B32">
        <w:rPr>
          <w:lang w:val="en-GB" w:eastAsia="pt-BR"/>
        </w:rPr>
        <w:t>,</w:t>
      </w:r>
      <w:r w:rsidR="00EC4B32" w:rsidRPr="00F75EE4">
        <w:rPr>
          <w:lang w:val="en-GB" w:eastAsia="pt-BR"/>
        </w:rPr>
        <w:t xml:space="preserve"> the </w:t>
      </w:r>
      <w:r w:rsidR="00EC4B32">
        <w:rPr>
          <w:lang w:val="en-GB" w:eastAsia="pt-BR"/>
        </w:rPr>
        <w:t xml:space="preserve">linear </w:t>
      </w:r>
      <w:r w:rsidR="00EC4B32" w:rsidRPr="00F75EE4">
        <w:rPr>
          <w:lang w:val="en-GB" w:eastAsia="pt-BR"/>
        </w:rPr>
        <w:t xml:space="preserve">model included only treatment and month as explanatory variables. Minimum adequate models and P-values were obtained, and models were checked through the same procedures described above for </w:t>
      </w:r>
      <w:r w:rsidR="00EC4B32" w:rsidRPr="00F75EE4">
        <w:rPr>
          <w:bCs/>
          <w:lang w:val="en-GB" w:eastAsia="pt-BR"/>
        </w:rPr>
        <w:t>GLMMs</w:t>
      </w:r>
      <w:r w:rsidR="00EC4B32" w:rsidRPr="00F75EE4">
        <w:rPr>
          <w:lang w:val="en-GB" w:eastAsia="pt-BR"/>
        </w:rPr>
        <w:t xml:space="preserve">. </w:t>
      </w:r>
      <w:r w:rsidR="003444DC">
        <w:rPr>
          <w:lang w:val="en-GB" w:eastAsia="pt-BR"/>
        </w:rPr>
        <w:t xml:space="preserve">We also used </w:t>
      </w:r>
      <w:r w:rsidR="003444DC" w:rsidRPr="00C07BBC">
        <w:rPr>
          <w:rFonts w:eastAsia="Times New Roman"/>
          <w:color w:val="000000"/>
          <w:szCs w:val="20"/>
        </w:rPr>
        <w:t>the “</w:t>
      </w:r>
      <w:r w:rsidR="003444DC" w:rsidRPr="00C07BBC">
        <w:rPr>
          <w:rFonts w:eastAsia="Times New Roman"/>
          <w:noProof/>
          <w:color w:val="000000"/>
          <w:szCs w:val="20"/>
        </w:rPr>
        <w:t>adonis</w:t>
      </w:r>
      <w:r w:rsidR="003444DC" w:rsidRPr="00C07BBC">
        <w:rPr>
          <w:rFonts w:eastAsia="Times New Roman"/>
          <w:color w:val="000000"/>
          <w:szCs w:val="20"/>
        </w:rPr>
        <w:t>” function</w:t>
      </w:r>
      <w:r w:rsidR="003444DC" w:rsidRPr="00E2453F">
        <w:rPr>
          <w:rFonts w:eastAsia="Times New Roman"/>
          <w:color w:val="000000"/>
          <w:szCs w:val="20"/>
        </w:rPr>
        <w:t xml:space="preserve"> </w:t>
      </w:r>
      <w:r w:rsidR="003444DC">
        <w:rPr>
          <w:rFonts w:eastAsia="Times New Roman"/>
          <w:color w:val="000000"/>
          <w:szCs w:val="20"/>
        </w:rPr>
        <w:t xml:space="preserve">of </w:t>
      </w:r>
      <w:r w:rsidR="003444DC" w:rsidRPr="00C07BBC">
        <w:rPr>
          <w:rFonts w:eastAsia="Times New Roman"/>
          <w:color w:val="000000"/>
          <w:szCs w:val="20"/>
        </w:rPr>
        <w:t xml:space="preserve">the “vegan” package </w:t>
      </w:r>
      <w:r w:rsidR="003444DC" w:rsidRPr="00C07BBC">
        <w:rPr>
          <w:szCs w:val="20"/>
        </w:rPr>
        <w:fldChar w:fldCharType="begin" w:fldLock="1"/>
      </w:r>
      <w:r w:rsidR="003444DC" w:rsidRPr="00C07BBC">
        <w:rPr>
          <w:szCs w:val="20"/>
        </w:rPr>
        <w:instrText>ADDIN CSL_CITATION {"citationItems":[{"id":"ITEM-1","itemData":{"author":[{"dropping-particle":"","family":"Oksanen","given":"Jari","non-dropping-particle":"","parse-names":false,"suffix":""},{"dropping-particle":"","family":"Blanchet","given":"F Guillaume","non-dropping-particle":"","parse-names":false,"suffix":""},{"dropping-particle":"","family":"Kindt","given":"Roeland","non-dropping-particle":"","parse-names":false,"suffix":""},{"dropping-particle":"","family":"Legen-","given":"Pierre","non-dropping-particle":"","parse-names":false,"suffix":""},{"dropping-particle":"","family":"Minchin","given":"Peter R","non-dropping-particle":"","parse-names":false,"suffix":""},{"dropping-particle":"","family":"Hara","given":"R B O","non-dropping-particle":"","parse-names":false,"suffix":""},{"dropping-particle":"","family":"Simpson","given":"Gavin L","non-dropping-particle":"","parse-names":false,"suffix":""},{"dropping-particle":"","family":"Soly-","given":"Peter","non-dropping-particle":"","parse-names":false,"suffix":""},{"dropping-particle":"","family":"Stevens","given":"M Henry H","non-dropping-particle":"","parse-names":false,"suffix":""},{"dropping-particle":"","family":"Wagner","given":"Helene","non-dropping-particle":"","parse-names":false,"suffix":""}],"id":"ITEM-1","issued":{"date-parts":[["2018"]]},"title":"Package ‘ vegan ’ - Community Ecology Package","type":"article"},"uris":["http://www.mendeley.com/documents/?uuid=8fa706bb-915f-4445-a846-9ae29d4ddaf3"]}],"mendeley":{"formattedCitation":"(Oksanen et al. 2018)","plainTextFormattedCitation":"(Oksanen et al. 2018)","previouslyFormattedCitation":"(Oksanen et al. 2018)"},"properties":{"noteIndex":0},"schema":"https://github.com/citation-style-language/schema/raw/master/csl-citation.json"}</w:instrText>
      </w:r>
      <w:r w:rsidR="003444DC" w:rsidRPr="00C07BBC">
        <w:rPr>
          <w:szCs w:val="20"/>
        </w:rPr>
        <w:fldChar w:fldCharType="separate"/>
      </w:r>
      <w:r w:rsidR="003444DC" w:rsidRPr="00C07BBC">
        <w:rPr>
          <w:noProof/>
          <w:szCs w:val="20"/>
        </w:rPr>
        <w:t>(Oksanen et al. 2018)</w:t>
      </w:r>
      <w:r w:rsidR="003444DC" w:rsidRPr="00C07BBC">
        <w:rPr>
          <w:szCs w:val="20"/>
        </w:rPr>
        <w:fldChar w:fldCharType="end"/>
      </w:r>
      <w:r w:rsidR="003444DC">
        <w:rPr>
          <w:szCs w:val="20"/>
        </w:rPr>
        <w:t xml:space="preserve"> to perform a </w:t>
      </w:r>
      <w:r w:rsidR="003444DC">
        <w:rPr>
          <w:rFonts w:eastAsia="Times New Roman"/>
          <w:color w:val="000000"/>
          <w:szCs w:val="20"/>
        </w:rPr>
        <w:t>p</w:t>
      </w:r>
      <w:r w:rsidR="003444DC" w:rsidRPr="00C07BBC">
        <w:rPr>
          <w:rFonts w:eastAsia="Times New Roman"/>
          <w:color w:val="000000"/>
          <w:szCs w:val="20"/>
        </w:rPr>
        <w:t>ermutational multivariate a</w:t>
      </w:r>
      <w:r w:rsidR="003444DC">
        <w:rPr>
          <w:rFonts w:eastAsia="Times New Roman"/>
          <w:color w:val="000000"/>
          <w:szCs w:val="20"/>
        </w:rPr>
        <w:t>nalysis of variance (PERMANOVA</w:t>
      </w:r>
      <w:r w:rsidR="003444DC" w:rsidRPr="00C07BBC">
        <w:rPr>
          <w:szCs w:val="20"/>
        </w:rPr>
        <w:fldChar w:fldCharType="begin" w:fldLock="1"/>
      </w:r>
      <w:r w:rsidR="003444DC" w:rsidRPr="00C07BBC">
        <w:rPr>
          <w:szCs w:val="20"/>
        </w:rPr>
        <w:instrText>ADDIN CSL_CITATION {"citationItems":[{"id":"ITEM-1","itemData":{"DOI":"10.1002/9781118445112.stat07841","ISBN":"9781118445112","ISSN":"12057533","PMID":"5684003","abstract":"PERMANOVA is a computer program for testing the simultaneous response of one or more variables to one or more factors in an ANOVA experimental design on the basis of any distance measure, using permutation methods. These notes for users assume knowledge of multi-factorial ANOVA, which has the same basic logic in multivariate as in univariate analysis, and an understanding of what it means to test a multivariate hypothesis. A more complete description of the method is given in Anderson (2001a) and McArdle &amp; Anderson (2001). The program includes: choice of appropriate transformation and/or standardization of the data; choice of 19 distance (or dissimilarity) measures to use as the basis of the analysis; option to rank the distances in the distance matrix before the analysis; analysis and partitioning of the total sum of squares according to the full model, including appropriate treatment of factors that are fixed or random, crossed (orthogonal) or nested (hierarchical), and all interaction terms; correct calculation of an appropriate distance-based pseudo F-statistic for each term in the model, based on expected mean squares as in univariate ANOVA (Winer et al. 1991, Searle et al.1992); correct permutation procedures to obtain P-values for each term in the model, using the correct permutable units (Anderson &amp; ter Braak 2003); choice of permutation method: raw data units or residuals under either a reduced or a full model (Anderson 2001b, Anderson &amp; Legendre 1999, Anderson &amp; Robinson 2001); correct P-values also obtained through Monte Carlo random draws from the asymptotic permutation distribution (Anderson &amp; Robinson 2003); option to include one or more covariables (i.e., to perform ANCOVA or MANCOVA); pair-wise a posteriori comparisons of levels for single factors, including within individual levels of other factors in the case of significant interactions and the use of correct permutable units in each case.","author":[{"dropping-particle":"","family":"Anderson","given":"Marti J.","non-dropping-particle":"","parse-names":false,"suffix":""}],"container-title":"Wiley StatsRef: Statistics Reference Online","id":"ITEM-1","issued":{"date-parts":[["2017"]]},"page":"1-15","title":"Permutational Multivariate Analysis of Variance (PERMANOVA)","type":"article-journal"},"uris":["http://www.mendeley.com/documents/?uuid=c169c36f-1188-4d0d-9cfd-199ec779728c"]}],"mendeley":{"formattedCitation":"(Anderson 2017)","plainTextFormattedCitation":"(Anderson 2017)","previouslyFormattedCitation":"(Anderson 2017)"},"properties":{"noteIndex":0},"schema":"https://github.com/citation-style-language/schema/raw/master/csl-citation.json"}</w:instrText>
      </w:r>
      <w:r w:rsidR="003444DC" w:rsidRPr="00C07BBC">
        <w:rPr>
          <w:szCs w:val="20"/>
        </w:rPr>
        <w:fldChar w:fldCharType="separate"/>
      </w:r>
      <w:r w:rsidR="003444DC">
        <w:rPr>
          <w:noProof/>
          <w:szCs w:val="20"/>
        </w:rPr>
        <w:t xml:space="preserve">; </w:t>
      </w:r>
      <w:r w:rsidR="003444DC" w:rsidRPr="00C07BBC">
        <w:rPr>
          <w:noProof/>
          <w:szCs w:val="20"/>
        </w:rPr>
        <w:t>Anderson 2017)</w:t>
      </w:r>
      <w:r w:rsidR="003444DC" w:rsidRPr="00C07BBC">
        <w:rPr>
          <w:szCs w:val="20"/>
        </w:rPr>
        <w:fldChar w:fldCharType="end"/>
      </w:r>
      <w:r w:rsidR="003444DC" w:rsidRPr="00C07BBC">
        <w:rPr>
          <w:rFonts w:eastAsia="Times New Roman"/>
          <w:color w:val="000000"/>
          <w:szCs w:val="20"/>
        </w:rPr>
        <w:t xml:space="preserve"> to test the significance of the effects of each </w:t>
      </w:r>
      <w:r w:rsidR="003444DC">
        <w:rPr>
          <w:rFonts w:eastAsia="Times New Roman"/>
          <w:color w:val="000000"/>
          <w:szCs w:val="20"/>
        </w:rPr>
        <w:t>treatment</w:t>
      </w:r>
      <w:r w:rsidR="003444DC" w:rsidRPr="00C07BBC">
        <w:rPr>
          <w:rFonts w:eastAsia="Times New Roman"/>
          <w:color w:val="000000"/>
          <w:szCs w:val="20"/>
        </w:rPr>
        <w:t xml:space="preserve"> on </w:t>
      </w:r>
      <w:r w:rsidR="003444DC">
        <w:rPr>
          <w:rFonts w:eastAsia="Times New Roman"/>
          <w:color w:val="000000"/>
          <w:szCs w:val="20"/>
        </w:rPr>
        <w:t>parasitoid species composition.</w:t>
      </w:r>
    </w:p>
    <w:p w14:paraId="64514A17" w14:textId="604ED3F2" w:rsidR="004B66CA" w:rsidRDefault="007A5FEE" w:rsidP="004B66CA">
      <w:pPr>
        <w:spacing w:before="120" w:line="480" w:lineRule="auto"/>
        <w:jc w:val="both"/>
        <w:rPr>
          <w:lang w:val="en-GB" w:eastAsia="pt-BR"/>
        </w:rPr>
      </w:pPr>
      <w:r w:rsidRPr="00F75EE4">
        <w:rPr>
          <w:bCs/>
          <w:lang w:val="en-GB" w:eastAsia="pt-BR"/>
        </w:rPr>
        <w:tab/>
      </w:r>
      <w:r w:rsidR="00727C6C" w:rsidRPr="00F75EE4">
        <w:rPr>
          <w:lang w:val="en-GB" w:eastAsia="pt-BR"/>
        </w:rPr>
        <w:t xml:space="preserve">For </w:t>
      </w:r>
      <w:r w:rsidR="00CF25D7" w:rsidRPr="00F75EE4">
        <w:rPr>
          <w:lang w:val="en-GB" w:eastAsia="pt-BR"/>
        </w:rPr>
        <w:t>the</w:t>
      </w:r>
      <w:r w:rsidR="002C1C95" w:rsidRPr="00F75EE4">
        <w:rPr>
          <w:lang w:val="en-GB" w:eastAsia="pt-BR"/>
        </w:rPr>
        <w:t xml:space="preserve"> analyses </w:t>
      </w:r>
      <w:r w:rsidR="00AD7FB2" w:rsidRPr="00F75EE4">
        <w:rPr>
          <w:lang w:val="en-GB" w:eastAsia="pt-BR"/>
        </w:rPr>
        <w:t>of</w:t>
      </w:r>
      <w:r w:rsidR="002C1C95" w:rsidRPr="00F75EE4">
        <w:rPr>
          <w:lang w:val="en-GB" w:eastAsia="pt-BR"/>
        </w:rPr>
        <w:t xml:space="preserve"> effect</w:t>
      </w:r>
      <w:r w:rsidR="00AD7FB2" w:rsidRPr="00F75EE4">
        <w:rPr>
          <w:lang w:val="en-GB" w:eastAsia="pt-BR"/>
        </w:rPr>
        <w:t>s</w:t>
      </w:r>
      <w:r w:rsidR="002C1C95" w:rsidRPr="00F75EE4">
        <w:rPr>
          <w:lang w:val="en-GB" w:eastAsia="pt-BR"/>
        </w:rPr>
        <w:t xml:space="preserve"> </w:t>
      </w:r>
      <w:r w:rsidR="00AD7FB2" w:rsidRPr="00F75EE4">
        <w:rPr>
          <w:lang w:val="en-GB" w:eastAsia="pt-BR"/>
        </w:rPr>
        <w:t xml:space="preserve">on </w:t>
      </w:r>
      <w:r w:rsidR="00083208">
        <w:rPr>
          <w:lang w:val="en-GB" w:eastAsia="pt-BR"/>
        </w:rPr>
        <w:t>relationships</w:t>
      </w:r>
      <w:r w:rsidR="00083208" w:rsidRPr="00F75EE4">
        <w:rPr>
          <w:lang w:val="en-GB" w:eastAsia="pt-BR"/>
        </w:rPr>
        <w:t xml:space="preserve"> </w:t>
      </w:r>
      <w:r w:rsidR="00EC271C" w:rsidRPr="00F75EE4">
        <w:rPr>
          <w:lang w:val="en-GB" w:eastAsia="pt-BR"/>
        </w:rPr>
        <w:t xml:space="preserve">between species </w:t>
      </w:r>
      <w:r w:rsidR="00AD7FB2" w:rsidRPr="00F75EE4">
        <w:rPr>
          <w:lang w:val="en-GB" w:eastAsia="pt-BR"/>
        </w:rPr>
        <w:t>(</w:t>
      </w:r>
      <w:r w:rsidR="00053815">
        <w:rPr>
          <w:lang w:val="en-GB" w:eastAsia="pt-BR"/>
        </w:rPr>
        <w:t>hypothese</w:t>
      </w:r>
      <w:r w:rsidR="00D33E2F">
        <w:rPr>
          <w:lang w:val="en-GB" w:eastAsia="pt-BR"/>
        </w:rPr>
        <w:t>s ii:</w:t>
      </w:r>
      <w:r w:rsidR="00D33E2F" w:rsidRPr="00F75EE4">
        <w:rPr>
          <w:lang w:val="en-GB" w:eastAsia="pt-BR"/>
        </w:rPr>
        <w:t xml:space="preserve"> </w:t>
      </w:r>
      <w:r w:rsidR="00F374DD" w:rsidRPr="00F75EE4">
        <w:rPr>
          <w:lang w:val="en-GB" w:eastAsia="pt-BR"/>
        </w:rPr>
        <w:t>link modulation</w:t>
      </w:r>
      <w:r w:rsidR="00AD7FB2" w:rsidRPr="00F75EE4">
        <w:rPr>
          <w:lang w:val="en-GB" w:eastAsia="pt-BR"/>
        </w:rPr>
        <w:t>)</w:t>
      </w:r>
      <w:r w:rsidR="00850583" w:rsidRPr="00F75EE4">
        <w:rPr>
          <w:lang w:val="en-GB" w:eastAsia="pt-BR"/>
        </w:rPr>
        <w:t xml:space="preserve"> we </w:t>
      </w:r>
      <w:r w:rsidR="006C2A15" w:rsidRPr="00F75EE4">
        <w:rPr>
          <w:lang w:val="en-GB" w:eastAsia="pt-BR"/>
        </w:rPr>
        <w:t xml:space="preserve">tested </w:t>
      </w:r>
      <w:r w:rsidR="00850583" w:rsidRPr="00F75EE4">
        <w:rPr>
          <w:lang w:val="en-GB" w:eastAsia="pt-BR"/>
        </w:rPr>
        <w:t xml:space="preserve">for </w:t>
      </w:r>
      <w:r w:rsidR="006C2A15" w:rsidRPr="00F75EE4">
        <w:rPr>
          <w:lang w:val="en-GB" w:eastAsia="pt-BR"/>
        </w:rPr>
        <w:t xml:space="preserve">significant </w:t>
      </w:r>
      <w:r w:rsidR="007D6669" w:rsidRPr="00F75EE4">
        <w:rPr>
          <w:lang w:val="en-GB" w:eastAsia="pt-BR"/>
        </w:rPr>
        <w:t>variation</w:t>
      </w:r>
      <w:r w:rsidR="00850583" w:rsidRPr="00F75EE4">
        <w:rPr>
          <w:lang w:val="en-GB" w:eastAsia="pt-BR"/>
        </w:rPr>
        <w:t xml:space="preserve"> </w:t>
      </w:r>
      <w:r w:rsidR="007D6669" w:rsidRPr="00F75EE4">
        <w:rPr>
          <w:lang w:val="en-GB" w:eastAsia="pt-BR"/>
        </w:rPr>
        <w:t xml:space="preserve">among treatments </w:t>
      </w:r>
      <w:r w:rsidR="00850583" w:rsidRPr="00F75EE4">
        <w:rPr>
          <w:lang w:val="en-GB" w:eastAsia="pt-BR"/>
        </w:rPr>
        <w:t xml:space="preserve">in the slope of the relationship </w:t>
      </w:r>
      <w:r w:rsidR="002738BD" w:rsidRPr="00F75EE4">
        <w:rPr>
          <w:lang w:val="en-GB" w:eastAsia="pt-BR"/>
        </w:rPr>
        <w:t>between</w:t>
      </w:r>
      <w:r w:rsidR="00850583" w:rsidRPr="00F75EE4">
        <w:rPr>
          <w:lang w:val="en-GB" w:eastAsia="pt-BR"/>
        </w:rPr>
        <w:t xml:space="preserve"> pairs of groups </w:t>
      </w:r>
      <w:r w:rsidR="007D6669" w:rsidRPr="00F75EE4">
        <w:rPr>
          <w:lang w:val="en-GB" w:eastAsia="pt-BR"/>
        </w:rPr>
        <w:t xml:space="preserve">– e.g., how parasitism </w:t>
      </w:r>
      <w:r w:rsidR="002554A0" w:rsidRPr="00F75EE4">
        <w:rPr>
          <w:lang w:val="en-GB" w:eastAsia="pt-BR"/>
        </w:rPr>
        <w:t>varie</w:t>
      </w:r>
      <w:r w:rsidR="0094097C" w:rsidRPr="00F75EE4">
        <w:rPr>
          <w:lang w:val="en-GB" w:eastAsia="pt-BR"/>
        </w:rPr>
        <w:t>d</w:t>
      </w:r>
      <w:r w:rsidR="002554A0" w:rsidRPr="00F75EE4">
        <w:rPr>
          <w:lang w:val="en-GB" w:eastAsia="pt-BR"/>
        </w:rPr>
        <w:t xml:space="preserve"> with </w:t>
      </w:r>
      <w:r w:rsidR="00CC0797">
        <w:rPr>
          <w:lang w:val="en-GB" w:eastAsia="pt-BR"/>
        </w:rPr>
        <w:t xml:space="preserve">pre-emergence </w:t>
      </w:r>
      <w:r w:rsidR="002554A0" w:rsidRPr="00F75EE4">
        <w:rPr>
          <w:lang w:val="en-GB" w:eastAsia="pt-BR"/>
        </w:rPr>
        <w:t xml:space="preserve">gall </w:t>
      </w:r>
      <w:r w:rsidR="007D6669" w:rsidRPr="00F75EE4">
        <w:rPr>
          <w:lang w:val="en-GB" w:eastAsia="pt-BR"/>
        </w:rPr>
        <w:t>abundance</w:t>
      </w:r>
      <w:r w:rsidR="002554A0" w:rsidRPr="00F75EE4">
        <w:rPr>
          <w:lang w:val="en-GB" w:eastAsia="pt-BR"/>
        </w:rPr>
        <w:t xml:space="preserve"> in each treatment. </w:t>
      </w:r>
      <w:r w:rsidR="00FB23A0">
        <w:rPr>
          <w:lang w:val="en-GB" w:eastAsia="pt-BR"/>
        </w:rPr>
        <w:t>To test whether the interaction galler-parasitoid (pairwise interaction) was affected by post-emergence galls or aphid inquilinism (interaction</w:t>
      </w:r>
      <w:r w:rsidR="00C373FD">
        <w:rPr>
          <w:lang w:val="en-GB" w:eastAsia="pt-BR"/>
        </w:rPr>
        <w:t xml:space="preserve"> modification</w:t>
      </w:r>
      <w:r w:rsidR="00FB23A0">
        <w:rPr>
          <w:lang w:val="en-GB" w:eastAsia="pt-BR"/>
        </w:rPr>
        <w:t xml:space="preserve">) and whether </w:t>
      </w:r>
      <w:r w:rsidR="00FB23A0">
        <w:rPr>
          <w:lang w:val="en-GB" w:eastAsia="pt-BR"/>
        </w:rPr>
        <w:lastRenderedPageBreak/>
        <w:t>th</w:t>
      </w:r>
      <w:r w:rsidR="00E83C3C">
        <w:rPr>
          <w:lang w:val="en-GB" w:eastAsia="pt-BR"/>
        </w:rPr>
        <w:t>ese</w:t>
      </w:r>
      <w:r w:rsidR="00FB23A0">
        <w:rPr>
          <w:lang w:val="en-GB" w:eastAsia="pt-BR"/>
        </w:rPr>
        <w:t xml:space="preserve"> interaction </w:t>
      </w:r>
      <w:r w:rsidR="009F0A4F">
        <w:rPr>
          <w:lang w:val="en-GB" w:eastAsia="pt-BR"/>
        </w:rPr>
        <w:t>modifications</w:t>
      </w:r>
      <w:r w:rsidR="00914EA5">
        <w:rPr>
          <w:lang w:val="en-GB" w:eastAsia="pt-BR"/>
        </w:rPr>
        <w:t xml:space="preserve"> interfered with each other</w:t>
      </w:r>
      <w:r w:rsidR="009F0A4F">
        <w:rPr>
          <w:lang w:val="en-GB" w:eastAsia="pt-BR"/>
        </w:rPr>
        <w:t xml:space="preserve"> (</w:t>
      </w:r>
      <w:r w:rsidR="00C373FD">
        <w:rPr>
          <w:lang w:val="en-GB" w:eastAsia="pt-BR"/>
        </w:rPr>
        <w:t>modification of an</w:t>
      </w:r>
      <w:r w:rsidR="009F0A4F">
        <w:rPr>
          <w:lang w:val="en-GB" w:eastAsia="pt-BR"/>
        </w:rPr>
        <w:t xml:space="preserve"> interaction</w:t>
      </w:r>
      <w:r w:rsidR="00C373FD">
        <w:rPr>
          <w:lang w:val="en-GB" w:eastAsia="pt-BR"/>
        </w:rPr>
        <w:t xml:space="preserve"> modification</w:t>
      </w:r>
      <w:r w:rsidR="009F0A4F">
        <w:rPr>
          <w:lang w:val="en-GB" w:eastAsia="pt-BR"/>
        </w:rPr>
        <w:t>)</w:t>
      </w:r>
      <w:r w:rsidR="00FB23A0">
        <w:rPr>
          <w:lang w:val="en-GB" w:eastAsia="pt-BR"/>
        </w:rPr>
        <w:t>, we</w:t>
      </w:r>
      <w:r w:rsidR="00B50DBB" w:rsidRPr="00F75EE4">
        <w:rPr>
          <w:lang w:val="en-GB" w:eastAsia="pt-BR"/>
        </w:rPr>
        <w:t xml:space="preserve"> fitted a generalized linear model (GLM) </w:t>
      </w:r>
      <w:r w:rsidR="00B50DBB" w:rsidRPr="00F75EE4">
        <w:rPr>
          <w:bCs/>
          <w:lang w:val="en-GB" w:eastAsia="pt-BR"/>
        </w:rPr>
        <w:t xml:space="preserve">with Binomial errors </w:t>
      </w:r>
      <w:r w:rsidR="00B50DBB" w:rsidRPr="00F75EE4">
        <w:rPr>
          <w:lang w:val="en-GB"/>
        </w:rPr>
        <w:t>(</w:t>
      </w:r>
      <w:r w:rsidR="00B50DBB" w:rsidRPr="00F75EE4">
        <w:rPr>
          <w:lang w:val="en-GB" w:eastAsia="pt-BR"/>
        </w:rPr>
        <w:t xml:space="preserve">Crawley 2013) </w:t>
      </w:r>
      <w:r w:rsidR="00FB23A0">
        <w:rPr>
          <w:lang w:val="en-GB" w:eastAsia="pt-BR"/>
        </w:rPr>
        <w:t xml:space="preserve">including </w:t>
      </w:r>
      <w:r w:rsidR="00B50DBB" w:rsidRPr="00F75EE4">
        <w:rPr>
          <w:lang w:val="en-GB" w:eastAsia="pt-BR"/>
        </w:rPr>
        <w:t>the response variable parasitism</w:t>
      </w:r>
      <w:r w:rsidR="006941B7" w:rsidRPr="00F75EE4">
        <w:rPr>
          <w:lang w:val="en-GB" w:eastAsia="pt-BR"/>
        </w:rPr>
        <w:t>,</w:t>
      </w:r>
      <w:r w:rsidR="00B50DBB" w:rsidRPr="00F75EE4">
        <w:rPr>
          <w:lang w:val="en-GB" w:eastAsia="pt-BR"/>
        </w:rPr>
        <w:t xml:space="preserve"> with treatment, </w:t>
      </w:r>
      <w:r w:rsidR="004057E1" w:rsidRPr="00F75EE4">
        <w:rPr>
          <w:lang w:val="en-GB" w:eastAsia="pt-BR"/>
        </w:rPr>
        <w:t>pre-emergence</w:t>
      </w:r>
      <w:r w:rsidR="00B50DBB" w:rsidRPr="00F75EE4">
        <w:rPr>
          <w:lang w:val="en-GB" w:eastAsia="pt-BR"/>
        </w:rPr>
        <w:t xml:space="preserve"> gall abundance, </w:t>
      </w:r>
      <w:r w:rsidR="00300A73" w:rsidRPr="00F75EE4">
        <w:rPr>
          <w:lang w:val="en-GB" w:eastAsia="pt-BR"/>
        </w:rPr>
        <w:t xml:space="preserve">and </w:t>
      </w:r>
      <w:r w:rsidR="00B50DBB" w:rsidRPr="00F75EE4">
        <w:rPr>
          <w:lang w:val="en-GB" w:eastAsia="pt-BR"/>
        </w:rPr>
        <w:t xml:space="preserve">aphid inquilinism, in a </w:t>
      </w:r>
      <w:r w:rsidR="00A73E83" w:rsidRPr="00F75EE4">
        <w:rPr>
          <w:lang w:val="en-GB" w:eastAsia="pt-BR"/>
        </w:rPr>
        <w:t>three</w:t>
      </w:r>
      <w:r w:rsidR="00B50DBB" w:rsidRPr="00F75EE4">
        <w:rPr>
          <w:lang w:val="en-GB" w:eastAsia="pt-BR"/>
        </w:rPr>
        <w:t>-way interaction</w:t>
      </w:r>
      <w:r w:rsidR="00300A73" w:rsidRPr="00F75EE4">
        <w:rPr>
          <w:lang w:val="en-GB" w:eastAsia="pt-BR"/>
        </w:rPr>
        <w:t>,</w:t>
      </w:r>
      <w:r w:rsidR="00A73E83" w:rsidRPr="00F75EE4">
        <w:rPr>
          <w:lang w:val="en-GB" w:eastAsia="pt-BR"/>
        </w:rPr>
        <w:t xml:space="preserve"> and month as a covariate without interaction</w:t>
      </w:r>
      <w:r w:rsidR="00300A73" w:rsidRPr="00F75EE4">
        <w:rPr>
          <w:lang w:val="en-GB" w:eastAsia="pt-BR"/>
        </w:rPr>
        <w:t xml:space="preserve"> as the maximal model</w:t>
      </w:r>
      <w:r w:rsidR="00E91987" w:rsidRPr="00F75EE4">
        <w:rPr>
          <w:lang w:val="en-GB" w:eastAsia="pt-BR"/>
        </w:rPr>
        <w:t>, since month was not the variable of interes</w:t>
      </w:r>
      <w:r w:rsidR="00300A73" w:rsidRPr="00F75EE4">
        <w:rPr>
          <w:lang w:val="en-GB" w:eastAsia="pt-BR"/>
        </w:rPr>
        <w:t>t</w:t>
      </w:r>
      <w:r w:rsidR="00CB6375" w:rsidRPr="00F75EE4">
        <w:rPr>
          <w:lang w:val="en-GB" w:eastAsia="pt-BR"/>
        </w:rPr>
        <w:t xml:space="preserve"> and no differences among the three months were expected as a result of similar precipitation and the lack of seasonality of the galls</w:t>
      </w:r>
      <w:r w:rsidR="00B50DBB" w:rsidRPr="00F75EE4">
        <w:rPr>
          <w:lang w:val="en-GB" w:eastAsia="pt-BR"/>
        </w:rPr>
        <w:t>.</w:t>
      </w:r>
      <w:r w:rsidR="00DB6D67">
        <w:rPr>
          <w:lang w:val="en-GB" w:eastAsia="pt-BR"/>
        </w:rPr>
        <w:t xml:space="preserve"> To visualize the relationship between the response and </w:t>
      </w:r>
      <w:r w:rsidR="00101831">
        <w:rPr>
          <w:lang w:val="en-GB" w:eastAsia="pt-BR"/>
        </w:rPr>
        <w:t>explanatory</w:t>
      </w:r>
      <w:r w:rsidR="00DB6D67">
        <w:rPr>
          <w:lang w:val="en-GB" w:eastAsia="pt-BR"/>
        </w:rPr>
        <w:t xml:space="preserve"> variables (</w:t>
      </w:r>
      <w:r w:rsidR="007E109A" w:rsidRPr="00ED4F58">
        <w:rPr>
          <w:lang w:val="en-GB" w:eastAsia="pt-BR"/>
        </w:rPr>
        <w:t>Figure 1</w:t>
      </w:r>
      <w:r w:rsidR="00DB6D67">
        <w:rPr>
          <w:lang w:val="en-GB" w:eastAsia="pt-BR"/>
        </w:rPr>
        <w:t>)</w:t>
      </w:r>
      <w:r w:rsidR="007E109A" w:rsidRPr="00ED4F58">
        <w:rPr>
          <w:lang w:val="en-GB" w:eastAsia="pt-BR"/>
        </w:rPr>
        <w:t xml:space="preserve"> </w:t>
      </w:r>
      <w:r w:rsidR="00DB6D67">
        <w:rPr>
          <w:lang w:val="en-GB" w:eastAsia="pt-BR"/>
        </w:rPr>
        <w:t>we used</w:t>
      </w:r>
      <w:r w:rsidR="007E109A">
        <w:rPr>
          <w:lang w:val="en-GB" w:eastAsia="pt-BR"/>
        </w:rPr>
        <w:t xml:space="preserve"> the R package Visreg. </w:t>
      </w:r>
      <w:r w:rsidR="00B50DBB" w:rsidRPr="00F75EE4">
        <w:rPr>
          <w:lang w:val="en-GB" w:eastAsia="pt-BR"/>
        </w:rPr>
        <w:t xml:space="preserve">We </w:t>
      </w:r>
      <w:r w:rsidR="00EC4B32">
        <w:rPr>
          <w:lang w:val="en-GB" w:eastAsia="pt-BR"/>
        </w:rPr>
        <w:t>fitted a</w:t>
      </w:r>
      <w:r w:rsidR="00EC4B32" w:rsidRPr="00F75EE4">
        <w:rPr>
          <w:lang w:val="en-GB" w:eastAsia="pt-BR"/>
        </w:rPr>
        <w:t xml:space="preserve"> </w:t>
      </w:r>
      <w:r w:rsidR="00BF5EEF" w:rsidRPr="00F75EE4">
        <w:rPr>
          <w:lang w:val="en-GB" w:eastAsia="pt-BR"/>
        </w:rPr>
        <w:t xml:space="preserve">general </w:t>
      </w:r>
      <w:r w:rsidR="00B34E13" w:rsidRPr="00F75EE4">
        <w:rPr>
          <w:lang w:val="en-GB" w:eastAsia="pt-BR"/>
        </w:rPr>
        <w:t xml:space="preserve">linear models </w:t>
      </w:r>
      <w:r w:rsidR="00B50DBB" w:rsidRPr="00F75EE4">
        <w:rPr>
          <w:lang w:val="en-GB" w:eastAsia="pt-BR"/>
        </w:rPr>
        <w:t xml:space="preserve">(LM) </w:t>
      </w:r>
      <w:r w:rsidR="000B7547" w:rsidRPr="00F75EE4">
        <w:rPr>
          <w:lang w:val="en-GB" w:eastAsia="pt-BR"/>
        </w:rPr>
        <w:t>for</w:t>
      </w:r>
      <w:r w:rsidR="00B50DBB" w:rsidRPr="00F75EE4">
        <w:rPr>
          <w:lang w:val="en-GB" w:eastAsia="pt-BR"/>
        </w:rPr>
        <w:t xml:space="preserve"> the </w:t>
      </w:r>
      <w:r w:rsidRPr="00F75EE4">
        <w:rPr>
          <w:lang w:val="en-GB" w:eastAsia="pt-BR"/>
        </w:rPr>
        <w:t>response</w:t>
      </w:r>
      <w:r w:rsidR="00B34E13" w:rsidRPr="00F75EE4">
        <w:rPr>
          <w:lang w:val="en-GB" w:eastAsia="pt-BR"/>
        </w:rPr>
        <w:t xml:space="preserve"> variable</w:t>
      </w:r>
      <w:r w:rsidR="00C15737" w:rsidRPr="00F75EE4">
        <w:rPr>
          <w:lang w:val="en-GB" w:eastAsia="pt-BR"/>
        </w:rPr>
        <w:t xml:space="preserve"> </w:t>
      </w:r>
      <w:r w:rsidR="00FB21E9" w:rsidRPr="00F75EE4">
        <w:rPr>
          <w:lang w:val="en-GB" w:eastAsia="pt-BR"/>
        </w:rPr>
        <w:t>inquilinism</w:t>
      </w:r>
      <w:r w:rsidR="00B34E13" w:rsidRPr="00F75EE4">
        <w:rPr>
          <w:lang w:val="en-GB" w:eastAsia="pt-BR"/>
        </w:rPr>
        <w:t xml:space="preserve"> </w:t>
      </w:r>
      <w:r w:rsidR="00BF5EEF" w:rsidRPr="00F75EE4">
        <w:rPr>
          <w:lang w:val="en-GB" w:eastAsia="pt-BR"/>
        </w:rPr>
        <w:t>with</w:t>
      </w:r>
      <w:r w:rsidR="00303694" w:rsidRPr="00F75EE4">
        <w:rPr>
          <w:lang w:val="en-GB" w:eastAsia="pt-BR"/>
        </w:rPr>
        <w:t xml:space="preserve"> </w:t>
      </w:r>
      <w:r w:rsidR="00D92172" w:rsidRPr="00F75EE4">
        <w:rPr>
          <w:lang w:val="en-GB" w:eastAsia="pt-BR"/>
        </w:rPr>
        <w:t xml:space="preserve">either </w:t>
      </w:r>
      <w:r w:rsidR="00C02E4F" w:rsidRPr="00F75EE4">
        <w:rPr>
          <w:lang w:val="en-GB" w:eastAsia="pt-BR"/>
        </w:rPr>
        <w:t xml:space="preserve">pre-emergence </w:t>
      </w:r>
      <w:r w:rsidR="00303694" w:rsidRPr="00F75EE4">
        <w:rPr>
          <w:lang w:val="en-GB" w:eastAsia="pt-BR"/>
        </w:rPr>
        <w:t>gall abun</w:t>
      </w:r>
      <w:r w:rsidR="000B7547" w:rsidRPr="00F75EE4">
        <w:rPr>
          <w:lang w:val="en-GB" w:eastAsia="pt-BR"/>
        </w:rPr>
        <w:t>dance</w:t>
      </w:r>
      <w:r w:rsidR="0098551F" w:rsidRPr="00F75EE4">
        <w:rPr>
          <w:lang w:val="en-GB" w:eastAsia="pt-BR"/>
        </w:rPr>
        <w:t xml:space="preserve"> </w:t>
      </w:r>
      <w:r w:rsidR="000B7547" w:rsidRPr="00F75EE4">
        <w:rPr>
          <w:lang w:val="en-GB" w:eastAsia="pt-BR"/>
        </w:rPr>
        <w:t xml:space="preserve">in a </w:t>
      </w:r>
      <w:r w:rsidR="00D57742" w:rsidRPr="00F75EE4">
        <w:rPr>
          <w:lang w:val="en-GB" w:eastAsia="pt-BR"/>
        </w:rPr>
        <w:t>two</w:t>
      </w:r>
      <w:r w:rsidR="000B7547" w:rsidRPr="00F75EE4">
        <w:rPr>
          <w:lang w:val="en-GB" w:eastAsia="pt-BR"/>
        </w:rPr>
        <w:t>-way interaction</w:t>
      </w:r>
      <w:r w:rsidR="0098551F" w:rsidRPr="00F75EE4">
        <w:rPr>
          <w:lang w:val="en-GB" w:eastAsia="pt-BR"/>
        </w:rPr>
        <w:t xml:space="preserve"> with</w:t>
      </w:r>
      <w:r w:rsidR="000B7547" w:rsidRPr="00F75EE4">
        <w:rPr>
          <w:lang w:val="en-GB" w:eastAsia="pt-BR"/>
        </w:rPr>
        <w:t xml:space="preserve"> </w:t>
      </w:r>
      <w:r w:rsidR="0098551F" w:rsidRPr="00F75EE4">
        <w:rPr>
          <w:lang w:val="en-GB" w:eastAsia="pt-BR"/>
        </w:rPr>
        <w:t>treatment</w:t>
      </w:r>
      <w:r w:rsidR="00E64FC1" w:rsidRPr="00F75EE4">
        <w:rPr>
          <w:lang w:val="en-GB" w:eastAsia="pt-BR"/>
        </w:rPr>
        <w:t>,</w:t>
      </w:r>
      <w:r w:rsidR="0098551F" w:rsidRPr="00F75EE4">
        <w:rPr>
          <w:lang w:val="en-GB" w:eastAsia="pt-BR"/>
        </w:rPr>
        <w:t xml:space="preserve"> and </w:t>
      </w:r>
      <w:r w:rsidR="00E64FC1" w:rsidRPr="00F75EE4">
        <w:rPr>
          <w:lang w:val="en-GB" w:eastAsia="pt-BR"/>
        </w:rPr>
        <w:t xml:space="preserve">included </w:t>
      </w:r>
      <w:r w:rsidR="0098551F" w:rsidRPr="00F75EE4">
        <w:rPr>
          <w:lang w:val="en-GB" w:eastAsia="pt-BR"/>
        </w:rPr>
        <w:t>month</w:t>
      </w:r>
      <w:r w:rsidR="002E0EC6" w:rsidRPr="00F75EE4">
        <w:rPr>
          <w:lang w:val="en-GB" w:eastAsia="pt-BR"/>
        </w:rPr>
        <w:t xml:space="preserve"> </w:t>
      </w:r>
      <w:r w:rsidR="00501106" w:rsidRPr="00F75EE4">
        <w:rPr>
          <w:lang w:val="en-GB" w:eastAsia="pt-BR"/>
        </w:rPr>
        <w:t xml:space="preserve">as </w:t>
      </w:r>
      <w:r w:rsidR="000B7547" w:rsidRPr="00F75EE4">
        <w:rPr>
          <w:lang w:val="en-GB" w:eastAsia="pt-BR"/>
        </w:rPr>
        <w:t>a covariate without interaction</w:t>
      </w:r>
      <w:r w:rsidR="0098551F" w:rsidRPr="00F75EE4">
        <w:rPr>
          <w:lang w:val="en-GB" w:eastAsia="pt-BR"/>
        </w:rPr>
        <w:t>.</w:t>
      </w:r>
      <w:r w:rsidR="00EC4B32">
        <w:rPr>
          <w:lang w:val="en-GB" w:eastAsia="pt-BR"/>
        </w:rPr>
        <w:t xml:space="preserve"> </w:t>
      </w:r>
      <w:r w:rsidR="00B50DBB" w:rsidRPr="00F75EE4">
        <w:rPr>
          <w:lang w:val="en-GB" w:eastAsia="pt-BR"/>
        </w:rPr>
        <w:t>Except for parasitism, a</w:t>
      </w:r>
      <w:r w:rsidR="00C478D2" w:rsidRPr="00F75EE4">
        <w:rPr>
          <w:lang w:val="en-GB" w:eastAsia="pt-BR"/>
        </w:rPr>
        <w:t>ll depende</w:t>
      </w:r>
      <w:r w:rsidR="00B86BA9" w:rsidRPr="00F75EE4">
        <w:rPr>
          <w:lang w:val="en-GB" w:eastAsia="pt-BR"/>
        </w:rPr>
        <w:t>nt</w:t>
      </w:r>
      <w:r w:rsidR="00C478D2" w:rsidRPr="00F75EE4">
        <w:rPr>
          <w:lang w:val="en-GB" w:eastAsia="pt-BR"/>
        </w:rPr>
        <w:t xml:space="preserve"> variables</w:t>
      </w:r>
      <w:r w:rsidR="00B50DBB" w:rsidRPr="00F75EE4">
        <w:rPr>
          <w:lang w:val="en-GB" w:eastAsia="pt-BR"/>
        </w:rPr>
        <w:t xml:space="preserve"> </w:t>
      </w:r>
      <w:r w:rsidR="00C478D2" w:rsidRPr="00F75EE4">
        <w:rPr>
          <w:lang w:val="en-GB" w:eastAsia="pt-BR"/>
        </w:rPr>
        <w:t>and gall abundance were log-transformed to</w:t>
      </w:r>
      <w:r w:rsidR="000A5B21" w:rsidRPr="00F75EE4">
        <w:rPr>
          <w:lang w:val="en-GB" w:eastAsia="pt-BR"/>
        </w:rPr>
        <w:t xml:space="preserve"> improve </w:t>
      </w:r>
      <w:r w:rsidR="008A3549" w:rsidRPr="00F75EE4">
        <w:rPr>
          <w:lang w:val="en-GB" w:eastAsia="pt-BR"/>
        </w:rPr>
        <w:t>the</w:t>
      </w:r>
      <w:r w:rsidR="00B50DBB" w:rsidRPr="00F75EE4">
        <w:rPr>
          <w:lang w:val="en-GB" w:eastAsia="pt-BR"/>
        </w:rPr>
        <w:t xml:space="preserve"> homoscedasticity of residuals.</w:t>
      </w:r>
      <w:r w:rsidR="00B1554E" w:rsidRPr="00F75EE4">
        <w:rPr>
          <w:lang w:val="en-GB" w:eastAsia="pt-BR"/>
        </w:rPr>
        <w:t xml:space="preserve"> </w:t>
      </w:r>
      <w:r w:rsidR="00F84DB3" w:rsidRPr="00F75EE4">
        <w:rPr>
          <w:lang w:val="en-GB" w:eastAsia="pt-BR"/>
        </w:rPr>
        <w:t>W</w:t>
      </w:r>
      <w:r w:rsidR="00FA09AE" w:rsidRPr="00F75EE4">
        <w:rPr>
          <w:lang w:val="en-GB" w:eastAsia="pt-BR"/>
        </w:rPr>
        <w:t xml:space="preserve">e </w:t>
      </w:r>
      <w:r w:rsidR="00F84DB3" w:rsidRPr="00F75EE4">
        <w:rPr>
          <w:lang w:val="en-GB" w:eastAsia="pt-BR"/>
        </w:rPr>
        <w:t xml:space="preserve">used </w:t>
      </w:r>
      <w:r w:rsidR="00FA09AE" w:rsidRPr="00F75EE4">
        <w:rPr>
          <w:lang w:val="en-GB" w:eastAsia="pt-BR"/>
        </w:rPr>
        <w:t xml:space="preserve">Cohen’s </w:t>
      </w:r>
      <w:r w:rsidR="00FA09AE" w:rsidRPr="00F75EE4">
        <w:rPr>
          <w:i/>
          <w:lang w:val="en-GB" w:eastAsia="pt-BR"/>
        </w:rPr>
        <w:t xml:space="preserve">d </w:t>
      </w:r>
      <w:r w:rsidR="00FA09AE" w:rsidRPr="00F75EE4">
        <w:rPr>
          <w:lang w:val="en-GB" w:eastAsia="pt-BR"/>
        </w:rPr>
        <w:t xml:space="preserve">to calculate </w:t>
      </w:r>
      <w:r w:rsidR="007F69B2" w:rsidRPr="00F75EE4">
        <w:rPr>
          <w:lang w:val="en-GB" w:eastAsia="pt-BR"/>
        </w:rPr>
        <w:t xml:space="preserve">effect sizes </w:t>
      </w:r>
      <w:r w:rsidR="00F84DB3" w:rsidRPr="00F75EE4">
        <w:rPr>
          <w:lang w:val="en-GB" w:eastAsia="pt-BR"/>
        </w:rPr>
        <w:t>for the treatments</w:t>
      </w:r>
      <w:r w:rsidR="00FC6718" w:rsidRPr="00F75EE4">
        <w:rPr>
          <w:lang w:val="en-GB" w:eastAsia="pt-BR"/>
        </w:rPr>
        <w:t>.</w:t>
      </w:r>
    </w:p>
    <w:p w14:paraId="3702B70E" w14:textId="77777777" w:rsidR="00A41048" w:rsidRDefault="00A41048" w:rsidP="004B66CA">
      <w:pPr>
        <w:spacing w:before="120" w:line="480" w:lineRule="auto"/>
        <w:jc w:val="both"/>
        <w:rPr>
          <w:b/>
          <w:lang w:val="en-GB" w:eastAsia="pt-BR"/>
        </w:rPr>
      </w:pPr>
    </w:p>
    <w:p w14:paraId="4220C8E6" w14:textId="2B47A9B9" w:rsidR="006569ED" w:rsidRPr="00F75EE4" w:rsidRDefault="006569ED" w:rsidP="004B66CA">
      <w:pPr>
        <w:spacing w:before="120" w:line="480" w:lineRule="auto"/>
        <w:jc w:val="both"/>
        <w:rPr>
          <w:b/>
          <w:lang w:val="en-GB" w:eastAsia="pt-BR"/>
        </w:rPr>
      </w:pPr>
      <w:r w:rsidRPr="00F75EE4">
        <w:rPr>
          <w:b/>
          <w:lang w:val="en-GB" w:eastAsia="pt-BR"/>
        </w:rPr>
        <w:t>Results</w:t>
      </w:r>
    </w:p>
    <w:p w14:paraId="7EC7FE09" w14:textId="66C560E1" w:rsidR="006569ED" w:rsidRPr="00F75EE4" w:rsidRDefault="006569ED">
      <w:pPr>
        <w:spacing w:before="120" w:line="480" w:lineRule="auto"/>
        <w:jc w:val="both"/>
        <w:rPr>
          <w:lang w:val="en-GB" w:eastAsia="pt-BR"/>
        </w:rPr>
      </w:pPr>
      <w:r w:rsidRPr="00F75EE4">
        <w:rPr>
          <w:lang w:val="en-GB" w:eastAsia="pt-BR"/>
        </w:rPr>
        <w:tab/>
        <w:t>Over the study period</w:t>
      </w:r>
      <w:r w:rsidR="00023F68" w:rsidRPr="00F75EE4">
        <w:rPr>
          <w:lang w:val="en-GB" w:eastAsia="pt-BR"/>
        </w:rPr>
        <w:t>,</w:t>
      </w:r>
      <w:r w:rsidRPr="00F75EE4">
        <w:rPr>
          <w:lang w:val="en-GB" w:eastAsia="pt-BR"/>
        </w:rPr>
        <w:t xml:space="preserve"> we collected a total of 6,536 </w:t>
      </w:r>
      <w:r w:rsidR="004057E1" w:rsidRPr="00F75EE4">
        <w:rPr>
          <w:lang w:val="en-GB" w:eastAsia="pt-BR"/>
        </w:rPr>
        <w:t>pre-emergence</w:t>
      </w:r>
      <w:r w:rsidRPr="00F75EE4">
        <w:rPr>
          <w:lang w:val="en-GB" w:eastAsia="pt-BR"/>
        </w:rPr>
        <w:t xml:space="preserve"> galls induced by</w:t>
      </w:r>
      <w:r w:rsidRPr="00F75EE4">
        <w:rPr>
          <w:bCs/>
          <w:i/>
          <w:lang w:val="en-GB"/>
        </w:rPr>
        <w:t xml:space="preserve"> </w:t>
      </w:r>
      <w:r w:rsidR="00162510" w:rsidRPr="00F75EE4">
        <w:rPr>
          <w:bCs/>
          <w:i/>
          <w:lang w:val="en-GB"/>
        </w:rPr>
        <w:t>Baccharopelma</w:t>
      </w:r>
      <w:r w:rsidRPr="00F75EE4">
        <w:rPr>
          <w:bCs/>
          <w:i/>
          <w:lang w:val="en-GB"/>
        </w:rPr>
        <w:t xml:space="preserve"> dracunculifoliae</w:t>
      </w:r>
      <w:r w:rsidRPr="00F75EE4">
        <w:rPr>
          <w:lang w:val="en-GB" w:eastAsia="pt-BR"/>
        </w:rPr>
        <w:t>. The average abundance</w:t>
      </w:r>
      <w:r w:rsidR="00161E5A" w:rsidRPr="00F75EE4">
        <w:rPr>
          <w:lang w:val="en-GB" w:eastAsia="pt-BR"/>
        </w:rPr>
        <w:t xml:space="preserve"> of </w:t>
      </w:r>
      <w:r w:rsidR="004057E1" w:rsidRPr="00F75EE4">
        <w:rPr>
          <w:lang w:val="en-GB" w:eastAsia="pt-BR"/>
        </w:rPr>
        <w:t>pre-emergence</w:t>
      </w:r>
      <w:r w:rsidR="00161E5A" w:rsidRPr="00F75EE4">
        <w:rPr>
          <w:lang w:val="en-GB" w:eastAsia="pt-BR"/>
        </w:rPr>
        <w:t xml:space="preserve"> galls</w:t>
      </w:r>
      <w:r w:rsidRPr="00F75EE4">
        <w:rPr>
          <w:lang w:val="en-GB" w:eastAsia="pt-BR"/>
        </w:rPr>
        <w:t xml:space="preserve"> per plot was more than three times higher in August (</w:t>
      </w:r>
      <w:r w:rsidR="00F17504" w:rsidRPr="00F75EE4">
        <w:rPr>
          <w:lang w:val="en-GB" w:eastAsia="pt-BR"/>
        </w:rPr>
        <w:t xml:space="preserve">M = </w:t>
      </w:r>
      <w:r w:rsidR="00580736" w:rsidRPr="00F75EE4">
        <w:rPr>
          <w:lang w:val="en-GB" w:eastAsia="pt-BR"/>
        </w:rPr>
        <w:t>170.2</w:t>
      </w:r>
      <w:r w:rsidR="00F17504" w:rsidRPr="00F75EE4">
        <w:rPr>
          <w:lang w:val="en-GB" w:eastAsia="pt-BR"/>
        </w:rPr>
        <w:t xml:space="preserve">, SD = </w:t>
      </w:r>
      <w:r w:rsidRPr="00F75EE4">
        <w:rPr>
          <w:lang w:val="en-GB" w:eastAsia="pt-BR"/>
        </w:rPr>
        <w:t xml:space="preserve">70.2) than in </w:t>
      </w:r>
      <w:r w:rsidR="00C10DDF" w:rsidRPr="00F75EE4">
        <w:rPr>
          <w:lang w:val="en-GB" w:eastAsia="pt-BR"/>
        </w:rPr>
        <w:t>October</w:t>
      </w:r>
      <w:r w:rsidRPr="00F75EE4">
        <w:rPr>
          <w:lang w:val="en-GB" w:eastAsia="pt-BR"/>
        </w:rPr>
        <w:t xml:space="preserve"> (</w:t>
      </w:r>
      <w:r w:rsidR="00F17504" w:rsidRPr="00F75EE4">
        <w:rPr>
          <w:lang w:val="en-GB" w:eastAsia="pt-BR"/>
        </w:rPr>
        <w:t xml:space="preserve">M = </w:t>
      </w:r>
      <w:r w:rsidRPr="00F75EE4">
        <w:rPr>
          <w:lang w:val="en-GB" w:eastAsia="pt-BR"/>
        </w:rPr>
        <w:t>53.3</w:t>
      </w:r>
      <w:r w:rsidR="00F17504" w:rsidRPr="00F75EE4">
        <w:rPr>
          <w:lang w:val="en-GB" w:eastAsia="pt-BR"/>
        </w:rPr>
        <w:t xml:space="preserve">, SD = </w:t>
      </w:r>
      <w:r w:rsidRPr="00F75EE4">
        <w:rPr>
          <w:lang w:val="en-GB" w:eastAsia="pt-BR"/>
        </w:rPr>
        <w:t>24.6).</w:t>
      </w:r>
      <w:r w:rsidRPr="00F75EE4">
        <w:rPr>
          <w:bCs/>
          <w:iCs/>
          <w:lang w:val="en-GB"/>
        </w:rPr>
        <w:t xml:space="preserve"> </w:t>
      </w:r>
      <w:r w:rsidRPr="00F75EE4">
        <w:rPr>
          <w:lang w:val="en-GB" w:eastAsia="pt-BR"/>
        </w:rPr>
        <w:t xml:space="preserve">In total, we </w:t>
      </w:r>
      <w:r w:rsidRPr="00F75EE4">
        <w:rPr>
          <w:lang w:val="en-GB"/>
        </w:rPr>
        <w:t xml:space="preserve">successfully </w:t>
      </w:r>
      <w:r w:rsidRPr="00F75EE4">
        <w:rPr>
          <w:lang w:val="en-GB" w:eastAsia="pt-BR"/>
        </w:rPr>
        <w:t>reared 2,14</w:t>
      </w:r>
      <w:r w:rsidR="00A73E83" w:rsidRPr="00F75EE4">
        <w:rPr>
          <w:lang w:val="en-GB" w:eastAsia="pt-BR"/>
        </w:rPr>
        <w:t>2</w:t>
      </w:r>
      <w:r w:rsidRPr="00F75EE4">
        <w:rPr>
          <w:lang w:val="en-GB" w:eastAsia="pt-BR"/>
        </w:rPr>
        <w:t xml:space="preserve"> individual</w:t>
      </w:r>
      <w:r w:rsidRPr="00F75EE4">
        <w:rPr>
          <w:lang w:val="en-GB"/>
        </w:rPr>
        <w:t xml:space="preserve"> parasitoid wasps, representing 1</w:t>
      </w:r>
      <w:r w:rsidR="00BE130D" w:rsidRPr="00F75EE4">
        <w:rPr>
          <w:lang w:val="en-GB"/>
        </w:rPr>
        <w:t>6</w:t>
      </w:r>
      <w:r w:rsidRPr="00F75EE4">
        <w:rPr>
          <w:lang w:val="en-GB"/>
        </w:rPr>
        <w:t xml:space="preserve"> morphospecies (</w:t>
      </w:r>
      <w:r w:rsidR="00EE0901" w:rsidRPr="00F75EE4">
        <w:rPr>
          <w:lang w:val="en-GB"/>
        </w:rPr>
        <w:t>exclusion</w:t>
      </w:r>
      <w:r w:rsidRPr="00F75EE4">
        <w:rPr>
          <w:lang w:val="en-GB"/>
        </w:rPr>
        <w:t xml:space="preserve"> = 7; </w:t>
      </w:r>
      <w:r w:rsidR="00EE0901" w:rsidRPr="00F75EE4">
        <w:rPr>
          <w:lang w:val="en-GB"/>
        </w:rPr>
        <w:t>addition</w:t>
      </w:r>
      <w:r w:rsidRPr="00F75EE4">
        <w:rPr>
          <w:lang w:val="en-GB"/>
        </w:rPr>
        <w:t xml:space="preserve"> = </w:t>
      </w:r>
      <w:r w:rsidR="00073CEB" w:rsidRPr="00F75EE4">
        <w:rPr>
          <w:lang w:val="en-GB"/>
        </w:rPr>
        <w:t>8</w:t>
      </w:r>
      <w:r w:rsidRPr="00F75EE4">
        <w:rPr>
          <w:lang w:val="en-GB"/>
        </w:rPr>
        <w:t xml:space="preserve">; control = 10) within </w:t>
      </w:r>
      <w:r w:rsidR="00073CEB" w:rsidRPr="00F75EE4">
        <w:rPr>
          <w:lang w:val="en-GB"/>
        </w:rPr>
        <w:t xml:space="preserve">five </w:t>
      </w:r>
      <w:r w:rsidRPr="00F75EE4">
        <w:rPr>
          <w:lang w:val="en-GB"/>
        </w:rPr>
        <w:t>families</w:t>
      </w:r>
      <w:r w:rsidR="003D3E57" w:rsidRPr="00F75EE4">
        <w:rPr>
          <w:lang w:val="en-GB"/>
        </w:rPr>
        <w:t xml:space="preserve"> (</w:t>
      </w:r>
      <w:r w:rsidR="003D3E57" w:rsidRPr="00F75EE4">
        <w:rPr>
          <w:lang w:val="en-GB" w:eastAsia="pt-BR"/>
        </w:rPr>
        <w:t>Table S1 Appendix)</w:t>
      </w:r>
      <w:r w:rsidRPr="00F75EE4">
        <w:rPr>
          <w:lang w:val="en-GB"/>
        </w:rPr>
        <w:t xml:space="preserve">. </w:t>
      </w:r>
      <w:r w:rsidR="00211E86" w:rsidRPr="00211E86">
        <w:rPr>
          <w:lang w:val="en-GB"/>
        </w:rPr>
        <w:t xml:space="preserve">We only quantified aphids within galls (inquilinism), so </w:t>
      </w:r>
      <w:r w:rsidR="00D2305C">
        <w:rPr>
          <w:lang w:val="en-GB"/>
        </w:rPr>
        <w:t>cannot</w:t>
      </w:r>
      <w:r w:rsidR="00211E86" w:rsidRPr="00211E86">
        <w:rPr>
          <w:lang w:val="en-GB"/>
        </w:rPr>
        <w:t xml:space="preserve"> quantify aphid abundance on plants.</w:t>
      </w:r>
    </w:p>
    <w:p w14:paraId="5969A158" w14:textId="77777777" w:rsidR="006569ED" w:rsidRPr="00F75EE4" w:rsidRDefault="006569ED">
      <w:pPr>
        <w:spacing w:before="120" w:line="480" w:lineRule="auto"/>
        <w:jc w:val="both"/>
        <w:rPr>
          <w:b/>
          <w:lang w:val="en-GB" w:eastAsia="pt-BR"/>
        </w:rPr>
      </w:pPr>
    </w:p>
    <w:p w14:paraId="445F9365" w14:textId="50BB205D" w:rsidR="006569ED" w:rsidRPr="00F75EE4" w:rsidRDefault="006569ED" w:rsidP="00FC1EE6">
      <w:pPr>
        <w:tabs>
          <w:tab w:val="left" w:pos="7082"/>
        </w:tabs>
        <w:spacing w:before="120" w:line="480" w:lineRule="auto"/>
        <w:jc w:val="both"/>
        <w:rPr>
          <w:i/>
          <w:lang w:val="en-GB" w:eastAsia="pt-BR"/>
        </w:rPr>
      </w:pPr>
      <w:r w:rsidRPr="00F75EE4">
        <w:rPr>
          <w:i/>
          <w:lang w:val="en-GB" w:eastAsia="pt-BR"/>
        </w:rPr>
        <w:t>Effects on species</w:t>
      </w:r>
      <w:r w:rsidR="005361B6" w:rsidRPr="00F75EE4">
        <w:rPr>
          <w:i/>
          <w:lang w:val="en-GB" w:eastAsia="pt-BR"/>
        </w:rPr>
        <w:t xml:space="preserve"> (</w:t>
      </w:r>
      <w:r w:rsidR="00053815">
        <w:rPr>
          <w:i/>
          <w:lang w:val="en-GB" w:eastAsia="pt-BR"/>
        </w:rPr>
        <w:t>hypothesi</w:t>
      </w:r>
      <w:r w:rsidR="00755E7F" w:rsidRPr="00755E7F">
        <w:rPr>
          <w:i/>
          <w:lang w:val="en-GB" w:eastAsia="pt-BR"/>
        </w:rPr>
        <w:t>s i:</w:t>
      </w:r>
      <w:r w:rsidR="00755E7F" w:rsidRPr="00F75EE4">
        <w:rPr>
          <w:lang w:val="en-GB" w:eastAsia="pt-BR"/>
        </w:rPr>
        <w:t xml:space="preserve"> </w:t>
      </w:r>
      <w:r w:rsidR="005361B6" w:rsidRPr="00F75EE4">
        <w:rPr>
          <w:i/>
          <w:lang w:val="en-GB" w:eastAsia="pt-BR"/>
        </w:rPr>
        <w:t xml:space="preserve">node </w:t>
      </w:r>
      <w:r w:rsidR="00A84D38" w:rsidRPr="00F75EE4">
        <w:rPr>
          <w:i/>
          <w:lang w:val="en-GB" w:eastAsia="pt-BR"/>
        </w:rPr>
        <w:t>modulation</w:t>
      </w:r>
      <w:r w:rsidR="005361B6" w:rsidRPr="00F75EE4">
        <w:rPr>
          <w:i/>
          <w:lang w:val="en-GB" w:eastAsia="pt-BR"/>
        </w:rPr>
        <w:t>)</w:t>
      </w:r>
      <w:r w:rsidRPr="00F75EE4">
        <w:rPr>
          <w:i/>
          <w:lang w:val="en-GB" w:eastAsia="pt-BR"/>
        </w:rPr>
        <w:t xml:space="preserve"> </w:t>
      </w:r>
      <w:r w:rsidR="00337845" w:rsidRPr="00F75EE4">
        <w:rPr>
          <w:i/>
          <w:lang w:val="en-GB" w:eastAsia="pt-BR"/>
        </w:rPr>
        <w:tab/>
      </w:r>
    </w:p>
    <w:p w14:paraId="21A66F26" w14:textId="4DE4B2F0" w:rsidR="006569ED" w:rsidRPr="00F75EE4" w:rsidRDefault="006569ED">
      <w:pPr>
        <w:spacing w:before="120" w:line="480" w:lineRule="auto"/>
        <w:jc w:val="both"/>
        <w:rPr>
          <w:rFonts w:eastAsia="Times New Roman"/>
          <w:color w:val="000000"/>
          <w:lang w:val="en-GB"/>
        </w:rPr>
      </w:pPr>
      <w:r w:rsidRPr="00F75EE4">
        <w:rPr>
          <w:b/>
          <w:lang w:val="en-GB" w:eastAsia="pt-BR"/>
        </w:rPr>
        <w:lastRenderedPageBreak/>
        <w:tab/>
      </w:r>
      <w:r w:rsidR="003444DC" w:rsidRPr="00F75EE4">
        <w:rPr>
          <w:lang w:val="en-GB" w:eastAsia="pt-BR"/>
        </w:rPr>
        <w:t>There was no statistically significant difference in abundance of pre-emergence galls</w:t>
      </w:r>
      <w:r w:rsidR="003444DC">
        <w:rPr>
          <w:lang w:val="en-GB" w:eastAsia="pt-BR"/>
        </w:rPr>
        <w:t xml:space="preserve">, </w:t>
      </w:r>
      <w:r w:rsidR="003444DC" w:rsidRPr="00F75EE4">
        <w:rPr>
          <w:lang w:val="en-GB" w:eastAsia="pt-BR"/>
        </w:rPr>
        <w:t xml:space="preserve">parasitoid richness </w:t>
      </w:r>
      <w:r w:rsidR="003444DC" w:rsidRPr="00F75EE4">
        <w:rPr>
          <w:rFonts w:ascii="Times" w:hAnsi="Times"/>
          <w:lang w:val="en-GB" w:eastAsia="pt-BR"/>
        </w:rPr>
        <w:t>(</w:t>
      </w:r>
      <w:r w:rsidR="003444DC">
        <w:rPr>
          <w:rFonts w:ascii="Times" w:hAnsi="Times"/>
          <w:lang w:val="en-GB" w:eastAsia="pt-BR"/>
        </w:rPr>
        <w:t xml:space="preserve">Table </w:t>
      </w:r>
      <w:r w:rsidR="003444DC" w:rsidRPr="00F75EE4">
        <w:rPr>
          <w:rFonts w:ascii="Times" w:hAnsi="Times"/>
          <w:lang w:val="en-GB" w:eastAsia="pt-BR"/>
        </w:rPr>
        <w:t>1</w:t>
      </w:r>
      <w:r w:rsidR="003444DC" w:rsidRPr="00F75EE4">
        <w:rPr>
          <w:rFonts w:ascii="Times" w:eastAsia="Times New Roman" w:hAnsi="Times"/>
          <w:bCs/>
          <w:color w:val="000000"/>
          <w:lang w:val="en-GB"/>
        </w:rPr>
        <w:t>;</w:t>
      </w:r>
      <w:r w:rsidR="003444DC" w:rsidRPr="00F75EE4">
        <w:rPr>
          <w:lang w:val="en-GB" w:eastAsia="pt-BR"/>
        </w:rPr>
        <w:t xml:space="preserve"> </w:t>
      </w:r>
      <w:r w:rsidR="003444DC">
        <w:rPr>
          <w:lang w:val="en-GB" w:eastAsia="pt-BR"/>
        </w:rPr>
        <w:t xml:space="preserve">Figs. </w:t>
      </w:r>
      <w:r w:rsidR="003444DC" w:rsidRPr="00F75EE4">
        <w:rPr>
          <w:lang w:val="en-GB" w:eastAsia="pt-BR"/>
        </w:rPr>
        <w:t>S1 and S2 Appendix)</w:t>
      </w:r>
      <w:r w:rsidR="003444DC">
        <w:rPr>
          <w:lang w:val="en-GB" w:eastAsia="pt-BR"/>
        </w:rPr>
        <w:t>, or parasitoid species composition among treatments (</w:t>
      </w:r>
      <w:r w:rsidR="003444DC">
        <w:rPr>
          <w:rFonts w:eastAsia="Times New Roman"/>
          <w:szCs w:val="20"/>
        </w:rPr>
        <w:t>PERMANOVA; F = 1,909</w:t>
      </w:r>
      <w:r w:rsidR="003444DC" w:rsidRPr="00C07BBC">
        <w:rPr>
          <w:rFonts w:eastAsia="Times New Roman"/>
          <w:szCs w:val="20"/>
        </w:rPr>
        <w:t>; R</w:t>
      </w:r>
      <w:r w:rsidR="003444DC" w:rsidRPr="00C07BBC">
        <w:rPr>
          <w:rFonts w:eastAsia="Times New Roman"/>
          <w:szCs w:val="20"/>
          <w:vertAlign w:val="superscript"/>
        </w:rPr>
        <w:t xml:space="preserve">2 </w:t>
      </w:r>
      <w:r w:rsidR="003444DC">
        <w:rPr>
          <w:rFonts w:eastAsia="Times New Roman"/>
          <w:szCs w:val="20"/>
        </w:rPr>
        <w:t xml:space="preserve">= 0.041; p = 0.063). </w:t>
      </w:r>
      <w:r w:rsidR="00EB2034">
        <w:rPr>
          <w:rFonts w:eastAsia="Times New Roman"/>
          <w:szCs w:val="20"/>
        </w:rPr>
        <w:t xml:space="preserve">Pre-emergence </w:t>
      </w:r>
      <w:r w:rsidR="00EB2034">
        <w:rPr>
          <w:lang w:val="en-GB" w:eastAsia="pt-BR"/>
        </w:rPr>
        <w:t>g</w:t>
      </w:r>
      <w:r w:rsidR="00BF1DBA" w:rsidRPr="00F75EE4">
        <w:rPr>
          <w:lang w:val="en-GB" w:eastAsia="pt-BR"/>
        </w:rPr>
        <w:t xml:space="preserve">all abundance, but not parasitoid richness, was significantly higher in August than </w:t>
      </w:r>
      <w:r w:rsidR="00A16155" w:rsidRPr="00F75EE4">
        <w:rPr>
          <w:lang w:val="en-GB" w:eastAsia="pt-BR"/>
        </w:rPr>
        <w:t xml:space="preserve">October </w:t>
      </w:r>
      <w:r w:rsidR="00BF1DBA" w:rsidRPr="00F75EE4">
        <w:rPr>
          <w:lang w:val="en-GB" w:eastAsia="pt-BR"/>
        </w:rPr>
        <w:t>(</w:t>
      </w:r>
      <w:r w:rsidR="00010398">
        <w:rPr>
          <w:rFonts w:ascii="Times" w:hAnsi="Times"/>
          <w:lang w:val="en-GB" w:eastAsia="pt-BR"/>
        </w:rPr>
        <w:t xml:space="preserve">Table </w:t>
      </w:r>
      <w:r w:rsidR="006C526F" w:rsidRPr="00F75EE4">
        <w:rPr>
          <w:rFonts w:ascii="Times" w:hAnsi="Times"/>
          <w:lang w:val="en-GB" w:eastAsia="pt-BR"/>
        </w:rPr>
        <w:t>1</w:t>
      </w:r>
      <w:r w:rsidR="00687E50" w:rsidRPr="00F75EE4">
        <w:rPr>
          <w:rFonts w:ascii="Times" w:eastAsia="Times New Roman" w:hAnsi="Times"/>
          <w:bCs/>
          <w:color w:val="000000"/>
          <w:lang w:val="en-GB"/>
        </w:rPr>
        <w:t>;</w:t>
      </w:r>
      <w:r w:rsidR="00010398">
        <w:rPr>
          <w:rFonts w:ascii="Times" w:eastAsia="Times New Roman" w:hAnsi="Times"/>
          <w:bCs/>
          <w:color w:val="000000"/>
          <w:lang w:val="en-GB"/>
        </w:rPr>
        <w:t xml:space="preserve"> </w:t>
      </w:r>
      <w:r w:rsidR="007E0C75">
        <w:rPr>
          <w:lang w:val="en-GB" w:eastAsia="pt-BR"/>
        </w:rPr>
        <w:t xml:space="preserve">Figs. </w:t>
      </w:r>
      <w:r w:rsidR="00BF1DBA" w:rsidRPr="00F75EE4">
        <w:rPr>
          <w:lang w:val="en-GB" w:eastAsia="pt-BR"/>
        </w:rPr>
        <w:t xml:space="preserve"> </w:t>
      </w:r>
      <w:r w:rsidR="00C61A6B" w:rsidRPr="00F75EE4">
        <w:rPr>
          <w:lang w:val="en-GB" w:eastAsia="pt-BR"/>
        </w:rPr>
        <w:t>S</w:t>
      </w:r>
      <w:r w:rsidR="00BF1DBA" w:rsidRPr="00F75EE4">
        <w:rPr>
          <w:lang w:val="en-GB" w:eastAsia="pt-BR"/>
        </w:rPr>
        <w:t xml:space="preserve">1 </w:t>
      </w:r>
      <w:r w:rsidR="003F1138" w:rsidRPr="00F75EE4">
        <w:rPr>
          <w:lang w:val="en-GB" w:eastAsia="pt-BR"/>
        </w:rPr>
        <w:t xml:space="preserve">and S2 </w:t>
      </w:r>
      <w:r w:rsidR="00BF1DBA" w:rsidRPr="00F75EE4">
        <w:rPr>
          <w:lang w:val="en-GB" w:eastAsia="pt-BR"/>
        </w:rPr>
        <w:t xml:space="preserve">Appendix). </w:t>
      </w:r>
      <w:r w:rsidRPr="00F75EE4">
        <w:rPr>
          <w:lang w:val="en-GB" w:eastAsia="pt-BR"/>
        </w:rPr>
        <w:t xml:space="preserve">Galler survivorship (the proportion of adult gallers emerging from galls) was also not significantly affected by treatments </w:t>
      </w:r>
      <w:r w:rsidR="001803E8" w:rsidRPr="00F75EE4">
        <w:rPr>
          <w:lang w:val="en-GB" w:eastAsia="pt-BR"/>
        </w:rPr>
        <w:t>(</w:t>
      </w:r>
      <w:r w:rsidR="00010398">
        <w:rPr>
          <w:rFonts w:ascii="Times" w:hAnsi="Times"/>
          <w:lang w:val="en-GB" w:eastAsia="pt-BR"/>
        </w:rPr>
        <w:t xml:space="preserve">Table </w:t>
      </w:r>
      <w:r w:rsidR="006C526F" w:rsidRPr="00F75EE4">
        <w:rPr>
          <w:rFonts w:ascii="Times" w:hAnsi="Times"/>
          <w:lang w:val="en-GB" w:eastAsia="pt-BR"/>
        </w:rPr>
        <w:t>1</w:t>
      </w:r>
      <w:r w:rsidRPr="00F75EE4">
        <w:rPr>
          <w:lang w:val="en-GB" w:eastAsia="pt-BR"/>
        </w:rPr>
        <w:t>)</w:t>
      </w:r>
      <w:r w:rsidR="00DE44C0" w:rsidRPr="00F75EE4">
        <w:rPr>
          <w:lang w:val="en-GB" w:eastAsia="pt-BR"/>
        </w:rPr>
        <w:t>,</w:t>
      </w:r>
      <w:r w:rsidRPr="00F75EE4">
        <w:rPr>
          <w:lang w:val="en-GB" w:eastAsia="pt-BR"/>
        </w:rPr>
        <w:t xml:space="preserve"> but was significantly higher in August than in Oct</w:t>
      </w:r>
      <w:r w:rsidR="003F08C3" w:rsidRPr="00F75EE4">
        <w:rPr>
          <w:lang w:val="en-GB" w:eastAsia="pt-BR"/>
        </w:rPr>
        <w:t>ober (</w:t>
      </w:r>
      <w:r w:rsidR="006C526F" w:rsidRPr="00F75EE4">
        <w:rPr>
          <w:rFonts w:ascii="Times" w:hAnsi="Times"/>
          <w:lang w:val="en-GB" w:eastAsia="pt-BR"/>
        </w:rPr>
        <w:t>Table 1</w:t>
      </w:r>
      <w:r w:rsidR="003F08C3" w:rsidRPr="00F75EE4">
        <w:rPr>
          <w:lang w:val="en-GB" w:eastAsia="pt-BR"/>
        </w:rPr>
        <w:t xml:space="preserve">; </w:t>
      </w:r>
      <w:r w:rsidR="007E0C75">
        <w:rPr>
          <w:lang w:val="en-GB" w:eastAsia="pt-BR"/>
        </w:rPr>
        <w:t xml:space="preserve">Fig. </w:t>
      </w:r>
      <w:r w:rsidRPr="00F75EE4">
        <w:rPr>
          <w:lang w:val="en-GB" w:eastAsia="pt-BR"/>
        </w:rPr>
        <w:t xml:space="preserve"> </w:t>
      </w:r>
      <w:r w:rsidR="00420ACA" w:rsidRPr="00F75EE4">
        <w:rPr>
          <w:lang w:val="en-GB" w:eastAsia="pt-BR"/>
        </w:rPr>
        <w:t>S</w:t>
      </w:r>
      <w:r w:rsidR="003F1138" w:rsidRPr="00F75EE4">
        <w:rPr>
          <w:lang w:val="en-GB" w:eastAsia="pt-BR"/>
        </w:rPr>
        <w:t>3</w:t>
      </w:r>
      <w:r w:rsidR="00BF1DBA" w:rsidRPr="00F75EE4">
        <w:rPr>
          <w:lang w:val="en-GB" w:eastAsia="pt-BR"/>
        </w:rPr>
        <w:t xml:space="preserve"> Appendix</w:t>
      </w:r>
      <w:r w:rsidRPr="00F75EE4">
        <w:rPr>
          <w:lang w:val="en-GB" w:eastAsia="pt-BR"/>
        </w:rPr>
        <w:t>)</w:t>
      </w:r>
      <w:r w:rsidR="00256A8F" w:rsidRPr="00F75EE4">
        <w:rPr>
          <w:lang w:val="en-GB" w:eastAsia="pt-BR"/>
        </w:rPr>
        <w:t xml:space="preserve">. </w:t>
      </w:r>
      <w:r w:rsidR="004F1671" w:rsidRPr="00F75EE4">
        <w:rPr>
          <w:lang w:val="en-GB" w:eastAsia="pt-BR"/>
        </w:rPr>
        <w:t>In October, g</w:t>
      </w:r>
      <w:r w:rsidR="003F1138" w:rsidRPr="00F75EE4">
        <w:rPr>
          <w:lang w:val="en-GB" w:eastAsia="pt-BR"/>
        </w:rPr>
        <w:t xml:space="preserve">all volume was </w:t>
      </w:r>
      <w:r w:rsidR="002B2FC1" w:rsidRPr="00F75EE4">
        <w:rPr>
          <w:lang w:val="en-GB" w:eastAsia="pt-BR"/>
        </w:rPr>
        <w:t xml:space="preserve">slightly </w:t>
      </w:r>
      <w:r w:rsidR="00256A8F" w:rsidRPr="00F75EE4">
        <w:rPr>
          <w:lang w:val="en-GB" w:eastAsia="pt-BR"/>
        </w:rPr>
        <w:t>greater in control</w:t>
      </w:r>
      <w:r w:rsidR="0003170C" w:rsidRPr="00F75EE4">
        <w:rPr>
          <w:lang w:val="en-GB" w:eastAsia="pt-BR"/>
        </w:rPr>
        <w:t xml:space="preserve"> (M =</w:t>
      </w:r>
      <w:r w:rsidR="0003170C" w:rsidRPr="00F75EE4">
        <w:rPr>
          <w:lang w:val="en-GB"/>
        </w:rPr>
        <w:t xml:space="preserve"> </w:t>
      </w:r>
      <w:r w:rsidR="0003170C" w:rsidRPr="00F75EE4">
        <w:rPr>
          <w:lang w:val="en-GB" w:eastAsia="pt-BR"/>
        </w:rPr>
        <w:t>218.5, SD = 108.5)</w:t>
      </w:r>
      <w:r w:rsidR="00256A8F" w:rsidRPr="00F75EE4">
        <w:rPr>
          <w:lang w:val="en-GB" w:eastAsia="pt-BR"/>
        </w:rPr>
        <w:t xml:space="preserve"> than </w:t>
      </w:r>
      <w:r w:rsidR="00EE0901" w:rsidRPr="00F75EE4">
        <w:rPr>
          <w:lang w:val="en-GB" w:eastAsia="pt-BR"/>
        </w:rPr>
        <w:t>exclusion</w:t>
      </w:r>
      <w:r w:rsidR="0003170C" w:rsidRPr="00F75EE4">
        <w:rPr>
          <w:lang w:val="en-GB" w:eastAsia="pt-BR"/>
        </w:rPr>
        <w:t xml:space="preserve"> (M =</w:t>
      </w:r>
      <w:r w:rsidR="0003170C" w:rsidRPr="00F75EE4">
        <w:rPr>
          <w:lang w:val="en-GB"/>
        </w:rPr>
        <w:t xml:space="preserve"> 197.1</w:t>
      </w:r>
      <w:r w:rsidR="0003170C" w:rsidRPr="00F75EE4">
        <w:rPr>
          <w:lang w:val="en-GB" w:eastAsia="pt-BR"/>
        </w:rPr>
        <w:t xml:space="preserve">, SD = 108; </w:t>
      </w:r>
      <w:r w:rsidR="00D50575" w:rsidRPr="00F75EE4">
        <w:rPr>
          <w:lang w:val="en-GB" w:eastAsia="pt-BR"/>
        </w:rPr>
        <w:t xml:space="preserve">Table 1; </w:t>
      </w:r>
      <w:r w:rsidR="00256A8F" w:rsidRPr="00F75EE4">
        <w:rPr>
          <w:lang w:val="en-GB" w:eastAsia="pt-BR"/>
        </w:rPr>
        <w:t>t= 3.587,</w:t>
      </w:r>
      <w:r w:rsidR="004F1671" w:rsidRPr="00F75EE4">
        <w:rPr>
          <w:lang w:val="en-GB" w:eastAsia="pt-BR"/>
        </w:rPr>
        <w:t xml:space="preserve"> df</w:t>
      </w:r>
      <w:r w:rsidR="001579E0" w:rsidRPr="00F75EE4">
        <w:rPr>
          <w:lang w:val="en-GB" w:eastAsia="pt-BR"/>
        </w:rPr>
        <w:t xml:space="preserve"> </w:t>
      </w:r>
      <w:r w:rsidR="004F1671" w:rsidRPr="00F75EE4">
        <w:rPr>
          <w:lang w:val="en-GB" w:eastAsia="pt-BR"/>
        </w:rPr>
        <w:t>=</w:t>
      </w:r>
      <w:r w:rsidR="00CE1516" w:rsidRPr="00F75EE4">
        <w:rPr>
          <w:lang w:val="en-GB" w:eastAsia="pt-BR"/>
        </w:rPr>
        <w:t xml:space="preserve"> </w:t>
      </w:r>
      <w:r w:rsidR="004F1671" w:rsidRPr="00F75EE4">
        <w:rPr>
          <w:lang w:val="en-GB" w:eastAsia="pt-BR"/>
        </w:rPr>
        <w:t>2,</w:t>
      </w:r>
      <w:r w:rsidR="00256A8F" w:rsidRPr="00F75EE4">
        <w:rPr>
          <w:lang w:val="en-GB" w:eastAsia="pt-BR"/>
        </w:rPr>
        <w:t xml:space="preserve"> p</w:t>
      </w:r>
      <w:r w:rsidR="001579E0" w:rsidRPr="00F75EE4">
        <w:rPr>
          <w:lang w:val="en-GB" w:eastAsia="pt-BR"/>
        </w:rPr>
        <w:t xml:space="preserve"> </w:t>
      </w:r>
      <w:r w:rsidR="00256A8F" w:rsidRPr="00F75EE4">
        <w:rPr>
          <w:lang w:val="en-GB" w:eastAsia="pt-BR"/>
        </w:rPr>
        <w:t>=</w:t>
      </w:r>
      <w:r w:rsidR="001579E0" w:rsidRPr="00F75EE4">
        <w:rPr>
          <w:lang w:val="en-GB" w:eastAsia="pt-BR"/>
        </w:rPr>
        <w:t xml:space="preserve"> </w:t>
      </w:r>
      <w:r w:rsidR="00256A8F" w:rsidRPr="00F75EE4">
        <w:rPr>
          <w:lang w:val="en-GB" w:eastAsia="pt-BR"/>
        </w:rPr>
        <w:t>0.004</w:t>
      </w:r>
      <w:r w:rsidR="0003170C" w:rsidRPr="00F75EE4">
        <w:rPr>
          <w:lang w:val="en-GB" w:eastAsia="pt-BR"/>
        </w:rPr>
        <w:t>;</w:t>
      </w:r>
      <w:r w:rsidR="007142CD" w:rsidRPr="00F75EE4">
        <w:rPr>
          <w:lang w:val="en-GB" w:eastAsia="pt-BR"/>
        </w:rPr>
        <w:t xml:space="preserve"> Cohen’s</w:t>
      </w:r>
      <w:r w:rsidR="0003170C" w:rsidRPr="00F75EE4">
        <w:rPr>
          <w:lang w:val="en-GB" w:eastAsia="pt-BR"/>
        </w:rPr>
        <w:t xml:space="preserve"> </w:t>
      </w:r>
      <w:r w:rsidR="0003170C" w:rsidRPr="00F75EE4">
        <w:rPr>
          <w:i/>
          <w:lang w:val="en-GB" w:eastAsia="pt-BR"/>
        </w:rPr>
        <w:t>d</w:t>
      </w:r>
      <w:r w:rsidR="0003170C" w:rsidRPr="00F75EE4">
        <w:rPr>
          <w:lang w:val="en-GB" w:eastAsia="pt-BR"/>
        </w:rPr>
        <w:t xml:space="preserve"> = 0.19</w:t>
      </w:r>
      <w:r w:rsidR="00256A8F" w:rsidRPr="00F75EE4">
        <w:rPr>
          <w:lang w:val="en-GB" w:eastAsia="pt-BR"/>
        </w:rPr>
        <w:t xml:space="preserve">) and </w:t>
      </w:r>
      <w:r w:rsidR="00EE0901" w:rsidRPr="00F75EE4">
        <w:rPr>
          <w:lang w:val="en-GB" w:eastAsia="pt-BR"/>
        </w:rPr>
        <w:t>addition</w:t>
      </w:r>
      <w:r w:rsidR="00256A8F" w:rsidRPr="00F75EE4">
        <w:rPr>
          <w:lang w:val="en-GB" w:eastAsia="pt-BR"/>
        </w:rPr>
        <w:t xml:space="preserve"> (</w:t>
      </w:r>
      <w:r w:rsidR="0003170C" w:rsidRPr="00F75EE4">
        <w:rPr>
          <w:lang w:val="en-GB" w:eastAsia="pt-BR"/>
        </w:rPr>
        <w:t xml:space="preserve">M = 193.3, SD = 106.7; </w:t>
      </w:r>
      <w:r w:rsidR="00817536" w:rsidRPr="00F75EE4">
        <w:rPr>
          <w:lang w:val="en-GB" w:eastAsia="pt-BR"/>
        </w:rPr>
        <w:t xml:space="preserve">Table 1; </w:t>
      </w:r>
      <w:r w:rsidR="00256A8F" w:rsidRPr="00F75EE4">
        <w:rPr>
          <w:lang w:val="en-GB" w:eastAsia="pt-BR"/>
        </w:rPr>
        <w:t>t</w:t>
      </w:r>
      <w:r w:rsidR="001579E0" w:rsidRPr="00F75EE4">
        <w:rPr>
          <w:lang w:val="en-GB" w:eastAsia="pt-BR"/>
        </w:rPr>
        <w:t xml:space="preserve"> </w:t>
      </w:r>
      <w:r w:rsidR="00256A8F" w:rsidRPr="00F75EE4">
        <w:rPr>
          <w:lang w:val="en-GB" w:eastAsia="pt-BR"/>
        </w:rPr>
        <w:t>= 4.151,</w:t>
      </w:r>
      <w:r w:rsidR="007D02BA" w:rsidRPr="00F75EE4">
        <w:rPr>
          <w:lang w:val="en-GB" w:eastAsia="pt-BR"/>
        </w:rPr>
        <w:t xml:space="preserve"> df</w:t>
      </w:r>
      <w:r w:rsidR="001579E0" w:rsidRPr="00F75EE4">
        <w:rPr>
          <w:lang w:val="en-GB" w:eastAsia="pt-BR"/>
        </w:rPr>
        <w:t xml:space="preserve"> </w:t>
      </w:r>
      <w:r w:rsidR="007D02BA" w:rsidRPr="00F75EE4">
        <w:rPr>
          <w:lang w:val="en-GB" w:eastAsia="pt-BR"/>
        </w:rPr>
        <w:t>= 2,</w:t>
      </w:r>
      <w:r w:rsidR="00256A8F" w:rsidRPr="00F75EE4">
        <w:rPr>
          <w:lang w:val="en-GB" w:eastAsia="pt-BR"/>
        </w:rPr>
        <w:t xml:space="preserve"> p&lt;0.001</w:t>
      </w:r>
      <w:r w:rsidR="0003170C" w:rsidRPr="00F75EE4">
        <w:rPr>
          <w:lang w:val="en-GB" w:eastAsia="pt-BR"/>
        </w:rPr>
        <w:t>;</w:t>
      </w:r>
      <w:r w:rsidR="007142CD" w:rsidRPr="00F75EE4">
        <w:rPr>
          <w:lang w:val="en-GB" w:eastAsia="pt-BR"/>
        </w:rPr>
        <w:t xml:space="preserve"> Cohen’s</w:t>
      </w:r>
      <w:r w:rsidR="0003170C" w:rsidRPr="00F75EE4">
        <w:rPr>
          <w:lang w:val="en-GB" w:eastAsia="pt-BR"/>
        </w:rPr>
        <w:t xml:space="preserve"> </w:t>
      </w:r>
      <w:r w:rsidR="0003170C" w:rsidRPr="00F75EE4">
        <w:rPr>
          <w:i/>
          <w:lang w:val="en-GB" w:eastAsia="pt-BR"/>
        </w:rPr>
        <w:t>d</w:t>
      </w:r>
      <w:r w:rsidR="0003170C" w:rsidRPr="00F75EE4">
        <w:rPr>
          <w:lang w:val="en-GB" w:eastAsia="pt-BR"/>
        </w:rPr>
        <w:t xml:space="preserve"> = 0.23</w:t>
      </w:r>
      <w:r w:rsidR="00256A8F" w:rsidRPr="00F75EE4">
        <w:rPr>
          <w:lang w:val="en-GB" w:eastAsia="pt-BR"/>
        </w:rPr>
        <w:t>)</w:t>
      </w:r>
      <w:r w:rsidR="008F346C" w:rsidRPr="00F75EE4">
        <w:rPr>
          <w:lang w:val="en-GB" w:eastAsia="pt-BR"/>
        </w:rPr>
        <w:t xml:space="preserve"> </w:t>
      </w:r>
      <w:r w:rsidR="00017ADB" w:rsidRPr="00F75EE4">
        <w:rPr>
          <w:lang w:val="en-GB" w:eastAsia="pt-BR"/>
        </w:rPr>
        <w:t>treatments.</w:t>
      </w:r>
    </w:p>
    <w:p w14:paraId="0902B609" w14:textId="77777777" w:rsidR="009C5B6A" w:rsidRPr="00F75EE4" w:rsidRDefault="009C5B6A">
      <w:pPr>
        <w:spacing w:before="120" w:line="480" w:lineRule="auto"/>
        <w:jc w:val="both"/>
        <w:rPr>
          <w:rFonts w:eastAsia="Times New Roman"/>
          <w:color w:val="000000"/>
          <w:lang w:val="en-GB"/>
        </w:rPr>
      </w:pPr>
    </w:p>
    <w:p w14:paraId="480E37B5" w14:textId="57667FC0" w:rsidR="006569ED" w:rsidRPr="00F75EE4" w:rsidRDefault="006569ED">
      <w:pPr>
        <w:spacing w:before="120" w:line="480" w:lineRule="auto"/>
        <w:jc w:val="both"/>
        <w:rPr>
          <w:i/>
          <w:lang w:val="en-GB" w:eastAsia="pt-BR"/>
        </w:rPr>
      </w:pPr>
      <w:r w:rsidRPr="00F75EE4">
        <w:rPr>
          <w:i/>
          <w:lang w:val="en-GB" w:eastAsia="pt-BR"/>
        </w:rPr>
        <w:t>Effects on interactions</w:t>
      </w:r>
      <w:r w:rsidR="00E771FD" w:rsidRPr="00F75EE4">
        <w:rPr>
          <w:i/>
          <w:lang w:val="en-GB" w:eastAsia="pt-BR"/>
        </w:rPr>
        <w:t xml:space="preserve"> (</w:t>
      </w:r>
      <w:r w:rsidR="00C65842" w:rsidRPr="00755E7F">
        <w:rPr>
          <w:i/>
          <w:lang w:val="en-GB" w:eastAsia="pt-BR"/>
        </w:rPr>
        <w:t>hypotheses i</w:t>
      </w:r>
      <w:r w:rsidR="00C65842">
        <w:rPr>
          <w:i/>
          <w:lang w:val="en-GB" w:eastAsia="pt-BR"/>
        </w:rPr>
        <w:t>i</w:t>
      </w:r>
      <w:r w:rsidR="00C65842" w:rsidRPr="00755E7F">
        <w:rPr>
          <w:i/>
          <w:lang w:val="en-GB" w:eastAsia="pt-BR"/>
        </w:rPr>
        <w:t>:</w:t>
      </w:r>
      <w:r w:rsidR="00C65842" w:rsidRPr="00F75EE4">
        <w:rPr>
          <w:lang w:val="en-GB" w:eastAsia="pt-BR"/>
        </w:rPr>
        <w:t xml:space="preserve"> </w:t>
      </w:r>
      <w:r w:rsidR="00E771FD" w:rsidRPr="00F75EE4">
        <w:rPr>
          <w:i/>
          <w:lang w:val="en-GB" w:eastAsia="pt-BR"/>
        </w:rPr>
        <w:t>link modulation)</w:t>
      </w:r>
    </w:p>
    <w:p w14:paraId="647BFCAF" w14:textId="50A6EB55" w:rsidR="007E62AB" w:rsidRPr="004A2085" w:rsidRDefault="006569ED" w:rsidP="002E27D1">
      <w:pPr>
        <w:spacing w:before="120" w:line="480" w:lineRule="auto"/>
        <w:jc w:val="both"/>
        <w:rPr>
          <w:lang w:val="en-GB" w:eastAsia="pt-BR"/>
        </w:rPr>
      </w:pPr>
      <w:r w:rsidRPr="00F75EE4">
        <w:rPr>
          <w:lang w:val="en-GB" w:eastAsia="pt-BR"/>
        </w:rPr>
        <w:tab/>
      </w:r>
      <w:r w:rsidR="00067597">
        <w:rPr>
          <w:bCs/>
          <w:lang w:val="en-GB" w:eastAsia="pt-BR"/>
        </w:rPr>
        <w:t>G</w:t>
      </w:r>
      <w:r w:rsidR="00067597" w:rsidRPr="00067597">
        <w:rPr>
          <w:bCs/>
          <w:lang w:val="en-GB" w:eastAsia="pt-BR"/>
        </w:rPr>
        <w:t>aller-parasitoid</w:t>
      </w:r>
      <w:r w:rsidR="003D7A09">
        <w:rPr>
          <w:bCs/>
          <w:lang w:val="en-GB" w:eastAsia="pt-BR"/>
        </w:rPr>
        <w:t xml:space="preserve"> interaction</w:t>
      </w:r>
      <w:r w:rsidR="00067597">
        <w:rPr>
          <w:bCs/>
          <w:lang w:val="en-GB" w:eastAsia="pt-BR"/>
        </w:rPr>
        <w:t xml:space="preserve">: </w:t>
      </w:r>
      <w:r w:rsidR="00067597">
        <w:rPr>
          <w:lang w:val="en-GB" w:eastAsia="pt-BR"/>
        </w:rPr>
        <w:t>p</w:t>
      </w:r>
      <w:r w:rsidR="002028A0" w:rsidRPr="00F75EE4">
        <w:rPr>
          <w:lang w:val="en-GB" w:eastAsia="pt-BR"/>
        </w:rPr>
        <w:t xml:space="preserve">arasitism </w:t>
      </w:r>
      <w:r w:rsidR="00486571" w:rsidRPr="00F75EE4">
        <w:rPr>
          <w:lang w:val="en-GB" w:eastAsia="pt-BR"/>
        </w:rPr>
        <w:t>was lower in October than in August</w:t>
      </w:r>
      <w:r w:rsidR="00486571">
        <w:rPr>
          <w:lang w:val="en-GB" w:eastAsia="pt-BR"/>
        </w:rPr>
        <w:t xml:space="preserve"> and </w:t>
      </w:r>
      <w:r w:rsidR="002028A0" w:rsidRPr="00F75EE4">
        <w:rPr>
          <w:lang w:val="en-GB" w:eastAsia="pt-BR"/>
        </w:rPr>
        <w:t xml:space="preserve">was significantly affected by a </w:t>
      </w:r>
      <w:r w:rsidR="00FC6718" w:rsidRPr="00F75EE4">
        <w:rPr>
          <w:lang w:val="en-GB" w:eastAsia="pt-BR"/>
        </w:rPr>
        <w:t>three</w:t>
      </w:r>
      <w:r w:rsidR="002028A0" w:rsidRPr="00F75EE4">
        <w:rPr>
          <w:lang w:val="en-GB" w:eastAsia="pt-BR"/>
        </w:rPr>
        <w:t xml:space="preserve">-way interaction among </w:t>
      </w:r>
      <w:r w:rsidR="00CB0963">
        <w:rPr>
          <w:lang w:val="en-GB" w:eastAsia="pt-BR"/>
        </w:rPr>
        <w:t xml:space="preserve">the variables </w:t>
      </w:r>
      <w:r w:rsidR="002028A0" w:rsidRPr="00F75EE4">
        <w:rPr>
          <w:lang w:val="en-GB" w:eastAsia="pt-BR"/>
        </w:rPr>
        <w:t xml:space="preserve">treatment, </w:t>
      </w:r>
      <w:r w:rsidR="004057E1" w:rsidRPr="00F75EE4">
        <w:rPr>
          <w:lang w:val="en-GB" w:eastAsia="pt-BR"/>
        </w:rPr>
        <w:t>pre-emergence</w:t>
      </w:r>
      <w:r w:rsidR="002028A0" w:rsidRPr="00F75EE4">
        <w:rPr>
          <w:lang w:val="en-GB" w:eastAsia="pt-BR"/>
        </w:rPr>
        <w:t xml:space="preserve"> gall abundance,</w:t>
      </w:r>
      <w:r w:rsidR="00FC6718" w:rsidRPr="00F75EE4">
        <w:rPr>
          <w:lang w:val="en-GB" w:eastAsia="pt-BR"/>
        </w:rPr>
        <w:t xml:space="preserve"> and</w:t>
      </w:r>
      <w:r w:rsidR="002028A0" w:rsidRPr="00F75EE4">
        <w:rPr>
          <w:lang w:val="en-GB" w:eastAsia="pt-BR"/>
        </w:rPr>
        <w:t xml:space="preserve"> </w:t>
      </w:r>
      <w:r w:rsidR="00270A49" w:rsidRPr="00F75EE4">
        <w:rPr>
          <w:lang w:val="en-GB" w:eastAsia="pt-BR"/>
        </w:rPr>
        <w:t>i</w:t>
      </w:r>
      <w:r w:rsidR="002028A0" w:rsidRPr="00F75EE4">
        <w:rPr>
          <w:lang w:val="en-GB" w:eastAsia="pt-BR"/>
        </w:rPr>
        <w:t>nquilinism</w:t>
      </w:r>
      <w:r w:rsidR="00FC6718" w:rsidRPr="00F75EE4">
        <w:rPr>
          <w:lang w:val="en-GB" w:eastAsia="pt-BR"/>
        </w:rPr>
        <w:t xml:space="preserve"> </w:t>
      </w:r>
      <w:r w:rsidR="002028A0" w:rsidRPr="00F75EE4">
        <w:rPr>
          <w:lang w:val="en-GB" w:eastAsia="pt-BR"/>
        </w:rPr>
        <w:t>(Table 1</w:t>
      </w:r>
      <w:r w:rsidR="00FD7FFD" w:rsidRPr="00F75EE4">
        <w:rPr>
          <w:lang w:val="en-GB" w:eastAsia="pt-BR"/>
        </w:rPr>
        <w:t xml:space="preserve">, </w:t>
      </w:r>
      <w:r w:rsidR="007E0C75">
        <w:rPr>
          <w:lang w:val="en-GB" w:eastAsia="pt-BR"/>
        </w:rPr>
        <w:t xml:space="preserve">Fig. </w:t>
      </w:r>
      <w:r w:rsidR="00FD7FFD" w:rsidRPr="00F75EE4">
        <w:rPr>
          <w:lang w:val="en-GB" w:eastAsia="pt-BR"/>
        </w:rPr>
        <w:t>1</w:t>
      </w:r>
      <w:r w:rsidR="002028A0" w:rsidRPr="00F75EE4">
        <w:rPr>
          <w:lang w:val="en-GB" w:eastAsia="pt-BR"/>
        </w:rPr>
        <w:t xml:space="preserve">). </w:t>
      </w:r>
      <w:r w:rsidR="006D15D7">
        <w:rPr>
          <w:lang w:val="en-GB" w:eastAsia="pt-BR"/>
        </w:rPr>
        <w:t xml:space="preserve">This </w:t>
      </w:r>
      <w:r w:rsidR="006D15D7" w:rsidRPr="00F75EE4">
        <w:rPr>
          <w:lang w:val="en-GB" w:eastAsia="pt-BR"/>
        </w:rPr>
        <w:t>three-way interaction</w:t>
      </w:r>
      <w:r w:rsidR="006D15D7">
        <w:rPr>
          <w:lang w:val="en-GB" w:eastAsia="pt-BR"/>
        </w:rPr>
        <w:t xml:space="preserve"> </w:t>
      </w:r>
      <w:r w:rsidR="002028A0" w:rsidRPr="00F75EE4">
        <w:rPr>
          <w:lang w:val="en-GB" w:eastAsia="pt-BR"/>
        </w:rPr>
        <w:t>indicate</w:t>
      </w:r>
      <w:r w:rsidR="006D15D7">
        <w:rPr>
          <w:lang w:val="en-GB" w:eastAsia="pt-BR"/>
        </w:rPr>
        <w:t>s</w:t>
      </w:r>
      <w:r w:rsidR="002028A0" w:rsidRPr="00F75EE4">
        <w:rPr>
          <w:lang w:val="en-GB" w:eastAsia="pt-BR"/>
        </w:rPr>
        <w:t xml:space="preserve"> that the </w:t>
      </w:r>
      <w:r w:rsidR="00B94C87" w:rsidRPr="00F75EE4">
        <w:rPr>
          <w:lang w:val="en-GB" w:eastAsia="pt-BR"/>
        </w:rPr>
        <w:t>relationship between</w:t>
      </w:r>
      <w:r w:rsidR="002028A0" w:rsidRPr="00F75EE4">
        <w:rPr>
          <w:lang w:val="en-GB" w:eastAsia="pt-BR"/>
        </w:rPr>
        <w:t xml:space="preserve"> parasitism </w:t>
      </w:r>
      <w:r w:rsidR="00B94C87" w:rsidRPr="00F75EE4">
        <w:rPr>
          <w:lang w:val="en-GB" w:eastAsia="pt-BR"/>
        </w:rPr>
        <w:t>and</w:t>
      </w:r>
      <w:r w:rsidR="002028A0" w:rsidRPr="00F75EE4">
        <w:rPr>
          <w:lang w:val="en-GB" w:eastAsia="pt-BR"/>
        </w:rPr>
        <w:t xml:space="preserve"> </w:t>
      </w:r>
      <w:r w:rsidR="004057E1" w:rsidRPr="00F75EE4">
        <w:rPr>
          <w:lang w:val="en-GB" w:eastAsia="pt-BR"/>
        </w:rPr>
        <w:t>pre-emergence</w:t>
      </w:r>
      <w:r w:rsidR="002028A0" w:rsidRPr="00F75EE4">
        <w:rPr>
          <w:lang w:val="en-GB" w:eastAsia="pt-BR"/>
        </w:rPr>
        <w:t xml:space="preserve"> gall abundance </w:t>
      </w:r>
      <w:r w:rsidR="00462923" w:rsidRPr="00F75EE4">
        <w:rPr>
          <w:lang w:val="en-GB" w:eastAsia="pt-BR"/>
        </w:rPr>
        <w:t>was</w:t>
      </w:r>
      <w:r w:rsidR="002028A0" w:rsidRPr="00F75EE4">
        <w:rPr>
          <w:lang w:val="en-GB" w:eastAsia="pt-BR"/>
        </w:rPr>
        <w:t xml:space="preserve"> negatively affected by aphid inquilinism (</w:t>
      </w:r>
      <w:r w:rsidR="007E0C75">
        <w:rPr>
          <w:lang w:val="en-GB" w:eastAsia="pt-BR"/>
        </w:rPr>
        <w:t xml:space="preserve">Fig. </w:t>
      </w:r>
      <w:r w:rsidR="002E1E0B" w:rsidRPr="00F75EE4">
        <w:rPr>
          <w:lang w:val="en-GB" w:eastAsia="pt-BR"/>
        </w:rPr>
        <w:t>1</w:t>
      </w:r>
      <w:r w:rsidR="00F016BF" w:rsidRPr="00F75EE4">
        <w:rPr>
          <w:lang w:val="en-GB" w:eastAsia="pt-BR"/>
        </w:rPr>
        <w:t>a</w:t>
      </w:r>
      <w:r w:rsidR="002028A0" w:rsidRPr="00F75EE4">
        <w:rPr>
          <w:lang w:val="en-GB" w:eastAsia="pt-BR"/>
        </w:rPr>
        <w:t>)</w:t>
      </w:r>
      <w:r w:rsidR="007B3432">
        <w:rPr>
          <w:lang w:val="en-GB" w:eastAsia="pt-BR"/>
        </w:rPr>
        <w:t xml:space="preserve">. </w:t>
      </w:r>
      <w:bookmarkStart w:id="3" w:name="_Hlk2199896"/>
      <w:r w:rsidR="007B3432">
        <w:rPr>
          <w:lang w:val="en-GB" w:eastAsia="pt-BR"/>
        </w:rPr>
        <w:t>T</w:t>
      </w:r>
      <w:r w:rsidR="00C1235A">
        <w:rPr>
          <w:lang w:val="en-GB" w:eastAsia="pt-BR"/>
        </w:rPr>
        <w:t xml:space="preserve">hat is, aphid inquilines negatively </w:t>
      </w:r>
      <w:r w:rsidR="00C75349">
        <w:rPr>
          <w:lang w:val="en-GB" w:eastAsia="pt-BR"/>
        </w:rPr>
        <w:t>affect density-</w:t>
      </w:r>
      <w:r w:rsidR="00C1235A">
        <w:rPr>
          <w:lang w:val="en-GB" w:eastAsia="pt-BR"/>
        </w:rPr>
        <w:t>dependent parasitism rates</w:t>
      </w:r>
      <w:r w:rsidR="007E54A4">
        <w:rPr>
          <w:lang w:val="en-GB" w:eastAsia="pt-BR"/>
        </w:rPr>
        <w:t xml:space="preserve"> (interaction modification)</w:t>
      </w:r>
      <w:r w:rsidR="00762C3F">
        <w:rPr>
          <w:lang w:val="en-GB" w:eastAsia="pt-BR"/>
        </w:rPr>
        <w:t xml:space="preserve"> - increasing </w:t>
      </w:r>
      <w:r w:rsidR="003A2590">
        <w:rPr>
          <w:lang w:val="en-GB" w:eastAsia="pt-BR"/>
        </w:rPr>
        <w:t xml:space="preserve">pre-emergence </w:t>
      </w:r>
      <w:r w:rsidR="00762C3F">
        <w:rPr>
          <w:lang w:val="en-GB" w:eastAsia="pt-BR"/>
        </w:rPr>
        <w:t>gall abundance reduces parasitism more intensely if gall</w:t>
      </w:r>
      <w:r w:rsidR="001C7329">
        <w:rPr>
          <w:lang w:val="en-GB" w:eastAsia="pt-BR"/>
        </w:rPr>
        <w:t>s</w:t>
      </w:r>
      <w:r w:rsidR="00762C3F">
        <w:rPr>
          <w:lang w:val="en-GB" w:eastAsia="pt-BR"/>
        </w:rPr>
        <w:t xml:space="preserve"> are more frequently occupied by inquiline aphids</w:t>
      </w:r>
      <w:bookmarkEnd w:id="3"/>
      <w:r w:rsidR="00C1235A">
        <w:rPr>
          <w:lang w:val="en-GB" w:eastAsia="pt-BR"/>
        </w:rPr>
        <w:t xml:space="preserve">. However, </w:t>
      </w:r>
      <w:r w:rsidR="002028A0" w:rsidRPr="00F75EE4">
        <w:rPr>
          <w:lang w:val="en-GB" w:eastAsia="pt-BR"/>
        </w:rPr>
        <w:t xml:space="preserve">this </w:t>
      </w:r>
      <w:r w:rsidR="00EB737D">
        <w:rPr>
          <w:lang w:val="en-GB" w:eastAsia="pt-BR"/>
        </w:rPr>
        <w:t xml:space="preserve">interaction modification by </w:t>
      </w:r>
      <w:r w:rsidR="007E54A4">
        <w:rPr>
          <w:lang w:val="en-GB" w:eastAsia="pt-BR"/>
        </w:rPr>
        <w:t>aphids</w:t>
      </w:r>
      <w:r w:rsidR="00C1235A">
        <w:rPr>
          <w:lang w:val="en-GB" w:eastAsia="pt-BR"/>
        </w:rPr>
        <w:t xml:space="preserve"> </w:t>
      </w:r>
      <w:r w:rsidR="00462923" w:rsidRPr="00F75EE4">
        <w:rPr>
          <w:lang w:val="en-GB" w:eastAsia="pt-BR"/>
        </w:rPr>
        <w:t>was</w:t>
      </w:r>
      <w:r w:rsidR="007E54A4">
        <w:rPr>
          <w:lang w:val="en-GB" w:eastAsia="pt-BR"/>
        </w:rPr>
        <w:t xml:space="preserve"> also</w:t>
      </w:r>
      <w:r w:rsidR="002028A0" w:rsidRPr="00F75EE4">
        <w:rPr>
          <w:lang w:val="en-GB" w:eastAsia="pt-BR"/>
        </w:rPr>
        <w:t xml:space="preserve"> weakened in </w:t>
      </w:r>
      <w:r w:rsidR="004F75EF" w:rsidRPr="00F75EE4">
        <w:rPr>
          <w:lang w:val="en-GB" w:eastAsia="pt-BR"/>
        </w:rPr>
        <w:t>the</w:t>
      </w:r>
      <w:r w:rsidR="002028A0" w:rsidRPr="00F75EE4">
        <w:rPr>
          <w:lang w:val="en-GB" w:eastAsia="pt-BR"/>
        </w:rPr>
        <w:t xml:space="preserve"> </w:t>
      </w:r>
      <w:r w:rsidR="001B0AF8">
        <w:rPr>
          <w:lang w:val="en-GB" w:eastAsia="pt-BR"/>
        </w:rPr>
        <w:t xml:space="preserve">post-emergence gall </w:t>
      </w:r>
      <w:r w:rsidR="002028A0" w:rsidRPr="00F75EE4">
        <w:rPr>
          <w:lang w:val="en-GB" w:eastAsia="pt-BR"/>
        </w:rPr>
        <w:t xml:space="preserve">exclusion </w:t>
      </w:r>
      <w:r w:rsidR="00B94C87" w:rsidRPr="00F75EE4">
        <w:rPr>
          <w:lang w:val="en-GB" w:eastAsia="pt-BR"/>
        </w:rPr>
        <w:t>and addition</w:t>
      </w:r>
      <w:r w:rsidR="004F75EF" w:rsidRPr="00F75EE4">
        <w:rPr>
          <w:lang w:val="en-GB" w:eastAsia="pt-BR"/>
        </w:rPr>
        <w:t xml:space="preserve"> treatments</w:t>
      </w:r>
      <w:r w:rsidR="00B94C87" w:rsidRPr="00F75EE4">
        <w:rPr>
          <w:lang w:val="en-GB" w:eastAsia="pt-BR"/>
        </w:rPr>
        <w:t xml:space="preserve"> </w:t>
      </w:r>
      <w:r w:rsidR="002028A0" w:rsidRPr="00F75EE4">
        <w:rPr>
          <w:lang w:val="en-GB" w:eastAsia="pt-BR"/>
        </w:rPr>
        <w:t>(</w:t>
      </w:r>
      <w:r w:rsidR="007E0C75">
        <w:rPr>
          <w:lang w:val="en-GB" w:eastAsia="pt-BR"/>
        </w:rPr>
        <w:t xml:space="preserve">Fig. </w:t>
      </w:r>
      <w:r w:rsidR="008C4154" w:rsidRPr="00F75EE4">
        <w:rPr>
          <w:lang w:val="en-GB" w:eastAsia="pt-BR"/>
        </w:rPr>
        <w:t>1</w:t>
      </w:r>
      <w:r w:rsidR="00DE0583" w:rsidRPr="00F75EE4">
        <w:rPr>
          <w:lang w:val="en-GB" w:eastAsia="pt-BR"/>
        </w:rPr>
        <w:t>b, c</w:t>
      </w:r>
      <w:r w:rsidR="002028A0" w:rsidRPr="00F75EE4">
        <w:rPr>
          <w:lang w:val="en-GB" w:eastAsia="pt-BR"/>
        </w:rPr>
        <w:t>)</w:t>
      </w:r>
      <w:r w:rsidR="00DF0E15">
        <w:rPr>
          <w:lang w:val="en-GB" w:eastAsia="pt-BR"/>
        </w:rPr>
        <w:t>, which means</w:t>
      </w:r>
      <w:r w:rsidR="002E1E0B" w:rsidRPr="00F75EE4">
        <w:rPr>
          <w:lang w:val="en-GB" w:eastAsia="pt-BR"/>
        </w:rPr>
        <w:t xml:space="preserve"> that </w:t>
      </w:r>
      <w:r w:rsidR="000120CC" w:rsidRPr="00F75EE4">
        <w:rPr>
          <w:lang w:val="en-GB" w:eastAsia="pt-BR"/>
        </w:rPr>
        <w:t>post-emergence</w:t>
      </w:r>
      <w:r w:rsidR="002028A0" w:rsidRPr="00F75EE4">
        <w:rPr>
          <w:lang w:val="en-GB" w:eastAsia="pt-BR"/>
        </w:rPr>
        <w:t xml:space="preserve"> galls </w:t>
      </w:r>
      <w:r w:rsidR="00B94C87" w:rsidRPr="00F75EE4">
        <w:rPr>
          <w:lang w:val="en-GB" w:eastAsia="pt-BR"/>
        </w:rPr>
        <w:t xml:space="preserve">interfere </w:t>
      </w:r>
      <w:r w:rsidR="001B0AF8">
        <w:rPr>
          <w:lang w:val="en-GB" w:eastAsia="pt-BR"/>
        </w:rPr>
        <w:t>in a non-linear way</w:t>
      </w:r>
      <w:r w:rsidR="001B0AF8" w:rsidRPr="00F75EE4">
        <w:rPr>
          <w:lang w:val="en-GB" w:eastAsia="pt-BR"/>
        </w:rPr>
        <w:t xml:space="preserve"> </w:t>
      </w:r>
      <w:r w:rsidR="00B94C87" w:rsidRPr="00F75EE4">
        <w:rPr>
          <w:lang w:val="en-GB" w:eastAsia="pt-BR"/>
        </w:rPr>
        <w:t>with</w:t>
      </w:r>
      <w:r w:rsidR="002028A0" w:rsidRPr="00F75EE4">
        <w:rPr>
          <w:lang w:val="en-GB" w:eastAsia="pt-BR"/>
        </w:rPr>
        <w:t xml:space="preserve"> the negative effect of aphids on parasitism</w:t>
      </w:r>
      <w:r w:rsidR="00CB223F" w:rsidRPr="00F75EE4">
        <w:rPr>
          <w:lang w:val="en-GB" w:eastAsia="pt-BR"/>
        </w:rPr>
        <w:t xml:space="preserve"> (</w:t>
      </w:r>
      <w:r w:rsidR="001419B4">
        <w:rPr>
          <w:lang w:val="en-GB" w:eastAsia="pt-BR"/>
        </w:rPr>
        <w:t xml:space="preserve">modification of an interaction modification; </w:t>
      </w:r>
      <w:r w:rsidR="007E0C75">
        <w:rPr>
          <w:lang w:val="en-GB" w:eastAsia="pt-BR"/>
        </w:rPr>
        <w:t xml:space="preserve">Fig. </w:t>
      </w:r>
      <w:r w:rsidR="00CB223F" w:rsidRPr="00F75EE4">
        <w:rPr>
          <w:lang w:val="en-GB" w:eastAsia="pt-BR"/>
        </w:rPr>
        <w:t xml:space="preserve"> 3)</w:t>
      </w:r>
      <w:r w:rsidR="002028A0" w:rsidRPr="00F75EE4">
        <w:rPr>
          <w:lang w:val="en-GB" w:eastAsia="pt-BR"/>
        </w:rPr>
        <w:t>.</w:t>
      </w:r>
      <w:r w:rsidR="00486571" w:rsidRPr="00486571">
        <w:rPr>
          <w:lang w:val="en-GB" w:eastAsia="pt-BR"/>
        </w:rPr>
        <w:t xml:space="preserve"> </w:t>
      </w:r>
      <w:r w:rsidR="00486571" w:rsidRPr="00F75EE4">
        <w:rPr>
          <w:lang w:val="en-GB" w:eastAsia="pt-BR"/>
        </w:rPr>
        <w:t>The mean proportions of parasitised galls were 0.300 in the control (SD = 0.190), 0.215 in the exclusion treatment (SD = 0.151), and 0.231 in the addition treatment (SD = 0.169)</w:t>
      </w:r>
      <w:r w:rsidR="00486571">
        <w:rPr>
          <w:lang w:val="en-GB" w:eastAsia="pt-BR"/>
        </w:rPr>
        <w:t xml:space="preserve">, therefore there was a mean reduction of 28% in parasitism on galls of plants with </w:t>
      </w:r>
      <w:r w:rsidR="00486571">
        <w:rPr>
          <w:lang w:val="en-GB" w:eastAsia="pt-BR"/>
        </w:rPr>
        <w:lastRenderedPageBreak/>
        <w:t xml:space="preserve">removed </w:t>
      </w:r>
      <w:r w:rsidR="00486571" w:rsidRPr="00F75EE4">
        <w:rPr>
          <w:lang w:val="en-GB" w:eastAsia="pt-BR"/>
        </w:rPr>
        <w:t>post-emergence galls</w:t>
      </w:r>
      <w:r w:rsidR="00486571">
        <w:rPr>
          <w:lang w:val="en-GB" w:eastAsia="pt-BR"/>
        </w:rPr>
        <w:t xml:space="preserve"> and of 23% in plants with added </w:t>
      </w:r>
      <w:r w:rsidR="00486571" w:rsidRPr="00F75EE4">
        <w:rPr>
          <w:lang w:val="en-GB" w:eastAsia="pt-BR"/>
        </w:rPr>
        <w:t>post-emergence galls</w:t>
      </w:r>
      <w:r w:rsidR="00486571">
        <w:rPr>
          <w:lang w:val="en-GB" w:eastAsia="pt-BR"/>
        </w:rPr>
        <w:t xml:space="preserve"> compared to the control</w:t>
      </w:r>
    </w:p>
    <w:p w14:paraId="0399AEED" w14:textId="358CC8BE" w:rsidR="00E10C48" w:rsidRPr="00F75EE4" w:rsidRDefault="00067597">
      <w:pPr>
        <w:spacing w:before="120" w:line="480" w:lineRule="auto"/>
        <w:ind w:firstLine="720"/>
        <w:jc w:val="both"/>
        <w:rPr>
          <w:lang w:val="en-GB"/>
        </w:rPr>
      </w:pPr>
      <w:r>
        <w:rPr>
          <w:bCs/>
          <w:lang w:val="en-GB" w:eastAsia="pt-BR"/>
        </w:rPr>
        <w:t>G</w:t>
      </w:r>
      <w:r w:rsidRPr="00067597">
        <w:rPr>
          <w:bCs/>
          <w:lang w:val="en-GB" w:eastAsia="pt-BR"/>
        </w:rPr>
        <w:t>aller-aphid</w:t>
      </w:r>
      <w:r w:rsidR="003D7A09">
        <w:rPr>
          <w:bCs/>
          <w:lang w:val="en-GB" w:eastAsia="pt-BR"/>
        </w:rPr>
        <w:t xml:space="preserve"> interaction</w:t>
      </w:r>
      <w:r>
        <w:rPr>
          <w:bCs/>
          <w:lang w:val="en-GB" w:eastAsia="pt-BR"/>
        </w:rPr>
        <w:t>:</w:t>
      </w:r>
      <w:r>
        <w:rPr>
          <w:lang w:val="en-GB"/>
        </w:rPr>
        <w:t xml:space="preserve"> </w:t>
      </w:r>
      <w:r w:rsidR="003D7A09">
        <w:rPr>
          <w:lang w:val="en-GB"/>
        </w:rPr>
        <w:t xml:space="preserve">aphid </w:t>
      </w:r>
      <w:r>
        <w:rPr>
          <w:lang w:val="en-GB"/>
        </w:rPr>
        <w:t>i</w:t>
      </w:r>
      <w:r w:rsidR="006B50A3" w:rsidRPr="00F75EE4">
        <w:rPr>
          <w:lang w:val="en-GB"/>
        </w:rPr>
        <w:t xml:space="preserve">nquilinism </w:t>
      </w:r>
      <w:r w:rsidR="008930DB" w:rsidRPr="00F75EE4">
        <w:rPr>
          <w:lang w:val="en-GB"/>
        </w:rPr>
        <w:t xml:space="preserve">was </w:t>
      </w:r>
      <w:r w:rsidR="005571DD" w:rsidRPr="00F75EE4">
        <w:rPr>
          <w:lang w:val="en-GB"/>
        </w:rPr>
        <w:t xml:space="preserve">negatively </w:t>
      </w:r>
      <w:r w:rsidR="002047AD" w:rsidRPr="00F75EE4">
        <w:rPr>
          <w:lang w:val="en-GB"/>
        </w:rPr>
        <w:t>correlated with</w:t>
      </w:r>
      <w:r w:rsidR="008930DB" w:rsidRPr="00F75EE4">
        <w:rPr>
          <w:lang w:val="en-GB"/>
        </w:rPr>
        <w:t xml:space="preserve"> </w:t>
      </w:r>
      <w:r w:rsidR="000A6CE1">
        <w:rPr>
          <w:lang w:val="en-GB"/>
        </w:rPr>
        <w:t xml:space="preserve">pre-emergence </w:t>
      </w:r>
      <w:r w:rsidR="006569ED" w:rsidRPr="00F75EE4">
        <w:rPr>
          <w:lang w:val="en-GB"/>
        </w:rPr>
        <w:t>gall abundance</w:t>
      </w:r>
      <w:r w:rsidR="00113D06" w:rsidRPr="00F75EE4">
        <w:rPr>
          <w:lang w:val="en-GB"/>
        </w:rPr>
        <w:t xml:space="preserve"> </w:t>
      </w:r>
      <w:r w:rsidR="00D5725D" w:rsidRPr="00F75EE4">
        <w:rPr>
          <w:lang w:val="en-GB"/>
        </w:rPr>
        <w:t xml:space="preserve">but </w:t>
      </w:r>
      <w:r w:rsidR="00742283" w:rsidRPr="00F75EE4">
        <w:rPr>
          <w:lang w:val="en-GB"/>
        </w:rPr>
        <w:t xml:space="preserve">with </w:t>
      </w:r>
      <w:r w:rsidR="009E355B" w:rsidRPr="00F75EE4">
        <w:rPr>
          <w:lang w:val="en-GB"/>
        </w:rPr>
        <w:t xml:space="preserve">slight </w:t>
      </w:r>
      <w:r w:rsidR="00742283" w:rsidRPr="00F75EE4">
        <w:rPr>
          <w:lang w:val="en-GB"/>
        </w:rPr>
        <w:t>difference</w:t>
      </w:r>
      <w:r w:rsidR="00047434" w:rsidRPr="00F75EE4">
        <w:rPr>
          <w:lang w:val="en-GB"/>
        </w:rPr>
        <w:t>s</w:t>
      </w:r>
      <w:r w:rsidR="00742283" w:rsidRPr="00F75EE4">
        <w:rPr>
          <w:lang w:val="en-GB"/>
        </w:rPr>
        <w:t xml:space="preserve"> in slope</w:t>
      </w:r>
      <w:r w:rsidR="00FF50BF" w:rsidRPr="00F75EE4">
        <w:rPr>
          <w:lang w:val="en-GB"/>
        </w:rPr>
        <w:t xml:space="preserve"> </w:t>
      </w:r>
      <w:r w:rsidR="00D5725D" w:rsidRPr="00F75EE4">
        <w:rPr>
          <w:lang w:val="en-GB"/>
        </w:rPr>
        <w:t xml:space="preserve">among </w:t>
      </w:r>
      <w:r w:rsidR="00113D06" w:rsidRPr="00F75EE4">
        <w:rPr>
          <w:lang w:val="en-GB"/>
        </w:rPr>
        <w:t>treatment</w:t>
      </w:r>
      <w:r w:rsidR="00D5725D" w:rsidRPr="00F75EE4">
        <w:rPr>
          <w:lang w:val="en-GB"/>
        </w:rPr>
        <w:t>s</w:t>
      </w:r>
      <w:r w:rsidR="006569ED" w:rsidRPr="00F75EE4">
        <w:rPr>
          <w:lang w:val="en-GB"/>
        </w:rPr>
        <w:t xml:space="preserve"> (</w:t>
      </w:r>
      <w:r w:rsidR="00692E05" w:rsidRPr="00F75EE4">
        <w:rPr>
          <w:rFonts w:ascii="Times" w:hAnsi="Times"/>
          <w:lang w:val="en-GB" w:eastAsia="pt-BR"/>
        </w:rPr>
        <w:t>Table 1</w:t>
      </w:r>
      <w:r w:rsidR="00E24A43" w:rsidRPr="00F75EE4">
        <w:rPr>
          <w:lang w:val="en-GB"/>
        </w:rPr>
        <w:t xml:space="preserve">; </w:t>
      </w:r>
      <w:r w:rsidR="007E0C75">
        <w:rPr>
          <w:lang w:val="en-GB"/>
        </w:rPr>
        <w:t xml:space="preserve">Fig. </w:t>
      </w:r>
      <w:r w:rsidR="00E24A43" w:rsidRPr="00F75EE4">
        <w:rPr>
          <w:lang w:val="en-GB"/>
        </w:rPr>
        <w:t xml:space="preserve"> </w:t>
      </w:r>
      <w:r w:rsidR="00742D7E" w:rsidRPr="00F75EE4">
        <w:rPr>
          <w:lang w:val="en-GB"/>
        </w:rPr>
        <w:t>2</w:t>
      </w:r>
      <w:r w:rsidR="006569ED" w:rsidRPr="00F75EE4">
        <w:rPr>
          <w:lang w:val="en-GB"/>
        </w:rPr>
        <w:t>)</w:t>
      </w:r>
      <w:r w:rsidR="00047434" w:rsidRPr="00F75EE4">
        <w:rPr>
          <w:lang w:val="en-GB"/>
        </w:rPr>
        <w:t>. The</w:t>
      </w:r>
      <w:r w:rsidR="006569ED" w:rsidRPr="00F75EE4">
        <w:rPr>
          <w:lang w:val="en-GB"/>
        </w:rPr>
        <w:t xml:space="preserve"> </w:t>
      </w:r>
      <w:r w:rsidR="00742283" w:rsidRPr="00F75EE4">
        <w:rPr>
          <w:lang w:val="en-GB"/>
        </w:rPr>
        <w:t>relationship</w:t>
      </w:r>
      <w:r w:rsidR="00497388" w:rsidRPr="00F75EE4">
        <w:rPr>
          <w:lang w:val="en-GB"/>
        </w:rPr>
        <w:t xml:space="preserve"> </w:t>
      </w:r>
      <w:r w:rsidR="00455CAE" w:rsidRPr="00F75EE4">
        <w:rPr>
          <w:lang w:val="en-GB"/>
        </w:rPr>
        <w:t>for</w:t>
      </w:r>
      <w:r w:rsidR="006569ED" w:rsidRPr="00F75EE4">
        <w:rPr>
          <w:lang w:val="en-GB"/>
        </w:rPr>
        <w:t xml:space="preserve"> </w:t>
      </w:r>
      <w:r w:rsidR="00455CAE" w:rsidRPr="00F75EE4">
        <w:rPr>
          <w:lang w:val="en-GB"/>
        </w:rPr>
        <w:t xml:space="preserve">the </w:t>
      </w:r>
      <w:r w:rsidR="006569ED" w:rsidRPr="00F75EE4">
        <w:rPr>
          <w:lang w:val="en-GB"/>
        </w:rPr>
        <w:t>control</w:t>
      </w:r>
      <w:r w:rsidR="00AE0C8D" w:rsidRPr="00F75EE4">
        <w:rPr>
          <w:lang w:val="en-GB"/>
        </w:rPr>
        <w:t xml:space="preserve"> was</w:t>
      </w:r>
      <w:r w:rsidR="006569ED" w:rsidRPr="00F75EE4">
        <w:rPr>
          <w:lang w:val="en-GB"/>
        </w:rPr>
        <w:t xml:space="preserve"> </w:t>
      </w:r>
      <w:r w:rsidR="00742283" w:rsidRPr="00F75EE4">
        <w:rPr>
          <w:lang w:val="en-GB"/>
        </w:rPr>
        <w:t xml:space="preserve">significantly </w:t>
      </w:r>
      <w:r w:rsidR="00AE0C8D" w:rsidRPr="00F75EE4">
        <w:rPr>
          <w:lang w:val="en-GB"/>
        </w:rPr>
        <w:t>more negative</w:t>
      </w:r>
      <w:r w:rsidR="00AE0C8D" w:rsidRPr="00F75EE4" w:rsidDel="00AE0C8D">
        <w:rPr>
          <w:lang w:val="en-GB"/>
        </w:rPr>
        <w:t xml:space="preserve"> </w:t>
      </w:r>
      <w:r w:rsidR="00AE0C8D" w:rsidRPr="00F75EE4">
        <w:rPr>
          <w:lang w:val="en-GB"/>
        </w:rPr>
        <w:t xml:space="preserve">than </w:t>
      </w:r>
      <w:r w:rsidR="00455CAE" w:rsidRPr="00F75EE4">
        <w:rPr>
          <w:lang w:val="en-GB"/>
        </w:rPr>
        <w:t xml:space="preserve">for </w:t>
      </w:r>
      <w:r w:rsidR="001A10D4" w:rsidRPr="00F75EE4">
        <w:rPr>
          <w:lang w:val="en-GB"/>
        </w:rPr>
        <w:t xml:space="preserve">the </w:t>
      </w:r>
      <w:r w:rsidR="00EE0901" w:rsidRPr="00F75EE4">
        <w:rPr>
          <w:lang w:val="en-GB"/>
        </w:rPr>
        <w:t>addition</w:t>
      </w:r>
      <w:r w:rsidR="00EC7EE0" w:rsidRPr="00F75EE4">
        <w:rPr>
          <w:lang w:val="en-GB"/>
        </w:rPr>
        <w:t xml:space="preserve"> </w:t>
      </w:r>
      <w:r w:rsidR="006569ED" w:rsidRPr="00F75EE4">
        <w:rPr>
          <w:lang w:val="en-GB"/>
        </w:rPr>
        <w:t xml:space="preserve">and </w:t>
      </w:r>
      <w:r w:rsidR="00EE0901" w:rsidRPr="00F75EE4">
        <w:rPr>
          <w:lang w:val="en-GB"/>
        </w:rPr>
        <w:t>exclusion</w:t>
      </w:r>
      <w:r w:rsidR="00EC7EE0" w:rsidRPr="00F75EE4">
        <w:rPr>
          <w:lang w:val="en-GB"/>
        </w:rPr>
        <w:t xml:space="preserve"> </w:t>
      </w:r>
      <w:r w:rsidR="00AE0C8D" w:rsidRPr="00F75EE4">
        <w:rPr>
          <w:lang w:val="en-GB"/>
        </w:rPr>
        <w:t>treatments</w:t>
      </w:r>
      <w:r w:rsidR="00AE0C8D" w:rsidRPr="00F75EE4" w:rsidDel="00AE0C8D">
        <w:rPr>
          <w:lang w:val="en-GB"/>
        </w:rPr>
        <w:t xml:space="preserve"> </w:t>
      </w:r>
      <w:r w:rsidR="0098436E" w:rsidRPr="00F75EE4">
        <w:rPr>
          <w:lang w:val="en-GB" w:eastAsia="pt-BR"/>
        </w:rPr>
        <w:t>(</w:t>
      </w:r>
      <w:r w:rsidR="00AE0C8D" w:rsidRPr="00F75EE4">
        <w:rPr>
          <w:lang w:val="en-GB" w:eastAsia="pt-BR"/>
        </w:rPr>
        <w:t xml:space="preserve">t = 2.082, </w:t>
      </w:r>
      <w:r w:rsidR="00AE36D8" w:rsidRPr="00F75EE4">
        <w:rPr>
          <w:lang w:val="en-GB" w:eastAsia="pt-BR"/>
        </w:rPr>
        <w:t xml:space="preserve">df = 1, </w:t>
      </w:r>
      <w:r w:rsidR="00AE0C8D" w:rsidRPr="00F75EE4">
        <w:rPr>
          <w:lang w:val="en-GB" w:eastAsia="pt-BR"/>
        </w:rPr>
        <w:t xml:space="preserve">p &lt; 0.046; </w:t>
      </w:r>
      <w:r w:rsidR="0098436E" w:rsidRPr="00F75EE4">
        <w:rPr>
          <w:lang w:val="en-GB" w:eastAsia="pt-BR"/>
        </w:rPr>
        <w:t>t=2.296,</w:t>
      </w:r>
      <w:r w:rsidR="00AE36D8" w:rsidRPr="00F75EE4">
        <w:rPr>
          <w:lang w:val="en-GB" w:eastAsia="pt-BR"/>
        </w:rPr>
        <w:t xml:space="preserve"> df = 1,</w:t>
      </w:r>
      <w:r w:rsidR="0098436E" w:rsidRPr="00F75EE4">
        <w:rPr>
          <w:lang w:val="en-GB" w:eastAsia="pt-BR"/>
        </w:rPr>
        <w:t xml:space="preserve"> p&lt;0.029</w:t>
      </w:r>
      <w:r w:rsidR="00497388" w:rsidRPr="00F75EE4">
        <w:rPr>
          <w:lang w:val="en-GB" w:eastAsia="pt-BR"/>
        </w:rPr>
        <w:t>)</w:t>
      </w:r>
      <w:r w:rsidR="00C16052" w:rsidRPr="00F75EE4">
        <w:rPr>
          <w:lang w:val="en-GB"/>
        </w:rPr>
        <w:t>,</w:t>
      </w:r>
      <w:r w:rsidR="006569ED" w:rsidRPr="00F75EE4">
        <w:rPr>
          <w:lang w:val="en-GB"/>
        </w:rPr>
        <w:t xml:space="preserve"> </w:t>
      </w:r>
      <w:r w:rsidR="0012196C" w:rsidRPr="00F75EE4">
        <w:rPr>
          <w:lang w:val="en-GB"/>
        </w:rPr>
        <w:t>but there was</w:t>
      </w:r>
      <w:r w:rsidR="006569ED" w:rsidRPr="00F75EE4">
        <w:rPr>
          <w:lang w:val="en-GB"/>
        </w:rPr>
        <w:t xml:space="preserve"> no differen</w:t>
      </w:r>
      <w:r w:rsidR="00566609" w:rsidRPr="00F75EE4">
        <w:rPr>
          <w:lang w:val="en-GB"/>
        </w:rPr>
        <w:t xml:space="preserve">ce </w:t>
      </w:r>
      <w:r w:rsidR="00AE0C8D" w:rsidRPr="00F75EE4">
        <w:rPr>
          <w:lang w:val="en-GB"/>
        </w:rPr>
        <w:t xml:space="preserve">in the slopes of </w:t>
      </w:r>
      <w:r w:rsidR="00EE0901" w:rsidRPr="00F75EE4">
        <w:rPr>
          <w:lang w:val="en-GB"/>
        </w:rPr>
        <w:t>addition</w:t>
      </w:r>
      <w:r w:rsidR="00566609" w:rsidRPr="00F75EE4">
        <w:rPr>
          <w:lang w:val="en-GB"/>
        </w:rPr>
        <w:t xml:space="preserve"> and </w:t>
      </w:r>
      <w:r w:rsidR="00EE0901" w:rsidRPr="00F75EE4">
        <w:rPr>
          <w:lang w:val="en-GB"/>
        </w:rPr>
        <w:t>exclusion</w:t>
      </w:r>
      <w:r w:rsidR="00566609" w:rsidRPr="00F75EE4">
        <w:rPr>
          <w:lang w:val="en-GB"/>
        </w:rPr>
        <w:t xml:space="preserve"> </w:t>
      </w:r>
      <w:r w:rsidR="003B46FE" w:rsidRPr="00F75EE4">
        <w:rPr>
          <w:lang w:val="en-GB" w:eastAsia="pt-BR"/>
        </w:rPr>
        <w:t>(t=</w:t>
      </w:r>
      <w:r w:rsidR="00751862" w:rsidRPr="00F75EE4">
        <w:rPr>
          <w:lang w:val="en-GB" w:eastAsia="pt-BR"/>
        </w:rPr>
        <w:t>0.091,</w:t>
      </w:r>
      <w:r w:rsidR="00582F66" w:rsidRPr="00F75EE4">
        <w:rPr>
          <w:lang w:val="en-GB" w:eastAsia="pt-BR"/>
        </w:rPr>
        <w:t xml:space="preserve"> df = 1,</w:t>
      </w:r>
      <w:r w:rsidR="00751862" w:rsidRPr="00F75EE4">
        <w:rPr>
          <w:lang w:val="en-GB" w:eastAsia="pt-BR"/>
        </w:rPr>
        <w:t xml:space="preserve"> p&lt;0.928</w:t>
      </w:r>
      <w:r w:rsidR="00497388" w:rsidRPr="00F75EE4">
        <w:rPr>
          <w:lang w:val="en-GB" w:eastAsia="pt-BR"/>
        </w:rPr>
        <w:t xml:space="preserve">; </w:t>
      </w:r>
      <w:r w:rsidR="007E0C75">
        <w:rPr>
          <w:lang w:val="en-GB"/>
        </w:rPr>
        <w:t xml:space="preserve">Fig. </w:t>
      </w:r>
      <w:r w:rsidR="00190407" w:rsidRPr="00F75EE4">
        <w:rPr>
          <w:lang w:val="en-GB"/>
        </w:rPr>
        <w:t xml:space="preserve"> </w:t>
      </w:r>
      <w:r w:rsidR="00A67FAD" w:rsidRPr="00F75EE4">
        <w:rPr>
          <w:lang w:val="en-GB"/>
        </w:rPr>
        <w:t>2</w:t>
      </w:r>
      <w:r w:rsidR="006569ED" w:rsidRPr="00F75EE4">
        <w:rPr>
          <w:lang w:val="en-GB"/>
        </w:rPr>
        <w:t>).</w:t>
      </w:r>
      <w:r w:rsidR="006569ED" w:rsidRPr="00F75EE4">
        <w:rPr>
          <w:lang w:val="en-GB" w:eastAsia="pt-BR"/>
        </w:rPr>
        <w:t xml:space="preserve"> </w:t>
      </w:r>
      <w:r w:rsidR="004B65D6" w:rsidRPr="00F75EE4">
        <w:rPr>
          <w:lang w:val="en-GB" w:eastAsia="pt-BR"/>
        </w:rPr>
        <w:t xml:space="preserve">The mean </w:t>
      </w:r>
      <w:r w:rsidR="004B65D6">
        <w:rPr>
          <w:lang w:val="en-GB" w:eastAsia="pt-BR"/>
        </w:rPr>
        <w:t>number of aphids per</w:t>
      </w:r>
      <w:r w:rsidR="004B65D6" w:rsidRPr="00F75EE4">
        <w:rPr>
          <w:lang w:val="en-GB" w:eastAsia="pt-BR"/>
        </w:rPr>
        <w:t xml:space="preserve"> galls </w:t>
      </w:r>
      <w:r w:rsidR="004B65D6">
        <w:rPr>
          <w:lang w:val="en-GB" w:eastAsia="pt-BR"/>
        </w:rPr>
        <w:t>was</w:t>
      </w:r>
      <w:r w:rsidR="004B65D6" w:rsidRPr="00F75EE4">
        <w:rPr>
          <w:lang w:val="en-GB" w:eastAsia="pt-BR"/>
        </w:rPr>
        <w:t xml:space="preserve"> </w:t>
      </w:r>
      <w:r w:rsidR="004B65D6">
        <w:rPr>
          <w:lang w:val="en-GB" w:eastAsia="pt-BR"/>
        </w:rPr>
        <w:t>1.408</w:t>
      </w:r>
      <w:r w:rsidR="004B65D6" w:rsidRPr="00F75EE4">
        <w:rPr>
          <w:lang w:val="en-GB" w:eastAsia="pt-BR"/>
        </w:rPr>
        <w:t xml:space="preserve"> in the control </w:t>
      </w:r>
      <w:r w:rsidR="004B65D6">
        <w:rPr>
          <w:lang w:val="en-GB" w:eastAsia="pt-BR"/>
        </w:rPr>
        <w:t>(SD = 1.785</w:t>
      </w:r>
      <w:r w:rsidR="004B65D6" w:rsidRPr="00F75EE4">
        <w:rPr>
          <w:lang w:val="en-GB" w:eastAsia="pt-BR"/>
        </w:rPr>
        <w:t>)</w:t>
      </w:r>
      <w:r w:rsidR="004B65D6">
        <w:rPr>
          <w:lang w:val="en-GB" w:eastAsia="pt-BR"/>
        </w:rPr>
        <w:t>, 1.574</w:t>
      </w:r>
      <w:r w:rsidR="004B65D6" w:rsidRPr="00F75EE4">
        <w:rPr>
          <w:lang w:val="en-GB" w:eastAsia="pt-BR"/>
        </w:rPr>
        <w:t xml:space="preserve"> in the</w:t>
      </w:r>
      <w:r w:rsidR="004B65D6">
        <w:rPr>
          <w:lang w:val="en-GB" w:eastAsia="pt-BR"/>
        </w:rPr>
        <w:t xml:space="preserve"> exclusion treatment (SD = 2.714</w:t>
      </w:r>
      <w:r w:rsidR="004B65D6" w:rsidRPr="00F75EE4">
        <w:rPr>
          <w:lang w:val="en-GB" w:eastAsia="pt-BR"/>
        </w:rPr>
        <w:t xml:space="preserve">), and </w:t>
      </w:r>
      <w:r w:rsidR="004B65D6">
        <w:rPr>
          <w:lang w:val="en-GB" w:eastAsia="pt-BR"/>
        </w:rPr>
        <w:t>1.144</w:t>
      </w:r>
      <w:r w:rsidR="004B65D6" w:rsidRPr="00F75EE4">
        <w:rPr>
          <w:lang w:val="en-GB" w:eastAsia="pt-BR"/>
        </w:rPr>
        <w:t xml:space="preserve"> in the addition treatment </w:t>
      </w:r>
      <w:r w:rsidR="004B65D6">
        <w:rPr>
          <w:lang w:val="en-GB" w:eastAsia="pt-BR"/>
        </w:rPr>
        <w:t>(SD = 1.541</w:t>
      </w:r>
      <w:r w:rsidR="004B65D6" w:rsidRPr="00F75EE4">
        <w:rPr>
          <w:lang w:val="en-GB" w:eastAsia="pt-BR"/>
        </w:rPr>
        <w:t>)</w:t>
      </w:r>
      <w:r w:rsidR="004B65D6">
        <w:rPr>
          <w:lang w:val="en-GB" w:eastAsia="pt-BR"/>
        </w:rPr>
        <w:t xml:space="preserve">. Overall, there was a 12% increase in inquilinism on galls of plants without </w:t>
      </w:r>
      <w:r w:rsidR="004B65D6" w:rsidRPr="00F75EE4">
        <w:rPr>
          <w:lang w:val="en-GB" w:eastAsia="pt-BR"/>
        </w:rPr>
        <w:t>post-emergence galls</w:t>
      </w:r>
      <w:r w:rsidR="004B65D6">
        <w:rPr>
          <w:lang w:val="en-GB" w:eastAsia="pt-BR"/>
        </w:rPr>
        <w:t xml:space="preserve"> and a 19% decrease in plants with added </w:t>
      </w:r>
      <w:r w:rsidR="004B65D6" w:rsidRPr="00F75EE4">
        <w:rPr>
          <w:lang w:val="en-GB" w:eastAsia="pt-BR"/>
        </w:rPr>
        <w:t>post-emergence galls</w:t>
      </w:r>
      <w:r w:rsidR="004B65D6">
        <w:rPr>
          <w:lang w:val="en-GB" w:eastAsia="pt-BR"/>
        </w:rPr>
        <w:t xml:space="preserve"> compared to the control</w:t>
      </w:r>
      <w:r w:rsidR="004B65D6" w:rsidRPr="00F75EE4">
        <w:rPr>
          <w:lang w:val="en-GB" w:eastAsia="pt-BR"/>
        </w:rPr>
        <w:t>.</w:t>
      </w:r>
      <w:r w:rsidR="004B65D6">
        <w:rPr>
          <w:lang w:val="en-GB" w:eastAsia="pt-BR"/>
        </w:rPr>
        <w:t xml:space="preserve"> </w:t>
      </w:r>
      <w:r w:rsidR="006D4352" w:rsidRPr="00F75EE4">
        <w:rPr>
          <w:lang w:val="en-GB" w:eastAsia="pt-BR"/>
        </w:rPr>
        <w:t xml:space="preserve">Aphid </w:t>
      </w:r>
      <w:r w:rsidR="00B667D8" w:rsidRPr="00F75EE4">
        <w:rPr>
          <w:lang w:val="en-GB" w:eastAsia="pt-BR"/>
        </w:rPr>
        <w:t>i</w:t>
      </w:r>
      <w:r w:rsidR="00A767D3" w:rsidRPr="00F75EE4">
        <w:rPr>
          <w:lang w:val="en-GB" w:eastAsia="pt-BR"/>
        </w:rPr>
        <w:t xml:space="preserve">nquilinism </w:t>
      </w:r>
      <w:r w:rsidR="006D4352" w:rsidRPr="00F75EE4">
        <w:rPr>
          <w:lang w:val="en-GB" w:eastAsia="pt-BR"/>
        </w:rPr>
        <w:t>was also higher in October than in August (</w:t>
      </w:r>
      <w:r w:rsidR="00692E05" w:rsidRPr="00F75EE4">
        <w:rPr>
          <w:rFonts w:ascii="Times" w:hAnsi="Times"/>
          <w:lang w:val="en-GB" w:eastAsia="pt-BR"/>
        </w:rPr>
        <w:t>Table 1</w:t>
      </w:r>
      <w:r w:rsidR="00616525" w:rsidRPr="00F75EE4">
        <w:rPr>
          <w:lang w:val="en-GB" w:eastAsia="pt-BR"/>
        </w:rPr>
        <w:t xml:space="preserve">, </w:t>
      </w:r>
      <w:r w:rsidR="007E0C75">
        <w:rPr>
          <w:lang w:val="en-GB" w:eastAsia="pt-BR"/>
        </w:rPr>
        <w:t xml:space="preserve">Fig. </w:t>
      </w:r>
      <w:r w:rsidR="00616525" w:rsidRPr="00F75EE4">
        <w:rPr>
          <w:lang w:val="en-GB" w:eastAsia="pt-BR"/>
        </w:rPr>
        <w:t xml:space="preserve"> </w:t>
      </w:r>
      <w:r w:rsidR="0003018D" w:rsidRPr="00F75EE4">
        <w:rPr>
          <w:lang w:val="en-GB" w:eastAsia="pt-BR"/>
        </w:rPr>
        <w:t>S</w:t>
      </w:r>
      <w:r w:rsidR="00B92FC8" w:rsidRPr="00F75EE4">
        <w:rPr>
          <w:lang w:val="en-GB" w:eastAsia="pt-BR"/>
        </w:rPr>
        <w:t>4</w:t>
      </w:r>
      <w:r w:rsidR="004324E0" w:rsidRPr="00F75EE4">
        <w:rPr>
          <w:lang w:val="en-GB" w:eastAsia="pt-BR"/>
        </w:rPr>
        <w:t xml:space="preserve"> Appendix</w:t>
      </w:r>
      <w:r w:rsidR="006D4352" w:rsidRPr="00F75EE4">
        <w:rPr>
          <w:lang w:val="en-GB" w:eastAsia="pt-BR"/>
        </w:rPr>
        <w:t>).</w:t>
      </w:r>
      <w:r w:rsidR="00746606">
        <w:rPr>
          <w:lang w:val="en-GB" w:eastAsia="pt-BR"/>
        </w:rPr>
        <w:t xml:space="preserve"> </w:t>
      </w:r>
    </w:p>
    <w:p w14:paraId="39D87C69" w14:textId="77777777" w:rsidR="00DF630A" w:rsidRPr="00D1654F" w:rsidRDefault="00DF630A">
      <w:pPr>
        <w:spacing w:before="120" w:line="480" w:lineRule="auto"/>
        <w:jc w:val="both"/>
        <w:outlineLvl w:val="0"/>
        <w:rPr>
          <w:lang w:val="en-GB"/>
        </w:rPr>
      </w:pPr>
    </w:p>
    <w:p w14:paraId="24614BF5" w14:textId="61128F0A" w:rsidR="00DD492E" w:rsidRDefault="004D7DC1" w:rsidP="00853043">
      <w:pPr>
        <w:spacing w:before="120" w:line="480" w:lineRule="auto"/>
        <w:jc w:val="both"/>
        <w:outlineLvl w:val="0"/>
        <w:rPr>
          <w:lang w:val="en-GB" w:eastAsia="pt-BR"/>
        </w:rPr>
      </w:pPr>
      <w:r w:rsidRPr="00F75EE4">
        <w:rPr>
          <w:b/>
          <w:lang w:val="en-GB" w:eastAsia="pt-BR"/>
        </w:rPr>
        <w:t>Discussio</w:t>
      </w:r>
      <w:r w:rsidR="000A1914" w:rsidRPr="00F75EE4">
        <w:rPr>
          <w:b/>
          <w:lang w:val="en-GB" w:eastAsia="pt-BR"/>
        </w:rPr>
        <w:t>n</w:t>
      </w:r>
    </w:p>
    <w:p w14:paraId="1DAD018F" w14:textId="19909C96" w:rsidR="00155F8D" w:rsidRPr="00D20DD7" w:rsidRDefault="003C71B0" w:rsidP="00155F8D">
      <w:pPr>
        <w:spacing w:before="120" w:after="120" w:line="480" w:lineRule="auto"/>
        <w:jc w:val="both"/>
        <w:rPr>
          <w:highlight w:val="yellow"/>
          <w:lang w:val="en-GB" w:eastAsia="pt-BR"/>
        </w:rPr>
      </w:pPr>
      <w:r>
        <w:rPr>
          <w:lang w:val="en-GB" w:eastAsia="pt-BR"/>
        </w:rPr>
        <w:tab/>
      </w:r>
      <w:r w:rsidR="006C3285" w:rsidRPr="0075745C">
        <w:rPr>
          <w:lang w:val="en-GB" w:eastAsia="pt-BR"/>
        </w:rPr>
        <w:t xml:space="preserve">In our study, ecosystem engineering - the modification of the biotic physical environment - </w:t>
      </w:r>
      <w:bookmarkStart w:id="4" w:name="_Hlk2238816"/>
      <w:r w:rsidR="006C3285" w:rsidRPr="0075745C">
        <w:rPr>
          <w:lang w:val="en-GB" w:eastAsia="pt-BR"/>
        </w:rPr>
        <w:t>prompted environment-mediated interaction modification</w:t>
      </w:r>
      <w:r w:rsidR="009D1533" w:rsidRPr="0075745C">
        <w:rPr>
          <w:lang w:val="en-GB" w:eastAsia="pt-BR"/>
        </w:rPr>
        <w:t xml:space="preserve"> </w:t>
      </w:r>
      <w:r w:rsidR="00CA1797" w:rsidRPr="0075745C">
        <w:rPr>
          <w:bCs/>
          <w:lang w:val="en-GB"/>
        </w:rPr>
        <w:t>affecting</w:t>
      </w:r>
      <w:r w:rsidR="00171D17" w:rsidRPr="0075745C">
        <w:rPr>
          <w:bCs/>
          <w:lang w:val="en-GB"/>
        </w:rPr>
        <w:t xml:space="preserve"> the engineer’s interaction with other species</w:t>
      </w:r>
      <w:r w:rsidR="00171D17" w:rsidRPr="0075745C">
        <w:rPr>
          <w:lang w:val="en-GB" w:eastAsia="pt-BR"/>
        </w:rPr>
        <w:t xml:space="preserve"> </w:t>
      </w:r>
      <w:bookmarkEnd w:id="4"/>
      <w:r w:rsidR="00171D17" w:rsidRPr="0075745C">
        <w:rPr>
          <w:lang w:val="en-GB" w:eastAsia="pt-BR"/>
        </w:rPr>
        <w:t>(Fig. 3)</w:t>
      </w:r>
      <w:r w:rsidR="006C3285" w:rsidRPr="0075745C">
        <w:rPr>
          <w:lang w:val="en-GB" w:eastAsia="pt-BR"/>
        </w:rPr>
        <w:t>. By manipulating a species’ ecosystem engineering effect (post-emergence galls) instead of the species itself, we show how populations can be regulated by non-trophic effects initiated by their own activities</w:t>
      </w:r>
      <w:r w:rsidR="00171D17" w:rsidRPr="0075745C">
        <w:rPr>
          <w:lang w:val="en-GB" w:eastAsia="pt-BR"/>
        </w:rPr>
        <w:t xml:space="preserve">. </w:t>
      </w:r>
      <w:r w:rsidR="00155F8D" w:rsidRPr="0075745C">
        <w:rPr>
          <w:lang w:val="en-GB"/>
        </w:rPr>
        <w:t xml:space="preserve">To the best of our knowledge, no previous work has looked at how an ecosystem engineer can change its own interactions with other species. </w:t>
      </w:r>
      <w:r w:rsidR="0075745C" w:rsidRPr="0075745C">
        <w:rPr>
          <w:lang w:val="en-GB" w:eastAsia="pt-BR"/>
        </w:rPr>
        <w:t xml:space="preserve">Our study </w:t>
      </w:r>
      <w:r w:rsidR="00155F8D" w:rsidRPr="0075745C">
        <w:rPr>
          <w:lang w:val="en-GB" w:eastAsia="pt-BR"/>
        </w:rPr>
        <w:t>reveal</w:t>
      </w:r>
      <w:r w:rsidR="0075745C" w:rsidRPr="0075745C">
        <w:rPr>
          <w:lang w:val="en-GB" w:eastAsia="pt-BR"/>
        </w:rPr>
        <w:t>s</w:t>
      </w:r>
      <w:r w:rsidR="00155F8D" w:rsidRPr="0075745C">
        <w:rPr>
          <w:lang w:val="en-GB" w:eastAsia="pt-BR"/>
        </w:rPr>
        <w:t xml:space="preserve"> overlooked pathways of feedback loops for population regulation that </w:t>
      </w:r>
      <w:r w:rsidR="00155F8D" w:rsidRPr="0075745C">
        <w:rPr>
          <w:lang w:val="en-GB"/>
        </w:rPr>
        <w:t>can drive population dynamics away from what should be expected from biotic effects only.</w:t>
      </w:r>
      <w:r w:rsidR="00155F8D" w:rsidRPr="0075745C">
        <w:rPr>
          <w:lang w:val="en-GB" w:eastAsia="pt-BR"/>
        </w:rPr>
        <w:t xml:space="preserve"> These effects link species and the environment and show </w:t>
      </w:r>
      <w:r w:rsidR="00155F8D" w:rsidRPr="0075745C">
        <w:rPr>
          <w:lang w:val="en-GB" w:eastAsia="pt-BR"/>
        </w:rPr>
        <w:lastRenderedPageBreak/>
        <w:t>that species can impact each other via the environment (biotic and abiotic), increasing the potential for interactions within communities in general.</w:t>
      </w:r>
    </w:p>
    <w:p w14:paraId="61776E59" w14:textId="0534D67C" w:rsidR="00B62328" w:rsidRPr="0075745C" w:rsidRDefault="00155F8D" w:rsidP="001D68C4">
      <w:pPr>
        <w:spacing w:before="120" w:after="120" w:line="480" w:lineRule="auto"/>
        <w:ind w:firstLine="720"/>
        <w:jc w:val="both"/>
        <w:rPr>
          <w:lang w:val="en-GB"/>
        </w:rPr>
      </w:pPr>
      <w:r w:rsidRPr="0075745C">
        <w:rPr>
          <w:lang w:val="en-GB"/>
        </w:rPr>
        <w:t xml:space="preserve">Our results indicate that engineer effects can perhaps be more prominent or important on interactions than on nodes/species density. </w:t>
      </w:r>
      <w:r w:rsidR="000A2AE6" w:rsidRPr="0075745C">
        <w:rPr>
          <w:lang w:val="en-GB" w:eastAsia="pt-BR"/>
        </w:rPr>
        <w:t xml:space="preserve">The manipulation of post-emergence galls had little direct effect on the galler (node modulation) - galler abundance, and survivorship were not affected, and gall volume changed only slightly - but modified the </w:t>
      </w:r>
      <w:r w:rsidR="000A2AE6" w:rsidRPr="0075745C">
        <w:rPr>
          <w:bCs/>
          <w:lang w:val="en-GB"/>
        </w:rPr>
        <w:t>galler-parasitoid-aphid interactions (link modulation).</w:t>
      </w:r>
      <w:r w:rsidR="009F0862" w:rsidRPr="0075745C">
        <w:rPr>
          <w:bCs/>
          <w:lang w:val="en-GB"/>
        </w:rPr>
        <w:t xml:space="preserve"> </w:t>
      </w:r>
      <w:r w:rsidR="006C3A8E" w:rsidRPr="0075745C">
        <w:rPr>
          <w:lang w:val="en-GB"/>
        </w:rPr>
        <w:t xml:space="preserve">Looking at effects on nodes alone may not be enough to identify feedback loops because </w:t>
      </w:r>
      <w:r w:rsidR="009F0862" w:rsidRPr="0075745C">
        <w:rPr>
          <w:lang w:val="en-GB"/>
        </w:rPr>
        <w:t>multiple co-occurring indirect effects can compensate or cancel each other out resulting in null net effects on populations</w:t>
      </w:r>
      <w:r w:rsidR="006C3A8E" w:rsidRPr="0075745C">
        <w:rPr>
          <w:lang w:val="en-GB"/>
        </w:rPr>
        <w:t>. However, detecting interaction modification is more difficult than effects on nodes perhaps because it requires that all species are present together, and therefore studying them requires a more holistic approach (Wooton 2002). A great portion of studies on non-trophic interactions are confined to subsets of communities isolated in the field or in the lab. We carried out the experiments in the field, at a community level. All the species living on the shrubs were potentially involved with the indirect interaction and the resultant effects.</w:t>
      </w:r>
    </w:p>
    <w:p w14:paraId="379B4EB4" w14:textId="5096CA73" w:rsidR="00576A3D" w:rsidRPr="0075745C" w:rsidRDefault="003C71B0" w:rsidP="001D68C4">
      <w:pPr>
        <w:pStyle w:val="Default"/>
        <w:spacing w:before="120" w:line="480" w:lineRule="auto"/>
        <w:ind w:firstLine="720"/>
        <w:jc w:val="both"/>
        <w:rPr>
          <w:lang w:val="en-GB"/>
        </w:rPr>
      </w:pPr>
      <w:r w:rsidRPr="0075745C">
        <w:rPr>
          <w:lang w:val="en-GB" w:eastAsia="pt-BR"/>
        </w:rPr>
        <w:t xml:space="preserve">Ecosystem engineering </w:t>
      </w:r>
      <w:r w:rsidRPr="0075745C">
        <w:rPr>
          <w:bCs/>
          <w:lang w:val="en-GB"/>
        </w:rPr>
        <w:t xml:space="preserve">in this experiment modified interactions non-linearly. </w:t>
      </w:r>
      <w:r w:rsidR="000A2AE6" w:rsidRPr="0075745C">
        <w:rPr>
          <w:lang w:val="en-GB"/>
        </w:rPr>
        <w:t>P</w:t>
      </w:r>
      <w:r w:rsidR="003B0774" w:rsidRPr="0075745C">
        <w:rPr>
          <w:bCs/>
          <w:lang w:val="en-GB"/>
        </w:rPr>
        <w:t xml:space="preserve">lants that had </w:t>
      </w:r>
      <w:r w:rsidR="000120CC" w:rsidRPr="0075745C">
        <w:rPr>
          <w:bCs/>
          <w:lang w:val="en-GB"/>
        </w:rPr>
        <w:t>post-emergence</w:t>
      </w:r>
      <w:r w:rsidR="003B0774" w:rsidRPr="0075745C">
        <w:rPr>
          <w:bCs/>
          <w:lang w:val="en-GB"/>
        </w:rPr>
        <w:t xml:space="preserve"> galls </w:t>
      </w:r>
      <w:r w:rsidR="0076303C" w:rsidRPr="0075745C">
        <w:rPr>
          <w:bCs/>
          <w:lang w:val="en-GB"/>
        </w:rPr>
        <w:t xml:space="preserve">either experimentally </w:t>
      </w:r>
      <w:r w:rsidR="003B0774" w:rsidRPr="0075745C">
        <w:rPr>
          <w:bCs/>
          <w:lang w:val="en-GB"/>
        </w:rPr>
        <w:t>removed</w:t>
      </w:r>
      <w:r w:rsidR="00BE19B5" w:rsidRPr="0075745C">
        <w:rPr>
          <w:bCs/>
          <w:lang w:val="en-GB"/>
        </w:rPr>
        <w:t xml:space="preserve"> or added</w:t>
      </w:r>
      <w:r w:rsidR="00EC0A21" w:rsidRPr="0075745C">
        <w:rPr>
          <w:bCs/>
          <w:lang w:val="en-GB"/>
        </w:rPr>
        <w:t>,</w:t>
      </w:r>
      <w:r w:rsidR="003B0774" w:rsidRPr="0075745C">
        <w:rPr>
          <w:bCs/>
          <w:lang w:val="en-GB"/>
        </w:rPr>
        <w:t xml:space="preserve"> </w:t>
      </w:r>
      <w:r w:rsidR="00462923" w:rsidRPr="0075745C">
        <w:rPr>
          <w:bCs/>
          <w:lang w:val="en-GB"/>
        </w:rPr>
        <w:t>experienced a reduced</w:t>
      </w:r>
      <w:r w:rsidR="003B0774" w:rsidRPr="0075745C">
        <w:rPr>
          <w:bCs/>
          <w:lang w:val="en-GB"/>
        </w:rPr>
        <w:t xml:space="preserve"> </w:t>
      </w:r>
      <w:r w:rsidR="00794A54" w:rsidRPr="0075745C">
        <w:rPr>
          <w:bCs/>
          <w:lang w:val="en-GB"/>
        </w:rPr>
        <w:t xml:space="preserve">negative </w:t>
      </w:r>
      <w:r w:rsidR="00BE19B5" w:rsidRPr="0075745C">
        <w:rPr>
          <w:bCs/>
          <w:lang w:val="en-GB"/>
        </w:rPr>
        <w:t>effect of aphid inquilinism on the interaction between the parasitoids and the galler</w:t>
      </w:r>
      <w:r w:rsidR="00F426CE" w:rsidRPr="0075745C">
        <w:rPr>
          <w:bCs/>
          <w:lang w:val="en-GB"/>
        </w:rPr>
        <w:t xml:space="preserve"> </w:t>
      </w:r>
      <w:r w:rsidR="00B817BF" w:rsidRPr="0075745C">
        <w:rPr>
          <w:bCs/>
          <w:lang w:val="en-GB"/>
        </w:rPr>
        <w:t>(likely</w:t>
      </w:r>
      <w:r w:rsidR="00447860" w:rsidRPr="0075745C">
        <w:rPr>
          <w:bCs/>
          <w:lang w:val="en-GB"/>
        </w:rPr>
        <w:t xml:space="preserve"> resulting from</w:t>
      </w:r>
      <w:r w:rsidR="00B817BF" w:rsidRPr="0075745C">
        <w:rPr>
          <w:bCs/>
          <w:lang w:val="en-GB"/>
        </w:rPr>
        <w:t xml:space="preserve"> aphids</w:t>
      </w:r>
      <w:r w:rsidR="001E7209" w:rsidRPr="0075745C">
        <w:rPr>
          <w:bCs/>
          <w:lang w:val="en-GB"/>
        </w:rPr>
        <w:t xml:space="preserve"> </w:t>
      </w:r>
      <w:r w:rsidR="00B817BF" w:rsidRPr="0075745C">
        <w:rPr>
          <w:bCs/>
          <w:lang w:val="en-GB"/>
        </w:rPr>
        <w:t xml:space="preserve">killing parasitised galling larvae) </w:t>
      </w:r>
      <w:r w:rsidR="00F426CE" w:rsidRPr="0075745C">
        <w:rPr>
          <w:bCs/>
          <w:lang w:val="en-GB"/>
        </w:rPr>
        <w:t>– a modification of an interaction modification</w:t>
      </w:r>
      <w:r w:rsidR="00462923" w:rsidRPr="0075745C">
        <w:rPr>
          <w:bCs/>
          <w:lang w:val="en-GB"/>
        </w:rPr>
        <w:t xml:space="preserve"> </w:t>
      </w:r>
      <w:r w:rsidR="003B0774" w:rsidRPr="0075745C">
        <w:rPr>
          <w:lang w:val="en-GB"/>
        </w:rPr>
        <w:t>(</w:t>
      </w:r>
      <w:r w:rsidR="007E0C75" w:rsidRPr="0075745C">
        <w:rPr>
          <w:bCs/>
          <w:lang w:val="en-GB"/>
        </w:rPr>
        <w:t xml:space="preserve">Figs. </w:t>
      </w:r>
      <w:r w:rsidR="003B0774" w:rsidRPr="0075745C">
        <w:rPr>
          <w:bCs/>
          <w:lang w:val="en-GB"/>
        </w:rPr>
        <w:t>1</w:t>
      </w:r>
      <w:r w:rsidR="000634D9" w:rsidRPr="0075745C">
        <w:rPr>
          <w:bCs/>
          <w:lang w:val="en-GB"/>
        </w:rPr>
        <w:t xml:space="preserve"> and 3</w:t>
      </w:r>
      <w:r w:rsidR="003B0774" w:rsidRPr="0075745C">
        <w:rPr>
          <w:bCs/>
          <w:lang w:val="en-GB"/>
        </w:rPr>
        <w:t>)</w:t>
      </w:r>
      <w:r w:rsidR="00FD799B" w:rsidRPr="0075745C">
        <w:rPr>
          <w:bCs/>
          <w:lang w:val="en-GB"/>
        </w:rPr>
        <w:t xml:space="preserve">. Also, </w:t>
      </w:r>
      <w:r w:rsidR="008C7BAB" w:rsidRPr="0075745C">
        <w:rPr>
          <w:lang w:val="en-GB"/>
        </w:rPr>
        <w:t>the</w:t>
      </w:r>
      <w:r w:rsidR="00A4325F" w:rsidRPr="0075745C">
        <w:rPr>
          <w:lang w:val="en-GB"/>
        </w:rPr>
        <w:t xml:space="preserve"> </w:t>
      </w:r>
      <w:r w:rsidR="008C7BAB" w:rsidRPr="0075745C">
        <w:rPr>
          <w:lang w:val="en-GB"/>
        </w:rPr>
        <w:t xml:space="preserve">relationship between </w:t>
      </w:r>
      <w:r w:rsidR="00B73C17" w:rsidRPr="0075745C">
        <w:rPr>
          <w:lang w:val="en-GB"/>
        </w:rPr>
        <w:t xml:space="preserve">aphid </w:t>
      </w:r>
      <w:r w:rsidR="000E0C1C" w:rsidRPr="0075745C">
        <w:rPr>
          <w:lang w:val="en-GB"/>
        </w:rPr>
        <w:t>i</w:t>
      </w:r>
      <w:r w:rsidR="008C7BAB" w:rsidRPr="0075745C">
        <w:rPr>
          <w:lang w:val="en-GB"/>
        </w:rPr>
        <w:t xml:space="preserve">nquilinism and </w:t>
      </w:r>
      <w:r w:rsidR="008202E0" w:rsidRPr="0075745C">
        <w:rPr>
          <w:lang w:val="en-GB"/>
        </w:rPr>
        <w:t xml:space="preserve">pre-emergence </w:t>
      </w:r>
      <w:r w:rsidR="008C7BAB" w:rsidRPr="0075745C">
        <w:rPr>
          <w:lang w:val="en-GB"/>
        </w:rPr>
        <w:t>gall abundance was weaker in plants with removed</w:t>
      </w:r>
      <w:r w:rsidR="009F2777" w:rsidRPr="0075745C">
        <w:rPr>
          <w:lang w:val="en-GB"/>
        </w:rPr>
        <w:t xml:space="preserve"> </w:t>
      </w:r>
      <w:r w:rsidR="00BE19B5" w:rsidRPr="0075745C">
        <w:rPr>
          <w:lang w:val="en-GB"/>
        </w:rPr>
        <w:t xml:space="preserve">or added </w:t>
      </w:r>
      <w:r w:rsidR="000120CC" w:rsidRPr="0075745C">
        <w:rPr>
          <w:lang w:val="en-GB"/>
        </w:rPr>
        <w:t>post-emergence</w:t>
      </w:r>
      <w:r w:rsidR="009F2777" w:rsidRPr="0075745C">
        <w:rPr>
          <w:lang w:val="en-GB"/>
        </w:rPr>
        <w:t xml:space="preserve"> galls</w:t>
      </w:r>
      <w:r w:rsidR="00A4325F" w:rsidRPr="0075745C">
        <w:rPr>
          <w:lang w:val="en-GB"/>
        </w:rPr>
        <w:t xml:space="preserve"> (</w:t>
      </w:r>
      <w:r w:rsidR="007E0C75" w:rsidRPr="0075745C">
        <w:rPr>
          <w:bCs/>
          <w:lang w:val="en-GB"/>
        </w:rPr>
        <w:t xml:space="preserve">Fig. </w:t>
      </w:r>
      <w:r w:rsidR="00B77C45" w:rsidRPr="0075745C">
        <w:rPr>
          <w:bCs/>
          <w:lang w:val="en-GB"/>
        </w:rPr>
        <w:t>2</w:t>
      </w:r>
      <w:r w:rsidR="00A4325F" w:rsidRPr="0075745C">
        <w:rPr>
          <w:bCs/>
          <w:lang w:val="en-GB"/>
        </w:rPr>
        <w:t>)</w:t>
      </w:r>
      <w:r w:rsidR="008C7BAB" w:rsidRPr="0075745C">
        <w:rPr>
          <w:lang w:val="en-GB"/>
        </w:rPr>
        <w:t>.</w:t>
      </w:r>
      <w:r w:rsidR="00211E86" w:rsidRPr="0075745C">
        <w:rPr>
          <w:lang w:val="en-GB"/>
        </w:rPr>
        <w:t xml:space="preserve"> </w:t>
      </w:r>
      <w:r w:rsidR="005F6764" w:rsidRPr="0075745C">
        <w:rPr>
          <w:lang w:val="en-GB" w:eastAsia="pt-BR"/>
        </w:rPr>
        <w:t xml:space="preserve">The fact that both addition and exclusion treatments results in the same impact on the effect of aphid inquilinism on the parasitoid-galler interaction, and on the relationship between aphid inquilinism and pre-emergence gall abundance suggests a non-linear response of aphids to the abundance of post-emergence galls: both high (addition treatment) and low </w:t>
      </w:r>
      <w:r w:rsidR="005F6764" w:rsidRPr="0075745C">
        <w:rPr>
          <w:lang w:val="en-GB" w:eastAsia="pt-BR"/>
        </w:rPr>
        <w:lastRenderedPageBreak/>
        <w:t xml:space="preserve">(exclusion treatment) abundance of post-emergence galls had the same effect on gall occupation by aphids. </w:t>
      </w:r>
      <w:r w:rsidR="006F726D" w:rsidRPr="0075745C">
        <w:rPr>
          <w:lang w:val="en-GB" w:eastAsia="pt-BR"/>
        </w:rPr>
        <w:t xml:space="preserve">Besides being offset or reinforced by each other, non-trophic interactions may also vary due to density-dependent feedbacks (Jones et al 1997; Sanders &amp; van Veen 2011). </w:t>
      </w:r>
      <w:r w:rsidR="006F726D" w:rsidRPr="0075745C">
        <w:rPr>
          <w:bCs/>
          <w:lang w:val="en-GB"/>
        </w:rPr>
        <w:t xml:space="preserve">Non-trophic interactions could introduce non-linearity in the relationship between species </w:t>
      </w:r>
      <w:r w:rsidR="006F726D" w:rsidRPr="0075745C">
        <w:rPr>
          <w:lang w:val="en-GB" w:eastAsia="pt-BR"/>
        </w:rPr>
        <w:t>if the magnitude of the effect is regulated by feedbacks that depend on the density of the species involved (</w:t>
      </w:r>
      <w:r w:rsidR="006F726D" w:rsidRPr="0075745C">
        <w:rPr>
          <w:bCs/>
          <w:lang w:val="en-GB"/>
        </w:rPr>
        <w:t>Fig.  S5)</w:t>
      </w:r>
      <w:r w:rsidR="006F726D" w:rsidRPr="0075745C">
        <w:rPr>
          <w:lang w:val="en-GB" w:eastAsia="pt-BR"/>
        </w:rPr>
        <w:t xml:space="preserve">. The </w:t>
      </w:r>
      <w:r w:rsidR="006F726D" w:rsidRPr="0075745C">
        <w:rPr>
          <w:bCs/>
          <w:lang w:val="en-GB"/>
        </w:rPr>
        <w:t xml:space="preserve">non-linear </w:t>
      </w:r>
      <w:r w:rsidR="006F726D" w:rsidRPr="0075745C">
        <w:rPr>
          <w:lang w:val="en-GB" w:eastAsia="pt-BR"/>
        </w:rPr>
        <w:t>density dependence of non-trophic interactions may be the key mechanism behind many reported changes in interaction sign and magnitude (Chamberlain et al. 2014)</w:t>
      </w:r>
      <w:r w:rsidR="006F726D" w:rsidRPr="0075745C">
        <w:rPr>
          <w:bCs/>
          <w:lang w:val="en-GB"/>
        </w:rPr>
        <w:t>.</w:t>
      </w:r>
      <w:r w:rsidR="00020E3B" w:rsidRPr="0075745C">
        <w:rPr>
          <w:bCs/>
          <w:lang w:val="en-GB"/>
        </w:rPr>
        <w:t xml:space="preserve"> Our results suggest that interaction modification have the potential to be a key regulatory mechanism underlying community stability if interaction strengths change in response to environmental change precisely in order to buffer the effect on nodes. </w:t>
      </w:r>
    </w:p>
    <w:p w14:paraId="4E313F9E" w14:textId="0D41C231" w:rsidR="009C786F" w:rsidRPr="0075745C" w:rsidRDefault="00712047">
      <w:pPr>
        <w:spacing w:before="120" w:line="480" w:lineRule="auto"/>
        <w:ind w:firstLine="720"/>
        <w:jc w:val="both"/>
        <w:rPr>
          <w:bCs/>
          <w:lang w:val="en-GB"/>
        </w:rPr>
      </w:pPr>
      <w:r w:rsidRPr="0075745C">
        <w:rPr>
          <w:lang w:val="en-GB" w:eastAsia="pt-BR"/>
        </w:rPr>
        <w:t>Similarly to Wetzel et al. (2016)</w:t>
      </w:r>
      <w:r w:rsidR="00275AD1" w:rsidRPr="0075745C">
        <w:rPr>
          <w:lang w:val="en-GB" w:eastAsia="pt-BR"/>
        </w:rPr>
        <w:t>,</w:t>
      </w:r>
      <w:r w:rsidRPr="0075745C">
        <w:rPr>
          <w:lang w:val="en-GB" w:eastAsia="pt-BR"/>
        </w:rPr>
        <w:t xml:space="preserve"> our study demonstrated how ecosystem engineering can shape community structure. In their oak tree - galler system</w:t>
      </w:r>
      <w:r w:rsidR="008575DD" w:rsidRPr="0075745C">
        <w:rPr>
          <w:lang w:val="en-GB" w:eastAsia="pt-BR"/>
        </w:rPr>
        <w:t>,</w:t>
      </w:r>
      <w:r w:rsidRPr="0075745C">
        <w:rPr>
          <w:lang w:val="en-GB" w:eastAsia="pt-BR"/>
        </w:rPr>
        <w:t xml:space="preserve"> experimentally removing </w:t>
      </w:r>
      <w:r w:rsidR="00B83B40" w:rsidRPr="0075745C">
        <w:rPr>
          <w:lang w:val="en-GB" w:eastAsia="pt-BR"/>
        </w:rPr>
        <w:t xml:space="preserve">old, woody </w:t>
      </w:r>
      <w:r w:rsidR="000120CC" w:rsidRPr="0075745C">
        <w:rPr>
          <w:lang w:val="en-GB" w:eastAsia="pt-BR"/>
        </w:rPr>
        <w:t>post-emergence</w:t>
      </w:r>
      <w:r w:rsidR="00B83B40" w:rsidRPr="0075745C">
        <w:rPr>
          <w:lang w:val="en-GB" w:eastAsia="pt-BR"/>
        </w:rPr>
        <w:t xml:space="preserve"> </w:t>
      </w:r>
      <w:r w:rsidRPr="0075745C">
        <w:rPr>
          <w:lang w:val="en-GB" w:eastAsia="pt-BR"/>
        </w:rPr>
        <w:t>galls influenced the structure of the arthropod community on foliage, through increasing herbivore density and richness, and reducing beta diversity. As a mechanism for the propagation of the effect, the authors suggest that the</w:t>
      </w:r>
      <w:r w:rsidR="004A4C54" w:rsidRPr="0075745C">
        <w:rPr>
          <w:lang w:val="en-GB" w:eastAsia="pt-BR"/>
        </w:rPr>
        <w:t xml:space="preserve"> old </w:t>
      </w:r>
      <w:r w:rsidR="004057E1" w:rsidRPr="0075745C">
        <w:rPr>
          <w:lang w:val="en-GB" w:eastAsia="pt-BR"/>
        </w:rPr>
        <w:t>post-emergence</w:t>
      </w:r>
      <w:r w:rsidR="004A4C54" w:rsidRPr="0075745C">
        <w:rPr>
          <w:lang w:val="en-GB" w:eastAsia="pt-BR"/>
        </w:rPr>
        <w:t xml:space="preserve"> </w:t>
      </w:r>
      <w:r w:rsidRPr="0075745C">
        <w:rPr>
          <w:lang w:val="en-GB" w:eastAsia="pt-BR"/>
        </w:rPr>
        <w:t xml:space="preserve">galls provided habitat for jumping spiders, which suppressed herbivorous arthropods. Here we move beyond </w:t>
      </w:r>
      <w:r w:rsidR="00765DDB" w:rsidRPr="0075745C">
        <w:rPr>
          <w:lang w:val="en-GB" w:eastAsia="pt-BR"/>
        </w:rPr>
        <w:t xml:space="preserve">a </w:t>
      </w:r>
      <w:r w:rsidRPr="0075745C">
        <w:rPr>
          <w:lang w:val="en-GB" w:eastAsia="pt-BR"/>
        </w:rPr>
        <w:t xml:space="preserve">simple demonstration of </w:t>
      </w:r>
      <w:r w:rsidR="005036A6" w:rsidRPr="0075745C">
        <w:rPr>
          <w:lang w:val="en-GB" w:eastAsia="pt-BR"/>
        </w:rPr>
        <w:t xml:space="preserve">non-trophic interaction </w:t>
      </w:r>
      <w:r w:rsidR="00605956" w:rsidRPr="0075745C">
        <w:rPr>
          <w:lang w:val="en-GB" w:eastAsia="pt-BR"/>
        </w:rPr>
        <w:t>effects t</w:t>
      </w:r>
      <w:r w:rsidR="000625DA" w:rsidRPr="0075745C">
        <w:rPr>
          <w:lang w:val="en-GB" w:eastAsia="pt-BR"/>
        </w:rPr>
        <w:t>hrough changes in density of other species t</w:t>
      </w:r>
      <w:r w:rsidR="00605956" w:rsidRPr="0075745C">
        <w:rPr>
          <w:lang w:val="en-GB" w:eastAsia="pt-BR"/>
        </w:rPr>
        <w:t>o reveal</w:t>
      </w:r>
      <w:r w:rsidR="003C06BC" w:rsidRPr="0075745C">
        <w:rPr>
          <w:lang w:val="en-GB" w:eastAsia="pt-BR"/>
        </w:rPr>
        <w:t xml:space="preserve"> the role of</w:t>
      </w:r>
      <w:r w:rsidR="00605956" w:rsidRPr="0075745C">
        <w:rPr>
          <w:lang w:val="en-GB" w:eastAsia="pt-BR"/>
        </w:rPr>
        <w:t xml:space="preserve"> </w:t>
      </w:r>
      <w:r w:rsidR="005036A6" w:rsidRPr="0075745C">
        <w:rPr>
          <w:lang w:val="en-GB" w:eastAsia="pt-BR"/>
        </w:rPr>
        <w:t xml:space="preserve">non-trophic </w:t>
      </w:r>
      <w:r w:rsidR="00B77C45" w:rsidRPr="0075745C">
        <w:rPr>
          <w:lang w:val="en-GB" w:eastAsia="pt-BR"/>
        </w:rPr>
        <w:t>effects</w:t>
      </w:r>
      <w:r w:rsidR="005036A6" w:rsidRPr="0075745C">
        <w:rPr>
          <w:lang w:val="en-GB" w:eastAsia="pt-BR"/>
        </w:rPr>
        <w:t xml:space="preserve"> </w:t>
      </w:r>
      <w:r w:rsidR="003C06BC" w:rsidRPr="0075745C">
        <w:rPr>
          <w:lang w:val="en-GB" w:eastAsia="pt-BR"/>
        </w:rPr>
        <w:t>in</w:t>
      </w:r>
      <w:r w:rsidR="00B83B40" w:rsidRPr="0075745C">
        <w:rPr>
          <w:lang w:val="en-GB" w:eastAsia="pt-BR"/>
        </w:rPr>
        <w:t xml:space="preserve"> interaction</w:t>
      </w:r>
      <w:r w:rsidR="003C06BC" w:rsidRPr="0075745C">
        <w:rPr>
          <w:lang w:val="en-GB" w:eastAsia="pt-BR"/>
        </w:rPr>
        <w:t xml:space="preserve"> modification</w:t>
      </w:r>
      <w:r w:rsidR="00B83B40" w:rsidRPr="0075745C">
        <w:rPr>
          <w:lang w:val="en-GB" w:eastAsia="pt-BR"/>
        </w:rPr>
        <w:t xml:space="preserve">, </w:t>
      </w:r>
      <w:r w:rsidR="002357C0" w:rsidRPr="0075745C">
        <w:rPr>
          <w:lang w:val="en-GB" w:eastAsia="pt-BR"/>
        </w:rPr>
        <w:t xml:space="preserve">specifically through </w:t>
      </w:r>
      <w:r w:rsidR="004A4C54" w:rsidRPr="0075745C">
        <w:rPr>
          <w:lang w:val="en-GB" w:eastAsia="pt-BR"/>
        </w:rPr>
        <w:t>initiating</w:t>
      </w:r>
      <w:r w:rsidR="00B83B40" w:rsidRPr="0075745C">
        <w:rPr>
          <w:lang w:val="en-GB" w:eastAsia="pt-BR"/>
        </w:rPr>
        <w:t xml:space="preserve"> feedbacks</w:t>
      </w:r>
      <w:r w:rsidR="00B53CE4" w:rsidRPr="0075745C">
        <w:rPr>
          <w:lang w:val="en-GB" w:eastAsia="pt-BR"/>
        </w:rPr>
        <w:t xml:space="preserve"> by affecting the engineer’s interactions with other species</w:t>
      </w:r>
      <w:r w:rsidR="00B83B40" w:rsidRPr="0075745C">
        <w:rPr>
          <w:lang w:val="en-GB" w:eastAsia="pt-BR"/>
        </w:rPr>
        <w:t xml:space="preserve">, and </w:t>
      </w:r>
      <w:r w:rsidR="00514170" w:rsidRPr="0075745C">
        <w:rPr>
          <w:lang w:val="en-GB" w:eastAsia="pt-BR"/>
        </w:rPr>
        <w:t>consequently playing</w:t>
      </w:r>
      <w:r w:rsidR="00605956" w:rsidRPr="0075745C">
        <w:rPr>
          <w:lang w:val="en-GB" w:eastAsia="pt-BR"/>
        </w:rPr>
        <w:t xml:space="preserve"> a key role in community regulation. </w:t>
      </w:r>
      <w:r w:rsidR="00EE0165" w:rsidRPr="0075745C">
        <w:rPr>
          <w:lang w:val="en-GB" w:eastAsia="pt-BR"/>
        </w:rPr>
        <w:t>We show that non</w:t>
      </w:r>
      <w:r w:rsidR="005036A6" w:rsidRPr="0075745C">
        <w:rPr>
          <w:lang w:val="en-GB" w:eastAsia="pt-BR"/>
        </w:rPr>
        <w:t xml:space="preserve">-trophic interactions </w:t>
      </w:r>
      <w:r w:rsidR="004A4C54" w:rsidRPr="0075745C">
        <w:rPr>
          <w:lang w:val="en-GB" w:eastAsia="pt-BR"/>
        </w:rPr>
        <w:t xml:space="preserve">triggered by </w:t>
      </w:r>
      <w:r w:rsidR="004057E1" w:rsidRPr="0075745C">
        <w:rPr>
          <w:lang w:val="en-GB" w:eastAsia="pt-BR"/>
        </w:rPr>
        <w:t>post-emergence</w:t>
      </w:r>
      <w:r w:rsidR="004A4C54" w:rsidRPr="0075745C">
        <w:rPr>
          <w:lang w:val="en-GB" w:eastAsia="pt-BR"/>
        </w:rPr>
        <w:t xml:space="preserve"> galls appear to </w:t>
      </w:r>
      <w:r w:rsidR="00D5463A" w:rsidRPr="0075745C">
        <w:rPr>
          <w:lang w:val="en-GB" w:eastAsia="pt-BR"/>
        </w:rPr>
        <w:t>change</w:t>
      </w:r>
      <w:r w:rsidR="004A4C54" w:rsidRPr="0075745C">
        <w:rPr>
          <w:lang w:val="en-GB" w:eastAsia="pt-BR"/>
        </w:rPr>
        <w:t xml:space="preserve"> with abiotic and biotic conditions, such as the abundances of other species, or due to overlap with other </w:t>
      </w:r>
      <w:r w:rsidR="005036A6" w:rsidRPr="0075745C">
        <w:rPr>
          <w:lang w:val="en-GB" w:eastAsia="pt-BR"/>
        </w:rPr>
        <w:t>non-trophic interactions</w:t>
      </w:r>
      <w:r w:rsidR="004A4C54" w:rsidRPr="0075745C">
        <w:rPr>
          <w:lang w:val="en-GB" w:eastAsia="pt-BR"/>
        </w:rPr>
        <w:t xml:space="preserve">. </w:t>
      </w:r>
      <w:r w:rsidR="0015383B" w:rsidRPr="0075745C">
        <w:rPr>
          <w:lang w:val="en-GB" w:eastAsia="pt-BR"/>
        </w:rPr>
        <w:t xml:space="preserve">We discuss these effects and their implications for community stability in detail below. </w:t>
      </w:r>
      <w:r w:rsidR="00F84902" w:rsidRPr="0075745C">
        <w:rPr>
          <w:lang w:val="en-GB" w:eastAsia="pt-BR"/>
        </w:rPr>
        <w:t xml:space="preserve">Although our experiments have documented the patterns, we can only predict from our detailed knowledge of the system, the mechanisms behind these patterns. This is because to </w:t>
      </w:r>
      <w:r w:rsidR="00F84902" w:rsidRPr="0075745C">
        <w:rPr>
          <w:lang w:val="en-GB" w:eastAsia="pt-BR"/>
        </w:rPr>
        <w:lastRenderedPageBreak/>
        <w:t xml:space="preserve">investigate the patterns we would have had to carry out sampling that would have impacted on the patterns themselves. </w:t>
      </w:r>
      <w:r w:rsidR="00DD492E" w:rsidRPr="0075745C">
        <w:rPr>
          <w:lang w:val="en-GB" w:eastAsia="pt-BR"/>
        </w:rPr>
        <w:t xml:space="preserve">Furthermore, </w:t>
      </w:r>
      <w:r w:rsidR="00DD492E" w:rsidRPr="0075745C">
        <w:t xml:space="preserve">determining pathways of indirect effects is not a trivial task since some of the observed effects may be due to a combination of indirect effects, or they can involve effects propagating through several intermediate species. </w:t>
      </w:r>
    </w:p>
    <w:p w14:paraId="52627BEB" w14:textId="77777777" w:rsidR="00054BCA" w:rsidRPr="00D20DD7" w:rsidRDefault="00054BCA">
      <w:pPr>
        <w:spacing w:before="120" w:line="480" w:lineRule="auto"/>
        <w:jc w:val="both"/>
        <w:outlineLvl w:val="0"/>
        <w:rPr>
          <w:bCs/>
          <w:i/>
          <w:highlight w:val="yellow"/>
          <w:lang w:val="en-GB"/>
        </w:rPr>
      </w:pPr>
    </w:p>
    <w:p w14:paraId="2738D950" w14:textId="77777777" w:rsidR="009C786F" w:rsidRPr="009154C8" w:rsidRDefault="009C786F">
      <w:pPr>
        <w:spacing w:before="120" w:line="480" w:lineRule="auto"/>
        <w:jc w:val="both"/>
        <w:outlineLvl w:val="0"/>
        <w:rPr>
          <w:bCs/>
          <w:i/>
          <w:lang w:val="en-GB"/>
        </w:rPr>
      </w:pPr>
      <w:r w:rsidRPr="009154C8">
        <w:rPr>
          <w:bCs/>
          <w:i/>
          <w:lang w:val="en-GB"/>
        </w:rPr>
        <w:t>Interference</w:t>
      </w:r>
      <w:r w:rsidR="000473C6" w:rsidRPr="009154C8">
        <w:rPr>
          <w:bCs/>
          <w:i/>
          <w:lang w:val="en-GB"/>
        </w:rPr>
        <w:t xml:space="preserve"> among </w:t>
      </w:r>
      <w:r w:rsidR="005036A6" w:rsidRPr="009154C8">
        <w:rPr>
          <w:bCs/>
          <w:i/>
          <w:lang w:val="en-GB"/>
        </w:rPr>
        <w:t>non-trophic interactions</w:t>
      </w:r>
    </w:p>
    <w:p w14:paraId="4AF59DF7" w14:textId="5DFE557B" w:rsidR="00F34276" w:rsidRPr="0075745C" w:rsidRDefault="00F34276" w:rsidP="00010398">
      <w:pPr>
        <w:spacing w:before="120" w:line="480" w:lineRule="auto"/>
        <w:ind w:firstLine="720"/>
        <w:jc w:val="both"/>
        <w:outlineLvl w:val="0"/>
        <w:rPr>
          <w:lang w:val="pt-BR"/>
        </w:rPr>
      </w:pPr>
      <w:r w:rsidRPr="0075745C">
        <w:rPr>
          <w:lang w:val="en-GB" w:eastAsia="pt-BR"/>
        </w:rPr>
        <w:t>If indirect effects</w:t>
      </w:r>
      <w:r w:rsidR="007B66AD" w:rsidRPr="0075745C">
        <w:rPr>
          <w:lang w:val="en-GB" w:eastAsia="pt-BR"/>
        </w:rPr>
        <w:t xml:space="preserve"> within a network</w:t>
      </w:r>
      <w:r w:rsidRPr="0075745C">
        <w:rPr>
          <w:lang w:val="en-GB" w:eastAsia="pt-BR"/>
        </w:rPr>
        <w:t xml:space="preserve"> change interactions</w:t>
      </w:r>
      <w:r w:rsidR="006A54BB" w:rsidRPr="0075745C">
        <w:rPr>
          <w:lang w:val="en-GB" w:eastAsia="pt-BR"/>
        </w:rPr>
        <w:t xml:space="preserve"> and interfere with each other</w:t>
      </w:r>
      <w:r w:rsidRPr="0075745C">
        <w:rPr>
          <w:lang w:val="en-GB" w:eastAsia="pt-BR"/>
        </w:rPr>
        <w:t xml:space="preserve">, the resulting effect </w:t>
      </w:r>
      <w:r w:rsidR="003202BC" w:rsidRPr="0075745C">
        <w:rPr>
          <w:lang w:val="en-GB" w:eastAsia="pt-BR"/>
        </w:rPr>
        <w:t xml:space="preserve">of one species on another </w:t>
      </w:r>
      <w:r w:rsidR="00745186" w:rsidRPr="0075745C">
        <w:rPr>
          <w:lang w:val="en-GB" w:eastAsia="pt-BR"/>
        </w:rPr>
        <w:t>will be the product of several direct and indirect effects reinforcing or cancelling each other out</w:t>
      </w:r>
      <w:r w:rsidR="00696654" w:rsidRPr="0075745C">
        <w:rPr>
          <w:lang w:val="en-GB" w:eastAsia="pt-BR"/>
        </w:rPr>
        <w:t xml:space="preserve">. </w:t>
      </w:r>
      <w:r w:rsidR="001738E6" w:rsidRPr="0075745C">
        <w:rPr>
          <w:lang w:val="en-GB" w:eastAsia="pt-BR"/>
        </w:rPr>
        <w:t>Total net effects</w:t>
      </w:r>
      <w:r w:rsidR="001738E6" w:rsidRPr="0075745C" w:rsidDel="001738E6">
        <w:rPr>
          <w:lang w:val="en-GB" w:eastAsia="pt-BR"/>
        </w:rPr>
        <w:t xml:space="preserve"> </w:t>
      </w:r>
      <w:r w:rsidR="00696654" w:rsidRPr="0075745C">
        <w:rPr>
          <w:lang w:val="en-GB" w:eastAsia="pt-BR"/>
        </w:rPr>
        <w:t xml:space="preserve">will </w:t>
      </w:r>
      <w:r w:rsidRPr="0075745C">
        <w:rPr>
          <w:lang w:val="en-GB" w:eastAsia="pt-BR"/>
        </w:rPr>
        <w:t>rarely be linear or direct</w:t>
      </w:r>
      <w:r w:rsidR="00696654" w:rsidRPr="0075745C">
        <w:rPr>
          <w:lang w:val="en-GB" w:eastAsia="pt-BR"/>
        </w:rPr>
        <w:t>,</w:t>
      </w:r>
      <w:r w:rsidR="00B667D8" w:rsidRPr="0075745C">
        <w:rPr>
          <w:lang w:val="en-GB" w:eastAsia="pt-BR"/>
        </w:rPr>
        <w:t xml:space="preserve"> </w:t>
      </w:r>
      <w:r w:rsidR="00696654" w:rsidRPr="0075745C">
        <w:rPr>
          <w:lang w:val="en-GB" w:eastAsia="pt-BR"/>
        </w:rPr>
        <w:t xml:space="preserve">and are </w:t>
      </w:r>
      <w:r w:rsidRPr="0075745C">
        <w:rPr>
          <w:lang w:val="en-GB" w:eastAsia="pt-BR"/>
        </w:rPr>
        <w:t xml:space="preserve">more likely </w:t>
      </w:r>
      <w:r w:rsidR="0094097C" w:rsidRPr="0075745C">
        <w:rPr>
          <w:lang w:val="en-GB" w:eastAsia="pt-BR"/>
        </w:rPr>
        <w:t>to</w:t>
      </w:r>
      <w:r w:rsidRPr="0075745C">
        <w:rPr>
          <w:lang w:val="en-GB" w:eastAsia="pt-BR"/>
        </w:rPr>
        <w:t xml:space="preserve"> be diffuse and chang</w:t>
      </w:r>
      <w:r w:rsidR="0094097C" w:rsidRPr="0075745C">
        <w:rPr>
          <w:lang w:val="en-GB" w:eastAsia="pt-BR"/>
        </w:rPr>
        <w:t>e</w:t>
      </w:r>
      <w:r w:rsidRPr="0075745C">
        <w:rPr>
          <w:lang w:val="en-GB" w:eastAsia="pt-BR"/>
        </w:rPr>
        <w:t xml:space="preserve"> with time as population densities </w:t>
      </w:r>
      <w:r w:rsidR="00010398" w:rsidRPr="0075745C">
        <w:rPr>
          <w:lang w:val="en-GB" w:eastAsia="pt-BR"/>
        </w:rPr>
        <w:t>fluctuate (Menge et al. 1994;</w:t>
      </w:r>
      <w:r w:rsidRPr="0075745C">
        <w:rPr>
          <w:lang w:val="en-GB" w:eastAsia="pt-BR"/>
        </w:rPr>
        <w:t xml:space="preserve"> Chamberlain et al. 2014</w:t>
      </w:r>
      <w:r w:rsidR="00010398" w:rsidRPr="0075745C">
        <w:rPr>
          <w:lang w:val="en-GB" w:eastAsia="pt-BR"/>
        </w:rPr>
        <w:t>;</w:t>
      </w:r>
      <w:r w:rsidR="002647B8" w:rsidRPr="0075745C">
        <w:rPr>
          <w:lang w:val="en-GB" w:eastAsia="pt-BR"/>
        </w:rPr>
        <w:t xml:space="preserve"> </w:t>
      </w:r>
      <w:r w:rsidR="00A22D3C" w:rsidRPr="0075745C">
        <w:rPr>
          <w:lang w:val="en-GB" w:eastAsia="pt-BR"/>
        </w:rPr>
        <w:t xml:space="preserve">see </w:t>
      </w:r>
      <w:r w:rsidR="007E0C75" w:rsidRPr="0075745C">
        <w:rPr>
          <w:lang w:val="en-GB" w:eastAsia="pt-BR"/>
        </w:rPr>
        <w:t xml:space="preserve">Fig. </w:t>
      </w:r>
      <w:r w:rsidR="0003018D" w:rsidRPr="0075745C">
        <w:rPr>
          <w:lang w:val="en-GB" w:eastAsia="pt-BR"/>
        </w:rPr>
        <w:t xml:space="preserve"> S</w:t>
      </w:r>
      <w:r w:rsidR="00BC139A" w:rsidRPr="0075745C">
        <w:rPr>
          <w:lang w:val="en-GB" w:eastAsia="pt-BR"/>
        </w:rPr>
        <w:t>5</w:t>
      </w:r>
      <w:r w:rsidR="00F91F21" w:rsidRPr="0075745C">
        <w:rPr>
          <w:lang w:val="en-GB" w:eastAsia="pt-BR"/>
        </w:rPr>
        <w:t xml:space="preserve"> </w:t>
      </w:r>
      <w:r w:rsidR="00A22D3C" w:rsidRPr="0075745C">
        <w:rPr>
          <w:lang w:val="en-GB" w:eastAsia="pt-BR"/>
        </w:rPr>
        <w:t xml:space="preserve">in </w:t>
      </w:r>
      <w:r w:rsidR="00F91F21" w:rsidRPr="0075745C">
        <w:rPr>
          <w:lang w:val="en-GB" w:eastAsia="pt-BR"/>
        </w:rPr>
        <w:t>Appendix</w:t>
      </w:r>
      <w:r w:rsidR="00A22D3C" w:rsidRPr="0075745C">
        <w:rPr>
          <w:lang w:val="en-GB" w:eastAsia="pt-BR"/>
        </w:rPr>
        <w:t xml:space="preserve"> for a putative diagram of possible outcomes of non-trophic effects on interactions</w:t>
      </w:r>
      <w:r w:rsidRPr="0075745C">
        <w:rPr>
          <w:lang w:val="en-GB" w:eastAsia="pt-BR"/>
        </w:rPr>
        <w:t xml:space="preserve">). For instance, Sanders and van Veen (2011) describe two opposing effects of ants </w:t>
      </w:r>
      <w:r w:rsidR="00AC0EF3" w:rsidRPr="0075745C">
        <w:rPr>
          <w:lang w:val="en-GB" w:eastAsia="pt-BR"/>
        </w:rPr>
        <w:t>in</w:t>
      </w:r>
      <w:r w:rsidRPr="0075745C">
        <w:rPr>
          <w:lang w:val="en-GB" w:eastAsia="pt-BR"/>
        </w:rPr>
        <w:t xml:space="preserve"> a grassland food web: by building mounds, ants increase primary productivity and therefore the </w:t>
      </w:r>
      <w:r w:rsidR="008B7211" w:rsidRPr="0075745C">
        <w:rPr>
          <w:lang w:val="en-GB" w:eastAsia="pt-BR"/>
        </w:rPr>
        <w:t xml:space="preserve">densities </w:t>
      </w:r>
      <w:r w:rsidRPr="0075745C">
        <w:rPr>
          <w:lang w:val="en-GB" w:eastAsia="pt-BR"/>
        </w:rPr>
        <w:t>of decomposer</w:t>
      </w:r>
      <w:r w:rsidR="008575DD" w:rsidRPr="0075745C">
        <w:rPr>
          <w:lang w:val="en-GB" w:eastAsia="pt-BR"/>
        </w:rPr>
        <w:t>s</w:t>
      </w:r>
      <w:r w:rsidRPr="0075745C">
        <w:rPr>
          <w:lang w:val="en-GB" w:eastAsia="pt-BR"/>
        </w:rPr>
        <w:t>, herbivore</w:t>
      </w:r>
      <w:r w:rsidR="008575DD" w:rsidRPr="0075745C">
        <w:rPr>
          <w:lang w:val="en-GB" w:eastAsia="pt-BR"/>
        </w:rPr>
        <w:t>s</w:t>
      </w:r>
      <w:r w:rsidRPr="0075745C">
        <w:rPr>
          <w:lang w:val="en-GB" w:eastAsia="pt-BR"/>
        </w:rPr>
        <w:t xml:space="preserve"> and parasitoid</w:t>
      </w:r>
      <w:r w:rsidR="008575DD" w:rsidRPr="0075745C">
        <w:rPr>
          <w:lang w:val="en-GB" w:eastAsia="pt-BR"/>
        </w:rPr>
        <w:t>s</w:t>
      </w:r>
      <w:r w:rsidRPr="0075745C">
        <w:rPr>
          <w:lang w:val="en-GB" w:eastAsia="pt-BR"/>
        </w:rPr>
        <w:t>; this engineering effect is however counteracted by the trophic effect of ant predatio</w:t>
      </w:r>
      <w:r w:rsidR="00B7198D" w:rsidRPr="0075745C">
        <w:rPr>
          <w:lang w:val="en-GB" w:eastAsia="pt-BR"/>
        </w:rPr>
        <w:t>n on herbivores and parasitoids</w:t>
      </w:r>
      <w:r w:rsidRPr="0075745C">
        <w:rPr>
          <w:lang w:val="en-GB" w:eastAsia="pt-BR"/>
        </w:rPr>
        <w:t>. Therefore, experimentally manipulating one group may affect a specific interaction without affecting population densities</w:t>
      </w:r>
      <w:r w:rsidR="00160BE9" w:rsidRPr="0075745C">
        <w:rPr>
          <w:lang w:val="en-GB" w:eastAsia="pt-BR"/>
        </w:rPr>
        <w:t>,</w:t>
      </w:r>
      <w:r w:rsidRPr="0075745C">
        <w:rPr>
          <w:lang w:val="en-GB" w:eastAsia="pt-BR"/>
        </w:rPr>
        <w:t xml:space="preserve"> if other indirect effects are </w:t>
      </w:r>
      <w:r w:rsidR="003E798E" w:rsidRPr="0075745C">
        <w:rPr>
          <w:lang w:val="en-GB" w:eastAsia="pt-BR"/>
        </w:rPr>
        <w:t xml:space="preserve">simultaneously </w:t>
      </w:r>
      <w:r w:rsidR="008B7211" w:rsidRPr="0075745C">
        <w:rPr>
          <w:lang w:val="en-GB" w:eastAsia="pt-BR"/>
        </w:rPr>
        <w:t xml:space="preserve">counteracting the effect </w:t>
      </w:r>
      <w:r w:rsidRPr="0075745C">
        <w:rPr>
          <w:lang w:val="en-GB" w:eastAsia="pt-BR"/>
        </w:rPr>
        <w:t xml:space="preserve">(Pintor </w:t>
      </w:r>
      <w:r w:rsidR="00010398" w:rsidRPr="0075745C">
        <w:rPr>
          <w:lang w:val="en-GB" w:eastAsia="pt-BR"/>
        </w:rPr>
        <w:t>&amp;</w:t>
      </w:r>
      <w:r w:rsidRPr="0075745C">
        <w:rPr>
          <w:lang w:val="en-GB" w:eastAsia="pt-BR"/>
        </w:rPr>
        <w:t xml:space="preserve"> Soluk 2006).</w:t>
      </w:r>
      <w:r w:rsidR="00157F18" w:rsidRPr="0075745C">
        <w:rPr>
          <w:lang w:val="en-GB" w:eastAsia="pt-BR"/>
        </w:rPr>
        <w:t xml:space="preserve"> </w:t>
      </w:r>
      <w:r w:rsidR="003F65E6" w:rsidRPr="0075745C">
        <w:rPr>
          <w:lang w:val="en-GB" w:eastAsia="pt-BR"/>
        </w:rPr>
        <w:t xml:space="preserve">These results </w:t>
      </w:r>
      <w:r w:rsidR="00157F18" w:rsidRPr="0075745C">
        <w:rPr>
          <w:lang w:val="en-GB" w:eastAsia="pt-BR"/>
        </w:rPr>
        <w:t xml:space="preserve">suggest that </w:t>
      </w:r>
      <w:r w:rsidR="00157F18" w:rsidRPr="0075745C">
        <w:rPr>
          <w:lang w:val="en-GB"/>
        </w:rPr>
        <w:t>ecosystem engineering</w:t>
      </w:r>
      <w:r w:rsidR="00371D9E" w:rsidRPr="0075745C">
        <w:rPr>
          <w:lang w:val="en-GB"/>
        </w:rPr>
        <w:t xml:space="preserve"> may</w:t>
      </w:r>
      <w:r w:rsidR="00157F18" w:rsidRPr="0075745C">
        <w:rPr>
          <w:lang w:val="en-GB"/>
        </w:rPr>
        <w:t xml:space="preserve"> have a much more profound influence on community structure</w:t>
      </w:r>
      <w:r w:rsidR="00DD2BE5" w:rsidRPr="0075745C">
        <w:rPr>
          <w:lang w:val="en-GB"/>
        </w:rPr>
        <w:t xml:space="preserve"> than we realise</w:t>
      </w:r>
      <w:r w:rsidR="00371D9E" w:rsidRPr="0075745C">
        <w:rPr>
          <w:lang w:val="en-GB"/>
        </w:rPr>
        <w:t>,</w:t>
      </w:r>
      <w:r w:rsidR="00157F18" w:rsidRPr="0075745C">
        <w:rPr>
          <w:lang w:val="en-GB"/>
        </w:rPr>
        <w:t xml:space="preserve"> which will only be detected if we </w:t>
      </w:r>
      <w:r w:rsidR="00371D9E" w:rsidRPr="0075745C">
        <w:rPr>
          <w:lang w:val="en-GB"/>
        </w:rPr>
        <w:t xml:space="preserve">investigate </w:t>
      </w:r>
      <w:r w:rsidR="00157F18" w:rsidRPr="0075745C">
        <w:rPr>
          <w:lang w:val="en-GB"/>
        </w:rPr>
        <w:t xml:space="preserve">interaction modifications. </w:t>
      </w:r>
    </w:p>
    <w:p w14:paraId="4BB9E6A5" w14:textId="12C285CA" w:rsidR="00AF63E2" w:rsidRPr="0075745C" w:rsidRDefault="00F34276">
      <w:pPr>
        <w:spacing w:before="120" w:line="480" w:lineRule="auto"/>
        <w:ind w:firstLine="720"/>
        <w:jc w:val="both"/>
        <w:rPr>
          <w:lang w:val="en-GB" w:eastAsia="pt-BR"/>
        </w:rPr>
      </w:pPr>
      <w:r w:rsidRPr="0075745C">
        <w:rPr>
          <w:lang w:val="en-GB" w:eastAsia="pt-BR"/>
        </w:rPr>
        <w:t xml:space="preserve">In the present study, we </w:t>
      </w:r>
      <w:r w:rsidR="009125EA" w:rsidRPr="0075745C">
        <w:rPr>
          <w:lang w:val="en-GB" w:eastAsia="pt-BR"/>
        </w:rPr>
        <w:t>identified</w:t>
      </w:r>
      <w:r w:rsidR="00FA4AB9" w:rsidRPr="0075745C">
        <w:rPr>
          <w:lang w:val="en-GB" w:eastAsia="pt-BR"/>
        </w:rPr>
        <w:t xml:space="preserve"> some</w:t>
      </w:r>
      <w:r w:rsidRPr="0075745C">
        <w:rPr>
          <w:lang w:val="en-GB" w:eastAsia="pt-BR"/>
        </w:rPr>
        <w:t xml:space="preserve"> </w:t>
      </w:r>
      <w:r w:rsidR="007878A0" w:rsidRPr="0075745C">
        <w:rPr>
          <w:lang w:val="en-GB" w:eastAsia="pt-BR"/>
        </w:rPr>
        <w:t xml:space="preserve">concurring </w:t>
      </w:r>
      <w:r w:rsidR="00FC013E" w:rsidRPr="0075745C">
        <w:rPr>
          <w:lang w:val="en-GB" w:eastAsia="pt-BR"/>
        </w:rPr>
        <w:t xml:space="preserve">effects </w:t>
      </w:r>
      <w:r w:rsidRPr="0075745C">
        <w:rPr>
          <w:lang w:val="en-GB" w:eastAsia="pt-BR"/>
        </w:rPr>
        <w:t xml:space="preserve">that </w:t>
      </w:r>
      <w:r w:rsidR="00FB3DBA" w:rsidRPr="0075745C">
        <w:rPr>
          <w:lang w:val="en-GB" w:eastAsia="pt-BR"/>
        </w:rPr>
        <w:t xml:space="preserve">could </w:t>
      </w:r>
      <w:r w:rsidRPr="0075745C">
        <w:rPr>
          <w:lang w:val="en-GB" w:eastAsia="pt-BR"/>
        </w:rPr>
        <w:t xml:space="preserve">potentially </w:t>
      </w:r>
      <w:r w:rsidR="0017001E" w:rsidRPr="0075745C">
        <w:rPr>
          <w:lang w:val="en-GB" w:eastAsia="pt-BR"/>
        </w:rPr>
        <w:t xml:space="preserve">amplify or </w:t>
      </w:r>
      <w:r w:rsidRPr="0075745C">
        <w:rPr>
          <w:lang w:val="en-GB" w:eastAsia="pt-BR"/>
        </w:rPr>
        <w:t>nullify each other. For example</w:t>
      </w:r>
      <w:r w:rsidR="007878A0" w:rsidRPr="0075745C">
        <w:rPr>
          <w:lang w:val="en-GB" w:eastAsia="pt-BR"/>
        </w:rPr>
        <w:t xml:space="preserve">, there was a higher </w:t>
      </w:r>
      <w:r w:rsidR="00FA4AB9" w:rsidRPr="0075745C">
        <w:rPr>
          <w:lang w:val="en-GB" w:eastAsia="pt-BR"/>
        </w:rPr>
        <w:t>density</w:t>
      </w:r>
      <w:r w:rsidR="00847701" w:rsidRPr="0075745C">
        <w:rPr>
          <w:lang w:val="en-GB" w:eastAsia="pt-BR"/>
        </w:rPr>
        <w:t xml:space="preserve"> of aphid</w:t>
      </w:r>
      <w:r w:rsidR="00DD2BE5" w:rsidRPr="0075745C">
        <w:rPr>
          <w:lang w:val="en-GB" w:eastAsia="pt-BR"/>
        </w:rPr>
        <w:t>s</w:t>
      </w:r>
      <w:r w:rsidR="00847701" w:rsidRPr="0075745C">
        <w:rPr>
          <w:lang w:val="en-GB" w:eastAsia="pt-BR"/>
        </w:rPr>
        <w:t xml:space="preserve"> inside galls when </w:t>
      </w:r>
      <w:r w:rsidR="007B3322" w:rsidRPr="0075745C">
        <w:rPr>
          <w:lang w:val="en-GB" w:eastAsia="pt-BR"/>
        </w:rPr>
        <w:t>gall abundance</w:t>
      </w:r>
      <w:r w:rsidR="00847701" w:rsidRPr="0075745C">
        <w:rPr>
          <w:lang w:val="en-GB" w:eastAsia="pt-BR"/>
        </w:rPr>
        <w:t xml:space="preserve"> </w:t>
      </w:r>
      <w:r w:rsidR="007878A0" w:rsidRPr="0075745C">
        <w:rPr>
          <w:lang w:val="en-GB" w:eastAsia="pt-BR"/>
        </w:rPr>
        <w:t>was lower (</w:t>
      </w:r>
      <w:r w:rsidR="007E0C75" w:rsidRPr="0075745C">
        <w:rPr>
          <w:lang w:val="en-GB" w:eastAsia="pt-BR"/>
        </w:rPr>
        <w:t xml:space="preserve">Fig. </w:t>
      </w:r>
      <w:r w:rsidR="007878A0" w:rsidRPr="0075745C">
        <w:rPr>
          <w:lang w:val="en-GB" w:eastAsia="pt-BR"/>
        </w:rPr>
        <w:t xml:space="preserve"> 2)</w:t>
      </w:r>
      <w:r w:rsidR="007B3322" w:rsidRPr="0075745C">
        <w:rPr>
          <w:lang w:val="en-GB" w:eastAsia="pt-BR"/>
        </w:rPr>
        <w:t xml:space="preserve">. </w:t>
      </w:r>
      <w:r w:rsidR="007878A0" w:rsidRPr="0075745C">
        <w:rPr>
          <w:lang w:val="en-GB" w:eastAsia="pt-BR"/>
        </w:rPr>
        <w:t>As a result</w:t>
      </w:r>
      <w:r w:rsidR="00576BC8" w:rsidRPr="0075745C">
        <w:rPr>
          <w:lang w:val="en-GB" w:eastAsia="pt-BR"/>
        </w:rPr>
        <w:t xml:space="preserve">, at lower gall abundances, saturation of galls occupied by aphids would affect parasitism </w:t>
      </w:r>
      <w:r w:rsidR="00FA4AB9" w:rsidRPr="0075745C">
        <w:rPr>
          <w:lang w:val="en-GB" w:eastAsia="pt-BR"/>
        </w:rPr>
        <w:t>more strongly</w:t>
      </w:r>
      <w:r w:rsidR="00576BC8" w:rsidRPr="0075745C">
        <w:rPr>
          <w:lang w:val="en-GB" w:eastAsia="pt-BR"/>
        </w:rPr>
        <w:t xml:space="preserve">. </w:t>
      </w:r>
      <w:r w:rsidR="007B3322" w:rsidRPr="0075745C">
        <w:rPr>
          <w:lang w:val="en-GB" w:eastAsia="pt-BR"/>
        </w:rPr>
        <w:t>T</w:t>
      </w:r>
      <w:r w:rsidR="00B20647" w:rsidRPr="0075745C">
        <w:rPr>
          <w:lang w:val="en-GB" w:eastAsia="pt-BR"/>
        </w:rPr>
        <w:t xml:space="preserve">he </w:t>
      </w:r>
      <w:r w:rsidRPr="0075745C">
        <w:rPr>
          <w:lang w:val="en-GB" w:eastAsia="pt-BR"/>
        </w:rPr>
        <w:t xml:space="preserve">negative </w:t>
      </w:r>
      <w:r w:rsidR="007878A0" w:rsidRPr="0075745C">
        <w:rPr>
          <w:lang w:val="en-GB" w:eastAsia="pt-BR"/>
        </w:rPr>
        <w:t xml:space="preserve">effect of </w:t>
      </w:r>
      <w:r w:rsidRPr="0075745C">
        <w:rPr>
          <w:lang w:val="en-GB" w:eastAsia="pt-BR"/>
        </w:rPr>
        <w:t xml:space="preserve">aphid </w:t>
      </w:r>
      <w:r w:rsidR="00FD0A94" w:rsidRPr="0075745C">
        <w:rPr>
          <w:lang w:val="en-GB" w:eastAsia="pt-BR"/>
        </w:rPr>
        <w:lastRenderedPageBreak/>
        <w:t xml:space="preserve">inquilinism </w:t>
      </w:r>
      <w:r w:rsidR="007878A0" w:rsidRPr="0075745C">
        <w:rPr>
          <w:lang w:val="en-GB" w:eastAsia="pt-BR"/>
        </w:rPr>
        <w:t xml:space="preserve">on parasitism </w:t>
      </w:r>
      <w:r w:rsidR="00D047E6" w:rsidRPr="0075745C">
        <w:rPr>
          <w:lang w:val="en-GB" w:eastAsia="pt-BR"/>
        </w:rPr>
        <w:t>(</w:t>
      </w:r>
      <w:r w:rsidR="007E0C75" w:rsidRPr="0075745C">
        <w:rPr>
          <w:lang w:val="en-GB" w:eastAsia="pt-BR"/>
        </w:rPr>
        <w:t xml:space="preserve">Fig. </w:t>
      </w:r>
      <w:r w:rsidR="008F2DC6" w:rsidRPr="0075745C">
        <w:rPr>
          <w:lang w:val="en-GB" w:eastAsia="pt-BR"/>
        </w:rPr>
        <w:t xml:space="preserve"> </w:t>
      </w:r>
      <w:r w:rsidR="007878A0" w:rsidRPr="0075745C">
        <w:rPr>
          <w:lang w:val="en-GB" w:eastAsia="pt-BR"/>
        </w:rPr>
        <w:t>1a</w:t>
      </w:r>
      <w:r w:rsidR="00D047E6" w:rsidRPr="0075745C">
        <w:rPr>
          <w:lang w:val="en-GB" w:eastAsia="pt-BR"/>
        </w:rPr>
        <w:t>)</w:t>
      </w:r>
      <w:r w:rsidR="00135E34" w:rsidRPr="0075745C">
        <w:rPr>
          <w:lang w:val="en-GB" w:eastAsia="pt-BR"/>
        </w:rPr>
        <w:t xml:space="preserve"> indeed</w:t>
      </w:r>
      <w:r w:rsidRPr="0075745C">
        <w:rPr>
          <w:lang w:val="en-GB" w:eastAsia="pt-BR"/>
        </w:rPr>
        <w:t xml:space="preserve"> </w:t>
      </w:r>
      <w:r w:rsidR="007656C3" w:rsidRPr="0075745C">
        <w:rPr>
          <w:lang w:val="en-GB" w:eastAsia="pt-BR"/>
        </w:rPr>
        <w:t xml:space="preserve">suggests </w:t>
      </w:r>
      <w:r w:rsidRPr="0075745C">
        <w:rPr>
          <w:lang w:val="en-GB" w:eastAsia="pt-BR"/>
        </w:rPr>
        <w:t xml:space="preserve">that aphids </w:t>
      </w:r>
      <w:r w:rsidR="00135E34" w:rsidRPr="0075745C">
        <w:rPr>
          <w:lang w:val="en-GB" w:eastAsia="pt-BR"/>
        </w:rPr>
        <w:t>could lower</w:t>
      </w:r>
      <w:r w:rsidRPr="0075745C">
        <w:rPr>
          <w:lang w:val="en-GB" w:eastAsia="pt-BR"/>
        </w:rPr>
        <w:t xml:space="preserve"> parasitism</w:t>
      </w:r>
      <w:r w:rsidR="00135E34" w:rsidRPr="0075745C">
        <w:rPr>
          <w:lang w:val="en-GB" w:eastAsia="pt-BR"/>
        </w:rPr>
        <w:t xml:space="preserve"> </w:t>
      </w:r>
      <w:r w:rsidR="002E16A1" w:rsidRPr="0075745C">
        <w:rPr>
          <w:lang w:val="en-GB" w:eastAsia="pt-BR"/>
        </w:rPr>
        <w:t xml:space="preserve">by killing the </w:t>
      </w:r>
      <w:r w:rsidR="00F75EE4" w:rsidRPr="0075745C">
        <w:rPr>
          <w:lang w:val="en-GB" w:eastAsia="pt-BR"/>
        </w:rPr>
        <w:t>parasitised</w:t>
      </w:r>
      <w:r w:rsidR="002E16A1" w:rsidRPr="0075745C">
        <w:rPr>
          <w:lang w:val="en-GB" w:eastAsia="pt-BR"/>
        </w:rPr>
        <w:t xml:space="preserve"> larvae</w:t>
      </w:r>
      <w:r w:rsidRPr="0075745C">
        <w:rPr>
          <w:lang w:val="en-GB" w:eastAsia="pt-BR"/>
        </w:rPr>
        <w:t>.</w:t>
      </w:r>
      <w:r w:rsidR="007B3322" w:rsidRPr="0075745C">
        <w:rPr>
          <w:lang w:val="en-GB" w:eastAsia="pt-BR"/>
        </w:rPr>
        <w:t xml:space="preserve"> </w:t>
      </w:r>
      <w:r w:rsidR="00FD0A94" w:rsidRPr="0075745C">
        <w:rPr>
          <w:lang w:val="en-GB" w:eastAsia="pt-BR"/>
        </w:rPr>
        <w:t>In addition, t</w:t>
      </w:r>
      <w:r w:rsidR="004A06FD" w:rsidRPr="0075745C">
        <w:rPr>
          <w:lang w:val="en-GB" w:eastAsia="pt-BR"/>
        </w:rPr>
        <w:t xml:space="preserve">here is evidence for preferential occupation of </w:t>
      </w:r>
      <w:r w:rsidR="00F75EE4" w:rsidRPr="0075745C">
        <w:rPr>
          <w:lang w:val="en-GB" w:eastAsia="pt-BR"/>
        </w:rPr>
        <w:t>parasitised</w:t>
      </w:r>
      <w:r w:rsidR="004A06FD" w:rsidRPr="0075745C">
        <w:rPr>
          <w:lang w:val="en-GB" w:eastAsia="pt-BR"/>
        </w:rPr>
        <w:t xml:space="preserve"> galls by aphi</w:t>
      </w:r>
      <w:r w:rsidR="00FD0A94" w:rsidRPr="0075745C">
        <w:rPr>
          <w:lang w:val="en-GB" w:eastAsia="pt-BR"/>
        </w:rPr>
        <w:t>d</w:t>
      </w:r>
      <w:r w:rsidR="004A06FD" w:rsidRPr="0075745C">
        <w:rPr>
          <w:lang w:val="en-GB" w:eastAsia="pt-BR"/>
        </w:rPr>
        <w:t>s due to change</w:t>
      </w:r>
      <w:r w:rsidR="00FD0A94" w:rsidRPr="0075745C">
        <w:rPr>
          <w:lang w:val="en-GB" w:eastAsia="pt-BR"/>
        </w:rPr>
        <w:t>s in gall shape that facilitate</w:t>
      </w:r>
      <w:r w:rsidR="004A06FD" w:rsidRPr="0075745C">
        <w:rPr>
          <w:lang w:val="en-GB" w:eastAsia="pt-BR"/>
        </w:rPr>
        <w:t xml:space="preserve"> aphid access (M Barbosa, </w:t>
      </w:r>
      <w:r w:rsidR="00AB6AF4" w:rsidRPr="0075745C">
        <w:rPr>
          <w:i/>
          <w:lang w:val="en-GB" w:eastAsia="pt-BR"/>
        </w:rPr>
        <w:t>unpublished</w:t>
      </w:r>
      <w:r w:rsidR="004A06FD" w:rsidRPr="0075745C">
        <w:rPr>
          <w:i/>
          <w:lang w:val="en-GB" w:eastAsia="pt-BR"/>
        </w:rPr>
        <w:t xml:space="preserve"> data</w:t>
      </w:r>
      <w:r w:rsidR="004A06FD" w:rsidRPr="0075745C">
        <w:rPr>
          <w:lang w:val="en-GB" w:eastAsia="pt-BR"/>
        </w:rPr>
        <w:t xml:space="preserve">). </w:t>
      </w:r>
      <w:r w:rsidRPr="0075745C">
        <w:rPr>
          <w:lang w:val="en-GB" w:eastAsia="pt-BR"/>
        </w:rPr>
        <w:t xml:space="preserve">This reinforces </w:t>
      </w:r>
      <w:r w:rsidR="00FC013E" w:rsidRPr="0075745C">
        <w:rPr>
          <w:lang w:val="en-GB" w:eastAsia="pt-BR"/>
        </w:rPr>
        <w:t xml:space="preserve">the idea </w:t>
      </w:r>
      <w:r w:rsidRPr="0075745C">
        <w:rPr>
          <w:lang w:val="en-GB" w:eastAsia="pt-BR"/>
        </w:rPr>
        <w:t xml:space="preserve">that </w:t>
      </w:r>
      <w:r w:rsidR="004057E1" w:rsidRPr="0075745C">
        <w:rPr>
          <w:lang w:val="en-GB" w:eastAsia="pt-BR"/>
        </w:rPr>
        <w:t>post-emergence</w:t>
      </w:r>
      <w:r w:rsidRPr="0075745C">
        <w:rPr>
          <w:lang w:val="en-GB" w:eastAsia="pt-BR"/>
        </w:rPr>
        <w:t xml:space="preserve"> galls may have a significant positive impact on parasitism </w:t>
      </w:r>
      <w:r w:rsidR="003B6730" w:rsidRPr="0075745C">
        <w:rPr>
          <w:lang w:val="en-GB" w:eastAsia="pt-BR"/>
        </w:rPr>
        <w:t xml:space="preserve">depending on whether </w:t>
      </w:r>
      <w:r w:rsidR="004057E1" w:rsidRPr="0075745C">
        <w:rPr>
          <w:lang w:val="en-GB" w:eastAsia="pt-BR"/>
        </w:rPr>
        <w:t>post-emergence</w:t>
      </w:r>
      <w:r w:rsidR="00CD0287" w:rsidRPr="0075745C">
        <w:rPr>
          <w:lang w:val="en-GB" w:eastAsia="pt-BR"/>
        </w:rPr>
        <w:t xml:space="preserve"> galls</w:t>
      </w:r>
      <w:r w:rsidR="00FD0A94" w:rsidRPr="0075745C">
        <w:rPr>
          <w:lang w:val="en-GB" w:eastAsia="pt-BR"/>
        </w:rPr>
        <w:t>, by increasing habitat availability,</w:t>
      </w:r>
      <w:r w:rsidR="00CD0287" w:rsidRPr="0075745C">
        <w:rPr>
          <w:lang w:val="en-GB" w:eastAsia="pt-BR"/>
        </w:rPr>
        <w:t xml:space="preserve"> </w:t>
      </w:r>
      <w:r w:rsidR="003B6730" w:rsidRPr="0075745C">
        <w:rPr>
          <w:lang w:val="en-GB" w:eastAsia="pt-BR"/>
        </w:rPr>
        <w:t>reduce</w:t>
      </w:r>
      <w:r w:rsidR="002357C0" w:rsidRPr="0075745C">
        <w:rPr>
          <w:lang w:val="en-GB" w:eastAsia="pt-BR"/>
        </w:rPr>
        <w:t>d</w:t>
      </w:r>
      <w:r w:rsidR="00FD0A94" w:rsidRPr="0075745C">
        <w:rPr>
          <w:lang w:val="en-GB" w:eastAsia="pt-BR"/>
        </w:rPr>
        <w:t xml:space="preserve"> </w:t>
      </w:r>
      <w:r w:rsidR="00514170" w:rsidRPr="0075745C">
        <w:rPr>
          <w:lang w:val="en-GB" w:eastAsia="pt-BR"/>
        </w:rPr>
        <w:t xml:space="preserve">the </w:t>
      </w:r>
      <w:r w:rsidR="00293DDF" w:rsidRPr="0075745C">
        <w:rPr>
          <w:lang w:val="en-GB" w:eastAsia="pt-BR"/>
        </w:rPr>
        <w:t xml:space="preserve">colonisation </w:t>
      </w:r>
      <w:r w:rsidRPr="0075745C">
        <w:rPr>
          <w:lang w:val="en-GB" w:eastAsia="pt-BR"/>
        </w:rPr>
        <w:t xml:space="preserve">of </w:t>
      </w:r>
      <w:r w:rsidR="004057E1" w:rsidRPr="0075745C">
        <w:rPr>
          <w:lang w:val="en-GB" w:eastAsia="pt-BR"/>
        </w:rPr>
        <w:t>pre-emergence</w:t>
      </w:r>
      <w:r w:rsidRPr="0075745C">
        <w:rPr>
          <w:lang w:val="en-GB" w:eastAsia="pt-BR"/>
        </w:rPr>
        <w:t xml:space="preserve"> galls</w:t>
      </w:r>
      <w:r w:rsidR="00514170" w:rsidRPr="0075745C">
        <w:rPr>
          <w:lang w:val="en-GB" w:eastAsia="pt-BR"/>
        </w:rPr>
        <w:t xml:space="preserve"> by inquilines</w:t>
      </w:r>
      <w:r w:rsidRPr="0075745C">
        <w:rPr>
          <w:lang w:val="en-GB" w:eastAsia="pt-BR"/>
        </w:rPr>
        <w:t xml:space="preserve">. </w:t>
      </w:r>
      <w:r w:rsidR="00EE5FDA" w:rsidRPr="0075745C">
        <w:rPr>
          <w:lang w:val="en-GB" w:eastAsia="pt-BR"/>
        </w:rPr>
        <w:t>However,</w:t>
      </w:r>
      <w:r w:rsidR="008A107D" w:rsidRPr="0075745C">
        <w:rPr>
          <w:lang w:val="en-GB" w:eastAsia="pt-BR"/>
        </w:rPr>
        <w:t xml:space="preserve"> we </w:t>
      </w:r>
      <w:r w:rsidRPr="0075745C">
        <w:rPr>
          <w:lang w:val="en-GB" w:eastAsia="pt-BR"/>
        </w:rPr>
        <w:t xml:space="preserve">were not able to assess the degree to which this happened, as collecting </w:t>
      </w:r>
      <w:r w:rsidR="004057E1" w:rsidRPr="0075745C">
        <w:rPr>
          <w:lang w:val="en-GB" w:eastAsia="pt-BR"/>
        </w:rPr>
        <w:t>post-emergence</w:t>
      </w:r>
      <w:r w:rsidRPr="0075745C">
        <w:rPr>
          <w:lang w:val="en-GB" w:eastAsia="pt-BR"/>
        </w:rPr>
        <w:t xml:space="preserve"> galls would have interfered with the </w:t>
      </w:r>
      <w:r w:rsidR="008A107D" w:rsidRPr="0075745C">
        <w:rPr>
          <w:lang w:val="en-GB" w:eastAsia="pt-BR"/>
        </w:rPr>
        <w:t xml:space="preserve">experimental </w:t>
      </w:r>
      <w:r w:rsidRPr="0075745C">
        <w:rPr>
          <w:lang w:val="en-GB" w:eastAsia="pt-BR"/>
        </w:rPr>
        <w:t xml:space="preserve">treatments. </w:t>
      </w:r>
      <w:r w:rsidR="00696654" w:rsidRPr="0075745C">
        <w:rPr>
          <w:lang w:val="en-GB" w:eastAsia="pt-BR"/>
        </w:rPr>
        <w:t>In summary</w:t>
      </w:r>
      <w:r w:rsidR="004E1A06" w:rsidRPr="0075745C">
        <w:rPr>
          <w:lang w:val="en-GB" w:eastAsia="pt-BR"/>
        </w:rPr>
        <w:t xml:space="preserve">, </w:t>
      </w:r>
      <w:r w:rsidR="00135E34" w:rsidRPr="0075745C">
        <w:rPr>
          <w:lang w:val="en-GB" w:eastAsia="pt-BR"/>
        </w:rPr>
        <w:t>as species densities vary</w:t>
      </w:r>
      <w:r w:rsidR="00800020" w:rsidRPr="0075745C">
        <w:rPr>
          <w:lang w:val="en-GB" w:eastAsia="pt-BR"/>
        </w:rPr>
        <w:t>,</w:t>
      </w:r>
      <w:r w:rsidR="00896953" w:rsidRPr="0075745C">
        <w:rPr>
          <w:lang w:val="en-GB" w:eastAsia="pt-BR"/>
        </w:rPr>
        <w:t xml:space="preserve"> different combinations of overlapping effects </w:t>
      </w:r>
      <w:r w:rsidR="00E31FBE" w:rsidRPr="0075745C">
        <w:rPr>
          <w:lang w:val="en-GB" w:eastAsia="pt-BR"/>
        </w:rPr>
        <w:t>will</w:t>
      </w:r>
      <w:r w:rsidR="00800020" w:rsidRPr="0075745C">
        <w:rPr>
          <w:lang w:val="en-GB" w:eastAsia="pt-BR"/>
        </w:rPr>
        <w:t xml:space="preserve"> </w:t>
      </w:r>
      <w:r w:rsidR="004E1A06" w:rsidRPr="0075745C">
        <w:rPr>
          <w:lang w:val="en-GB" w:eastAsia="pt-BR"/>
        </w:rPr>
        <w:t>modulat</w:t>
      </w:r>
      <w:r w:rsidR="00800020" w:rsidRPr="0075745C">
        <w:rPr>
          <w:lang w:val="en-GB" w:eastAsia="pt-BR"/>
        </w:rPr>
        <w:t>e</w:t>
      </w:r>
      <w:r w:rsidR="004E1A06" w:rsidRPr="0075745C">
        <w:rPr>
          <w:lang w:val="en-GB" w:eastAsia="pt-BR"/>
        </w:rPr>
        <w:t xml:space="preserve"> interactions</w:t>
      </w:r>
      <w:r w:rsidR="002357C0" w:rsidRPr="0075745C">
        <w:rPr>
          <w:lang w:val="en-GB" w:eastAsia="pt-BR"/>
        </w:rPr>
        <w:t>,</w:t>
      </w:r>
      <w:r w:rsidR="004E1A06" w:rsidRPr="0075745C">
        <w:rPr>
          <w:lang w:val="en-GB" w:eastAsia="pt-BR"/>
        </w:rPr>
        <w:t xml:space="preserve"> </w:t>
      </w:r>
      <w:r w:rsidR="00896953" w:rsidRPr="0075745C">
        <w:rPr>
          <w:lang w:val="en-GB" w:eastAsia="pt-BR"/>
        </w:rPr>
        <w:t>lead</w:t>
      </w:r>
      <w:r w:rsidR="00800020" w:rsidRPr="0075745C">
        <w:rPr>
          <w:lang w:val="en-GB" w:eastAsia="pt-BR"/>
        </w:rPr>
        <w:t>ing</w:t>
      </w:r>
      <w:r w:rsidR="00896953" w:rsidRPr="0075745C">
        <w:rPr>
          <w:lang w:val="en-GB" w:eastAsia="pt-BR"/>
        </w:rPr>
        <w:t xml:space="preserve"> to non-linear dynamics</w:t>
      </w:r>
      <w:r w:rsidR="00A8042E" w:rsidRPr="0075745C">
        <w:rPr>
          <w:lang w:val="en-GB" w:eastAsia="pt-BR"/>
        </w:rPr>
        <w:t>.</w:t>
      </w:r>
    </w:p>
    <w:p w14:paraId="10BF2144" w14:textId="77777777" w:rsidR="00AC4067" w:rsidRPr="00D20DD7" w:rsidRDefault="00AC4067">
      <w:pPr>
        <w:spacing w:before="120" w:line="480" w:lineRule="auto"/>
        <w:jc w:val="both"/>
        <w:outlineLvl w:val="0"/>
        <w:rPr>
          <w:i/>
          <w:highlight w:val="yellow"/>
          <w:lang w:val="pt-BR" w:eastAsia="pt-BR"/>
        </w:rPr>
      </w:pPr>
    </w:p>
    <w:p w14:paraId="0F6BE514" w14:textId="6450DEA7" w:rsidR="003D7E85" w:rsidRPr="0075745C" w:rsidRDefault="006813B8">
      <w:pPr>
        <w:spacing w:before="120" w:line="480" w:lineRule="auto"/>
        <w:jc w:val="both"/>
        <w:outlineLvl w:val="0"/>
        <w:rPr>
          <w:i/>
          <w:lang w:val="en-GB" w:eastAsia="pt-BR"/>
        </w:rPr>
      </w:pPr>
      <w:r w:rsidRPr="0075745C">
        <w:rPr>
          <w:i/>
          <w:lang w:val="en-GB" w:eastAsia="pt-BR"/>
        </w:rPr>
        <w:t>Potential impacts on community structure and stability</w:t>
      </w:r>
      <w:r w:rsidR="003D7E85" w:rsidRPr="0075745C">
        <w:rPr>
          <w:i/>
          <w:lang w:val="en-GB" w:eastAsia="pt-BR"/>
        </w:rPr>
        <w:t xml:space="preserve"> </w:t>
      </w:r>
    </w:p>
    <w:p w14:paraId="6466D24E" w14:textId="5D50425B" w:rsidR="0095333C" w:rsidRPr="0075745C" w:rsidRDefault="00FC778D" w:rsidP="00DB27C9">
      <w:pPr>
        <w:spacing w:before="120" w:line="480" w:lineRule="auto"/>
        <w:jc w:val="both"/>
        <w:rPr>
          <w:lang w:val="en-GB" w:eastAsia="pt-BR"/>
        </w:rPr>
      </w:pPr>
      <w:r w:rsidRPr="0075745C">
        <w:rPr>
          <w:lang w:val="en-GB" w:eastAsia="pt-BR"/>
        </w:rPr>
        <w:tab/>
      </w:r>
      <w:r w:rsidR="00764B19" w:rsidRPr="0075745C">
        <w:rPr>
          <w:lang w:val="en-GB" w:eastAsia="pt-BR"/>
        </w:rPr>
        <w:t xml:space="preserve">The </w:t>
      </w:r>
      <w:r w:rsidR="00F86C46" w:rsidRPr="0075745C">
        <w:rPr>
          <w:bCs/>
          <w:lang w:val="en-GB" w:eastAsia="pt-BR"/>
        </w:rPr>
        <w:t>experiment</w:t>
      </w:r>
      <w:r w:rsidR="00764B19" w:rsidRPr="0075745C">
        <w:rPr>
          <w:bCs/>
          <w:lang w:val="en-GB" w:eastAsia="pt-BR"/>
        </w:rPr>
        <w:t xml:space="preserve">al </w:t>
      </w:r>
      <w:r w:rsidR="00F86C46" w:rsidRPr="0075745C">
        <w:rPr>
          <w:bCs/>
          <w:lang w:val="en-GB"/>
        </w:rPr>
        <w:t>manipulation of post-emergence galls influenced the links, changing the interaction magnitude, whilst population densities (nodes) were unaffected. These results suggest that due to the</w:t>
      </w:r>
      <w:r w:rsidR="00F32642" w:rsidRPr="0075745C">
        <w:rPr>
          <w:bCs/>
          <w:lang w:val="en-GB"/>
        </w:rPr>
        <w:t>ir</w:t>
      </w:r>
      <w:r w:rsidR="00F86C46" w:rsidRPr="0075745C">
        <w:rPr>
          <w:bCs/>
          <w:lang w:val="en-GB"/>
        </w:rPr>
        <w:t xml:space="preserve"> </w:t>
      </w:r>
      <w:r w:rsidR="00F86C46" w:rsidRPr="0075745C">
        <w:rPr>
          <w:lang w:val="en-GB" w:eastAsia="pt-BR"/>
        </w:rPr>
        <w:t>flexible nature</w:t>
      </w:r>
      <w:r w:rsidR="00F32642" w:rsidRPr="0075745C">
        <w:rPr>
          <w:lang w:val="en-GB" w:eastAsia="pt-BR"/>
        </w:rPr>
        <w:t xml:space="preserve">, </w:t>
      </w:r>
      <w:r w:rsidR="00F86C46" w:rsidRPr="0075745C">
        <w:rPr>
          <w:lang w:val="en-GB" w:eastAsia="pt-BR"/>
        </w:rPr>
        <w:t>non-trophic interactions</w:t>
      </w:r>
      <w:r w:rsidR="00387EF9" w:rsidRPr="0075745C">
        <w:rPr>
          <w:lang w:val="en-GB" w:eastAsia="pt-BR"/>
        </w:rPr>
        <w:t xml:space="preserve"> </w:t>
      </w:r>
      <w:r w:rsidR="00F86C46" w:rsidRPr="0075745C">
        <w:rPr>
          <w:bCs/>
          <w:lang w:val="en-GB"/>
        </w:rPr>
        <w:t xml:space="preserve">could play a key role in stabilising our system, </w:t>
      </w:r>
      <w:r w:rsidR="006813B8" w:rsidRPr="0075745C">
        <w:rPr>
          <w:bCs/>
          <w:lang w:val="en-GB"/>
        </w:rPr>
        <w:t xml:space="preserve">as has been suggested in other food webs </w:t>
      </w:r>
      <w:r w:rsidR="00F86C46" w:rsidRPr="0075745C">
        <w:rPr>
          <w:bCs/>
          <w:lang w:val="en-GB"/>
        </w:rPr>
        <w:t>(see Van veen et al. 2005</w:t>
      </w:r>
      <w:r w:rsidR="007F6BE3" w:rsidRPr="0075745C">
        <w:rPr>
          <w:bCs/>
          <w:lang w:val="en-GB"/>
        </w:rPr>
        <w:t>; Hammill et al</w:t>
      </w:r>
      <w:r w:rsidR="00E83C3C" w:rsidRPr="0075745C">
        <w:rPr>
          <w:bCs/>
          <w:lang w:val="en-GB"/>
        </w:rPr>
        <w:t>.</w:t>
      </w:r>
      <w:r w:rsidR="007F6BE3" w:rsidRPr="0075745C">
        <w:rPr>
          <w:bCs/>
          <w:lang w:val="en-GB"/>
        </w:rPr>
        <w:t xml:space="preserve"> 2015</w:t>
      </w:r>
      <w:r w:rsidR="00F86C46" w:rsidRPr="0075745C">
        <w:rPr>
          <w:bCs/>
          <w:lang w:val="en-GB"/>
        </w:rPr>
        <w:t>)</w:t>
      </w:r>
      <w:r w:rsidR="00F86C46" w:rsidRPr="0075745C">
        <w:rPr>
          <w:lang w:val="en-GB" w:eastAsia="pt-BR"/>
        </w:rPr>
        <w:t>.</w:t>
      </w:r>
      <w:r w:rsidR="006813B8" w:rsidRPr="0075745C">
        <w:rPr>
          <w:bCs/>
          <w:lang w:val="en-GB"/>
        </w:rPr>
        <w:t xml:space="preserve"> Our results illustrate the numerous ways by which non-trophic interactions can mediate changes in the food web,</w:t>
      </w:r>
      <w:r w:rsidR="006813B8" w:rsidRPr="0075745C">
        <w:rPr>
          <w:lang w:val="en-GB" w:eastAsia="pt-BR"/>
        </w:rPr>
        <w:t xml:space="preserve"> and highlight the importance of considering indirect non-trophic links to improve our understanding of community structuring and stability (Ohgushi 2008; Kéfi et al. 2012; 2015; Barbosa</w:t>
      </w:r>
      <w:r w:rsidR="00C42F37" w:rsidRPr="0075745C">
        <w:rPr>
          <w:lang w:val="en-GB" w:eastAsia="pt-BR"/>
        </w:rPr>
        <w:t xml:space="preserve"> et al. 2017</w:t>
      </w:r>
      <w:r w:rsidR="00971F5E" w:rsidRPr="0075745C">
        <w:rPr>
          <w:lang w:val="en-GB" w:eastAsia="pt-BR"/>
        </w:rPr>
        <w:t>).</w:t>
      </w:r>
      <w:r w:rsidR="00F55B97" w:rsidRPr="0075745C">
        <w:rPr>
          <w:lang w:val="en-GB" w:eastAsia="pt-BR"/>
        </w:rPr>
        <w:t xml:space="preserve"> </w:t>
      </w:r>
      <w:r w:rsidR="004A2085" w:rsidRPr="0075745C">
        <w:rPr>
          <w:lang w:val="en-GB" w:eastAsia="pt-BR"/>
        </w:rPr>
        <w:t xml:space="preserve">In our interaction network (Fig. 2) </w:t>
      </w:r>
      <w:r w:rsidR="007F6AA9" w:rsidRPr="0075745C">
        <w:rPr>
          <w:lang w:val="en-GB" w:eastAsia="pt-BR"/>
        </w:rPr>
        <w:t xml:space="preserve">for instance, interaction modification by post-emergence galls is dependent on the galler population density. Whether the effect is positive or negative on the interactions, it depends on post-emergence gall abundance, which ultimately depends on pre-emergence gall abundance. Thus, the feedbacks are not of fixed direction but work as a switch that can increase or decrease the </w:t>
      </w:r>
      <w:r w:rsidR="00990995" w:rsidRPr="0075745C">
        <w:rPr>
          <w:lang w:val="en-GB" w:eastAsia="pt-BR"/>
        </w:rPr>
        <w:t xml:space="preserve">interaction </w:t>
      </w:r>
      <w:r w:rsidR="007F6AA9" w:rsidRPr="0075745C">
        <w:rPr>
          <w:lang w:val="en-GB" w:eastAsia="pt-BR"/>
        </w:rPr>
        <w:t>strength according to population sizes.</w:t>
      </w:r>
    </w:p>
    <w:p w14:paraId="579EDC0B" w14:textId="302730D5" w:rsidR="00A148E9" w:rsidRPr="00F75EE4" w:rsidRDefault="001073B2" w:rsidP="00081A50">
      <w:pPr>
        <w:spacing w:before="120" w:line="480" w:lineRule="auto"/>
        <w:ind w:firstLine="720"/>
        <w:jc w:val="both"/>
        <w:rPr>
          <w:lang w:val="en-GB" w:eastAsia="pt-BR"/>
        </w:rPr>
      </w:pPr>
      <w:r w:rsidRPr="0075745C">
        <w:rPr>
          <w:lang w:val="en-GB" w:eastAsia="pt-BR"/>
        </w:rPr>
        <w:lastRenderedPageBreak/>
        <w:t xml:space="preserve">The fact that a product of ecosystem engineering, such as </w:t>
      </w:r>
      <w:r w:rsidR="009E2F90" w:rsidRPr="0075745C">
        <w:rPr>
          <w:lang w:val="en-GB" w:eastAsia="pt-BR"/>
        </w:rPr>
        <w:t xml:space="preserve">a </w:t>
      </w:r>
      <w:r w:rsidR="004057E1" w:rsidRPr="0075745C">
        <w:rPr>
          <w:lang w:val="en-GB" w:eastAsia="pt-BR"/>
        </w:rPr>
        <w:t>post-emergence</w:t>
      </w:r>
      <w:r w:rsidRPr="0075745C">
        <w:rPr>
          <w:lang w:val="en-GB" w:eastAsia="pt-BR"/>
        </w:rPr>
        <w:t xml:space="preserve"> gall, can play a role in interaction regulation suggests that </w:t>
      </w:r>
      <w:r w:rsidR="00B2623D" w:rsidRPr="0075745C">
        <w:rPr>
          <w:lang w:val="en-GB" w:eastAsia="pt-BR"/>
        </w:rPr>
        <w:t xml:space="preserve">such </w:t>
      </w:r>
      <w:r w:rsidRPr="0075745C">
        <w:rPr>
          <w:lang w:val="en-GB" w:eastAsia="pt-BR"/>
        </w:rPr>
        <w:t xml:space="preserve">indirect effects </w:t>
      </w:r>
      <w:r w:rsidR="00462B5D" w:rsidRPr="0075745C">
        <w:rPr>
          <w:lang w:val="en-GB" w:eastAsia="pt-BR"/>
        </w:rPr>
        <w:t>may</w:t>
      </w:r>
      <w:r w:rsidRPr="0075745C">
        <w:rPr>
          <w:lang w:val="en-GB" w:eastAsia="pt-BR"/>
        </w:rPr>
        <w:t xml:space="preserve"> be </w:t>
      </w:r>
      <w:r w:rsidR="00204891" w:rsidRPr="0075745C">
        <w:rPr>
          <w:lang w:val="en-GB" w:eastAsia="pt-BR"/>
        </w:rPr>
        <w:t>far</w:t>
      </w:r>
      <w:r w:rsidRPr="0075745C">
        <w:rPr>
          <w:lang w:val="en-GB" w:eastAsia="pt-BR"/>
        </w:rPr>
        <w:t xml:space="preserve"> more widely spread and influential than is </w:t>
      </w:r>
      <w:r w:rsidR="00462B5D" w:rsidRPr="0075745C">
        <w:rPr>
          <w:lang w:val="en-GB" w:eastAsia="pt-BR"/>
        </w:rPr>
        <w:t>realised</w:t>
      </w:r>
      <w:r w:rsidRPr="0075745C">
        <w:rPr>
          <w:lang w:val="en-GB" w:eastAsia="pt-BR"/>
        </w:rPr>
        <w:t xml:space="preserve">. </w:t>
      </w:r>
      <w:r w:rsidR="00E858E1" w:rsidRPr="0075745C">
        <w:rPr>
          <w:bCs/>
          <w:lang w:val="en-GB"/>
        </w:rPr>
        <w:t xml:space="preserve">Every species has the potential to </w:t>
      </w:r>
      <w:r w:rsidR="00B8789E" w:rsidRPr="0075745C">
        <w:rPr>
          <w:bCs/>
          <w:lang w:val="en-GB"/>
        </w:rPr>
        <w:t>contribute to</w:t>
      </w:r>
      <w:r w:rsidR="00ED23C2" w:rsidRPr="0075745C">
        <w:rPr>
          <w:bCs/>
          <w:lang w:val="en-GB"/>
        </w:rPr>
        <w:t xml:space="preserve"> </w:t>
      </w:r>
      <w:r w:rsidR="005036A6" w:rsidRPr="0075745C">
        <w:rPr>
          <w:lang w:val="en-GB" w:eastAsia="pt-BR"/>
        </w:rPr>
        <w:t>non-trophic interactions</w:t>
      </w:r>
      <w:r w:rsidR="00E858E1" w:rsidRPr="0075745C">
        <w:rPr>
          <w:bCs/>
          <w:lang w:val="en-GB"/>
        </w:rPr>
        <w:t xml:space="preserve">, whether via </w:t>
      </w:r>
      <w:r w:rsidR="008C0143" w:rsidRPr="0075745C">
        <w:rPr>
          <w:bCs/>
          <w:lang w:val="en-GB"/>
        </w:rPr>
        <w:t xml:space="preserve">ecosystem </w:t>
      </w:r>
      <w:r w:rsidR="00E858E1" w:rsidRPr="0075745C">
        <w:rPr>
          <w:bCs/>
          <w:lang w:val="en-GB"/>
        </w:rPr>
        <w:t>engineering or other means</w:t>
      </w:r>
      <w:r w:rsidR="00A148E9" w:rsidRPr="0075745C">
        <w:rPr>
          <w:bCs/>
          <w:lang w:val="en-GB"/>
        </w:rPr>
        <w:t xml:space="preserve"> (e.g., </w:t>
      </w:r>
      <w:r w:rsidR="00A148E9" w:rsidRPr="0075745C">
        <w:rPr>
          <w:lang w:val="en-GB"/>
        </w:rPr>
        <w:t xml:space="preserve">facilitation, interference competition, trait and </w:t>
      </w:r>
      <w:r w:rsidR="00EC7C00" w:rsidRPr="0075745C">
        <w:rPr>
          <w:lang w:val="en-GB"/>
        </w:rPr>
        <w:t>behaviour</w:t>
      </w:r>
      <w:r w:rsidR="00A148E9" w:rsidRPr="0075745C">
        <w:rPr>
          <w:lang w:val="en-GB"/>
        </w:rPr>
        <w:t xml:space="preserve"> modification</w:t>
      </w:r>
      <w:r w:rsidR="00A148E9" w:rsidRPr="0075745C">
        <w:rPr>
          <w:bCs/>
          <w:lang w:val="en-GB"/>
        </w:rPr>
        <w:t>)</w:t>
      </w:r>
      <w:r w:rsidR="006B1350" w:rsidRPr="0075745C">
        <w:rPr>
          <w:bCs/>
          <w:lang w:val="en-GB"/>
        </w:rPr>
        <w:t>.</w:t>
      </w:r>
      <w:r w:rsidR="00A148E9" w:rsidRPr="0075745C">
        <w:rPr>
          <w:bCs/>
          <w:lang w:val="en-GB"/>
        </w:rPr>
        <w:t xml:space="preserve"> </w:t>
      </w:r>
      <w:r w:rsidR="006B1350" w:rsidRPr="0075745C">
        <w:rPr>
          <w:bCs/>
          <w:lang w:val="en-GB"/>
        </w:rPr>
        <w:t>I</w:t>
      </w:r>
      <w:r w:rsidR="00F65905" w:rsidRPr="0075745C">
        <w:rPr>
          <w:bCs/>
          <w:lang w:val="en-GB"/>
        </w:rPr>
        <w:t xml:space="preserve">t is </w:t>
      </w:r>
      <w:r w:rsidR="006B1350" w:rsidRPr="0075745C">
        <w:rPr>
          <w:bCs/>
          <w:lang w:val="en-GB"/>
        </w:rPr>
        <w:t xml:space="preserve">therefore </w:t>
      </w:r>
      <w:r w:rsidR="00F65905" w:rsidRPr="0075745C">
        <w:rPr>
          <w:bCs/>
          <w:lang w:val="en-GB"/>
        </w:rPr>
        <w:t xml:space="preserve">very likely that </w:t>
      </w:r>
      <w:r w:rsidR="00E858E1" w:rsidRPr="0075745C">
        <w:rPr>
          <w:bCs/>
          <w:lang w:val="en-GB"/>
        </w:rPr>
        <w:t xml:space="preserve">a complex network of </w:t>
      </w:r>
      <w:r w:rsidR="005036A6" w:rsidRPr="0075745C">
        <w:rPr>
          <w:lang w:val="en-GB" w:eastAsia="pt-BR"/>
        </w:rPr>
        <w:t>non-trophic interactions</w:t>
      </w:r>
      <w:r w:rsidR="00E858E1" w:rsidRPr="0075745C">
        <w:rPr>
          <w:lang w:val="en-GB" w:eastAsia="pt-BR"/>
        </w:rPr>
        <w:t xml:space="preserve"> </w:t>
      </w:r>
      <w:r w:rsidR="00F65905" w:rsidRPr="0075745C">
        <w:rPr>
          <w:bCs/>
          <w:lang w:val="en-GB"/>
        </w:rPr>
        <w:t>is</w:t>
      </w:r>
      <w:r w:rsidR="00E858E1" w:rsidRPr="0075745C">
        <w:rPr>
          <w:bCs/>
          <w:lang w:val="en-GB"/>
        </w:rPr>
        <w:t xml:space="preserve"> constantly modifying</w:t>
      </w:r>
      <w:r w:rsidR="007447E6" w:rsidRPr="0075745C">
        <w:rPr>
          <w:bCs/>
          <w:lang w:val="en-GB"/>
        </w:rPr>
        <w:t xml:space="preserve"> trophic</w:t>
      </w:r>
      <w:r w:rsidR="00E858E1" w:rsidRPr="0075745C">
        <w:rPr>
          <w:bCs/>
          <w:lang w:val="en-GB"/>
        </w:rPr>
        <w:t xml:space="preserve"> interactions and shaping ecological communities </w:t>
      </w:r>
      <w:r w:rsidR="007F2951" w:rsidRPr="0075745C">
        <w:rPr>
          <w:bCs/>
          <w:lang w:val="en-GB"/>
        </w:rPr>
        <w:t xml:space="preserve">(Ogushi </w:t>
      </w:r>
      <w:r w:rsidR="00E858E1" w:rsidRPr="0075745C">
        <w:rPr>
          <w:bCs/>
          <w:lang w:val="en-GB"/>
        </w:rPr>
        <w:t>2008).</w:t>
      </w:r>
      <w:r w:rsidR="007F2951" w:rsidRPr="0075745C">
        <w:rPr>
          <w:lang w:val="en-GB" w:eastAsia="pt-BR"/>
        </w:rPr>
        <w:t xml:space="preserve"> These concepts</w:t>
      </w:r>
      <w:r w:rsidR="00F835FD" w:rsidRPr="0075745C">
        <w:rPr>
          <w:lang w:val="en-GB" w:eastAsia="pt-BR"/>
        </w:rPr>
        <w:t xml:space="preserve"> </w:t>
      </w:r>
      <w:r w:rsidR="007F2951" w:rsidRPr="0075745C">
        <w:rPr>
          <w:lang w:val="en-GB" w:eastAsia="pt-BR"/>
        </w:rPr>
        <w:t>have</w:t>
      </w:r>
      <w:r w:rsidR="000F4673" w:rsidRPr="0075745C">
        <w:rPr>
          <w:lang w:val="en-GB" w:eastAsia="pt-BR"/>
        </w:rPr>
        <w:t xml:space="preserve"> been </w:t>
      </w:r>
      <w:r w:rsidR="000B1CFA" w:rsidRPr="0075745C">
        <w:rPr>
          <w:lang w:val="en-GB" w:eastAsia="pt-BR"/>
        </w:rPr>
        <w:t>explored</w:t>
      </w:r>
      <w:r w:rsidR="000F4673" w:rsidRPr="0075745C">
        <w:rPr>
          <w:lang w:val="en-GB" w:eastAsia="pt-BR"/>
        </w:rPr>
        <w:t xml:space="preserve"> in</w:t>
      </w:r>
      <w:r w:rsidR="000B1CFA" w:rsidRPr="0075745C">
        <w:rPr>
          <w:lang w:val="en-GB" w:eastAsia="pt-BR"/>
        </w:rPr>
        <w:t xml:space="preserve"> </w:t>
      </w:r>
      <w:r w:rsidR="000F4673" w:rsidRPr="0075745C">
        <w:rPr>
          <w:lang w:val="en-GB" w:eastAsia="pt-BR"/>
        </w:rPr>
        <w:t>theories such as niche construction</w:t>
      </w:r>
      <w:r w:rsidR="00401AC4" w:rsidRPr="0075745C">
        <w:rPr>
          <w:lang w:val="en-GB" w:eastAsia="pt-BR"/>
        </w:rPr>
        <w:t xml:space="preserve"> -</w:t>
      </w:r>
      <w:r w:rsidR="00844550" w:rsidRPr="0075745C">
        <w:rPr>
          <w:lang w:val="en-GB" w:eastAsia="pt-BR"/>
        </w:rPr>
        <w:t xml:space="preserve"> </w:t>
      </w:r>
      <w:r w:rsidR="008C0499" w:rsidRPr="0075745C">
        <w:rPr>
          <w:lang w:val="en-GB" w:eastAsia="pt-BR"/>
        </w:rPr>
        <w:t xml:space="preserve">the process in which an organism alters its own </w:t>
      </w:r>
      <w:r w:rsidR="00147552" w:rsidRPr="0075745C">
        <w:rPr>
          <w:lang w:val="en-GB" w:eastAsia="pt-BR"/>
        </w:rPr>
        <w:t>or other species’</w:t>
      </w:r>
      <w:r w:rsidR="008C0499" w:rsidRPr="0075745C">
        <w:rPr>
          <w:lang w:val="en-GB" w:eastAsia="pt-BR"/>
        </w:rPr>
        <w:t xml:space="preserve"> niche </w:t>
      </w:r>
      <w:r w:rsidR="000F4673" w:rsidRPr="0075745C">
        <w:rPr>
          <w:lang w:val="en-GB" w:eastAsia="pt-BR"/>
        </w:rPr>
        <w:t>(Odling-Smee et al. 2003), ecosystem</w:t>
      </w:r>
      <w:r w:rsidR="00CE31C2" w:rsidRPr="0075745C">
        <w:rPr>
          <w:lang w:val="en-GB" w:eastAsia="pt-BR"/>
        </w:rPr>
        <w:t xml:space="preserve"> engineering (Jones et al. 1994;</w:t>
      </w:r>
      <w:r w:rsidR="000F4673" w:rsidRPr="0075745C">
        <w:rPr>
          <w:lang w:val="en-GB" w:eastAsia="pt-BR"/>
        </w:rPr>
        <w:t xml:space="preserve"> 1997)</w:t>
      </w:r>
      <w:r w:rsidR="00837746" w:rsidRPr="0075745C">
        <w:rPr>
          <w:lang w:val="en-GB" w:eastAsia="pt-BR"/>
        </w:rPr>
        <w:t>,</w:t>
      </w:r>
      <w:r w:rsidR="0078308F" w:rsidRPr="0075745C">
        <w:rPr>
          <w:lang w:val="en-GB" w:eastAsia="pt-BR"/>
        </w:rPr>
        <w:t xml:space="preserve"> and facilitation (Bruno</w:t>
      </w:r>
      <w:r w:rsidR="0037422D" w:rsidRPr="0075745C">
        <w:rPr>
          <w:lang w:val="en-GB" w:eastAsia="pt-BR"/>
        </w:rPr>
        <w:t xml:space="preserve"> et al. 2003</w:t>
      </w:r>
      <w:r w:rsidR="000F4673" w:rsidRPr="0075745C">
        <w:rPr>
          <w:lang w:val="en-GB" w:eastAsia="pt-BR"/>
        </w:rPr>
        <w:t xml:space="preserve">) </w:t>
      </w:r>
      <w:r w:rsidR="000B1CFA" w:rsidRPr="0075745C">
        <w:rPr>
          <w:lang w:val="en-GB" w:eastAsia="pt-BR"/>
        </w:rPr>
        <w:t xml:space="preserve">but </w:t>
      </w:r>
      <w:r w:rsidR="00204891" w:rsidRPr="0075745C">
        <w:rPr>
          <w:lang w:val="en-GB" w:eastAsia="pt-BR"/>
        </w:rPr>
        <w:t xml:space="preserve">have </w:t>
      </w:r>
      <w:r w:rsidR="00753D7A" w:rsidRPr="0075745C">
        <w:rPr>
          <w:lang w:val="en-GB" w:eastAsia="pt-BR"/>
        </w:rPr>
        <w:t>yet to</w:t>
      </w:r>
      <w:r w:rsidR="000B1CFA" w:rsidRPr="0075745C">
        <w:rPr>
          <w:lang w:val="en-GB" w:eastAsia="pt-BR"/>
        </w:rPr>
        <w:t xml:space="preserve"> </w:t>
      </w:r>
      <w:r w:rsidR="006E73AD" w:rsidRPr="0075745C">
        <w:rPr>
          <w:lang w:val="en-GB" w:eastAsia="pt-BR"/>
        </w:rPr>
        <w:t>be</w:t>
      </w:r>
      <w:r w:rsidR="000F4673" w:rsidRPr="0075745C">
        <w:rPr>
          <w:lang w:val="en-GB" w:eastAsia="pt-BR"/>
        </w:rPr>
        <w:t xml:space="preserve"> </w:t>
      </w:r>
      <w:r w:rsidR="000B1CFA" w:rsidRPr="0075745C">
        <w:rPr>
          <w:lang w:val="en-GB" w:eastAsia="pt-BR"/>
        </w:rPr>
        <w:t xml:space="preserve">appropriately integrated into </w:t>
      </w:r>
      <w:r w:rsidR="00F65905" w:rsidRPr="0075745C">
        <w:rPr>
          <w:lang w:val="en-GB" w:eastAsia="pt-BR"/>
        </w:rPr>
        <w:t xml:space="preserve">studies of </w:t>
      </w:r>
      <w:r w:rsidR="000B1CFA" w:rsidRPr="0075745C">
        <w:rPr>
          <w:lang w:val="en-GB" w:eastAsia="pt-BR"/>
        </w:rPr>
        <w:t>community structur</w:t>
      </w:r>
      <w:r w:rsidR="00F65905" w:rsidRPr="0075745C">
        <w:rPr>
          <w:lang w:val="en-GB" w:eastAsia="pt-BR"/>
        </w:rPr>
        <w:t xml:space="preserve">e and </w:t>
      </w:r>
      <w:r w:rsidR="007621AB" w:rsidRPr="0075745C">
        <w:rPr>
          <w:lang w:val="en-GB" w:eastAsia="pt-BR"/>
        </w:rPr>
        <w:t>dynamics</w:t>
      </w:r>
      <w:r w:rsidR="00906337" w:rsidRPr="0075745C">
        <w:rPr>
          <w:lang w:val="en-GB" w:eastAsia="pt-BR"/>
        </w:rPr>
        <w:t xml:space="preserve"> (</w:t>
      </w:r>
      <w:r w:rsidR="00E053D4" w:rsidRPr="0075745C">
        <w:rPr>
          <w:lang w:val="en-GB" w:eastAsia="pt-BR"/>
        </w:rPr>
        <w:t>Kéfi et al. 2012</w:t>
      </w:r>
      <w:r w:rsidR="00CE31C2" w:rsidRPr="0075745C">
        <w:rPr>
          <w:lang w:val="en-GB" w:eastAsia="pt-BR"/>
        </w:rPr>
        <w:t>;</w:t>
      </w:r>
      <w:r w:rsidR="00E053D4" w:rsidRPr="0075745C">
        <w:rPr>
          <w:lang w:val="en-GB" w:eastAsia="pt-BR"/>
        </w:rPr>
        <w:t xml:space="preserve"> </w:t>
      </w:r>
      <w:r w:rsidR="00906337" w:rsidRPr="0075745C">
        <w:rPr>
          <w:lang w:val="en-GB" w:eastAsia="pt-BR"/>
        </w:rPr>
        <w:t>Sanders et al. 2014)</w:t>
      </w:r>
      <w:r w:rsidR="006813B8" w:rsidRPr="0075745C">
        <w:rPr>
          <w:lang w:val="en-GB" w:eastAsia="pt-BR"/>
        </w:rPr>
        <w:t>, primarily because of the immense complexity of fully documenting non</w:t>
      </w:r>
      <w:r w:rsidR="00A868BB" w:rsidRPr="0075745C">
        <w:rPr>
          <w:lang w:val="en-GB" w:eastAsia="pt-BR"/>
        </w:rPr>
        <w:t>-</w:t>
      </w:r>
      <w:r w:rsidR="006813B8" w:rsidRPr="0075745C">
        <w:rPr>
          <w:lang w:val="en-GB" w:eastAsia="pt-BR"/>
        </w:rPr>
        <w:t xml:space="preserve">trophic interactions within a community. </w:t>
      </w:r>
      <w:r w:rsidR="00086545" w:rsidRPr="0075745C">
        <w:rPr>
          <w:lang w:val="en-GB" w:eastAsia="pt-BR"/>
        </w:rPr>
        <w:t>Our results</w:t>
      </w:r>
      <w:r w:rsidR="00753D7A" w:rsidRPr="0075745C">
        <w:rPr>
          <w:lang w:val="en-GB" w:eastAsia="pt-BR"/>
        </w:rPr>
        <w:t xml:space="preserve"> provide the first </w:t>
      </w:r>
      <w:r w:rsidR="00483C0C" w:rsidRPr="0075745C">
        <w:rPr>
          <w:lang w:val="en-GB" w:eastAsia="pt-BR"/>
        </w:rPr>
        <w:t xml:space="preserve">empirical </w:t>
      </w:r>
      <w:r w:rsidR="00753D7A" w:rsidRPr="0075745C">
        <w:rPr>
          <w:lang w:val="en-GB" w:eastAsia="pt-BR"/>
        </w:rPr>
        <w:t xml:space="preserve">evidence to show </w:t>
      </w:r>
      <w:r w:rsidR="006813B8" w:rsidRPr="0075745C">
        <w:rPr>
          <w:lang w:val="en-GB" w:eastAsia="pt-BR"/>
        </w:rPr>
        <w:t>that such an approach is both feasible and</w:t>
      </w:r>
      <w:r w:rsidR="00086545" w:rsidRPr="0075745C">
        <w:rPr>
          <w:lang w:val="en-GB" w:eastAsia="pt-BR"/>
        </w:rPr>
        <w:t xml:space="preserve"> essential</w:t>
      </w:r>
      <w:r w:rsidR="0052760C" w:rsidRPr="0075745C">
        <w:rPr>
          <w:lang w:val="en-GB" w:eastAsia="pt-BR"/>
        </w:rPr>
        <w:t>.</w:t>
      </w:r>
    </w:p>
    <w:p w14:paraId="046C6672" w14:textId="77777777" w:rsidR="001F584C" w:rsidRPr="00F75EE4" w:rsidRDefault="001F584C" w:rsidP="00081A50">
      <w:pPr>
        <w:spacing w:before="120" w:line="480" w:lineRule="auto"/>
        <w:ind w:firstLine="720"/>
        <w:jc w:val="both"/>
        <w:rPr>
          <w:lang w:val="en-GB" w:eastAsia="pt-BR"/>
        </w:rPr>
      </w:pPr>
    </w:p>
    <w:p w14:paraId="4DA2CBBA" w14:textId="77777777" w:rsidR="00737EFE" w:rsidRPr="00F75EE4" w:rsidRDefault="00F36FC0" w:rsidP="00081A50">
      <w:pPr>
        <w:spacing w:before="120" w:line="480" w:lineRule="auto"/>
        <w:jc w:val="both"/>
        <w:rPr>
          <w:b/>
          <w:lang w:val="en-GB" w:eastAsia="pt-BR"/>
        </w:rPr>
      </w:pPr>
      <w:r w:rsidRPr="00F75EE4">
        <w:rPr>
          <w:b/>
          <w:lang w:val="en-GB" w:eastAsia="pt-BR"/>
        </w:rPr>
        <w:t>Acknowledgements</w:t>
      </w:r>
    </w:p>
    <w:p w14:paraId="796E6DC4" w14:textId="413B8281" w:rsidR="00C61FE8" w:rsidRDefault="00EE5FDA" w:rsidP="00F532C3">
      <w:pPr>
        <w:pStyle w:val="Default"/>
        <w:spacing w:before="120" w:line="480" w:lineRule="auto"/>
        <w:jc w:val="both"/>
        <w:rPr>
          <w:rFonts w:ascii="Times" w:hAnsi="Times"/>
          <w:lang w:val="en-GB"/>
        </w:rPr>
      </w:pPr>
      <w:r w:rsidRPr="00F75EE4">
        <w:rPr>
          <w:rFonts w:ascii="Times" w:hAnsi="Times"/>
          <w:lang w:val="en-GB"/>
        </w:rPr>
        <w:t xml:space="preserve">The authors would like to thank </w:t>
      </w:r>
      <w:r w:rsidR="004D5F6D" w:rsidRPr="00F75EE4">
        <w:rPr>
          <w:rFonts w:ascii="Times" w:hAnsi="Times"/>
          <w:lang w:val="en-GB"/>
        </w:rPr>
        <w:t>Owen Lewis for</w:t>
      </w:r>
      <w:r w:rsidR="00113CEC" w:rsidRPr="00F75EE4">
        <w:rPr>
          <w:rFonts w:ascii="Times" w:hAnsi="Times"/>
          <w:lang w:val="en-GB"/>
        </w:rPr>
        <w:t xml:space="preserve"> </w:t>
      </w:r>
      <w:r w:rsidR="00DA6868" w:rsidRPr="00F75EE4">
        <w:rPr>
          <w:rFonts w:ascii="Times" w:hAnsi="Times"/>
          <w:lang w:val="en-GB"/>
        </w:rPr>
        <w:t xml:space="preserve">his contribution to the </w:t>
      </w:r>
      <w:r w:rsidR="002368A7" w:rsidRPr="00F75EE4">
        <w:rPr>
          <w:rFonts w:ascii="Times" w:hAnsi="Times"/>
          <w:lang w:val="en-GB"/>
        </w:rPr>
        <w:t xml:space="preserve">experimental </w:t>
      </w:r>
      <w:r w:rsidR="00DA6868" w:rsidRPr="00F75EE4">
        <w:rPr>
          <w:rFonts w:ascii="Times" w:hAnsi="Times"/>
          <w:lang w:val="en-GB"/>
        </w:rPr>
        <w:t>design and the manuscript</w:t>
      </w:r>
      <w:r w:rsidR="004D5F6D" w:rsidRPr="00F75EE4">
        <w:rPr>
          <w:rFonts w:ascii="Times" w:hAnsi="Times"/>
          <w:lang w:val="en-GB"/>
        </w:rPr>
        <w:t xml:space="preserve">; and </w:t>
      </w:r>
      <w:r w:rsidR="00113CEC" w:rsidRPr="00F75EE4">
        <w:rPr>
          <w:rFonts w:ascii="Times" w:hAnsi="Times"/>
          <w:lang w:val="en-GB"/>
        </w:rPr>
        <w:t>S. Fernandes, R.</w:t>
      </w:r>
      <w:r w:rsidRPr="00F75EE4">
        <w:rPr>
          <w:rFonts w:ascii="Times" w:hAnsi="Times"/>
          <w:lang w:val="en-GB"/>
        </w:rPr>
        <w:t xml:space="preserve"> </w:t>
      </w:r>
      <w:r w:rsidR="00113CEC" w:rsidRPr="00F75EE4">
        <w:rPr>
          <w:rFonts w:ascii="Times" w:hAnsi="Times"/>
          <w:lang w:val="en-GB"/>
        </w:rPr>
        <w:t>Generoso, B. Silveira, T. Shizen, and V.</w:t>
      </w:r>
      <w:r w:rsidRPr="00F75EE4">
        <w:rPr>
          <w:rFonts w:ascii="Times" w:hAnsi="Times"/>
          <w:lang w:val="en-GB"/>
        </w:rPr>
        <w:t xml:space="preserve"> Carvalho, for valuable help with fieldwork. </w:t>
      </w:r>
      <w:r w:rsidR="00493468" w:rsidRPr="00F75EE4">
        <w:rPr>
          <w:rFonts w:ascii="Times" w:hAnsi="Times"/>
          <w:lang w:val="en-GB"/>
        </w:rPr>
        <w:t xml:space="preserve">We are grateful to Marcelo T. Tavares for parasitoid identification. </w:t>
      </w:r>
      <w:r w:rsidRPr="00F75EE4">
        <w:rPr>
          <w:rFonts w:ascii="Times" w:hAnsi="Times"/>
          <w:lang w:val="en-GB"/>
        </w:rPr>
        <w:t xml:space="preserve">We acknowledge the logistical support from Reserva Vellozia and Federal University of Minas Gerais. MB </w:t>
      </w:r>
      <w:r w:rsidR="00593F0B">
        <w:rPr>
          <w:rFonts w:ascii="Times" w:hAnsi="Times"/>
          <w:lang w:val="en-GB"/>
        </w:rPr>
        <w:t>was</w:t>
      </w:r>
      <w:r w:rsidR="00593F0B" w:rsidRPr="00F75EE4">
        <w:rPr>
          <w:rFonts w:ascii="Times" w:hAnsi="Times"/>
          <w:lang w:val="en-GB"/>
        </w:rPr>
        <w:t xml:space="preserve"> </w:t>
      </w:r>
      <w:r w:rsidRPr="00F75EE4">
        <w:rPr>
          <w:rFonts w:ascii="Times" w:hAnsi="Times"/>
          <w:lang w:val="en-GB"/>
        </w:rPr>
        <w:t>supported by Coordenação de Aperfeiçoamento de Pessoal de Nível Superior (CAPES), RJM by a Royal Society University Research Fellowship and GWF by CNPq and Fapemig</w:t>
      </w:r>
      <w:r w:rsidR="00BF6647" w:rsidRPr="00F75EE4">
        <w:rPr>
          <w:rFonts w:ascii="Times" w:hAnsi="Times"/>
          <w:lang w:val="en-GB"/>
        </w:rPr>
        <w:t>.</w:t>
      </w:r>
    </w:p>
    <w:p w14:paraId="689DFC7A" w14:textId="77777777" w:rsidR="00153E7C" w:rsidRDefault="00153E7C" w:rsidP="00F532C3">
      <w:pPr>
        <w:pStyle w:val="Default"/>
        <w:spacing w:before="120" w:line="480" w:lineRule="auto"/>
        <w:jc w:val="both"/>
        <w:rPr>
          <w:rFonts w:ascii="Times" w:hAnsi="Times"/>
          <w:lang w:val="en-GB"/>
        </w:rPr>
      </w:pPr>
    </w:p>
    <w:p w14:paraId="62B7A3EE" w14:textId="30976834" w:rsidR="00490B08" w:rsidRDefault="00153E7C" w:rsidP="00F532C3">
      <w:pPr>
        <w:pStyle w:val="Default"/>
        <w:spacing w:before="120" w:line="480" w:lineRule="auto"/>
        <w:jc w:val="both"/>
        <w:rPr>
          <w:rFonts w:ascii="Times" w:hAnsi="Times"/>
          <w:lang w:val="en-GB"/>
        </w:rPr>
      </w:pPr>
      <w:r w:rsidRPr="00153E7C">
        <w:rPr>
          <w:rFonts w:ascii="Times" w:hAnsi="Times"/>
          <w:b/>
          <w:lang w:val="en-CA"/>
        </w:rPr>
        <w:lastRenderedPageBreak/>
        <w:t>Author contributions statement:</w:t>
      </w:r>
      <w:r w:rsidRPr="00153E7C">
        <w:rPr>
          <w:rFonts w:ascii="Times" w:hAnsi="Times"/>
          <w:lang w:val="en-GB"/>
        </w:rPr>
        <w:t xml:space="preserve"> MB and RJM designed the experiment, MB collected the data </w:t>
      </w:r>
      <w:r w:rsidRPr="00153E7C">
        <w:rPr>
          <w:rFonts w:ascii="Times" w:hAnsi="Times"/>
        </w:rPr>
        <w:t>with assistance from GWF, MB</w:t>
      </w:r>
      <w:r w:rsidRPr="00153E7C">
        <w:rPr>
          <w:rFonts w:ascii="Times" w:hAnsi="Times"/>
          <w:lang w:val="en-GB"/>
        </w:rPr>
        <w:t xml:space="preserve"> analysed the data with support from RJM; MB wrote the first draft of the manuscript and all authors edited the manuscript and contributed substantially to the ideas presented.</w:t>
      </w:r>
    </w:p>
    <w:p w14:paraId="519793D6" w14:textId="77777777" w:rsidR="00153E7C" w:rsidRDefault="00153E7C" w:rsidP="00F532C3">
      <w:pPr>
        <w:pStyle w:val="Default"/>
        <w:spacing w:before="120" w:line="480" w:lineRule="auto"/>
        <w:jc w:val="both"/>
        <w:rPr>
          <w:rFonts w:ascii="Times" w:hAnsi="Times"/>
          <w:lang w:val="en-GB"/>
        </w:rPr>
      </w:pPr>
    </w:p>
    <w:p w14:paraId="421DEC05" w14:textId="3E7324EF" w:rsidR="000927A3" w:rsidRPr="00F75EE4" w:rsidRDefault="000927A3" w:rsidP="000927A3">
      <w:pPr>
        <w:pStyle w:val="Default"/>
        <w:spacing w:before="120" w:line="480" w:lineRule="auto"/>
        <w:jc w:val="both"/>
        <w:rPr>
          <w:rFonts w:ascii="Times" w:hAnsi="Times"/>
          <w:lang w:val="en-GB"/>
        </w:rPr>
      </w:pPr>
      <w:r w:rsidRPr="00490B08">
        <w:rPr>
          <w:rFonts w:ascii="Times" w:hAnsi="Times"/>
          <w:b/>
          <w:lang w:val="en-GB"/>
        </w:rPr>
        <w:t>Data accessibility statement:</w:t>
      </w:r>
      <w:r w:rsidRPr="00490B08">
        <w:rPr>
          <w:rFonts w:ascii="Times" w:hAnsi="Times"/>
          <w:lang w:val="en-GB"/>
        </w:rPr>
        <w:t xml:space="preserve"> </w:t>
      </w:r>
      <w:r w:rsidRPr="00490B08">
        <w:rPr>
          <w:rFonts w:ascii="Times" w:hAnsi="Times"/>
        </w:rPr>
        <w:t xml:space="preserve">We confirm that, should the manuscript be accepted, the data supporting the results will be archived in an appropriate public repository </w:t>
      </w:r>
      <w:r>
        <w:rPr>
          <w:rFonts w:ascii="Times" w:hAnsi="Times"/>
        </w:rPr>
        <w:t>and</w:t>
      </w:r>
      <w:r w:rsidRPr="000927A3">
        <w:t xml:space="preserve"> </w:t>
      </w:r>
      <w:r w:rsidRPr="000927A3">
        <w:rPr>
          <w:rFonts w:ascii="Times" w:hAnsi="Times"/>
        </w:rPr>
        <w:t xml:space="preserve">the full data citation </w:t>
      </w:r>
      <w:r>
        <w:rPr>
          <w:rFonts w:ascii="Times" w:hAnsi="Times"/>
        </w:rPr>
        <w:t>will</w:t>
      </w:r>
      <w:r w:rsidRPr="000927A3">
        <w:rPr>
          <w:rFonts w:ascii="Times" w:hAnsi="Times"/>
        </w:rPr>
        <w:t xml:space="preserve"> be given in the reference list.</w:t>
      </w:r>
    </w:p>
    <w:p w14:paraId="1C75F82F" w14:textId="77777777" w:rsidR="00DA6868" w:rsidRPr="00F75EE4" w:rsidRDefault="00DA6868">
      <w:pPr>
        <w:pStyle w:val="Default"/>
        <w:spacing w:before="120" w:line="480" w:lineRule="auto"/>
        <w:jc w:val="both"/>
        <w:rPr>
          <w:b/>
          <w:bCs/>
          <w:lang w:val="en-GB"/>
        </w:rPr>
      </w:pPr>
    </w:p>
    <w:p w14:paraId="74BEDFD7" w14:textId="77777777" w:rsidR="00556703" w:rsidRPr="00F75EE4" w:rsidRDefault="009B4DDF">
      <w:pPr>
        <w:pStyle w:val="Default"/>
        <w:spacing w:before="120" w:line="480" w:lineRule="auto"/>
        <w:jc w:val="both"/>
        <w:rPr>
          <w:b/>
          <w:bCs/>
          <w:lang w:val="en-GB"/>
        </w:rPr>
      </w:pPr>
      <w:r w:rsidRPr="00F75EE4">
        <w:rPr>
          <w:b/>
          <w:bCs/>
          <w:lang w:val="en-GB"/>
        </w:rPr>
        <w:t>References</w:t>
      </w:r>
    </w:p>
    <w:p w14:paraId="560531F9" w14:textId="77777777" w:rsidR="00236E53" w:rsidRPr="00236E53" w:rsidRDefault="00236E53" w:rsidP="00236E53">
      <w:pPr>
        <w:spacing w:before="100" w:beforeAutospacing="1" w:after="100" w:afterAutospacing="1" w:line="480" w:lineRule="auto"/>
        <w:ind w:left="480" w:hanging="480"/>
        <w:jc w:val="both"/>
        <w:rPr>
          <w:lang w:val="en-CA"/>
        </w:rPr>
      </w:pPr>
      <w:r w:rsidRPr="00236E53">
        <w:rPr>
          <w:lang w:val="en-CA"/>
        </w:rPr>
        <w:t xml:space="preserve">Barbosa, M., Fernandes, G.W., Lewis, O.T. &amp; Morris, R.J. (2017). Experimentally reducing species abundance indirectly affects food web structure and robustness. </w:t>
      </w:r>
      <w:r w:rsidRPr="00236E53">
        <w:rPr>
          <w:i/>
          <w:iCs/>
          <w:lang w:val="en-CA"/>
        </w:rPr>
        <w:t>J. Anim. Ecol.</w:t>
      </w:r>
      <w:r w:rsidRPr="00236E53">
        <w:rPr>
          <w:lang w:val="en-CA"/>
        </w:rPr>
        <w:t>, 86, 327–336.</w:t>
      </w:r>
    </w:p>
    <w:p w14:paraId="205B0E73" w14:textId="77777777" w:rsidR="00236E53" w:rsidRPr="00236E53" w:rsidRDefault="00236E53" w:rsidP="00236E53">
      <w:pPr>
        <w:spacing w:before="100" w:beforeAutospacing="1" w:after="100" w:afterAutospacing="1" w:line="480" w:lineRule="auto"/>
        <w:ind w:left="480" w:hanging="480"/>
        <w:jc w:val="both"/>
        <w:rPr>
          <w:lang w:val="en-CA"/>
        </w:rPr>
      </w:pPr>
      <w:r w:rsidRPr="00236E53">
        <w:rPr>
          <w:lang w:val="en-CA"/>
        </w:rPr>
        <w:t xml:space="preserve">Bates, D., Maechler, M., Bolker, B. &amp; Walker, S. (2014). Fitting Linear Mixed-Effects Models Using lme4. </w:t>
      </w:r>
      <w:r w:rsidRPr="00236E53">
        <w:rPr>
          <w:i/>
          <w:iCs/>
          <w:lang w:val="en-CA"/>
        </w:rPr>
        <w:t>J. Stat. Softw.</w:t>
      </w:r>
      <w:r w:rsidRPr="00236E53">
        <w:rPr>
          <w:lang w:val="en-CA"/>
        </w:rPr>
        <w:t>, arXiv, 1406.5823.</w:t>
      </w:r>
    </w:p>
    <w:p w14:paraId="60462851" w14:textId="77777777" w:rsidR="00236E53" w:rsidRPr="00236E53" w:rsidRDefault="00236E53" w:rsidP="00236E53">
      <w:pPr>
        <w:spacing w:before="100" w:beforeAutospacing="1" w:after="100" w:afterAutospacing="1" w:line="480" w:lineRule="auto"/>
        <w:ind w:left="480" w:hanging="480"/>
        <w:jc w:val="both"/>
        <w:rPr>
          <w:lang w:val="en-CA"/>
        </w:rPr>
      </w:pPr>
      <w:r w:rsidRPr="00236E53">
        <w:rPr>
          <w:lang w:val="en-CA"/>
        </w:rPr>
        <w:t xml:space="preserve">Bruno, J.F., Stachowicz, J.J. &amp; Bertness, M.D. (2003). Inclusion of facilitation into ecological theory. </w:t>
      </w:r>
      <w:r w:rsidRPr="00236E53">
        <w:rPr>
          <w:i/>
          <w:iCs/>
          <w:lang w:val="en-CA"/>
        </w:rPr>
        <w:t>Trends Ecol. Evol.</w:t>
      </w:r>
      <w:r w:rsidRPr="00236E53">
        <w:rPr>
          <w:lang w:val="en-CA"/>
        </w:rPr>
        <w:t>, 18, 119–125.</w:t>
      </w:r>
    </w:p>
    <w:p w14:paraId="7E85A3C2" w14:textId="77777777" w:rsidR="00236E53" w:rsidRPr="00236E53" w:rsidRDefault="00236E53" w:rsidP="00236E53">
      <w:pPr>
        <w:spacing w:before="100" w:beforeAutospacing="1" w:after="100" w:afterAutospacing="1" w:line="480" w:lineRule="auto"/>
        <w:ind w:left="480" w:hanging="480"/>
        <w:jc w:val="both"/>
        <w:rPr>
          <w:lang w:val="en-CA"/>
        </w:rPr>
      </w:pPr>
      <w:r w:rsidRPr="00236E53">
        <w:rPr>
          <w:lang w:val="en-CA"/>
        </w:rPr>
        <w:t xml:space="preserve">Callaway, R.M., Brooker, R.W., Choler, P., Kikvidze, Z., Lortie, C.J., Michalet, R., </w:t>
      </w:r>
      <w:r w:rsidRPr="00236E53">
        <w:rPr>
          <w:i/>
          <w:iCs/>
          <w:lang w:val="en-CA"/>
        </w:rPr>
        <w:t>et al.</w:t>
      </w:r>
      <w:r w:rsidRPr="00236E53">
        <w:rPr>
          <w:lang w:val="en-CA"/>
        </w:rPr>
        <w:t xml:space="preserve"> (2002). Positive interactions among alpine plants increase with stress. </w:t>
      </w:r>
      <w:r w:rsidRPr="00236E53">
        <w:rPr>
          <w:i/>
          <w:iCs/>
          <w:lang w:val="en-CA"/>
        </w:rPr>
        <w:t>Nature</w:t>
      </w:r>
      <w:r w:rsidRPr="00236E53">
        <w:rPr>
          <w:lang w:val="en-CA"/>
        </w:rPr>
        <w:t>, 417, 844–848.</w:t>
      </w:r>
    </w:p>
    <w:p w14:paraId="67E83EBD" w14:textId="77777777" w:rsidR="00236E53" w:rsidRDefault="00236E53" w:rsidP="00236E53">
      <w:pPr>
        <w:spacing w:before="100" w:beforeAutospacing="1" w:after="100" w:afterAutospacing="1" w:line="480" w:lineRule="auto"/>
        <w:ind w:left="480" w:hanging="480"/>
        <w:jc w:val="both"/>
        <w:rPr>
          <w:lang w:val="en-CA"/>
        </w:rPr>
      </w:pPr>
      <w:r w:rsidRPr="00236E53">
        <w:rPr>
          <w:lang w:val="en-CA"/>
        </w:rPr>
        <w:t xml:space="preserve">Chamberlain, S.A., Bronstein, J.L. &amp; Rudgers, J.A. (2014). How context dependent are species interactions? </w:t>
      </w:r>
      <w:r w:rsidRPr="00236E53">
        <w:rPr>
          <w:i/>
          <w:iCs/>
          <w:lang w:val="en-CA"/>
        </w:rPr>
        <w:t>Ecol. Lett.</w:t>
      </w:r>
      <w:r w:rsidRPr="00236E53">
        <w:rPr>
          <w:lang w:val="en-CA"/>
        </w:rPr>
        <w:t>, 17, 881–890.</w:t>
      </w:r>
    </w:p>
    <w:p w14:paraId="2746D17B" w14:textId="65302A9F" w:rsidR="005B7A73" w:rsidRPr="005B7A73" w:rsidRDefault="005B7A73" w:rsidP="005B7A73">
      <w:pPr>
        <w:spacing w:before="100" w:beforeAutospacing="1" w:after="100" w:afterAutospacing="1" w:line="480" w:lineRule="auto"/>
        <w:ind w:left="480" w:hanging="480"/>
        <w:jc w:val="both"/>
      </w:pPr>
      <w:r w:rsidRPr="005B7A73">
        <w:lastRenderedPageBreak/>
        <w:t>Coggan</w:t>
      </w:r>
      <w:r>
        <w:t>,</w:t>
      </w:r>
      <w:r w:rsidRPr="005B7A73">
        <w:t xml:space="preserve"> N</w:t>
      </w:r>
      <w:r>
        <w:t>.</w:t>
      </w:r>
      <w:r w:rsidRPr="005B7A73">
        <w:t>V, Hayward</w:t>
      </w:r>
      <w:r>
        <w:t>,</w:t>
      </w:r>
      <w:r w:rsidRPr="005B7A73">
        <w:t xml:space="preserve"> M</w:t>
      </w:r>
      <w:r>
        <w:t>.</w:t>
      </w:r>
      <w:r w:rsidRPr="005B7A73">
        <w:t>W</w:t>
      </w:r>
      <w:r>
        <w:t>.</w:t>
      </w:r>
      <w:r w:rsidRPr="005B7A73">
        <w:t>, Gibb</w:t>
      </w:r>
      <w:r>
        <w:t>,</w:t>
      </w:r>
      <w:r w:rsidRPr="005B7A73">
        <w:t xml:space="preserve"> H</w:t>
      </w:r>
      <w:r>
        <w:t>.</w:t>
      </w:r>
      <w:r w:rsidRPr="005B7A73">
        <w:t xml:space="preserve"> (2018)</w:t>
      </w:r>
      <w:r>
        <w:t>.</w:t>
      </w:r>
      <w:r w:rsidRPr="005B7A73">
        <w:t xml:space="preserve"> A global database and “state of the field” review of research into ecosystem engineering by land </w:t>
      </w:r>
      <w:r w:rsidR="00770AA9">
        <w:t xml:space="preserve">animals. </w:t>
      </w:r>
      <w:r w:rsidR="00770AA9" w:rsidRPr="00770AA9">
        <w:rPr>
          <w:i/>
        </w:rPr>
        <w:t>J. Anim. Ecol.</w:t>
      </w:r>
      <w:r w:rsidR="00770AA9">
        <w:rPr>
          <w:i/>
        </w:rPr>
        <w:t>,</w:t>
      </w:r>
      <w:r w:rsidR="00770AA9">
        <w:t xml:space="preserve"> 87, 974–994.</w:t>
      </w:r>
    </w:p>
    <w:p w14:paraId="53BBBCD7" w14:textId="77777777" w:rsidR="00236E53" w:rsidRPr="00236E53" w:rsidRDefault="00236E53" w:rsidP="00236E53">
      <w:pPr>
        <w:spacing w:before="100" w:beforeAutospacing="1" w:after="100" w:afterAutospacing="1" w:line="480" w:lineRule="auto"/>
        <w:ind w:left="480" w:hanging="480"/>
        <w:jc w:val="both"/>
        <w:rPr>
          <w:lang w:val="en-CA"/>
        </w:rPr>
      </w:pPr>
      <w:r w:rsidRPr="00236E53">
        <w:rPr>
          <w:lang w:val="en-CA"/>
        </w:rPr>
        <w:t xml:space="preserve">Collevatti, R.G. &amp; Sperber, C.F. (1997). The gall maker </w:t>
      </w:r>
      <w:r w:rsidRPr="00236E53">
        <w:rPr>
          <w:i/>
          <w:lang w:val="en-CA"/>
        </w:rPr>
        <w:t>Neopelma baccharidis</w:t>
      </w:r>
      <w:r w:rsidRPr="00236E53">
        <w:rPr>
          <w:lang w:val="en-CA"/>
        </w:rPr>
        <w:t xml:space="preserve"> Burck. (Homoptera:Psyllidae) on </w:t>
      </w:r>
      <w:r w:rsidRPr="00236E53">
        <w:rPr>
          <w:i/>
          <w:lang w:val="en-CA"/>
        </w:rPr>
        <w:t>Baccharis dracunculifolia</w:t>
      </w:r>
      <w:r w:rsidRPr="00236E53">
        <w:rPr>
          <w:lang w:val="en-CA"/>
        </w:rPr>
        <w:t xml:space="preserve"> DC. (Asteraceae): individual, local, and regional patterns. </w:t>
      </w:r>
      <w:r w:rsidRPr="00236E53">
        <w:rPr>
          <w:i/>
          <w:iCs/>
          <w:lang w:val="en-CA"/>
        </w:rPr>
        <w:t>An. da Soc. Entomológica do Bras.</w:t>
      </w:r>
      <w:r w:rsidRPr="00236E53">
        <w:rPr>
          <w:lang w:val="en-CA"/>
        </w:rPr>
        <w:t>, 26, 45–53.</w:t>
      </w:r>
    </w:p>
    <w:p w14:paraId="64485853" w14:textId="77777777" w:rsidR="00236E53" w:rsidRPr="00236E53" w:rsidRDefault="00236E53" w:rsidP="00236E53">
      <w:pPr>
        <w:spacing w:before="100" w:beforeAutospacing="1" w:after="100" w:afterAutospacing="1" w:line="480" w:lineRule="auto"/>
        <w:ind w:left="480" w:hanging="480"/>
        <w:jc w:val="both"/>
        <w:rPr>
          <w:lang w:val="en-CA"/>
        </w:rPr>
      </w:pPr>
      <w:r w:rsidRPr="00236E53">
        <w:rPr>
          <w:lang w:val="en-CA"/>
        </w:rPr>
        <w:t xml:space="preserve">Connell, J.H. (1983). On the Prevalence and Relative Importance of Interspecific Competition: Evidence from Field Experiments. </w:t>
      </w:r>
      <w:r w:rsidRPr="00236E53">
        <w:rPr>
          <w:i/>
          <w:iCs/>
          <w:lang w:val="en-CA"/>
        </w:rPr>
        <w:t>Am. Nat.</w:t>
      </w:r>
      <w:r w:rsidRPr="00236E53">
        <w:rPr>
          <w:lang w:val="en-CA"/>
        </w:rPr>
        <w:t>, 122, 661–696.</w:t>
      </w:r>
    </w:p>
    <w:p w14:paraId="46714849" w14:textId="77777777" w:rsidR="00236E53" w:rsidRPr="00236E53" w:rsidRDefault="00236E53" w:rsidP="00236E53">
      <w:pPr>
        <w:spacing w:before="100" w:beforeAutospacing="1" w:after="100" w:afterAutospacing="1" w:line="480" w:lineRule="auto"/>
        <w:ind w:left="480" w:hanging="480"/>
        <w:jc w:val="both"/>
        <w:rPr>
          <w:lang w:val="en-CA"/>
        </w:rPr>
      </w:pPr>
      <w:r w:rsidRPr="00236E53">
        <w:rPr>
          <w:lang w:val="en-CA"/>
        </w:rPr>
        <w:t xml:space="preserve">Crawley, J.M. (2013). </w:t>
      </w:r>
      <w:r w:rsidRPr="00236E53">
        <w:rPr>
          <w:i/>
          <w:iCs/>
          <w:lang w:val="en-CA"/>
        </w:rPr>
        <w:t>The R Book</w:t>
      </w:r>
      <w:r w:rsidRPr="00236E53">
        <w:rPr>
          <w:iCs/>
          <w:lang w:val="en-CA"/>
        </w:rPr>
        <w:t>. Second Edition</w:t>
      </w:r>
      <w:r w:rsidRPr="00236E53">
        <w:rPr>
          <w:lang w:val="en-CA"/>
        </w:rPr>
        <w:t xml:space="preserve">. </w:t>
      </w:r>
      <w:r w:rsidRPr="00236E53">
        <w:rPr>
          <w:iCs/>
          <w:lang w:val="en-CA"/>
        </w:rPr>
        <w:t xml:space="preserve">John Wiley &amp; Sons </w:t>
      </w:r>
      <w:r w:rsidRPr="00236E53">
        <w:rPr>
          <w:iCs/>
        </w:rPr>
        <w:t>Ltd,</w:t>
      </w:r>
      <w:r w:rsidRPr="00236E53">
        <w:rPr>
          <w:iCs/>
          <w:lang w:val="en-CA"/>
        </w:rPr>
        <w:t xml:space="preserve"> </w:t>
      </w:r>
      <w:r w:rsidRPr="00236E53">
        <w:rPr>
          <w:lang w:val="en-CA"/>
        </w:rPr>
        <w:t>Chichester, UK.</w:t>
      </w:r>
    </w:p>
    <w:p w14:paraId="02EEF416" w14:textId="77777777" w:rsidR="00236E53" w:rsidRPr="00236E53" w:rsidRDefault="00236E53" w:rsidP="00236E53">
      <w:pPr>
        <w:spacing w:before="100" w:beforeAutospacing="1" w:after="100" w:afterAutospacing="1" w:line="480" w:lineRule="auto"/>
        <w:ind w:left="480" w:hanging="480"/>
        <w:jc w:val="both"/>
        <w:rPr>
          <w:lang w:val="en-CA"/>
        </w:rPr>
      </w:pPr>
      <w:r w:rsidRPr="00236E53">
        <w:rPr>
          <w:lang w:val="en-CA"/>
        </w:rPr>
        <w:t xml:space="preserve">Daborn, G.R., Amos, C.C.L., Brylinsky, M., Christian, H., Drapeau, G., Faas, R.R.W., </w:t>
      </w:r>
      <w:r w:rsidRPr="00236E53">
        <w:rPr>
          <w:i/>
          <w:iCs/>
          <w:lang w:val="en-CA"/>
        </w:rPr>
        <w:t>et al.</w:t>
      </w:r>
      <w:r w:rsidRPr="00236E53">
        <w:rPr>
          <w:lang w:val="en-CA"/>
        </w:rPr>
        <w:t xml:space="preserve"> (1993). No Title. </w:t>
      </w:r>
      <w:r w:rsidRPr="00236E53">
        <w:rPr>
          <w:i/>
          <w:iCs/>
          <w:lang w:val="en-CA"/>
        </w:rPr>
        <w:t>Limnol. Oceanogr.</w:t>
      </w:r>
      <w:r w:rsidRPr="00236E53">
        <w:rPr>
          <w:lang w:val="en-CA"/>
        </w:rPr>
        <w:t>, 38, 225–231.</w:t>
      </w:r>
    </w:p>
    <w:p w14:paraId="611DC44E" w14:textId="77777777" w:rsidR="00217EE1" w:rsidRDefault="00217EE1" w:rsidP="00217EE1">
      <w:pPr>
        <w:spacing w:before="100" w:beforeAutospacing="1" w:after="100" w:afterAutospacing="1" w:line="480" w:lineRule="auto"/>
        <w:ind w:left="480" w:hanging="480"/>
        <w:jc w:val="both"/>
        <w:rPr>
          <w:lang w:val="en-CA"/>
        </w:rPr>
      </w:pPr>
      <w:r>
        <w:rPr>
          <w:lang w:val="en-CA"/>
        </w:rPr>
        <w:t>d</w:t>
      </w:r>
      <w:r w:rsidR="00236E53" w:rsidRPr="00236E53">
        <w:rPr>
          <w:lang w:val="en-CA"/>
        </w:rPr>
        <w:t xml:space="preserve">e Rijk, M., Dicke, M. &amp; Poelman, E.H. (2013). Foraging behaviour by parasitoids in multi-herbivore communities. </w:t>
      </w:r>
      <w:r w:rsidR="00236E53" w:rsidRPr="00236E53">
        <w:rPr>
          <w:i/>
          <w:iCs/>
          <w:lang w:val="en-CA"/>
        </w:rPr>
        <w:t xml:space="preserve">Anim. Behav., </w:t>
      </w:r>
      <w:r w:rsidR="00236E53" w:rsidRPr="00236E53">
        <w:rPr>
          <w:iCs/>
          <w:lang w:val="en-CA"/>
        </w:rPr>
        <w:t>85, 1517-1528.</w:t>
      </w:r>
      <w:r w:rsidRPr="00217EE1">
        <w:rPr>
          <w:lang w:val="en-CA"/>
        </w:rPr>
        <w:t xml:space="preserve"> </w:t>
      </w:r>
    </w:p>
    <w:p w14:paraId="2416A21F" w14:textId="344CEF39" w:rsidR="00236E53" w:rsidRPr="00217EE1" w:rsidRDefault="00217EE1" w:rsidP="00236E53">
      <w:pPr>
        <w:spacing w:before="100" w:beforeAutospacing="1" w:after="100" w:afterAutospacing="1" w:line="480" w:lineRule="auto"/>
        <w:ind w:left="480" w:hanging="480"/>
        <w:jc w:val="both"/>
        <w:rPr>
          <w:lang w:val="en-CA"/>
        </w:rPr>
      </w:pPr>
      <w:r>
        <w:rPr>
          <w:lang w:val="en-CA"/>
        </w:rPr>
        <w:t xml:space="preserve">de </w:t>
      </w:r>
      <w:r w:rsidRPr="00805D86">
        <w:rPr>
          <w:lang w:val="en-CA"/>
        </w:rPr>
        <w:t>Rijk, M. De</w:t>
      </w:r>
      <w:r>
        <w:rPr>
          <w:lang w:val="en-CA"/>
        </w:rPr>
        <w:t>, Yang, D., Engel, B., Dicke, M. &amp; Poelman, H.</w:t>
      </w:r>
      <w:r w:rsidRPr="00805D86">
        <w:rPr>
          <w:lang w:val="en-CA"/>
        </w:rPr>
        <w:t xml:space="preserve"> (2016) Feeding guild of non- </w:t>
      </w:r>
      <w:r w:rsidRPr="00805D86">
        <w:rPr>
          <w:lang w:val="en-CA"/>
        </w:rPr>
        <w:softHyphen/>
        <w:t xml:space="preserve"> host community members affects.</w:t>
      </w:r>
      <w:r>
        <w:rPr>
          <w:lang w:val="en-CA"/>
        </w:rPr>
        <w:t xml:space="preserve"> </w:t>
      </w:r>
      <w:r w:rsidRPr="00805D86">
        <w:rPr>
          <w:i/>
          <w:lang w:val="en-CA"/>
        </w:rPr>
        <w:t>Ecology</w:t>
      </w:r>
      <w:r w:rsidRPr="00805D86">
        <w:rPr>
          <w:lang w:val="en-CA"/>
        </w:rPr>
        <w:t xml:space="preserve">, </w:t>
      </w:r>
      <w:r w:rsidRPr="00805D86">
        <w:rPr>
          <w:bCs/>
          <w:lang w:val="en-CA"/>
        </w:rPr>
        <w:t>97</w:t>
      </w:r>
      <w:r w:rsidRPr="00805D86">
        <w:rPr>
          <w:lang w:val="en-CA"/>
        </w:rPr>
        <w:t>, 1388–1399.</w:t>
      </w:r>
    </w:p>
    <w:p w14:paraId="13564699" w14:textId="77777777" w:rsidR="00236E53" w:rsidRPr="00236E53" w:rsidRDefault="00236E53" w:rsidP="00236E53">
      <w:pPr>
        <w:spacing w:before="100" w:beforeAutospacing="1" w:after="100" w:afterAutospacing="1" w:line="480" w:lineRule="auto"/>
        <w:ind w:left="480" w:hanging="480"/>
        <w:jc w:val="both"/>
        <w:rPr>
          <w:iCs/>
          <w:lang w:val="en-CA"/>
        </w:rPr>
      </w:pPr>
      <w:r w:rsidRPr="00236E53">
        <w:rPr>
          <w:lang w:val="en-CA"/>
        </w:rPr>
        <w:t xml:space="preserve">Dunham, A.E. (1983). Realized niche overlap, resource abundance, and intensity of interspecific competition. In: </w:t>
      </w:r>
      <w:r w:rsidRPr="00236E53">
        <w:rPr>
          <w:i/>
          <w:iCs/>
          <w:lang w:val="en-CA"/>
        </w:rPr>
        <w:t xml:space="preserve">Lizard </w:t>
      </w:r>
      <w:r w:rsidRPr="00236E53">
        <w:rPr>
          <w:iCs/>
          <w:lang w:val="en-CA"/>
        </w:rPr>
        <w:t>ecology (eds Huey, R.B., Pianka, E.R. &amp; Schoener, T.W.).</w:t>
      </w:r>
      <w:r w:rsidRPr="00236E53">
        <w:rPr>
          <w:lang w:val="en-CA"/>
        </w:rPr>
        <w:t xml:space="preserve"> Harvard University Press, Cambridge, USA, pp. 261–280.</w:t>
      </w:r>
    </w:p>
    <w:p w14:paraId="6FDF2310" w14:textId="77777777" w:rsidR="00236E53" w:rsidRPr="00236E53" w:rsidRDefault="00236E53" w:rsidP="00236E53">
      <w:pPr>
        <w:spacing w:before="100" w:beforeAutospacing="1" w:after="100" w:afterAutospacing="1" w:line="480" w:lineRule="auto"/>
        <w:ind w:left="480" w:hanging="480"/>
        <w:jc w:val="both"/>
        <w:rPr>
          <w:lang w:val="en-CA"/>
        </w:rPr>
      </w:pPr>
      <w:r w:rsidRPr="00236E53">
        <w:rPr>
          <w:lang w:val="en-CA"/>
        </w:rPr>
        <w:t xml:space="preserve">Espírito-Santo, M.M., Madeira, B.G., Neves, F.S., Faria, M.L., Fagundes, M. &amp; Fernandes, G.W. (2003). Sexual differences in reproductive phenology and their consequences for </w:t>
      </w:r>
      <w:r w:rsidRPr="00236E53">
        <w:rPr>
          <w:lang w:val="en-CA"/>
        </w:rPr>
        <w:lastRenderedPageBreak/>
        <w:t xml:space="preserve">the demography of </w:t>
      </w:r>
      <w:r w:rsidRPr="00236E53">
        <w:rPr>
          <w:i/>
          <w:lang w:val="en-CA"/>
        </w:rPr>
        <w:t>Baccharis dracunculifolia</w:t>
      </w:r>
      <w:r w:rsidRPr="00236E53">
        <w:rPr>
          <w:lang w:val="en-CA"/>
        </w:rPr>
        <w:t xml:space="preserve"> (Asteraceae), a dioecious tropical shrub. </w:t>
      </w:r>
      <w:r w:rsidRPr="00236E53">
        <w:rPr>
          <w:i/>
          <w:iCs/>
          <w:lang w:val="en-CA"/>
        </w:rPr>
        <w:t>Ann. Bot.</w:t>
      </w:r>
      <w:r w:rsidRPr="00236E53">
        <w:rPr>
          <w:lang w:val="en-CA"/>
        </w:rPr>
        <w:t>, 91, 13–19.</w:t>
      </w:r>
    </w:p>
    <w:p w14:paraId="5E510197" w14:textId="77777777" w:rsidR="00236E53" w:rsidRPr="00236E53" w:rsidRDefault="00236E53" w:rsidP="00236E53">
      <w:pPr>
        <w:spacing w:before="100" w:beforeAutospacing="1" w:after="100" w:afterAutospacing="1" w:line="480" w:lineRule="auto"/>
        <w:ind w:left="480" w:hanging="480"/>
        <w:jc w:val="both"/>
        <w:rPr>
          <w:lang w:val="en-CA"/>
        </w:rPr>
      </w:pPr>
      <w:r w:rsidRPr="00236E53">
        <w:rPr>
          <w:lang w:val="en-CA"/>
        </w:rPr>
        <w:t xml:space="preserve">Fernandes, G.W., Carneiro, M.A.A., Lara, A.C.F., Allain, L.R., Andrade, G.I., Julião, G.R., </w:t>
      </w:r>
      <w:r w:rsidRPr="00236E53">
        <w:rPr>
          <w:i/>
          <w:iCs/>
          <w:lang w:val="en-CA"/>
        </w:rPr>
        <w:t>et al.</w:t>
      </w:r>
      <w:r w:rsidRPr="00236E53">
        <w:rPr>
          <w:lang w:val="en-CA"/>
        </w:rPr>
        <w:t xml:space="preserve"> (1996). Galling insects on neotropical species of </w:t>
      </w:r>
      <w:r w:rsidRPr="00236E53">
        <w:rPr>
          <w:i/>
          <w:lang w:val="en-CA"/>
        </w:rPr>
        <w:t>Baccharis</w:t>
      </w:r>
      <w:r w:rsidRPr="00236E53">
        <w:rPr>
          <w:lang w:val="en-CA"/>
        </w:rPr>
        <w:t xml:space="preserve"> (Asteraceae). </w:t>
      </w:r>
      <w:r w:rsidRPr="00236E53">
        <w:rPr>
          <w:i/>
          <w:iCs/>
          <w:lang w:val="en-CA"/>
        </w:rPr>
        <w:t>Trop. Zool.</w:t>
      </w:r>
      <w:r w:rsidRPr="00236E53">
        <w:rPr>
          <w:lang w:val="en-CA"/>
        </w:rPr>
        <w:t>, 9, 315–332.</w:t>
      </w:r>
    </w:p>
    <w:p w14:paraId="64B6E388" w14:textId="77777777" w:rsidR="00236E53" w:rsidRPr="00236E53" w:rsidRDefault="00236E53" w:rsidP="00236E53">
      <w:pPr>
        <w:spacing w:before="100" w:beforeAutospacing="1" w:after="100" w:afterAutospacing="1" w:line="480" w:lineRule="auto"/>
        <w:ind w:left="480" w:hanging="480"/>
        <w:jc w:val="both"/>
        <w:rPr>
          <w:lang w:val="en-GB"/>
        </w:rPr>
      </w:pPr>
      <w:r w:rsidRPr="00236E53">
        <w:rPr>
          <w:lang w:val="en-CA"/>
        </w:rPr>
        <w:t xml:space="preserve">Fernandes, G.W. (2016). </w:t>
      </w:r>
      <w:r w:rsidRPr="00236E53">
        <w:rPr>
          <w:i/>
          <w:iCs/>
          <w:lang w:val="en-CA"/>
        </w:rPr>
        <w:t>Ecology and conservation of mountaintop grasslands in Brazil</w:t>
      </w:r>
      <w:r w:rsidRPr="00236E53">
        <w:rPr>
          <w:lang w:val="en-CA"/>
        </w:rPr>
        <w:t xml:space="preserve">. </w:t>
      </w:r>
      <w:r w:rsidRPr="00236E53">
        <w:rPr>
          <w:lang w:val="en-GB"/>
        </w:rPr>
        <w:t xml:space="preserve">Springer International Publishing, </w:t>
      </w:r>
      <w:r w:rsidRPr="00236E53">
        <w:rPr>
          <w:lang w:val="en-CA"/>
        </w:rPr>
        <w:t>Switzerland</w:t>
      </w:r>
      <w:r w:rsidRPr="00236E53">
        <w:rPr>
          <w:lang w:val="en-GB"/>
        </w:rPr>
        <w:t xml:space="preserve">. </w:t>
      </w:r>
    </w:p>
    <w:p w14:paraId="5743C4E7" w14:textId="77777777" w:rsidR="00236E53" w:rsidRPr="00236E53" w:rsidRDefault="00236E53" w:rsidP="00236E53">
      <w:pPr>
        <w:spacing w:before="100" w:beforeAutospacing="1" w:after="100" w:afterAutospacing="1" w:line="480" w:lineRule="auto"/>
        <w:ind w:left="480" w:hanging="480"/>
        <w:jc w:val="both"/>
        <w:rPr>
          <w:lang w:val="en-CA"/>
        </w:rPr>
      </w:pPr>
      <w:r w:rsidRPr="00236E53">
        <w:rPr>
          <w:lang w:val="en-CA"/>
        </w:rPr>
        <w:t xml:space="preserve">Hammill, E., Kratina, P., Vos, M., Petchey, O.L. &amp; Anholt, B.R. (2015). Food web persistence is enhanced by non-trophic interactions. </w:t>
      </w:r>
      <w:r w:rsidRPr="00236E53">
        <w:rPr>
          <w:i/>
          <w:iCs/>
          <w:lang w:val="en-CA"/>
        </w:rPr>
        <w:t>Oecologia</w:t>
      </w:r>
      <w:r w:rsidRPr="00236E53">
        <w:rPr>
          <w:lang w:val="en-CA"/>
        </w:rPr>
        <w:t>, 178, 549–556.</w:t>
      </w:r>
    </w:p>
    <w:p w14:paraId="4F12021D" w14:textId="77777777" w:rsidR="00236E53" w:rsidRDefault="00236E53" w:rsidP="00236E53">
      <w:pPr>
        <w:spacing w:before="100" w:beforeAutospacing="1" w:after="100" w:afterAutospacing="1" w:line="480" w:lineRule="auto"/>
        <w:ind w:left="480" w:hanging="480"/>
        <w:jc w:val="both"/>
        <w:rPr>
          <w:lang w:val="en-CA"/>
        </w:rPr>
      </w:pPr>
      <w:r w:rsidRPr="00236E53">
        <w:rPr>
          <w:lang w:val="en-CA"/>
        </w:rPr>
        <w:t xml:space="preserve">Holt, R.D. &amp; Barfield, M. (2013). Direct plant-predator interactions as determinants of food chain dynamics. </w:t>
      </w:r>
      <w:r w:rsidRPr="00236E53">
        <w:rPr>
          <w:i/>
          <w:iCs/>
          <w:lang w:val="en-CA"/>
        </w:rPr>
        <w:t>J. Theor. Biol.</w:t>
      </w:r>
      <w:r w:rsidRPr="00236E53">
        <w:rPr>
          <w:lang w:val="en-CA"/>
        </w:rPr>
        <w:t>, 339, 47–57.</w:t>
      </w:r>
    </w:p>
    <w:p w14:paraId="18FBF687" w14:textId="1FA964E9" w:rsidR="00AA198C" w:rsidRPr="00AA198C" w:rsidRDefault="00AA198C" w:rsidP="00AA198C">
      <w:pPr>
        <w:spacing w:before="100" w:beforeAutospacing="1" w:after="100" w:afterAutospacing="1" w:line="480" w:lineRule="auto"/>
        <w:ind w:left="480" w:hanging="480"/>
        <w:jc w:val="both"/>
      </w:pPr>
      <w:r w:rsidRPr="00AA198C">
        <w:t>Ings, T.C., Montoya, J.M., Bascompte, J., Bluthgen, N., Brown, L., Dormann, C.F.</w:t>
      </w:r>
      <w:r>
        <w:t xml:space="preserve"> </w:t>
      </w:r>
      <w:r w:rsidRPr="00BA24C2">
        <w:rPr>
          <w:i/>
        </w:rPr>
        <w:t>et al.</w:t>
      </w:r>
      <w:r w:rsidRPr="00AA198C">
        <w:t xml:space="preserve"> (2009). Ecological networks – beyond food webs. </w:t>
      </w:r>
      <w:r w:rsidRPr="00BA24C2">
        <w:rPr>
          <w:i/>
        </w:rPr>
        <w:t>J. Anim. Ecol</w:t>
      </w:r>
      <w:r w:rsidR="00BA24C2">
        <w:t>.,</w:t>
      </w:r>
      <w:r w:rsidRPr="00AA198C">
        <w:t xml:space="preserve"> 78, 253–269.</w:t>
      </w:r>
    </w:p>
    <w:p w14:paraId="00E7F153" w14:textId="77777777" w:rsidR="00236E53" w:rsidRDefault="00236E53" w:rsidP="00236E53">
      <w:pPr>
        <w:spacing w:before="100" w:beforeAutospacing="1" w:after="100" w:afterAutospacing="1" w:line="480" w:lineRule="auto"/>
        <w:ind w:left="480" w:hanging="480"/>
        <w:jc w:val="both"/>
        <w:rPr>
          <w:lang w:val="en-CA"/>
        </w:rPr>
      </w:pPr>
      <w:r w:rsidRPr="00236E53">
        <w:rPr>
          <w:lang w:val="en-CA"/>
        </w:rPr>
        <w:t xml:space="preserve">Jones, C.G., Lawton, J.H. &amp; Shachak, M. (1994). Organisms as Ecosystem Engineers. </w:t>
      </w:r>
      <w:r w:rsidRPr="00236E53">
        <w:rPr>
          <w:i/>
          <w:iCs/>
          <w:lang w:val="en-CA"/>
        </w:rPr>
        <w:t>Oikos</w:t>
      </w:r>
      <w:r w:rsidRPr="00236E53">
        <w:rPr>
          <w:lang w:val="en-CA"/>
        </w:rPr>
        <w:t>, 69, 373–386.</w:t>
      </w:r>
    </w:p>
    <w:p w14:paraId="267AD6E2" w14:textId="307478B5" w:rsidR="00AA198C" w:rsidRPr="00AA198C" w:rsidRDefault="00AA198C" w:rsidP="00AA198C">
      <w:pPr>
        <w:spacing w:before="100" w:beforeAutospacing="1" w:after="100" w:afterAutospacing="1" w:line="480" w:lineRule="auto"/>
        <w:ind w:left="480" w:hanging="480"/>
        <w:jc w:val="both"/>
      </w:pPr>
      <w:r>
        <w:t xml:space="preserve">Jones, C.G., </w:t>
      </w:r>
      <w:r w:rsidRPr="00AA198C">
        <w:t xml:space="preserve">Lawton, </w:t>
      </w:r>
      <w:r w:rsidR="0052779B">
        <w:t>J.</w:t>
      </w:r>
      <w:r w:rsidR="0052779B" w:rsidRPr="00AA198C">
        <w:t xml:space="preserve">H. </w:t>
      </w:r>
      <w:r>
        <w:t>&amp;</w:t>
      </w:r>
      <w:r w:rsidRPr="00AA198C">
        <w:t xml:space="preserve"> Shachak</w:t>
      </w:r>
      <w:r w:rsidR="0052779B">
        <w:t>,</w:t>
      </w:r>
      <w:r w:rsidR="0052779B" w:rsidRPr="0052779B">
        <w:t xml:space="preserve"> </w:t>
      </w:r>
      <w:r w:rsidR="0052779B">
        <w:t>M. (</w:t>
      </w:r>
      <w:r w:rsidRPr="00AA198C">
        <w:t>1997</w:t>
      </w:r>
      <w:r w:rsidR="0052779B">
        <w:t>)</w:t>
      </w:r>
      <w:r w:rsidRPr="00AA198C">
        <w:t>. Positive and</w:t>
      </w:r>
      <w:r>
        <w:t xml:space="preserve"> </w:t>
      </w:r>
      <w:r w:rsidRPr="00AA198C">
        <w:t>negative effects of organisms as physical ecosystem engineers.</w:t>
      </w:r>
      <w:r>
        <w:t xml:space="preserve"> </w:t>
      </w:r>
      <w:r w:rsidRPr="00BA24C2">
        <w:rPr>
          <w:i/>
        </w:rPr>
        <w:t>Ecology</w:t>
      </w:r>
      <w:r w:rsidR="00BA24C2">
        <w:rPr>
          <w:i/>
        </w:rPr>
        <w:t>,</w:t>
      </w:r>
      <w:r w:rsidRPr="00AA198C">
        <w:t xml:space="preserve"> 78:1946–1957.</w:t>
      </w:r>
    </w:p>
    <w:p w14:paraId="5D21A803" w14:textId="77777777" w:rsidR="00236E53" w:rsidRPr="00236E53" w:rsidRDefault="00236E53" w:rsidP="00236E53">
      <w:pPr>
        <w:spacing w:before="100" w:beforeAutospacing="1" w:after="100" w:afterAutospacing="1" w:line="480" w:lineRule="auto"/>
        <w:ind w:left="480" w:hanging="480"/>
        <w:jc w:val="both"/>
        <w:rPr>
          <w:lang w:val="en-CA"/>
        </w:rPr>
      </w:pPr>
      <w:r w:rsidRPr="00236E53">
        <w:rPr>
          <w:lang w:val="en-CA"/>
        </w:rPr>
        <w:t xml:space="preserve">Karban, R. &amp; Baldwin, I.T. (1997). </w:t>
      </w:r>
      <w:r w:rsidRPr="00236E53">
        <w:rPr>
          <w:i/>
          <w:iCs/>
          <w:lang w:val="en-CA"/>
        </w:rPr>
        <w:t>Induced responses to herbivory</w:t>
      </w:r>
      <w:r w:rsidRPr="00236E53">
        <w:rPr>
          <w:lang w:val="en-CA"/>
        </w:rPr>
        <w:t xml:space="preserve">. </w:t>
      </w:r>
      <w:r w:rsidRPr="00236E53">
        <w:rPr>
          <w:lang w:val="en-GB"/>
        </w:rPr>
        <w:t>University of Chicago Press, Chicago, USA.</w:t>
      </w:r>
    </w:p>
    <w:p w14:paraId="6F375108" w14:textId="77777777" w:rsidR="00236E53" w:rsidRPr="00236E53" w:rsidRDefault="00236E53" w:rsidP="00236E53">
      <w:pPr>
        <w:spacing w:before="100" w:beforeAutospacing="1" w:after="100" w:afterAutospacing="1" w:line="480" w:lineRule="auto"/>
        <w:ind w:left="480" w:hanging="480"/>
        <w:jc w:val="both"/>
        <w:rPr>
          <w:lang w:val="en-CA"/>
        </w:rPr>
      </w:pPr>
      <w:r w:rsidRPr="00236E53">
        <w:rPr>
          <w:lang w:val="en-CA"/>
        </w:rPr>
        <w:lastRenderedPageBreak/>
        <w:t xml:space="preserve">Kéfi, S., Berlow, E.L., Wieters, E.A., Navarrete, S.A., Petchey, O.L., Wood, S.A., </w:t>
      </w:r>
      <w:r w:rsidRPr="00236E53">
        <w:rPr>
          <w:i/>
          <w:iCs/>
          <w:lang w:val="en-CA"/>
        </w:rPr>
        <w:t>et al.</w:t>
      </w:r>
      <w:r w:rsidRPr="00236E53">
        <w:rPr>
          <w:lang w:val="en-CA"/>
        </w:rPr>
        <w:t xml:space="preserve"> (2012). More than a meal... integrating non-feeding interactions into food webs. </w:t>
      </w:r>
      <w:r w:rsidRPr="00236E53">
        <w:rPr>
          <w:i/>
          <w:iCs/>
          <w:lang w:val="en-CA"/>
        </w:rPr>
        <w:t>Ecol. Lett.</w:t>
      </w:r>
      <w:r w:rsidRPr="00236E53">
        <w:rPr>
          <w:lang w:val="en-CA"/>
        </w:rPr>
        <w:t>, 15, 291–300.</w:t>
      </w:r>
    </w:p>
    <w:p w14:paraId="382C9253" w14:textId="77777777" w:rsidR="00236E53" w:rsidRPr="00236E53" w:rsidRDefault="00236E53" w:rsidP="00236E53">
      <w:pPr>
        <w:spacing w:before="100" w:beforeAutospacing="1" w:after="100" w:afterAutospacing="1" w:line="480" w:lineRule="auto"/>
        <w:ind w:left="480" w:hanging="480"/>
        <w:jc w:val="both"/>
        <w:rPr>
          <w:lang w:val="en-CA"/>
        </w:rPr>
      </w:pPr>
      <w:r w:rsidRPr="00236E53">
        <w:rPr>
          <w:lang w:val="en-CA"/>
        </w:rPr>
        <w:t xml:space="preserve">Kéfi, S., Berlow, E.L., Wieters, E.A., Joppa, L.N., Wood, S.A., Brose, U., </w:t>
      </w:r>
      <w:r w:rsidRPr="00236E53">
        <w:rPr>
          <w:i/>
          <w:iCs/>
          <w:lang w:val="en-CA"/>
        </w:rPr>
        <w:t>et al.</w:t>
      </w:r>
      <w:r w:rsidRPr="00236E53">
        <w:rPr>
          <w:lang w:val="en-CA"/>
        </w:rPr>
        <w:t xml:space="preserve"> (2015). Network structure beyond food webs: mapping non-trophic and trophic interactions on Chilean rocky shores. </w:t>
      </w:r>
      <w:r w:rsidRPr="00236E53">
        <w:rPr>
          <w:i/>
          <w:iCs/>
          <w:lang w:val="en-CA"/>
        </w:rPr>
        <w:t>Ecology</w:t>
      </w:r>
      <w:r w:rsidRPr="00236E53">
        <w:rPr>
          <w:lang w:val="en-CA"/>
        </w:rPr>
        <w:t>, 96, 291–303.</w:t>
      </w:r>
    </w:p>
    <w:p w14:paraId="20F63BB8" w14:textId="77777777" w:rsidR="00236E53" w:rsidRPr="00236E53" w:rsidRDefault="00236E53" w:rsidP="00236E53">
      <w:pPr>
        <w:spacing w:before="100" w:beforeAutospacing="1" w:after="100" w:afterAutospacing="1" w:line="480" w:lineRule="auto"/>
        <w:ind w:left="480" w:hanging="480"/>
        <w:jc w:val="both"/>
        <w:rPr>
          <w:lang w:val="en-CA"/>
        </w:rPr>
      </w:pPr>
      <w:r w:rsidRPr="00236E53">
        <w:rPr>
          <w:lang w:val="en-CA"/>
        </w:rPr>
        <w:t xml:space="preserve">Lara, a. C.F. &amp; Fernandes, G.W. (1994). Distribuição de galhas de </w:t>
      </w:r>
      <w:r w:rsidRPr="00236E53">
        <w:rPr>
          <w:i/>
          <w:lang w:val="en-CA"/>
        </w:rPr>
        <w:t>Neopelma baccharidis</w:t>
      </w:r>
      <w:r w:rsidRPr="00236E53">
        <w:rPr>
          <w:lang w:val="en-CA"/>
        </w:rPr>
        <w:t xml:space="preserve"> (Homoptera: Psyllidae) em </w:t>
      </w:r>
      <w:r w:rsidRPr="00236E53">
        <w:rPr>
          <w:i/>
          <w:lang w:val="en-CA"/>
        </w:rPr>
        <w:t>Baccharis dracunculifolia</w:t>
      </w:r>
      <w:r w:rsidRPr="00236E53">
        <w:rPr>
          <w:lang w:val="en-CA"/>
        </w:rPr>
        <w:t xml:space="preserve"> (Asteraceae). </w:t>
      </w:r>
      <w:r w:rsidRPr="00236E53">
        <w:rPr>
          <w:i/>
          <w:iCs/>
          <w:lang w:val="en-CA"/>
        </w:rPr>
        <w:t>Rev. Bras. Biol.</w:t>
      </w:r>
      <w:r w:rsidRPr="00236E53">
        <w:rPr>
          <w:lang w:val="en-CA"/>
        </w:rPr>
        <w:t>, 54, 661–668.</w:t>
      </w:r>
    </w:p>
    <w:p w14:paraId="22A300BB" w14:textId="77777777" w:rsidR="00236E53" w:rsidRPr="00236E53" w:rsidRDefault="00236E53" w:rsidP="00236E53">
      <w:pPr>
        <w:spacing w:before="100" w:beforeAutospacing="1" w:after="100" w:afterAutospacing="1" w:line="480" w:lineRule="auto"/>
        <w:ind w:left="480" w:hanging="480"/>
        <w:jc w:val="both"/>
        <w:rPr>
          <w:lang w:val="en-CA"/>
        </w:rPr>
      </w:pPr>
      <w:r w:rsidRPr="00236E53">
        <w:rPr>
          <w:lang w:val="en-CA"/>
        </w:rPr>
        <w:t xml:space="preserve">Madeira, J. a. &amp; Fernandes, G.W. (1999). Reproductive phenology of sympatric taxa of Chamaecrista (Leguminosae) in Serra do Cipó, Brazil. </w:t>
      </w:r>
      <w:r w:rsidRPr="00236E53">
        <w:rPr>
          <w:i/>
          <w:iCs/>
          <w:lang w:val="en-CA"/>
        </w:rPr>
        <w:t>J. Trop. Ecol.</w:t>
      </w:r>
      <w:r w:rsidRPr="00236E53">
        <w:rPr>
          <w:lang w:val="en-CA"/>
        </w:rPr>
        <w:t>, 15, 463–479.</w:t>
      </w:r>
    </w:p>
    <w:p w14:paraId="625FCDDD" w14:textId="77777777" w:rsidR="00236E53" w:rsidRPr="00236E53" w:rsidRDefault="00236E53" w:rsidP="00236E53">
      <w:pPr>
        <w:spacing w:before="100" w:beforeAutospacing="1" w:after="100" w:afterAutospacing="1" w:line="480" w:lineRule="auto"/>
        <w:ind w:left="480" w:hanging="480"/>
        <w:jc w:val="both"/>
        <w:rPr>
          <w:lang w:val="en-CA"/>
        </w:rPr>
      </w:pPr>
      <w:r w:rsidRPr="00236E53">
        <w:rPr>
          <w:lang w:val="en-CA"/>
        </w:rPr>
        <w:t xml:space="preserve">Menge, B.A. &amp; Sutherland, J.P. (1976). Species diversity gradients: synthesis of the roles of predation, competition, and temporal heterogeneity. </w:t>
      </w:r>
      <w:r w:rsidRPr="00236E53">
        <w:rPr>
          <w:i/>
          <w:iCs/>
          <w:lang w:val="en-CA"/>
        </w:rPr>
        <w:t>Am. Nat.</w:t>
      </w:r>
      <w:r w:rsidRPr="00236E53">
        <w:rPr>
          <w:lang w:val="en-CA"/>
        </w:rPr>
        <w:t>, 110, 351–369.</w:t>
      </w:r>
    </w:p>
    <w:p w14:paraId="10697F83" w14:textId="77777777" w:rsidR="00236E53" w:rsidRPr="00236E53" w:rsidRDefault="00236E53" w:rsidP="00236E53">
      <w:pPr>
        <w:spacing w:before="100" w:beforeAutospacing="1" w:after="100" w:afterAutospacing="1" w:line="480" w:lineRule="auto"/>
        <w:ind w:left="480" w:hanging="480"/>
        <w:jc w:val="both"/>
        <w:rPr>
          <w:lang w:val="en-CA"/>
        </w:rPr>
      </w:pPr>
      <w:r w:rsidRPr="00236E53">
        <w:rPr>
          <w:lang w:val="en-CA"/>
        </w:rPr>
        <w:t xml:space="preserve">Menge, B.A., Berlow, E.L., Blanchette, C.A., Navarrete, S.A. &amp; Yamada, S.B. (1994). The Keystone Species Concept: Variation in Interaction Strength in a Rocky Intertidal Habitat. </w:t>
      </w:r>
      <w:r w:rsidRPr="00236E53">
        <w:rPr>
          <w:i/>
          <w:iCs/>
          <w:lang w:val="en-CA"/>
        </w:rPr>
        <w:t>Ecol. Monogr.</w:t>
      </w:r>
      <w:r w:rsidRPr="00236E53">
        <w:rPr>
          <w:lang w:val="en-CA"/>
        </w:rPr>
        <w:t>, 64, 249–286.</w:t>
      </w:r>
    </w:p>
    <w:p w14:paraId="3A4D9178" w14:textId="77777777" w:rsidR="00236E53" w:rsidRPr="00236E53" w:rsidRDefault="00236E53" w:rsidP="00236E53">
      <w:pPr>
        <w:spacing w:before="100" w:beforeAutospacing="1" w:after="100" w:afterAutospacing="1" w:line="480" w:lineRule="auto"/>
        <w:ind w:left="480" w:hanging="480"/>
        <w:jc w:val="both"/>
        <w:rPr>
          <w:lang w:val="en-CA"/>
        </w:rPr>
      </w:pPr>
      <w:r w:rsidRPr="00236E53">
        <w:rPr>
          <w:lang w:val="en-CA"/>
        </w:rPr>
        <w:t xml:space="preserve">Morris, R.J., Lewis, O.T. &amp; Godfray, H.C.J. (2004). Experimental evidence for apparent competition in a tropical forest food web. </w:t>
      </w:r>
      <w:r w:rsidRPr="00236E53">
        <w:rPr>
          <w:i/>
          <w:iCs/>
          <w:lang w:val="en-CA"/>
        </w:rPr>
        <w:t>Nature</w:t>
      </w:r>
      <w:r w:rsidRPr="00236E53">
        <w:rPr>
          <w:lang w:val="en-CA"/>
        </w:rPr>
        <w:t>, 428, 310–3.</w:t>
      </w:r>
    </w:p>
    <w:p w14:paraId="4CD26A01" w14:textId="77777777" w:rsidR="00236E53" w:rsidRPr="00236E53" w:rsidRDefault="00236E53" w:rsidP="00236E53">
      <w:pPr>
        <w:spacing w:before="100" w:beforeAutospacing="1" w:after="100" w:afterAutospacing="1" w:line="480" w:lineRule="auto"/>
        <w:ind w:left="480" w:hanging="480"/>
        <w:jc w:val="both"/>
        <w:rPr>
          <w:lang w:val="en-CA"/>
        </w:rPr>
      </w:pPr>
      <w:r w:rsidRPr="00236E53">
        <w:rPr>
          <w:lang w:val="en-CA"/>
        </w:rPr>
        <w:t xml:space="preserve">Odling-Smee, F.J., Laland, K.N. &amp; Feldman, M.W. (2003). </w:t>
      </w:r>
      <w:r w:rsidRPr="00236E53">
        <w:rPr>
          <w:i/>
          <w:iCs/>
          <w:lang w:val="en-CA"/>
        </w:rPr>
        <w:t>Niche construction the neglected process in evolution</w:t>
      </w:r>
      <w:r w:rsidRPr="00236E53">
        <w:rPr>
          <w:lang w:val="en-CA"/>
        </w:rPr>
        <w:t>. Princeton University Press, Princeton, USA.</w:t>
      </w:r>
    </w:p>
    <w:p w14:paraId="3F399828" w14:textId="77777777" w:rsidR="00236E53" w:rsidRPr="00236E53" w:rsidRDefault="00236E53" w:rsidP="00236E53">
      <w:pPr>
        <w:spacing w:before="100" w:beforeAutospacing="1" w:after="100" w:afterAutospacing="1" w:line="480" w:lineRule="auto"/>
        <w:ind w:left="480" w:hanging="480"/>
        <w:jc w:val="both"/>
        <w:rPr>
          <w:lang w:val="en-CA"/>
        </w:rPr>
      </w:pPr>
      <w:r w:rsidRPr="00236E53">
        <w:rPr>
          <w:lang w:val="en-CA"/>
        </w:rPr>
        <w:lastRenderedPageBreak/>
        <w:t xml:space="preserve">Ohgushi, T. (2008). Herbivore-induced indirect interaction webs on terrestrial plants: the importance of non-trophic, indirect, and facilitative interactions. </w:t>
      </w:r>
      <w:r w:rsidRPr="00236E53">
        <w:rPr>
          <w:i/>
          <w:iCs/>
          <w:lang w:val="en-CA"/>
        </w:rPr>
        <w:t>Entomol. Exp. Appl.</w:t>
      </w:r>
      <w:r w:rsidRPr="00236E53">
        <w:rPr>
          <w:lang w:val="en-CA"/>
        </w:rPr>
        <w:t>, 128, 217–229.</w:t>
      </w:r>
    </w:p>
    <w:p w14:paraId="1F8F10AC" w14:textId="77777777" w:rsidR="00236E53" w:rsidRPr="00236E53" w:rsidRDefault="00236E53" w:rsidP="00236E53">
      <w:pPr>
        <w:spacing w:before="100" w:beforeAutospacing="1" w:after="100" w:afterAutospacing="1" w:line="480" w:lineRule="auto"/>
        <w:ind w:left="480" w:hanging="480"/>
        <w:jc w:val="both"/>
        <w:rPr>
          <w:lang w:val="en-CA"/>
        </w:rPr>
      </w:pPr>
      <w:r w:rsidRPr="00236E53">
        <w:rPr>
          <w:lang w:val="en-CA"/>
        </w:rPr>
        <w:t xml:space="preserve">Pintor, L.M. &amp; Soluk, D.A. (2006). Evaluating the non-consumptive, positive effects of a predator in the persistence of an endangered species. </w:t>
      </w:r>
      <w:r w:rsidRPr="00236E53">
        <w:rPr>
          <w:i/>
          <w:iCs/>
          <w:lang w:val="en-CA"/>
        </w:rPr>
        <w:t>Biol. Conserv.</w:t>
      </w:r>
      <w:r w:rsidRPr="00236E53">
        <w:rPr>
          <w:lang w:val="en-CA"/>
        </w:rPr>
        <w:t>, 130, 584–591.</w:t>
      </w:r>
    </w:p>
    <w:p w14:paraId="4E7F5DAA" w14:textId="77777777" w:rsidR="00236E53" w:rsidRPr="00236E53" w:rsidRDefault="00236E53" w:rsidP="00236E53">
      <w:pPr>
        <w:spacing w:before="100" w:beforeAutospacing="1" w:after="100" w:afterAutospacing="1" w:line="480" w:lineRule="auto"/>
        <w:ind w:left="480" w:hanging="480"/>
        <w:jc w:val="both"/>
        <w:rPr>
          <w:lang w:val="en-CA"/>
        </w:rPr>
      </w:pPr>
      <w:r w:rsidRPr="00236E53">
        <w:rPr>
          <w:lang w:val="en-CA"/>
        </w:rPr>
        <w:t xml:space="preserve">Prasad, R.P. &amp; Snyder, W.E. (2010). A non-trophic interaction chain links predators in different spatial niches. </w:t>
      </w:r>
      <w:r w:rsidRPr="00236E53">
        <w:rPr>
          <w:i/>
          <w:iCs/>
          <w:lang w:val="en-CA"/>
        </w:rPr>
        <w:t>Oecologia</w:t>
      </w:r>
      <w:r w:rsidRPr="00236E53">
        <w:rPr>
          <w:lang w:val="en-CA"/>
        </w:rPr>
        <w:t>, 162, 747–753.</w:t>
      </w:r>
    </w:p>
    <w:p w14:paraId="07393208" w14:textId="77777777" w:rsidR="00236E53" w:rsidRPr="00236E53" w:rsidRDefault="00236E53" w:rsidP="00236E53">
      <w:pPr>
        <w:spacing w:before="100" w:beforeAutospacing="1" w:after="100" w:afterAutospacing="1" w:line="480" w:lineRule="auto"/>
        <w:ind w:left="480" w:hanging="480"/>
        <w:jc w:val="both"/>
        <w:rPr>
          <w:lang w:val="en-CA"/>
        </w:rPr>
      </w:pPr>
      <w:r w:rsidRPr="00236E53">
        <w:rPr>
          <w:lang w:val="en-CA"/>
        </w:rPr>
        <w:t xml:space="preserve">Prugh, L.R. &amp; Brashares, J.S. (2012). Partitioning the effects of an ecosystem engineer: Kangaroo rats control community structure via multiple pathways. </w:t>
      </w:r>
      <w:r w:rsidRPr="00236E53">
        <w:rPr>
          <w:i/>
          <w:iCs/>
          <w:lang w:val="en-CA"/>
        </w:rPr>
        <w:t>J. Anim. Ecol.</w:t>
      </w:r>
      <w:r w:rsidRPr="00236E53">
        <w:rPr>
          <w:lang w:val="en-CA"/>
        </w:rPr>
        <w:t>, 81, 667–678.</w:t>
      </w:r>
    </w:p>
    <w:p w14:paraId="5B27F612" w14:textId="01782C3E" w:rsidR="00805D86" w:rsidRPr="00236E53" w:rsidRDefault="00236E53" w:rsidP="00236E53">
      <w:pPr>
        <w:spacing w:before="100" w:beforeAutospacing="1" w:after="100" w:afterAutospacing="1" w:line="480" w:lineRule="auto"/>
        <w:ind w:left="480" w:hanging="480"/>
        <w:jc w:val="both"/>
      </w:pPr>
      <w:r w:rsidRPr="00236E53">
        <w:rPr>
          <w:lang w:val="en-GB"/>
        </w:rPr>
        <w:t xml:space="preserve">R Development Core Team. 2011. </w:t>
      </w:r>
      <w:r w:rsidRPr="00236E53">
        <w:rPr>
          <w:i/>
          <w:lang w:val="en-GB"/>
        </w:rPr>
        <w:t>R: A language and environment for statistical computing</w:t>
      </w:r>
      <w:r w:rsidRPr="00236E53">
        <w:rPr>
          <w:lang w:val="en-GB"/>
        </w:rPr>
        <w:t xml:space="preserve">. </w:t>
      </w:r>
      <w:r w:rsidRPr="00236E53">
        <w:t>Available at: [</w:t>
      </w:r>
      <w:r w:rsidRPr="00236E53">
        <w:rPr>
          <w:lang w:val="en-GB"/>
        </w:rPr>
        <w:t>http://www.R-project.org</w:t>
      </w:r>
      <w:r w:rsidRPr="00236E53">
        <w:t>]. Last accessed 06 July 6 2018.</w:t>
      </w:r>
    </w:p>
    <w:p w14:paraId="319A42BC" w14:textId="77777777" w:rsidR="00236E53" w:rsidRPr="00236E53" w:rsidRDefault="00236E53" w:rsidP="00236E53">
      <w:pPr>
        <w:spacing w:before="100" w:beforeAutospacing="1" w:after="100" w:afterAutospacing="1" w:line="480" w:lineRule="auto"/>
        <w:ind w:left="480" w:hanging="480"/>
        <w:jc w:val="both"/>
        <w:rPr>
          <w:lang w:val="en-CA"/>
        </w:rPr>
      </w:pPr>
      <w:r w:rsidRPr="00236E53">
        <w:rPr>
          <w:lang w:val="en-CA"/>
        </w:rPr>
        <w:t xml:space="preserve">Salerno, G., De Santis, F., Iacovone, A., Bin, F. &amp; Conti, E. (2013). Short-range cues mediate parasitoid searching behavior on maize: The role of oviposition-induced plant synomones. </w:t>
      </w:r>
      <w:r w:rsidRPr="00236E53">
        <w:rPr>
          <w:i/>
          <w:iCs/>
          <w:lang w:val="en-CA"/>
        </w:rPr>
        <w:t>Biol. Control</w:t>
      </w:r>
      <w:r w:rsidRPr="00236E53">
        <w:rPr>
          <w:lang w:val="en-CA"/>
        </w:rPr>
        <w:t>, 64, 247–254.</w:t>
      </w:r>
    </w:p>
    <w:p w14:paraId="05FEEC95" w14:textId="77777777" w:rsidR="00236E53" w:rsidRPr="00236E53" w:rsidRDefault="00236E53" w:rsidP="00236E53">
      <w:pPr>
        <w:spacing w:before="100" w:beforeAutospacing="1" w:after="100" w:afterAutospacing="1" w:line="480" w:lineRule="auto"/>
        <w:ind w:left="480" w:hanging="480"/>
        <w:jc w:val="both"/>
        <w:rPr>
          <w:lang w:val="en-CA"/>
        </w:rPr>
      </w:pPr>
      <w:r w:rsidRPr="00236E53">
        <w:rPr>
          <w:lang w:val="en-CA"/>
        </w:rPr>
        <w:t xml:space="preserve">Sanders, D. &amp; van Veen, F.J.F. (2011). Ecosystem engineering and predation: the multi-trophic impact of two ant species. </w:t>
      </w:r>
      <w:r w:rsidRPr="00236E53">
        <w:rPr>
          <w:i/>
          <w:iCs/>
          <w:lang w:val="en-CA"/>
        </w:rPr>
        <w:t>J. Anim. Ecol.</w:t>
      </w:r>
      <w:r w:rsidRPr="00236E53">
        <w:rPr>
          <w:lang w:val="en-CA"/>
        </w:rPr>
        <w:t>, 80, 569–76.</w:t>
      </w:r>
    </w:p>
    <w:p w14:paraId="1FC6D225" w14:textId="77777777" w:rsidR="00236E53" w:rsidRPr="00236E53" w:rsidRDefault="00236E53" w:rsidP="00236E53">
      <w:pPr>
        <w:spacing w:before="100" w:beforeAutospacing="1" w:after="100" w:afterAutospacing="1" w:line="480" w:lineRule="auto"/>
        <w:ind w:left="480" w:hanging="480"/>
        <w:jc w:val="both"/>
        <w:rPr>
          <w:lang w:val="en-CA"/>
        </w:rPr>
      </w:pPr>
      <w:r w:rsidRPr="00236E53">
        <w:rPr>
          <w:lang w:val="en-CA"/>
        </w:rPr>
        <w:t xml:space="preserve">Sanders, D., Jones, C.G., Thébault, E., Bouma, T.J., van der Heide, T., van Belzen, J., </w:t>
      </w:r>
      <w:r w:rsidRPr="00236E53">
        <w:rPr>
          <w:i/>
          <w:iCs/>
          <w:lang w:val="en-CA"/>
        </w:rPr>
        <w:t>et al.</w:t>
      </w:r>
      <w:r w:rsidRPr="00236E53">
        <w:rPr>
          <w:lang w:val="en-CA"/>
        </w:rPr>
        <w:t xml:space="preserve"> (2014). Integrating ecosystem engineering and food webs. </w:t>
      </w:r>
      <w:r w:rsidRPr="00236E53">
        <w:rPr>
          <w:i/>
          <w:iCs/>
          <w:lang w:val="en-CA"/>
        </w:rPr>
        <w:t>Oikos</w:t>
      </w:r>
      <w:r w:rsidRPr="00236E53">
        <w:rPr>
          <w:lang w:val="en-CA"/>
        </w:rPr>
        <w:t>, 123, 513–524.</w:t>
      </w:r>
    </w:p>
    <w:p w14:paraId="297889E5" w14:textId="77777777" w:rsidR="00236E53" w:rsidRPr="00236E53" w:rsidRDefault="00236E53" w:rsidP="00236E53">
      <w:pPr>
        <w:spacing w:before="100" w:beforeAutospacing="1" w:after="100" w:afterAutospacing="1" w:line="480" w:lineRule="auto"/>
        <w:ind w:left="480" w:hanging="480"/>
        <w:jc w:val="both"/>
        <w:rPr>
          <w:lang w:val="en-GB"/>
        </w:rPr>
      </w:pPr>
      <w:r w:rsidRPr="00236E53">
        <w:rPr>
          <w:lang w:val="en-GB"/>
        </w:rPr>
        <w:t xml:space="preserve">Shorthouse, J. D., &amp; Rohfritsch. O. (1992). </w:t>
      </w:r>
      <w:r w:rsidRPr="00236E53">
        <w:rPr>
          <w:i/>
          <w:lang w:val="en-GB"/>
        </w:rPr>
        <w:t>Biology of insect-induced galls</w:t>
      </w:r>
      <w:r w:rsidRPr="00236E53">
        <w:rPr>
          <w:lang w:val="en-GB"/>
        </w:rPr>
        <w:t>. Oxford University Press, Oxford, UK.</w:t>
      </w:r>
    </w:p>
    <w:p w14:paraId="104ECF5D" w14:textId="77777777" w:rsidR="00236E53" w:rsidRPr="00236E53" w:rsidRDefault="00236E53" w:rsidP="00236E53">
      <w:pPr>
        <w:spacing w:before="100" w:beforeAutospacing="1" w:after="100" w:afterAutospacing="1" w:line="480" w:lineRule="auto"/>
        <w:ind w:left="480" w:hanging="480"/>
        <w:jc w:val="both"/>
        <w:rPr>
          <w:lang w:val="en-CA"/>
        </w:rPr>
      </w:pPr>
      <w:r w:rsidRPr="00236E53">
        <w:rPr>
          <w:lang w:val="en-CA"/>
        </w:rPr>
        <w:lastRenderedPageBreak/>
        <w:t xml:space="preserve">van Veen, F.J., Morris, R.J. &amp; Godfray, H.C.J. (2006). Apparent Competition, Quantitative Food Webs, and the Structure of Phytophagous Insect Communities. </w:t>
      </w:r>
      <w:r w:rsidRPr="00236E53">
        <w:rPr>
          <w:i/>
          <w:iCs/>
          <w:lang w:val="en-CA"/>
        </w:rPr>
        <w:t>Annu. Rev. Entomol.</w:t>
      </w:r>
      <w:r w:rsidRPr="00236E53">
        <w:rPr>
          <w:lang w:val="en-CA"/>
        </w:rPr>
        <w:t>, 51, 187–208.</w:t>
      </w:r>
    </w:p>
    <w:p w14:paraId="3A75ECF7" w14:textId="77777777" w:rsidR="00236E53" w:rsidRPr="00236E53" w:rsidRDefault="00236E53" w:rsidP="00236E53">
      <w:pPr>
        <w:spacing w:before="100" w:beforeAutospacing="1" w:after="100" w:afterAutospacing="1" w:line="480" w:lineRule="auto"/>
        <w:ind w:left="480" w:hanging="480"/>
        <w:jc w:val="both"/>
        <w:rPr>
          <w:lang w:val="en-CA"/>
        </w:rPr>
      </w:pPr>
      <w:r w:rsidRPr="00236E53">
        <w:rPr>
          <w:lang w:val="en-CA"/>
        </w:rPr>
        <w:t xml:space="preserve">ver Hoef, J.M. &amp; Boveng, P.L. (2007). Quasi-poisson vs. negative binomial regression: How should we model overdispersed count data? </w:t>
      </w:r>
      <w:r w:rsidRPr="00236E53">
        <w:rPr>
          <w:i/>
          <w:iCs/>
          <w:lang w:val="en-CA"/>
        </w:rPr>
        <w:t>Ecology</w:t>
      </w:r>
      <w:r w:rsidRPr="00236E53">
        <w:rPr>
          <w:lang w:val="en-CA"/>
        </w:rPr>
        <w:t>, 88, 2766–2772.</w:t>
      </w:r>
    </w:p>
    <w:p w14:paraId="591092D3" w14:textId="77777777" w:rsidR="00236E53" w:rsidRPr="00236E53" w:rsidRDefault="00236E53" w:rsidP="00236E53">
      <w:pPr>
        <w:spacing w:before="100" w:beforeAutospacing="1" w:after="100" w:afterAutospacing="1" w:line="480" w:lineRule="auto"/>
        <w:ind w:left="480" w:hanging="480"/>
        <w:jc w:val="both"/>
        <w:rPr>
          <w:lang w:val="en-CA"/>
        </w:rPr>
      </w:pPr>
      <w:r w:rsidRPr="00236E53">
        <w:rPr>
          <w:lang w:val="en-CA"/>
        </w:rPr>
        <w:t xml:space="preserve">Wetzel, W.C., Screen, R.M., Li, I., McKenzie, J., Phillips, K.A., Cruz, M., </w:t>
      </w:r>
      <w:r w:rsidRPr="00236E53">
        <w:rPr>
          <w:i/>
          <w:iCs/>
          <w:lang w:val="en-CA"/>
        </w:rPr>
        <w:t>et al.</w:t>
      </w:r>
      <w:r w:rsidRPr="00236E53">
        <w:rPr>
          <w:lang w:val="en-CA"/>
        </w:rPr>
        <w:t xml:space="preserve"> (2016). Ecosystem engineering by a gall-forming wasp indirectly suppresses diversity and density of herbivores on oak trees. </w:t>
      </w:r>
      <w:r w:rsidRPr="00236E53">
        <w:rPr>
          <w:i/>
          <w:iCs/>
          <w:lang w:val="en-CA"/>
        </w:rPr>
        <w:t>Ecology</w:t>
      </w:r>
      <w:r w:rsidRPr="00236E53">
        <w:rPr>
          <w:lang w:val="en-CA"/>
        </w:rPr>
        <w:t>, 97, 15–1347.1.</w:t>
      </w:r>
    </w:p>
    <w:p w14:paraId="6BDD9359" w14:textId="77777777" w:rsidR="00236E53" w:rsidRDefault="00236E53" w:rsidP="00236E53">
      <w:pPr>
        <w:spacing w:before="100" w:beforeAutospacing="1" w:after="100" w:afterAutospacing="1" w:line="480" w:lineRule="auto"/>
        <w:ind w:left="480" w:hanging="480"/>
        <w:jc w:val="both"/>
        <w:rPr>
          <w:lang w:val="en-CA"/>
        </w:rPr>
      </w:pPr>
      <w:r w:rsidRPr="00236E53">
        <w:rPr>
          <w:lang w:val="en-CA"/>
        </w:rPr>
        <w:t xml:space="preserve">Wootton, J.T. (1994). The nature and consequences of indirect effects in ecological communities. </w:t>
      </w:r>
      <w:r w:rsidRPr="00236E53">
        <w:rPr>
          <w:i/>
          <w:iCs/>
          <w:lang w:val="en-CA"/>
        </w:rPr>
        <w:t>Annu. Rev. Ecol. Syst.</w:t>
      </w:r>
      <w:r w:rsidRPr="00236E53">
        <w:rPr>
          <w:lang w:val="en-CA"/>
        </w:rPr>
        <w:t>, 25, 443–466.</w:t>
      </w:r>
    </w:p>
    <w:p w14:paraId="61CAF19B" w14:textId="7402810A" w:rsidR="00BE012F" w:rsidRPr="00236E53" w:rsidRDefault="00BE012F" w:rsidP="00236E53">
      <w:pPr>
        <w:spacing w:before="100" w:beforeAutospacing="1" w:after="100" w:afterAutospacing="1" w:line="480" w:lineRule="auto"/>
        <w:ind w:left="480" w:hanging="480"/>
        <w:jc w:val="both"/>
        <w:rPr>
          <w:lang w:val="en-CA"/>
        </w:rPr>
      </w:pPr>
      <w:r w:rsidRPr="00BE012F">
        <w:rPr>
          <w:lang w:val="en-CA"/>
        </w:rPr>
        <w:t xml:space="preserve">Wootton, J.T. (2002) Indirect effects in complex ecosystems: recent progress and future challenges. </w:t>
      </w:r>
      <w:r w:rsidRPr="00BE012F">
        <w:rPr>
          <w:i/>
          <w:iCs/>
          <w:lang w:val="en-CA"/>
        </w:rPr>
        <w:t>Journal of Sea Research</w:t>
      </w:r>
      <w:r w:rsidRPr="00BE012F">
        <w:rPr>
          <w:lang w:val="en-CA"/>
        </w:rPr>
        <w:t xml:space="preserve">, </w:t>
      </w:r>
      <w:r w:rsidRPr="00BE012F">
        <w:rPr>
          <w:bCs/>
          <w:lang w:val="en-CA"/>
        </w:rPr>
        <w:t>48</w:t>
      </w:r>
      <w:r w:rsidRPr="00BE012F">
        <w:rPr>
          <w:lang w:val="en-CA"/>
        </w:rPr>
        <w:t>, 157–172.</w:t>
      </w:r>
    </w:p>
    <w:p w14:paraId="46B29809" w14:textId="1C37973D" w:rsidR="000B6081" w:rsidRDefault="00236E53" w:rsidP="00236E53">
      <w:pPr>
        <w:spacing w:before="100" w:beforeAutospacing="1" w:after="100" w:afterAutospacing="1" w:line="480" w:lineRule="auto"/>
        <w:ind w:left="480" w:hanging="480"/>
        <w:jc w:val="both"/>
        <w:rPr>
          <w:lang w:val="en-CA"/>
        </w:rPr>
      </w:pPr>
      <w:r w:rsidRPr="00236E53">
        <w:rPr>
          <w:lang w:val="en-CA"/>
        </w:rPr>
        <w:t xml:space="preserve">Wright, J.P. &amp; Jones, C.G. (2006). The Concept of Organisms as Ecosystem Engineers Ten Years On: Progress, Limitations, and Challenges. </w:t>
      </w:r>
      <w:r w:rsidRPr="00236E53">
        <w:rPr>
          <w:i/>
          <w:iCs/>
          <w:lang w:val="en-CA"/>
        </w:rPr>
        <w:t>Bioscience</w:t>
      </w:r>
      <w:r w:rsidRPr="00236E53">
        <w:rPr>
          <w:lang w:val="en-CA"/>
        </w:rPr>
        <w:t xml:space="preserve">, 56, 203. </w:t>
      </w:r>
      <w:r w:rsidR="000B6081">
        <w:rPr>
          <w:lang w:val="en-CA"/>
        </w:rPr>
        <w:br w:type="page"/>
      </w:r>
    </w:p>
    <w:p w14:paraId="4095EF0E" w14:textId="77777777" w:rsidR="00887397" w:rsidRPr="002A623B" w:rsidRDefault="00887397" w:rsidP="00887397">
      <w:pPr>
        <w:spacing w:line="480" w:lineRule="auto"/>
        <w:rPr>
          <w:b/>
          <w:lang w:val="en-GB"/>
        </w:rPr>
      </w:pPr>
      <w:r>
        <w:rPr>
          <w:b/>
          <w:lang w:val="en-GB"/>
        </w:rPr>
        <w:lastRenderedPageBreak/>
        <w:t xml:space="preserve">Table </w:t>
      </w:r>
    </w:p>
    <w:tbl>
      <w:tblPr>
        <w:tblW w:w="9498" w:type="dxa"/>
        <w:tblLayout w:type="fixed"/>
        <w:tblLook w:val="04A0" w:firstRow="1" w:lastRow="0" w:firstColumn="1" w:lastColumn="0" w:noHBand="0" w:noVBand="1"/>
      </w:tblPr>
      <w:tblGrid>
        <w:gridCol w:w="1833"/>
        <w:gridCol w:w="3554"/>
        <w:gridCol w:w="4111"/>
      </w:tblGrid>
      <w:tr w:rsidR="00887397" w:rsidRPr="002A623B" w14:paraId="5F964831" w14:textId="77777777" w:rsidTr="003C51B6">
        <w:trPr>
          <w:trHeight w:val="1061"/>
        </w:trPr>
        <w:tc>
          <w:tcPr>
            <w:tcW w:w="9498" w:type="dxa"/>
            <w:gridSpan w:val="3"/>
            <w:tcBorders>
              <w:top w:val="nil"/>
              <w:left w:val="nil"/>
              <w:bottom w:val="single" w:sz="8" w:space="0" w:color="auto"/>
              <w:right w:val="nil"/>
            </w:tcBorders>
            <w:shd w:val="clear" w:color="auto" w:fill="auto"/>
            <w:vAlign w:val="center"/>
          </w:tcPr>
          <w:p w14:paraId="5300C51A" w14:textId="77777777" w:rsidR="00887397" w:rsidRPr="002A623B" w:rsidRDefault="00887397" w:rsidP="003C51B6">
            <w:pPr>
              <w:spacing w:line="480" w:lineRule="auto"/>
              <w:jc w:val="both"/>
              <w:rPr>
                <w:rFonts w:ascii="Times" w:eastAsia="Times New Roman" w:hAnsi="Times"/>
                <w:color w:val="000000"/>
                <w:sz w:val="22"/>
                <w:szCs w:val="22"/>
                <w:lang w:val="en-GB"/>
              </w:rPr>
            </w:pPr>
            <w:r w:rsidRPr="002A623B">
              <w:rPr>
                <w:rFonts w:ascii="Times" w:eastAsia="Times New Roman" w:hAnsi="Times"/>
                <w:color w:val="000000"/>
                <w:szCs w:val="22"/>
                <w:lang w:val="en-GB"/>
              </w:rPr>
              <w:t>Table 1. Summary results of tests of Generalised Linear Mixed Models (glmm) and Linear Models (lm) for all variables tested. The values highlighted in bold are statistically significant (P &lt; 0.05). P values were generated</w:t>
            </w:r>
            <w:r w:rsidRPr="002A623B">
              <w:rPr>
                <w:lang w:val="en-GB" w:eastAsia="pt-BR"/>
              </w:rPr>
              <w:t xml:space="preserve"> by likelihood-ratio tests of the full model with and without the explanatory variables. Only the explanatory variables of interest are reported. </w:t>
            </w:r>
          </w:p>
        </w:tc>
      </w:tr>
      <w:tr w:rsidR="00887397" w:rsidRPr="00480DD8" w14:paraId="5E1E5D71" w14:textId="77777777" w:rsidTr="003C51B6">
        <w:trPr>
          <w:trHeight w:val="462"/>
        </w:trPr>
        <w:tc>
          <w:tcPr>
            <w:tcW w:w="1833" w:type="dxa"/>
            <w:tcBorders>
              <w:top w:val="nil"/>
              <w:left w:val="nil"/>
              <w:bottom w:val="single" w:sz="8" w:space="0" w:color="auto"/>
              <w:right w:val="nil"/>
            </w:tcBorders>
            <w:shd w:val="clear" w:color="auto" w:fill="auto"/>
            <w:vAlign w:val="center"/>
          </w:tcPr>
          <w:p w14:paraId="235C6029" w14:textId="77777777" w:rsidR="00887397" w:rsidRPr="00480DD8" w:rsidRDefault="00887397" w:rsidP="003C51B6">
            <w:pPr>
              <w:spacing w:before="120" w:line="480" w:lineRule="auto"/>
              <w:rPr>
                <w:rFonts w:ascii="Times" w:eastAsia="Times New Roman" w:hAnsi="Times"/>
                <w:b/>
                <w:bCs/>
                <w:color w:val="000000"/>
                <w:sz w:val="20"/>
                <w:szCs w:val="20"/>
                <w:lang w:val="en-GB"/>
              </w:rPr>
            </w:pPr>
            <w:r w:rsidRPr="00480DD8">
              <w:rPr>
                <w:rFonts w:ascii="Times" w:eastAsia="Times New Roman" w:hAnsi="Times"/>
                <w:b/>
                <w:bCs/>
                <w:color w:val="000000"/>
                <w:sz w:val="20"/>
                <w:szCs w:val="20"/>
                <w:lang w:val="en-GB"/>
              </w:rPr>
              <w:t>Response</w:t>
            </w:r>
          </w:p>
        </w:tc>
        <w:tc>
          <w:tcPr>
            <w:tcW w:w="3554" w:type="dxa"/>
            <w:tcBorders>
              <w:top w:val="nil"/>
              <w:left w:val="nil"/>
              <w:bottom w:val="single" w:sz="8" w:space="0" w:color="auto"/>
              <w:right w:val="nil"/>
            </w:tcBorders>
            <w:shd w:val="clear" w:color="auto" w:fill="auto"/>
            <w:vAlign w:val="center"/>
          </w:tcPr>
          <w:p w14:paraId="29E1CF00" w14:textId="77777777" w:rsidR="00887397" w:rsidRPr="00480DD8" w:rsidRDefault="00887397" w:rsidP="003C51B6">
            <w:pPr>
              <w:spacing w:before="120" w:line="480" w:lineRule="auto"/>
              <w:rPr>
                <w:rFonts w:ascii="Times" w:eastAsia="Times New Roman" w:hAnsi="Times"/>
                <w:b/>
                <w:bCs/>
                <w:color w:val="000000"/>
                <w:sz w:val="20"/>
                <w:szCs w:val="20"/>
                <w:lang w:val="en-GB"/>
              </w:rPr>
            </w:pPr>
            <w:r w:rsidRPr="00480DD8">
              <w:rPr>
                <w:rFonts w:ascii="Times" w:eastAsia="Times New Roman" w:hAnsi="Times"/>
                <w:b/>
                <w:bCs/>
                <w:color w:val="000000"/>
                <w:sz w:val="20"/>
                <w:szCs w:val="20"/>
                <w:lang w:val="en-GB"/>
              </w:rPr>
              <w:t>Explanatory variable</w:t>
            </w:r>
          </w:p>
        </w:tc>
        <w:tc>
          <w:tcPr>
            <w:tcW w:w="4111" w:type="dxa"/>
            <w:tcBorders>
              <w:top w:val="nil"/>
              <w:left w:val="nil"/>
              <w:bottom w:val="single" w:sz="8" w:space="0" w:color="auto"/>
              <w:right w:val="nil"/>
            </w:tcBorders>
            <w:shd w:val="clear" w:color="auto" w:fill="auto"/>
            <w:vAlign w:val="center"/>
          </w:tcPr>
          <w:p w14:paraId="56CEFF20" w14:textId="77777777" w:rsidR="00887397" w:rsidRPr="00480DD8" w:rsidRDefault="00887397" w:rsidP="003C51B6">
            <w:pPr>
              <w:spacing w:before="120" w:line="480" w:lineRule="auto"/>
              <w:rPr>
                <w:rFonts w:ascii="Times" w:eastAsia="Times New Roman" w:hAnsi="Times"/>
                <w:b/>
                <w:bCs/>
                <w:color w:val="000000"/>
                <w:sz w:val="20"/>
                <w:szCs w:val="20"/>
                <w:lang w:val="en-GB"/>
              </w:rPr>
            </w:pPr>
            <w:r w:rsidRPr="00480DD8">
              <w:rPr>
                <w:rFonts w:ascii="Times" w:eastAsia="Times New Roman" w:hAnsi="Times"/>
                <w:b/>
                <w:bCs/>
                <w:color w:val="000000"/>
                <w:sz w:val="20"/>
                <w:szCs w:val="20"/>
                <w:lang w:val="en-GB"/>
              </w:rPr>
              <w:t>Result of statistical test</w:t>
            </w:r>
          </w:p>
        </w:tc>
      </w:tr>
      <w:tr w:rsidR="00887397" w:rsidRPr="00480DD8" w14:paraId="5880E82B" w14:textId="77777777" w:rsidTr="003C51B6">
        <w:trPr>
          <w:trHeight w:val="307"/>
        </w:trPr>
        <w:tc>
          <w:tcPr>
            <w:tcW w:w="1833" w:type="dxa"/>
            <w:tcBorders>
              <w:top w:val="nil"/>
              <w:left w:val="nil"/>
              <w:bottom w:val="nil"/>
              <w:right w:val="nil"/>
            </w:tcBorders>
            <w:shd w:val="clear" w:color="auto" w:fill="auto"/>
            <w:vAlign w:val="center"/>
          </w:tcPr>
          <w:p w14:paraId="4DF3AAB1" w14:textId="77777777" w:rsidR="00887397" w:rsidRPr="00480DD8" w:rsidRDefault="00887397" w:rsidP="003C51B6">
            <w:pPr>
              <w:spacing w:line="480" w:lineRule="auto"/>
              <w:rPr>
                <w:rFonts w:ascii="Times" w:eastAsia="Times New Roman" w:hAnsi="Times"/>
                <w:color w:val="000000"/>
                <w:sz w:val="20"/>
                <w:szCs w:val="20"/>
                <w:lang w:val="en-GB"/>
              </w:rPr>
            </w:pPr>
          </w:p>
        </w:tc>
        <w:tc>
          <w:tcPr>
            <w:tcW w:w="3554" w:type="dxa"/>
            <w:tcBorders>
              <w:top w:val="nil"/>
              <w:left w:val="nil"/>
              <w:bottom w:val="nil"/>
              <w:right w:val="nil"/>
            </w:tcBorders>
            <w:shd w:val="clear" w:color="auto" w:fill="auto"/>
            <w:noWrap/>
            <w:vAlign w:val="center"/>
          </w:tcPr>
          <w:p w14:paraId="17E81EB2" w14:textId="77777777" w:rsidR="00887397" w:rsidRPr="00480DD8" w:rsidRDefault="00887397" w:rsidP="003C51B6">
            <w:pPr>
              <w:spacing w:line="480" w:lineRule="auto"/>
              <w:rPr>
                <w:rFonts w:ascii="Times" w:eastAsia="Times New Roman" w:hAnsi="Times"/>
                <w:color w:val="000000"/>
                <w:sz w:val="20"/>
                <w:szCs w:val="20"/>
                <w:lang w:val="en-GB"/>
              </w:rPr>
            </w:pPr>
          </w:p>
        </w:tc>
        <w:tc>
          <w:tcPr>
            <w:tcW w:w="4111" w:type="dxa"/>
            <w:tcBorders>
              <w:top w:val="nil"/>
              <w:left w:val="nil"/>
              <w:bottom w:val="nil"/>
              <w:right w:val="nil"/>
            </w:tcBorders>
            <w:shd w:val="clear" w:color="auto" w:fill="auto"/>
            <w:noWrap/>
            <w:vAlign w:val="center"/>
          </w:tcPr>
          <w:p w14:paraId="3EEE56B3" w14:textId="77777777" w:rsidR="00887397" w:rsidRPr="00480DD8" w:rsidRDefault="00887397" w:rsidP="003C51B6">
            <w:pPr>
              <w:spacing w:line="480" w:lineRule="auto"/>
              <w:rPr>
                <w:rFonts w:ascii="Times" w:eastAsia="Times New Roman" w:hAnsi="Times"/>
                <w:color w:val="000000"/>
                <w:sz w:val="20"/>
                <w:szCs w:val="20"/>
                <w:lang w:val="en-GB"/>
              </w:rPr>
            </w:pPr>
          </w:p>
        </w:tc>
      </w:tr>
      <w:tr w:rsidR="00887397" w:rsidRPr="00480DD8" w14:paraId="6C3516A7" w14:textId="77777777" w:rsidTr="003C51B6">
        <w:trPr>
          <w:trHeight w:val="307"/>
        </w:trPr>
        <w:tc>
          <w:tcPr>
            <w:tcW w:w="1833" w:type="dxa"/>
            <w:tcBorders>
              <w:top w:val="nil"/>
              <w:left w:val="nil"/>
              <w:bottom w:val="nil"/>
              <w:right w:val="nil"/>
            </w:tcBorders>
            <w:shd w:val="clear" w:color="auto" w:fill="auto"/>
            <w:vAlign w:val="center"/>
          </w:tcPr>
          <w:p w14:paraId="64579CF9" w14:textId="77777777" w:rsidR="00887397" w:rsidRPr="00480DD8" w:rsidRDefault="00887397" w:rsidP="003C51B6">
            <w:pPr>
              <w:spacing w:line="480" w:lineRule="auto"/>
              <w:rPr>
                <w:rFonts w:ascii="Times" w:eastAsia="Times New Roman" w:hAnsi="Times"/>
                <w:color w:val="000000"/>
                <w:sz w:val="20"/>
                <w:szCs w:val="20"/>
                <w:lang w:val="en-GB"/>
              </w:rPr>
            </w:pPr>
            <w:r w:rsidRPr="00480DD8">
              <w:rPr>
                <w:rFonts w:ascii="Times" w:eastAsia="Times New Roman" w:hAnsi="Times"/>
                <w:color w:val="000000"/>
                <w:sz w:val="20"/>
                <w:szCs w:val="20"/>
                <w:lang w:val="en-GB"/>
              </w:rPr>
              <w:t xml:space="preserve">Gall abundance </w:t>
            </w:r>
          </w:p>
        </w:tc>
        <w:tc>
          <w:tcPr>
            <w:tcW w:w="3554" w:type="dxa"/>
            <w:tcBorders>
              <w:top w:val="nil"/>
              <w:left w:val="nil"/>
              <w:bottom w:val="nil"/>
              <w:right w:val="nil"/>
            </w:tcBorders>
            <w:shd w:val="clear" w:color="auto" w:fill="auto"/>
            <w:noWrap/>
            <w:vAlign w:val="center"/>
          </w:tcPr>
          <w:p w14:paraId="102DF71E" w14:textId="77777777" w:rsidR="00887397" w:rsidRPr="00480DD8" w:rsidRDefault="00887397" w:rsidP="003C51B6">
            <w:pPr>
              <w:spacing w:line="480" w:lineRule="auto"/>
              <w:rPr>
                <w:rFonts w:ascii="Times" w:eastAsia="Times New Roman" w:hAnsi="Times"/>
                <w:color w:val="000000"/>
                <w:sz w:val="20"/>
                <w:szCs w:val="20"/>
                <w:lang w:val="en-GB"/>
              </w:rPr>
            </w:pPr>
            <w:r w:rsidRPr="00480DD8">
              <w:rPr>
                <w:rFonts w:ascii="Times" w:eastAsia="Times New Roman" w:hAnsi="Times"/>
                <w:color w:val="000000"/>
                <w:sz w:val="20"/>
                <w:szCs w:val="20"/>
                <w:lang w:val="en-GB"/>
              </w:rPr>
              <w:t>Treatment : Month</w:t>
            </w:r>
          </w:p>
        </w:tc>
        <w:tc>
          <w:tcPr>
            <w:tcW w:w="4111" w:type="dxa"/>
            <w:tcBorders>
              <w:top w:val="nil"/>
              <w:left w:val="nil"/>
              <w:bottom w:val="nil"/>
              <w:right w:val="nil"/>
            </w:tcBorders>
            <w:shd w:val="clear" w:color="auto" w:fill="auto"/>
            <w:noWrap/>
            <w:vAlign w:val="center"/>
          </w:tcPr>
          <w:p w14:paraId="4E6DFAA3" w14:textId="77777777" w:rsidR="00887397" w:rsidRPr="00480DD8" w:rsidRDefault="00887397" w:rsidP="003C51B6">
            <w:pPr>
              <w:spacing w:line="480" w:lineRule="auto"/>
              <w:rPr>
                <w:rFonts w:ascii="Times" w:eastAsia="Times New Roman" w:hAnsi="Times"/>
                <w:color w:val="000000"/>
                <w:sz w:val="20"/>
                <w:szCs w:val="20"/>
                <w:lang w:val="en-GB"/>
              </w:rPr>
            </w:pPr>
            <w:r w:rsidRPr="00480DD8">
              <w:rPr>
                <w:rFonts w:ascii="Times" w:eastAsia="Times New Roman" w:hAnsi="Times"/>
                <w:color w:val="000000"/>
                <w:sz w:val="20"/>
                <w:szCs w:val="20"/>
                <w:lang w:val="en-GB"/>
              </w:rPr>
              <w:t>glmm: χ</w:t>
            </w:r>
            <w:r w:rsidRPr="00480DD8">
              <w:rPr>
                <w:rFonts w:ascii="Times" w:eastAsia="Times New Roman" w:hAnsi="Times"/>
                <w:color w:val="000000"/>
                <w:sz w:val="20"/>
                <w:szCs w:val="20"/>
                <w:vertAlign w:val="superscript"/>
                <w:lang w:val="en-GB"/>
              </w:rPr>
              <w:t>2</w:t>
            </w:r>
            <w:r w:rsidRPr="00480DD8">
              <w:rPr>
                <w:rFonts w:ascii="Times" w:eastAsia="Times New Roman" w:hAnsi="Times"/>
                <w:color w:val="000000"/>
                <w:sz w:val="20"/>
                <w:szCs w:val="20"/>
                <w:lang w:val="en-GB"/>
              </w:rPr>
              <w:t>(2)</w:t>
            </w:r>
            <w:r w:rsidRPr="00480DD8">
              <w:rPr>
                <w:rFonts w:ascii="Times" w:eastAsia="Times New Roman" w:hAnsi="Times"/>
                <w:color w:val="000000"/>
                <w:sz w:val="20"/>
                <w:szCs w:val="20"/>
                <w:vertAlign w:val="superscript"/>
                <w:lang w:val="en-GB"/>
              </w:rPr>
              <w:t xml:space="preserve"> </w:t>
            </w:r>
            <w:r w:rsidRPr="00480DD8">
              <w:rPr>
                <w:rFonts w:ascii="Times" w:eastAsia="Times New Roman" w:hAnsi="Times"/>
                <w:color w:val="000000"/>
                <w:sz w:val="20"/>
                <w:szCs w:val="20"/>
                <w:lang w:val="en-GB"/>
              </w:rPr>
              <w:t>= 0.560, p = 0.756</w:t>
            </w:r>
          </w:p>
        </w:tc>
      </w:tr>
      <w:tr w:rsidR="00887397" w:rsidRPr="00480DD8" w14:paraId="55F44D1A" w14:textId="77777777" w:rsidTr="003C51B6">
        <w:trPr>
          <w:trHeight w:val="307"/>
        </w:trPr>
        <w:tc>
          <w:tcPr>
            <w:tcW w:w="1833" w:type="dxa"/>
            <w:tcBorders>
              <w:top w:val="nil"/>
              <w:left w:val="nil"/>
              <w:bottom w:val="nil"/>
              <w:right w:val="nil"/>
            </w:tcBorders>
            <w:shd w:val="clear" w:color="auto" w:fill="auto"/>
            <w:noWrap/>
            <w:vAlign w:val="bottom"/>
          </w:tcPr>
          <w:p w14:paraId="4BB303E5" w14:textId="77777777" w:rsidR="00887397" w:rsidRPr="00480DD8" w:rsidRDefault="00887397" w:rsidP="003C51B6">
            <w:pPr>
              <w:spacing w:line="480" w:lineRule="auto"/>
              <w:rPr>
                <w:rFonts w:ascii="Times" w:eastAsia="Times New Roman" w:hAnsi="Times"/>
                <w:color w:val="000000"/>
                <w:sz w:val="20"/>
                <w:szCs w:val="20"/>
                <w:lang w:val="en-GB"/>
              </w:rPr>
            </w:pPr>
          </w:p>
        </w:tc>
        <w:tc>
          <w:tcPr>
            <w:tcW w:w="3554" w:type="dxa"/>
            <w:tcBorders>
              <w:top w:val="nil"/>
              <w:left w:val="nil"/>
              <w:bottom w:val="nil"/>
              <w:right w:val="nil"/>
            </w:tcBorders>
            <w:shd w:val="clear" w:color="auto" w:fill="auto"/>
            <w:noWrap/>
            <w:vAlign w:val="center"/>
          </w:tcPr>
          <w:p w14:paraId="2DA95284" w14:textId="77777777" w:rsidR="00887397" w:rsidRPr="00480DD8" w:rsidRDefault="00887397" w:rsidP="003C51B6">
            <w:pPr>
              <w:spacing w:line="480" w:lineRule="auto"/>
              <w:rPr>
                <w:rFonts w:ascii="Times" w:eastAsia="Times New Roman" w:hAnsi="Times"/>
                <w:color w:val="000000"/>
                <w:sz w:val="20"/>
                <w:szCs w:val="20"/>
                <w:lang w:val="en-GB"/>
              </w:rPr>
            </w:pPr>
            <w:r w:rsidRPr="00480DD8">
              <w:rPr>
                <w:rFonts w:ascii="Times" w:eastAsia="Times New Roman" w:hAnsi="Times"/>
                <w:color w:val="000000"/>
                <w:sz w:val="20"/>
                <w:szCs w:val="20"/>
                <w:lang w:val="en-GB"/>
              </w:rPr>
              <w:t xml:space="preserve">Treatment </w:t>
            </w:r>
          </w:p>
        </w:tc>
        <w:tc>
          <w:tcPr>
            <w:tcW w:w="4111" w:type="dxa"/>
            <w:tcBorders>
              <w:top w:val="nil"/>
              <w:left w:val="nil"/>
              <w:bottom w:val="nil"/>
              <w:right w:val="nil"/>
            </w:tcBorders>
            <w:shd w:val="clear" w:color="auto" w:fill="auto"/>
            <w:noWrap/>
            <w:vAlign w:val="center"/>
          </w:tcPr>
          <w:p w14:paraId="53CF6220" w14:textId="77777777" w:rsidR="00887397" w:rsidRPr="00480DD8" w:rsidRDefault="00887397" w:rsidP="003C51B6">
            <w:pPr>
              <w:spacing w:line="480" w:lineRule="auto"/>
              <w:rPr>
                <w:rFonts w:ascii="Times" w:eastAsia="Times New Roman" w:hAnsi="Times"/>
                <w:color w:val="000000"/>
                <w:sz w:val="20"/>
                <w:szCs w:val="20"/>
                <w:lang w:val="en-GB"/>
              </w:rPr>
            </w:pPr>
            <w:r w:rsidRPr="00480DD8">
              <w:rPr>
                <w:rFonts w:ascii="Times" w:eastAsia="Times New Roman" w:hAnsi="Times"/>
                <w:color w:val="000000"/>
                <w:sz w:val="20"/>
                <w:szCs w:val="20"/>
                <w:lang w:val="en-GB"/>
              </w:rPr>
              <w:t>glmm: χ</w:t>
            </w:r>
            <w:r w:rsidRPr="00480DD8">
              <w:rPr>
                <w:rFonts w:ascii="Times" w:eastAsia="Times New Roman" w:hAnsi="Times"/>
                <w:color w:val="000000"/>
                <w:sz w:val="20"/>
                <w:szCs w:val="20"/>
                <w:vertAlign w:val="superscript"/>
                <w:lang w:val="en-GB"/>
              </w:rPr>
              <w:t>2</w:t>
            </w:r>
            <w:r w:rsidRPr="00480DD8">
              <w:rPr>
                <w:rFonts w:ascii="Times" w:eastAsia="Times New Roman" w:hAnsi="Times"/>
                <w:color w:val="000000"/>
                <w:sz w:val="20"/>
                <w:szCs w:val="20"/>
                <w:lang w:val="en-GB"/>
              </w:rPr>
              <w:t>(2)</w:t>
            </w:r>
            <w:r w:rsidRPr="00480DD8">
              <w:rPr>
                <w:rFonts w:ascii="Times" w:eastAsia="Times New Roman" w:hAnsi="Times"/>
                <w:color w:val="000000"/>
                <w:sz w:val="20"/>
                <w:szCs w:val="20"/>
                <w:vertAlign w:val="superscript"/>
                <w:lang w:val="en-GB"/>
              </w:rPr>
              <w:t xml:space="preserve"> </w:t>
            </w:r>
            <w:r w:rsidRPr="00480DD8">
              <w:rPr>
                <w:rFonts w:ascii="Times" w:eastAsia="Times New Roman" w:hAnsi="Times"/>
                <w:color w:val="000000"/>
                <w:sz w:val="20"/>
                <w:szCs w:val="20"/>
                <w:lang w:val="en-GB"/>
              </w:rPr>
              <w:t>= 2.589, p = 0.274</w:t>
            </w:r>
          </w:p>
        </w:tc>
      </w:tr>
      <w:tr w:rsidR="00887397" w:rsidRPr="00480DD8" w14:paraId="1AFE1D03" w14:textId="77777777" w:rsidTr="003C51B6">
        <w:trPr>
          <w:trHeight w:val="307"/>
        </w:trPr>
        <w:tc>
          <w:tcPr>
            <w:tcW w:w="1833" w:type="dxa"/>
            <w:tcBorders>
              <w:top w:val="nil"/>
              <w:left w:val="nil"/>
              <w:bottom w:val="nil"/>
              <w:right w:val="nil"/>
            </w:tcBorders>
            <w:shd w:val="clear" w:color="auto" w:fill="auto"/>
            <w:noWrap/>
            <w:vAlign w:val="center"/>
          </w:tcPr>
          <w:p w14:paraId="183EB25E" w14:textId="77777777" w:rsidR="00887397" w:rsidRPr="00480DD8" w:rsidRDefault="00887397" w:rsidP="003C51B6">
            <w:pPr>
              <w:spacing w:line="480" w:lineRule="auto"/>
              <w:rPr>
                <w:rFonts w:ascii="Times" w:eastAsia="Times New Roman" w:hAnsi="Times"/>
                <w:color w:val="000000"/>
                <w:sz w:val="20"/>
                <w:szCs w:val="20"/>
                <w:lang w:val="en-GB"/>
              </w:rPr>
            </w:pPr>
          </w:p>
        </w:tc>
        <w:tc>
          <w:tcPr>
            <w:tcW w:w="3554" w:type="dxa"/>
            <w:tcBorders>
              <w:top w:val="nil"/>
              <w:left w:val="nil"/>
              <w:bottom w:val="nil"/>
              <w:right w:val="nil"/>
            </w:tcBorders>
            <w:shd w:val="clear" w:color="auto" w:fill="auto"/>
            <w:noWrap/>
            <w:vAlign w:val="center"/>
          </w:tcPr>
          <w:p w14:paraId="384D8469" w14:textId="77777777" w:rsidR="00887397" w:rsidRPr="00480DD8" w:rsidRDefault="00887397" w:rsidP="003C51B6">
            <w:pPr>
              <w:spacing w:line="480" w:lineRule="auto"/>
              <w:rPr>
                <w:rFonts w:ascii="Times" w:eastAsia="Times New Roman" w:hAnsi="Times"/>
                <w:color w:val="000000"/>
                <w:sz w:val="20"/>
                <w:szCs w:val="20"/>
                <w:lang w:val="en-GB"/>
              </w:rPr>
            </w:pPr>
            <w:r w:rsidRPr="00480DD8">
              <w:rPr>
                <w:rFonts w:ascii="Times" w:eastAsia="Times New Roman" w:hAnsi="Times"/>
                <w:color w:val="000000"/>
                <w:sz w:val="20"/>
                <w:szCs w:val="20"/>
                <w:lang w:val="en-GB"/>
              </w:rPr>
              <w:t>Month</w:t>
            </w:r>
          </w:p>
        </w:tc>
        <w:tc>
          <w:tcPr>
            <w:tcW w:w="4111" w:type="dxa"/>
            <w:tcBorders>
              <w:top w:val="nil"/>
              <w:left w:val="nil"/>
              <w:bottom w:val="nil"/>
              <w:right w:val="nil"/>
            </w:tcBorders>
            <w:shd w:val="clear" w:color="auto" w:fill="auto"/>
            <w:noWrap/>
            <w:vAlign w:val="center"/>
          </w:tcPr>
          <w:p w14:paraId="10DD75D5" w14:textId="77777777" w:rsidR="00887397" w:rsidRPr="00480DD8" w:rsidRDefault="00887397" w:rsidP="003C51B6">
            <w:pPr>
              <w:spacing w:line="480" w:lineRule="auto"/>
              <w:rPr>
                <w:rFonts w:ascii="Times" w:eastAsia="Times New Roman" w:hAnsi="Times"/>
                <w:color w:val="000000"/>
                <w:sz w:val="20"/>
                <w:szCs w:val="20"/>
                <w:lang w:val="en-GB"/>
              </w:rPr>
            </w:pPr>
            <w:r w:rsidRPr="00480DD8">
              <w:rPr>
                <w:rFonts w:ascii="Times" w:eastAsia="Times New Roman" w:hAnsi="Times"/>
                <w:color w:val="000000"/>
                <w:sz w:val="20"/>
                <w:szCs w:val="20"/>
                <w:lang w:val="en-GB"/>
              </w:rPr>
              <w:t>glmm: χ</w:t>
            </w:r>
            <w:r w:rsidRPr="00480DD8">
              <w:rPr>
                <w:rFonts w:ascii="Times" w:eastAsia="Times New Roman" w:hAnsi="Times"/>
                <w:color w:val="000000"/>
                <w:sz w:val="20"/>
                <w:szCs w:val="20"/>
                <w:vertAlign w:val="superscript"/>
                <w:lang w:val="en-GB"/>
              </w:rPr>
              <w:t>2</w:t>
            </w:r>
            <w:r w:rsidRPr="00480DD8">
              <w:rPr>
                <w:rFonts w:ascii="Times" w:eastAsia="Times New Roman" w:hAnsi="Times"/>
                <w:color w:val="000000"/>
                <w:sz w:val="20"/>
                <w:szCs w:val="20"/>
                <w:lang w:val="en-GB"/>
              </w:rPr>
              <w:t>(1) = 80.652, p &lt;</w:t>
            </w:r>
            <w:r w:rsidRPr="00480DD8">
              <w:rPr>
                <w:rFonts w:ascii="Times" w:eastAsia="Times New Roman" w:hAnsi="Times"/>
                <w:b/>
                <w:bCs/>
                <w:color w:val="000000"/>
                <w:sz w:val="20"/>
                <w:szCs w:val="20"/>
                <w:lang w:val="en-GB"/>
              </w:rPr>
              <w:t xml:space="preserve"> 0.001</w:t>
            </w:r>
          </w:p>
        </w:tc>
      </w:tr>
      <w:tr w:rsidR="00887397" w:rsidRPr="00480DD8" w14:paraId="5D9D7578" w14:textId="77777777" w:rsidTr="003C51B6">
        <w:trPr>
          <w:trHeight w:val="307"/>
        </w:trPr>
        <w:tc>
          <w:tcPr>
            <w:tcW w:w="1833" w:type="dxa"/>
            <w:tcBorders>
              <w:top w:val="nil"/>
              <w:left w:val="nil"/>
              <w:bottom w:val="nil"/>
              <w:right w:val="nil"/>
            </w:tcBorders>
            <w:shd w:val="clear" w:color="auto" w:fill="auto"/>
            <w:noWrap/>
            <w:vAlign w:val="center"/>
          </w:tcPr>
          <w:p w14:paraId="21ABAB26" w14:textId="77777777" w:rsidR="00887397" w:rsidRPr="00480DD8" w:rsidRDefault="00887397" w:rsidP="003C51B6">
            <w:pPr>
              <w:spacing w:line="480" w:lineRule="auto"/>
              <w:rPr>
                <w:rFonts w:ascii="Times" w:eastAsia="Times New Roman" w:hAnsi="Times"/>
                <w:color w:val="000000"/>
                <w:sz w:val="20"/>
                <w:szCs w:val="20"/>
                <w:lang w:val="en-GB"/>
              </w:rPr>
            </w:pPr>
          </w:p>
        </w:tc>
        <w:tc>
          <w:tcPr>
            <w:tcW w:w="3554" w:type="dxa"/>
            <w:tcBorders>
              <w:top w:val="nil"/>
              <w:left w:val="nil"/>
              <w:bottom w:val="nil"/>
              <w:right w:val="nil"/>
            </w:tcBorders>
            <w:shd w:val="clear" w:color="auto" w:fill="auto"/>
            <w:noWrap/>
            <w:vAlign w:val="center"/>
          </w:tcPr>
          <w:p w14:paraId="51D186FA" w14:textId="77777777" w:rsidR="00887397" w:rsidRPr="00480DD8" w:rsidRDefault="00887397" w:rsidP="003C51B6">
            <w:pPr>
              <w:spacing w:line="480" w:lineRule="auto"/>
              <w:rPr>
                <w:rFonts w:eastAsia="Times New Roman"/>
                <w:sz w:val="20"/>
                <w:szCs w:val="20"/>
                <w:lang w:val="en-GB"/>
              </w:rPr>
            </w:pPr>
          </w:p>
        </w:tc>
        <w:tc>
          <w:tcPr>
            <w:tcW w:w="4111" w:type="dxa"/>
            <w:tcBorders>
              <w:top w:val="nil"/>
              <w:left w:val="nil"/>
              <w:bottom w:val="nil"/>
              <w:right w:val="nil"/>
            </w:tcBorders>
            <w:shd w:val="clear" w:color="auto" w:fill="auto"/>
            <w:noWrap/>
            <w:vAlign w:val="center"/>
          </w:tcPr>
          <w:p w14:paraId="6E340B2B" w14:textId="77777777" w:rsidR="00887397" w:rsidRPr="00480DD8" w:rsidRDefault="00887397" w:rsidP="003C51B6">
            <w:pPr>
              <w:spacing w:line="480" w:lineRule="auto"/>
              <w:rPr>
                <w:rFonts w:eastAsia="Times New Roman"/>
                <w:sz w:val="20"/>
                <w:szCs w:val="20"/>
                <w:lang w:val="en-GB"/>
              </w:rPr>
            </w:pPr>
          </w:p>
        </w:tc>
      </w:tr>
      <w:tr w:rsidR="00887397" w:rsidRPr="00480DD8" w14:paraId="5062C90A" w14:textId="77777777" w:rsidTr="003C51B6">
        <w:trPr>
          <w:trHeight w:val="307"/>
        </w:trPr>
        <w:tc>
          <w:tcPr>
            <w:tcW w:w="1833" w:type="dxa"/>
            <w:tcBorders>
              <w:top w:val="nil"/>
              <w:left w:val="nil"/>
              <w:bottom w:val="nil"/>
              <w:right w:val="nil"/>
            </w:tcBorders>
            <w:shd w:val="clear" w:color="auto" w:fill="auto"/>
            <w:noWrap/>
            <w:vAlign w:val="center"/>
          </w:tcPr>
          <w:p w14:paraId="7CB05861" w14:textId="77777777" w:rsidR="00887397" w:rsidRPr="00480DD8" w:rsidRDefault="00887397" w:rsidP="003C51B6">
            <w:pPr>
              <w:spacing w:line="480" w:lineRule="auto"/>
              <w:rPr>
                <w:rFonts w:ascii="Times" w:eastAsia="Times New Roman" w:hAnsi="Times"/>
                <w:color w:val="000000"/>
                <w:sz w:val="20"/>
                <w:szCs w:val="20"/>
                <w:lang w:val="en-GB"/>
              </w:rPr>
            </w:pPr>
            <w:r w:rsidRPr="00480DD8">
              <w:rPr>
                <w:rFonts w:ascii="Times" w:eastAsia="Times New Roman" w:hAnsi="Times"/>
                <w:color w:val="000000"/>
                <w:sz w:val="20"/>
                <w:szCs w:val="20"/>
                <w:lang w:val="en-GB"/>
              </w:rPr>
              <w:t xml:space="preserve"> Parasitoid richness </w:t>
            </w:r>
          </w:p>
        </w:tc>
        <w:tc>
          <w:tcPr>
            <w:tcW w:w="3554" w:type="dxa"/>
            <w:tcBorders>
              <w:top w:val="nil"/>
              <w:left w:val="nil"/>
              <w:bottom w:val="nil"/>
              <w:right w:val="nil"/>
            </w:tcBorders>
            <w:shd w:val="clear" w:color="auto" w:fill="auto"/>
            <w:noWrap/>
            <w:vAlign w:val="center"/>
          </w:tcPr>
          <w:p w14:paraId="143B6EA3" w14:textId="77777777" w:rsidR="00887397" w:rsidRPr="00480DD8" w:rsidRDefault="00887397" w:rsidP="003C51B6">
            <w:pPr>
              <w:spacing w:line="480" w:lineRule="auto"/>
              <w:rPr>
                <w:rFonts w:ascii="Times" w:eastAsia="Times New Roman" w:hAnsi="Times"/>
                <w:color w:val="000000"/>
                <w:sz w:val="20"/>
                <w:szCs w:val="20"/>
                <w:lang w:val="en-GB"/>
              </w:rPr>
            </w:pPr>
            <w:r w:rsidRPr="00480DD8">
              <w:rPr>
                <w:rFonts w:ascii="Times" w:eastAsia="Times New Roman" w:hAnsi="Times"/>
                <w:color w:val="000000"/>
                <w:sz w:val="20"/>
                <w:szCs w:val="20"/>
                <w:lang w:val="en-GB"/>
              </w:rPr>
              <w:t>Treatment : Month</w:t>
            </w:r>
          </w:p>
        </w:tc>
        <w:tc>
          <w:tcPr>
            <w:tcW w:w="4111" w:type="dxa"/>
            <w:tcBorders>
              <w:top w:val="nil"/>
              <w:left w:val="nil"/>
              <w:bottom w:val="nil"/>
              <w:right w:val="nil"/>
            </w:tcBorders>
            <w:shd w:val="clear" w:color="auto" w:fill="auto"/>
            <w:noWrap/>
            <w:vAlign w:val="center"/>
          </w:tcPr>
          <w:p w14:paraId="47101E2F" w14:textId="22F81FAA" w:rsidR="00887397" w:rsidRPr="00480DD8" w:rsidRDefault="00887397" w:rsidP="003C51B6">
            <w:pPr>
              <w:spacing w:line="480" w:lineRule="auto"/>
              <w:rPr>
                <w:rFonts w:ascii="Times" w:eastAsia="Times New Roman" w:hAnsi="Times"/>
                <w:color w:val="000000"/>
                <w:sz w:val="20"/>
                <w:szCs w:val="20"/>
                <w:lang w:val="en-GB"/>
              </w:rPr>
            </w:pPr>
            <w:r w:rsidRPr="00480DD8">
              <w:rPr>
                <w:rFonts w:ascii="Times" w:eastAsia="Times New Roman" w:hAnsi="Times"/>
                <w:color w:val="000000"/>
                <w:sz w:val="20"/>
                <w:szCs w:val="20"/>
                <w:lang w:val="en-GB"/>
              </w:rPr>
              <w:t>glmm: χ</w:t>
            </w:r>
            <w:r w:rsidRPr="00480DD8">
              <w:rPr>
                <w:rFonts w:ascii="Times" w:eastAsia="Times New Roman" w:hAnsi="Times"/>
                <w:color w:val="000000"/>
                <w:sz w:val="20"/>
                <w:szCs w:val="20"/>
                <w:vertAlign w:val="superscript"/>
                <w:lang w:val="en-GB"/>
              </w:rPr>
              <w:t>2</w:t>
            </w:r>
            <w:r w:rsidRPr="00480DD8">
              <w:rPr>
                <w:rFonts w:ascii="Times" w:eastAsia="Times New Roman" w:hAnsi="Times"/>
                <w:color w:val="000000"/>
                <w:sz w:val="20"/>
                <w:szCs w:val="20"/>
                <w:lang w:val="en-GB"/>
              </w:rPr>
              <w:t>(2)</w:t>
            </w:r>
            <w:r w:rsidRPr="00480DD8">
              <w:rPr>
                <w:rFonts w:ascii="Times" w:eastAsia="Times New Roman" w:hAnsi="Times"/>
                <w:color w:val="000000"/>
                <w:sz w:val="20"/>
                <w:szCs w:val="20"/>
                <w:vertAlign w:val="superscript"/>
                <w:lang w:val="en-GB"/>
              </w:rPr>
              <w:t xml:space="preserve"> </w:t>
            </w:r>
            <w:r w:rsidRPr="00480DD8">
              <w:rPr>
                <w:rFonts w:ascii="Times" w:eastAsia="Times New Roman" w:hAnsi="Times"/>
                <w:color w:val="000000"/>
                <w:sz w:val="20"/>
                <w:szCs w:val="20"/>
                <w:lang w:val="en-GB"/>
              </w:rPr>
              <w:t>= 0.045, p = 0.</w:t>
            </w:r>
            <w:r w:rsidR="00DE3A58">
              <w:rPr>
                <w:rFonts w:ascii="Times" w:eastAsia="Times New Roman" w:hAnsi="Times"/>
                <w:color w:val="000000"/>
                <w:sz w:val="20"/>
                <w:szCs w:val="20"/>
                <w:lang w:val="en-GB"/>
              </w:rPr>
              <w:t>873</w:t>
            </w:r>
          </w:p>
        </w:tc>
      </w:tr>
      <w:tr w:rsidR="00887397" w:rsidRPr="00480DD8" w14:paraId="1D2B1584" w14:textId="77777777" w:rsidTr="003C51B6">
        <w:trPr>
          <w:trHeight w:val="307"/>
        </w:trPr>
        <w:tc>
          <w:tcPr>
            <w:tcW w:w="1833" w:type="dxa"/>
            <w:tcBorders>
              <w:top w:val="nil"/>
              <w:left w:val="nil"/>
              <w:right w:val="nil"/>
            </w:tcBorders>
            <w:shd w:val="clear" w:color="auto" w:fill="auto"/>
            <w:noWrap/>
            <w:vAlign w:val="bottom"/>
          </w:tcPr>
          <w:p w14:paraId="78C767E9" w14:textId="77777777" w:rsidR="00887397" w:rsidRPr="00480DD8" w:rsidRDefault="00887397" w:rsidP="003C51B6">
            <w:pPr>
              <w:spacing w:line="480" w:lineRule="auto"/>
              <w:rPr>
                <w:rFonts w:ascii="Times" w:eastAsia="Times New Roman" w:hAnsi="Times"/>
                <w:color w:val="000000"/>
                <w:sz w:val="20"/>
                <w:szCs w:val="20"/>
                <w:lang w:val="en-GB"/>
              </w:rPr>
            </w:pPr>
          </w:p>
        </w:tc>
        <w:tc>
          <w:tcPr>
            <w:tcW w:w="3554" w:type="dxa"/>
            <w:tcBorders>
              <w:top w:val="nil"/>
              <w:left w:val="nil"/>
              <w:right w:val="nil"/>
            </w:tcBorders>
            <w:shd w:val="clear" w:color="auto" w:fill="auto"/>
            <w:noWrap/>
            <w:vAlign w:val="center"/>
          </w:tcPr>
          <w:p w14:paraId="14EA4956" w14:textId="77777777" w:rsidR="00887397" w:rsidRPr="00480DD8" w:rsidRDefault="00887397" w:rsidP="003C51B6">
            <w:pPr>
              <w:spacing w:line="480" w:lineRule="auto"/>
              <w:rPr>
                <w:rFonts w:ascii="Times" w:eastAsia="Times New Roman" w:hAnsi="Times"/>
                <w:color w:val="000000"/>
                <w:sz w:val="20"/>
                <w:szCs w:val="20"/>
                <w:lang w:val="en-GB"/>
              </w:rPr>
            </w:pPr>
            <w:r w:rsidRPr="00480DD8">
              <w:rPr>
                <w:rFonts w:ascii="Times" w:eastAsia="Times New Roman" w:hAnsi="Times"/>
                <w:color w:val="000000"/>
                <w:sz w:val="20"/>
                <w:szCs w:val="20"/>
                <w:lang w:val="en-GB"/>
              </w:rPr>
              <w:t xml:space="preserve">Treatment </w:t>
            </w:r>
          </w:p>
        </w:tc>
        <w:tc>
          <w:tcPr>
            <w:tcW w:w="4111" w:type="dxa"/>
            <w:tcBorders>
              <w:top w:val="nil"/>
              <w:left w:val="nil"/>
              <w:right w:val="nil"/>
            </w:tcBorders>
            <w:shd w:val="clear" w:color="auto" w:fill="auto"/>
            <w:noWrap/>
            <w:vAlign w:val="center"/>
          </w:tcPr>
          <w:p w14:paraId="7B0C2D19" w14:textId="77777777" w:rsidR="00887397" w:rsidRPr="00480DD8" w:rsidRDefault="00887397" w:rsidP="003C51B6">
            <w:pPr>
              <w:spacing w:line="480" w:lineRule="auto"/>
              <w:rPr>
                <w:rFonts w:ascii="Times" w:eastAsia="Times New Roman" w:hAnsi="Times"/>
                <w:color w:val="000000"/>
                <w:sz w:val="20"/>
                <w:szCs w:val="20"/>
                <w:lang w:val="en-GB"/>
              </w:rPr>
            </w:pPr>
            <w:r w:rsidRPr="00480DD8">
              <w:rPr>
                <w:rFonts w:ascii="Times" w:eastAsia="Times New Roman" w:hAnsi="Times"/>
                <w:color w:val="000000"/>
                <w:sz w:val="20"/>
                <w:szCs w:val="20"/>
                <w:lang w:val="en-GB"/>
              </w:rPr>
              <w:t>glmm: χ</w:t>
            </w:r>
            <w:r w:rsidRPr="00480DD8">
              <w:rPr>
                <w:rFonts w:ascii="Times" w:eastAsia="Times New Roman" w:hAnsi="Times"/>
                <w:color w:val="000000"/>
                <w:sz w:val="20"/>
                <w:szCs w:val="20"/>
                <w:vertAlign w:val="superscript"/>
                <w:lang w:val="en-GB"/>
              </w:rPr>
              <w:t>2</w:t>
            </w:r>
            <w:r w:rsidRPr="00480DD8">
              <w:rPr>
                <w:rFonts w:ascii="Times" w:eastAsia="Times New Roman" w:hAnsi="Times"/>
                <w:color w:val="000000"/>
                <w:sz w:val="20"/>
                <w:szCs w:val="20"/>
                <w:lang w:val="en-GB"/>
              </w:rPr>
              <w:t>(2) = 0.792, p = 0.063</w:t>
            </w:r>
          </w:p>
        </w:tc>
      </w:tr>
      <w:tr w:rsidR="00887397" w:rsidRPr="00480DD8" w14:paraId="5E42010C" w14:textId="77777777" w:rsidTr="003C51B6">
        <w:trPr>
          <w:trHeight w:val="307"/>
        </w:trPr>
        <w:tc>
          <w:tcPr>
            <w:tcW w:w="1833" w:type="dxa"/>
            <w:tcBorders>
              <w:top w:val="nil"/>
              <w:left w:val="nil"/>
              <w:bottom w:val="single" w:sz="4" w:space="0" w:color="auto"/>
              <w:right w:val="nil"/>
            </w:tcBorders>
            <w:shd w:val="clear" w:color="auto" w:fill="auto"/>
            <w:noWrap/>
            <w:vAlign w:val="center"/>
          </w:tcPr>
          <w:p w14:paraId="18E51F21" w14:textId="77777777" w:rsidR="00887397" w:rsidRPr="00480DD8" w:rsidRDefault="00887397" w:rsidP="003C51B6">
            <w:pPr>
              <w:spacing w:line="480" w:lineRule="auto"/>
              <w:rPr>
                <w:rFonts w:ascii="Times" w:eastAsia="Times New Roman" w:hAnsi="Times"/>
                <w:color w:val="000000"/>
                <w:sz w:val="20"/>
                <w:szCs w:val="20"/>
                <w:lang w:val="en-GB"/>
              </w:rPr>
            </w:pPr>
          </w:p>
        </w:tc>
        <w:tc>
          <w:tcPr>
            <w:tcW w:w="3554" w:type="dxa"/>
            <w:tcBorders>
              <w:top w:val="nil"/>
              <w:left w:val="nil"/>
              <w:bottom w:val="single" w:sz="4" w:space="0" w:color="auto"/>
              <w:right w:val="nil"/>
            </w:tcBorders>
            <w:shd w:val="clear" w:color="auto" w:fill="auto"/>
            <w:noWrap/>
            <w:vAlign w:val="center"/>
          </w:tcPr>
          <w:p w14:paraId="28E7F4FB" w14:textId="77777777" w:rsidR="00887397" w:rsidRPr="00480DD8" w:rsidRDefault="00887397" w:rsidP="003C51B6">
            <w:pPr>
              <w:spacing w:line="480" w:lineRule="auto"/>
              <w:rPr>
                <w:rFonts w:ascii="Times" w:eastAsia="Times New Roman" w:hAnsi="Times"/>
                <w:color w:val="000000"/>
                <w:sz w:val="20"/>
                <w:szCs w:val="20"/>
                <w:lang w:val="en-GB"/>
              </w:rPr>
            </w:pPr>
            <w:r w:rsidRPr="00480DD8">
              <w:rPr>
                <w:rFonts w:ascii="Times" w:eastAsia="Times New Roman" w:hAnsi="Times"/>
                <w:color w:val="000000"/>
                <w:sz w:val="20"/>
                <w:szCs w:val="20"/>
                <w:lang w:val="en-GB"/>
              </w:rPr>
              <w:t>Month</w:t>
            </w:r>
          </w:p>
        </w:tc>
        <w:tc>
          <w:tcPr>
            <w:tcW w:w="4111" w:type="dxa"/>
            <w:tcBorders>
              <w:top w:val="nil"/>
              <w:left w:val="nil"/>
              <w:bottom w:val="single" w:sz="4" w:space="0" w:color="auto"/>
              <w:right w:val="nil"/>
            </w:tcBorders>
            <w:shd w:val="clear" w:color="auto" w:fill="auto"/>
            <w:noWrap/>
            <w:vAlign w:val="center"/>
          </w:tcPr>
          <w:p w14:paraId="65ADF94E" w14:textId="77777777" w:rsidR="00887397" w:rsidRPr="00480DD8" w:rsidRDefault="00887397" w:rsidP="003C51B6">
            <w:pPr>
              <w:spacing w:line="480" w:lineRule="auto"/>
              <w:rPr>
                <w:rFonts w:ascii="Times" w:eastAsia="Times New Roman" w:hAnsi="Times"/>
                <w:color w:val="000000"/>
                <w:sz w:val="20"/>
                <w:szCs w:val="20"/>
                <w:lang w:val="en-GB"/>
              </w:rPr>
            </w:pPr>
            <w:r w:rsidRPr="00480DD8">
              <w:rPr>
                <w:rFonts w:ascii="Times" w:eastAsia="Times New Roman" w:hAnsi="Times"/>
                <w:color w:val="000000"/>
                <w:sz w:val="20"/>
                <w:szCs w:val="20"/>
                <w:lang w:val="en-GB"/>
              </w:rPr>
              <w:t>glmm: χ</w:t>
            </w:r>
            <w:r w:rsidRPr="00480DD8">
              <w:rPr>
                <w:rFonts w:ascii="Times" w:eastAsia="Times New Roman" w:hAnsi="Times"/>
                <w:color w:val="000000"/>
                <w:sz w:val="20"/>
                <w:szCs w:val="20"/>
                <w:vertAlign w:val="superscript"/>
                <w:lang w:val="en-GB"/>
              </w:rPr>
              <w:t>2</w:t>
            </w:r>
            <w:r>
              <w:rPr>
                <w:rFonts w:ascii="Times" w:eastAsia="Times New Roman" w:hAnsi="Times"/>
                <w:color w:val="000000"/>
                <w:sz w:val="20"/>
                <w:szCs w:val="20"/>
                <w:lang w:val="en-GB"/>
              </w:rPr>
              <w:t>(1</w:t>
            </w:r>
            <w:r w:rsidRPr="00480DD8">
              <w:rPr>
                <w:rFonts w:ascii="Times" w:eastAsia="Times New Roman" w:hAnsi="Times"/>
                <w:color w:val="000000"/>
                <w:sz w:val="20"/>
                <w:szCs w:val="20"/>
                <w:lang w:val="en-GB"/>
              </w:rPr>
              <w:t>)= 0.620, p = 0.431</w:t>
            </w:r>
          </w:p>
        </w:tc>
      </w:tr>
      <w:tr w:rsidR="00887397" w:rsidRPr="00480DD8" w14:paraId="7BB5C5A8" w14:textId="77777777" w:rsidTr="003C51B6">
        <w:trPr>
          <w:trHeight w:val="307"/>
        </w:trPr>
        <w:tc>
          <w:tcPr>
            <w:tcW w:w="1833" w:type="dxa"/>
            <w:tcBorders>
              <w:top w:val="single" w:sz="4" w:space="0" w:color="auto"/>
              <w:left w:val="nil"/>
              <w:right w:val="nil"/>
            </w:tcBorders>
            <w:shd w:val="clear" w:color="auto" w:fill="auto"/>
            <w:noWrap/>
            <w:vAlign w:val="center"/>
          </w:tcPr>
          <w:p w14:paraId="252F0FCA" w14:textId="77777777" w:rsidR="00887397" w:rsidRPr="00480DD8" w:rsidRDefault="00887397" w:rsidP="003C51B6">
            <w:pPr>
              <w:spacing w:line="480" w:lineRule="auto"/>
              <w:rPr>
                <w:rFonts w:ascii="Times" w:eastAsia="Times New Roman" w:hAnsi="Times"/>
                <w:color w:val="000000"/>
                <w:sz w:val="20"/>
                <w:szCs w:val="20"/>
                <w:lang w:val="en-GB"/>
              </w:rPr>
            </w:pPr>
          </w:p>
        </w:tc>
        <w:tc>
          <w:tcPr>
            <w:tcW w:w="3554" w:type="dxa"/>
            <w:tcBorders>
              <w:top w:val="single" w:sz="4" w:space="0" w:color="auto"/>
              <w:left w:val="nil"/>
              <w:right w:val="nil"/>
            </w:tcBorders>
            <w:shd w:val="clear" w:color="auto" w:fill="auto"/>
            <w:noWrap/>
            <w:vAlign w:val="center"/>
          </w:tcPr>
          <w:p w14:paraId="197D777A" w14:textId="77777777" w:rsidR="00887397" w:rsidRPr="00480DD8" w:rsidRDefault="00887397" w:rsidP="003C51B6">
            <w:pPr>
              <w:spacing w:line="480" w:lineRule="auto"/>
              <w:rPr>
                <w:rFonts w:ascii="Times" w:eastAsia="Times New Roman" w:hAnsi="Times"/>
                <w:color w:val="000000"/>
                <w:sz w:val="20"/>
                <w:szCs w:val="20"/>
                <w:lang w:val="en-GB"/>
              </w:rPr>
            </w:pPr>
          </w:p>
        </w:tc>
        <w:tc>
          <w:tcPr>
            <w:tcW w:w="4111" w:type="dxa"/>
            <w:tcBorders>
              <w:top w:val="single" w:sz="4" w:space="0" w:color="auto"/>
              <w:left w:val="nil"/>
              <w:right w:val="nil"/>
            </w:tcBorders>
            <w:shd w:val="clear" w:color="auto" w:fill="auto"/>
            <w:noWrap/>
            <w:vAlign w:val="center"/>
          </w:tcPr>
          <w:p w14:paraId="7D5D348B" w14:textId="77777777" w:rsidR="00887397" w:rsidRPr="00480DD8" w:rsidRDefault="00887397" w:rsidP="003C51B6">
            <w:pPr>
              <w:spacing w:line="480" w:lineRule="auto"/>
              <w:rPr>
                <w:rFonts w:ascii="Times" w:eastAsia="Times New Roman" w:hAnsi="Times"/>
                <w:color w:val="000000"/>
                <w:sz w:val="20"/>
                <w:szCs w:val="20"/>
                <w:lang w:val="en-GB"/>
              </w:rPr>
            </w:pPr>
          </w:p>
        </w:tc>
      </w:tr>
      <w:tr w:rsidR="00887397" w:rsidRPr="00480DD8" w14:paraId="5DD812B6" w14:textId="77777777" w:rsidTr="003C51B6">
        <w:trPr>
          <w:trHeight w:val="419"/>
        </w:trPr>
        <w:tc>
          <w:tcPr>
            <w:tcW w:w="1833" w:type="dxa"/>
            <w:tcBorders>
              <w:top w:val="nil"/>
              <w:left w:val="nil"/>
              <w:right w:val="nil"/>
            </w:tcBorders>
            <w:shd w:val="clear" w:color="auto" w:fill="auto"/>
            <w:noWrap/>
            <w:vAlign w:val="center"/>
          </w:tcPr>
          <w:p w14:paraId="076CC654" w14:textId="77777777" w:rsidR="00887397" w:rsidRPr="00480DD8" w:rsidRDefault="00887397" w:rsidP="003C51B6">
            <w:pPr>
              <w:spacing w:line="480" w:lineRule="auto"/>
              <w:rPr>
                <w:rFonts w:ascii="Times" w:eastAsia="Times New Roman" w:hAnsi="Times"/>
                <w:color w:val="000000"/>
                <w:sz w:val="20"/>
                <w:szCs w:val="20"/>
                <w:lang w:val="en-GB"/>
              </w:rPr>
            </w:pPr>
            <w:r w:rsidRPr="00480DD8">
              <w:rPr>
                <w:rFonts w:ascii="Times" w:eastAsia="Times New Roman" w:hAnsi="Times"/>
                <w:color w:val="000000"/>
                <w:sz w:val="20"/>
                <w:szCs w:val="20"/>
              </w:rPr>
              <w:t>Parasitism</w:t>
            </w:r>
          </w:p>
        </w:tc>
        <w:tc>
          <w:tcPr>
            <w:tcW w:w="3554" w:type="dxa"/>
            <w:tcBorders>
              <w:top w:val="nil"/>
              <w:left w:val="nil"/>
              <w:right w:val="nil"/>
            </w:tcBorders>
            <w:shd w:val="clear" w:color="auto" w:fill="auto"/>
            <w:noWrap/>
            <w:vAlign w:val="center"/>
          </w:tcPr>
          <w:p w14:paraId="73014793" w14:textId="77777777" w:rsidR="00887397" w:rsidRPr="00480DD8" w:rsidRDefault="00887397" w:rsidP="003C51B6">
            <w:pPr>
              <w:spacing w:line="480" w:lineRule="auto"/>
              <w:rPr>
                <w:rFonts w:eastAsia="Times New Roman"/>
                <w:sz w:val="20"/>
                <w:szCs w:val="20"/>
                <w:lang w:val="en-GB"/>
              </w:rPr>
            </w:pPr>
            <w:r w:rsidRPr="00480DD8">
              <w:rPr>
                <w:rFonts w:ascii="Times Roman" w:eastAsia="Times New Roman" w:hAnsi="Times Roman"/>
                <w:color w:val="000000"/>
                <w:sz w:val="20"/>
                <w:szCs w:val="20"/>
              </w:rPr>
              <w:t xml:space="preserve">Treatment </w:t>
            </w:r>
            <w:r>
              <w:rPr>
                <w:rFonts w:ascii="Times Roman" w:eastAsia="Times New Roman" w:hAnsi="Times Roman"/>
                <w:color w:val="000000"/>
                <w:sz w:val="20"/>
                <w:szCs w:val="20"/>
              </w:rPr>
              <w:t xml:space="preserve">: Gall abundance : Inquilinism </w:t>
            </w:r>
          </w:p>
        </w:tc>
        <w:tc>
          <w:tcPr>
            <w:tcW w:w="4111" w:type="dxa"/>
            <w:tcBorders>
              <w:top w:val="nil"/>
              <w:left w:val="nil"/>
              <w:right w:val="nil"/>
            </w:tcBorders>
            <w:shd w:val="clear" w:color="auto" w:fill="auto"/>
            <w:noWrap/>
            <w:vAlign w:val="center"/>
          </w:tcPr>
          <w:p w14:paraId="1323C20C" w14:textId="77777777" w:rsidR="00887397" w:rsidRPr="00480DD8" w:rsidRDefault="00887397" w:rsidP="003C51B6">
            <w:pPr>
              <w:spacing w:line="480" w:lineRule="auto"/>
              <w:rPr>
                <w:rFonts w:eastAsia="Times New Roman"/>
                <w:sz w:val="20"/>
                <w:szCs w:val="20"/>
                <w:lang w:val="en-GB"/>
              </w:rPr>
            </w:pPr>
            <w:r w:rsidRPr="00480DD8">
              <w:rPr>
                <w:rFonts w:ascii="Times Roman" w:eastAsia="Times New Roman" w:hAnsi="Times Roman"/>
                <w:color w:val="000000"/>
                <w:sz w:val="20"/>
                <w:szCs w:val="20"/>
              </w:rPr>
              <w:t xml:space="preserve">glm: χ2(2) = </w:t>
            </w:r>
            <w:r w:rsidRPr="00ED5C70">
              <w:rPr>
                <w:rFonts w:ascii="Times Roman" w:eastAsia="Times New Roman" w:hAnsi="Times Roman"/>
                <w:color w:val="000000"/>
                <w:sz w:val="20"/>
                <w:szCs w:val="20"/>
              </w:rPr>
              <w:t>410.44</w:t>
            </w:r>
            <w:r>
              <w:rPr>
                <w:rFonts w:ascii="Times Roman" w:eastAsia="Times New Roman" w:hAnsi="Times Roman"/>
                <w:color w:val="000000"/>
                <w:sz w:val="20"/>
                <w:szCs w:val="20"/>
              </w:rPr>
              <w:t>,</w:t>
            </w:r>
            <w:r w:rsidRPr="00480DD8">
              <w:rPr>
                <w:rFonts w:ascii="Times Roman" w:eastAsia="Times New Roman" w:hAnsi="Times Roman"/>
                <w:color w:val="000000"/>
                <w:sz w:val="20"/>
                <w:szCs w:val="20"/>
              </w:rPr>
              <w:t xml:space="preserve"> </w:t>
            </w:r>
            <w:r w:rsidRPr="00480DD8">
              <w:rPr>
                <w:rFonts w:ascii="Times" w:eastAsia="Times New Roman" w:hAnsi="Times"/>
                <w:color w:val="000000"/>
                <w:sz w:val="20"/>
                <w:szCs w:val="20"/>
                <w:lang w:val="en-GB"/>
              </w:rPr>
              <w:t>p &lt;</w:t>
            </w:r>
            <w:r w:rsidRPr="00480DD8">
              <w:rPr>
                <w:rFonts w:ascii="Times" w:eastAsia="Times New Roman" w:hAnsi="Times"/>
                <w:b/>
                <w:bCs/>
                <w:color w:val="000000"/>
                <w:sz w:val="20"/>
                <w:szCs w:val="20"/>
                <w:lang w:val="en-GB"/>
              </w:rPr>
              <w:t xml:space="preserve"> 0.001</w:t>
            </w:r>
          </w:p>
        </w:tc>
      </w:tr>
      <w:tr w:rsidR="00887397" w:rsidRPr="00480DD8" w14:paraId="7183AEEA" w14:textId="77777777" w:rsidTr="003C51B6">
        <w:trPr>
          <w:trHeight w:val="474"/>
        </w:trPr>
        <w:tc>
          <w:tcPr>
            <w:tcW w:w="1833" w:type="dxa"/>
            <w:tcBorders>
              <w:top w:val="nil"/>
              <w:left w:val="nil"/>
              <w:right w:val="nil"/>
            </w:tcBorders>
            <w:shd w:val="clear" w:color="auto" w:fill="auto"/>
            <w:noWrap/>
            <w:vAlign w:val="center"/>
          </w:tcPr>
          <w:p w14:paraId="4552AD7A" w14:textId="77777777" w:rsidR="00887397" w:rsidRPr="00480DD8" w:rsidRDefault="00887397" w:rsidP="003C51B6">
            <w:pPr>
              <w:spacing w:line="480" w:lineRule="auto"/>
              <w:rPr>
                <w:rFonts w:ascii="Times" w:eastAsia="Times New Roman" w:hAnsi="Times"/>
                <w:color w:val="000000"/>
                <w:sz w:val="20"/>
                <w:szCs w:val="20"/>
                <w:lang w:val="en-GB"/>
              </w:rPr>
            </w:pPr>
          </w:p>
        </w:tc>
        <w:tc>
          <w:tcPr>
            <w:tcW w:w="3554" w:type="dxa"/>
            <w:tcBorders>
              <w:top w:val="nil"/>
              <w:left w:val="nil"/>
              <w:right w:val="nil"/>
            </w:tcBorders>
            <w:shd w:val="clear" w:color="auto" w:fill="auto"/>
            <w:noWrap/>
            <w:vAlign w:val="center"/>
          </w:tcPr>
          <w:p w14:paraId="0FD6079A" w14:textId="77777777" w:rsidR="00887397" w:rsidRPr="00480DD8" w:rsidRDefault="00887397" w:rsidP="003C51B6">
            <w:pPr>
              <w:spacing w:line="480" w:lineRule="auto"/>
              <w:rPr>
                <w:rFonts w:ascii="Times" w:eastAsia="Times New Roman" w:hAnsi="Times"/>
                <w:color w:val="000000"/>
                <w:sz w:val="20"/>
                <w:szCs w:val="20"/>
                <w:lang w:val="en-GB"/>
              </w:rPr>
            </w:pPr>
            <w:r w:rsidRPr="00480DD8">
              <w:rPr>
                <w:rFonts w:ascii="Times Roman" w:eastAsia="Times New Roman" w:hAnsi="Times Roman"/>
                <w:color w:val="000000"/>
                <w:sz w:val="20"/>
                <w:szCs w:val="20"/>
              </w:rPr>
              <w:t>Month</w:t>
            </w:r>
          </w:p>
        </w:tc>
        <w:tc>
          <w:tcPr>
            <w:tcW w:w="4111" w:type="dxa"/>
            <w:tcBorders>
              <w:top w:val="nil"/>
              <w:left w:val="nil"/>
              <w:right w:val="nil"/>
            </w:tcBorders>
            <w:shd w:val="clear" w:color="auto" w:fill="auto"/>
            <w:noWrap/>
            <w:vAlign w:val="center"/>
          </w:tcPr>
          <w:p w14:paraId="20EE501A" w14:textId="77777777" w:rsidR="00887397" w:rsidRPr="00480DD8" w:rsidRDefault="00887397" w:rsidP="003C51B6">
            <w:pPr>
              <w:spacing w:line="480" w:lineRule="auto"/>
              <w:rPr>
                <w:rFonts w:ascii="Times" w:eastAsia="Times New Roman" w:hAnsi="Times"/>
                <w:color w:val="000000"/>
                <w:sz w:val="20"/>
                <w:szCs w:val="20"/>
                <w:lang w:val="en-GB"/>
              </w:rPr>
            </w:pPr>
            <w:r w:rsidRPr="00480DD8">
              <w:rPr>
                <w:rFonts w:ascii="Times Roman" w:eastAsia="Times New Roman" w:hAnsi="Times Roman"/>
                <w:color w:val="000000"/>
                <w:sz w:val="20"/>
                <w:szCs w:val="20"/>
              </w:rPr>
              <w:t>g</w:t>
            </w:r>
            <w:r>
              <w:rPr>
                <w:rFonts w:ascii="Times Roman" w:eastAsia="Times New Roman" w:hAnsi="Times Roman"/>
                <w:color w:val="000000"/>
                <w:sz w:val="20"/>
                <w:szCs w:val="20"/>
              </w:rPr>
              <w:t>lm: χ2(1</w:t>
            </w:r>
            <w:r w:rsidRPr="00480DD8">
              <w:rPr>
                <w:rFonts w:ascii="Times Roman" w:eastAsia="Times New Roman" w:hAnsi="Times Roman"/>
                <w:color w:val="000000"/>
                <w:sz w:val="20"/>
                <w:szCs w:val="20"/>
              </w:rPr>
              <w:t xml:space="preserve">) = </w:t>
            </w:r>
            <w:r w:rsidRPr="00D71A6E">
              <w:rPr>
                <w:rFonts w:ascii="Times Roman" w:eastAsia="Times New Roman" w:hAnsi="Times Roman"/>
                <w:color w:val="000000"/>
                <w:sz w:val="20"/>
                <w:szCs w:val="20"/>
              </w:rPr>
              <w:t>434.59</w:t>
            </w:r>
            <w:r>
              <w:rPr>
                <w:rFonts w:ascii="Times Roman" w:eastAsia="Times New Roman" w:hAnsi="Times Roman"/>
                <w:color w:val="000000"/>
                <w:sz w:val="20"/>
                <w:szCs w:val="20"/>
              </w:rPr>
              <w:t xml:space="preserve">, </w:t>
            </w:r>
            <w:r w:rsidRPr="00480DD8">
              <w:rPr>
                <w:rFonts w:ascii="Times" w:eastAsia="Times New Roman" w:hAnsi="Times"/>
                <w:color w:val="000000"/>
                <w:sz w:val="20"/>
                <w:szCs w:val="20"/>
                <w:lang w:val="en-GB"/>
              </w:rPr>
              <w:t>p &lt;</w:t>
            </w:r>
            <w:r w:rsidRPr="00480DD8">
              <w:rPr>
                <w:rFonts w:ascii="Times" w:eastAsia="Times New Roman" w:hAnsi="Times"/>
                <w:b/>
                <w:bCs/>
                <w:color w:val="000000"/>
                <w:sz w:val="20"/>
                <w:szCs w:val="20"/>
                <w:lang w:val="en-GB"/>
              </w:rPr>
              <w:t xml:space="preserve"> 0.001</w:t>
            </w:r>
          </w:p>
        </w:tc>
      </w:tr>
      <w:tr w:rsidR="00887397" w:rsidRPr="00480DD8" w14:paraId="68184CAB" w14:textId="77777777" w:rsidTr="003C51B6">
        <w:trPr>
          <w:trHeight w:val="493"/>
        </w:trPr>
        <w:tc>
          <w:tcPr>
            <w:tcW w:w="1833" w:type="dxa"/>
            <w:tcBorders>
              <w:top w:val="single" w:sz="4" w:space="0" w:color="auto"/>
              <w:left w:val="nil"/>
              <w:right w:val="nil"/>
            </w:tcBorders>
            <w:shd w:val="clear" w:color="auto" w:fill="auto"/>
            <w:noWrap/>
            <w:vAlign w:val="center"/>
          </w:tcPr>
          <w:p w14:paraId="63DA2D0F" w14:textId="77777777" w:rsidR="00887397" w:rsidRPr="00480DD8" w:rsidRDefault="00887397" w:rsidP="003C51B6">
            <w:pPr>
              <w:spacing w:line="480" w:lineRule="auto"/>
              <w:rPr>
                <w:rFonts w:ascii="Times" w:eastAsia="Times New Roman" w:hAnsi="Times"/>
                <w:color w:val="000000"/>
                <w:sz w:val="20"/>
                <w:szCs w:val="20"/>
                <w:lang w:val="en-GB"/>
              </w:rPr>
            </w:pPr>
          </w:p>
        </w:tc>
        <w:tc>
          <w:tcPr>
            <w:tcW w:w="3554" w:type="dxa"/>
            <w:tcBorders>
              <w:top w:val="single" w:sz="4" w:space="0" w:color="auto"/>
              <w:left w:val="nil"/>
              <w:right w:val="nil"/>
            </w:tcBorders>
            <w:shd w:val="clear" w:color="auto" w:fill="auto"/>
            <w:noWrap/>
            <w:vAlign w:val="center"/>
          </w:tcPr>
          <w:p w14:paraId="43FF8193" w14:textId="77777777" w:rsidR="00887397" w:rsidRPr="00480DD8" w:rsidRDefault="00887397" w:rsidP="003C51B6">
            <w:pPr>
              <w:spacing w:line="480" w:lineRule="auto"/>
              <w:rPr>
                <w:rFonts w:ascii="Times" w:eastAsia="Times New Roman" w:hAnsi="Times"/>
                <w:color w:val="000000"/>
                <w:sz w:val="20"/>
                <w:szCs w:val="20"/>
                <w:lang w:val="en-GB"/>
              </w:rPr>
            </w:pPr>
          </w:p>
        </w:tc>
        <w:tc>
          <w:tcPr>
            <w:tcW w:w="4111" w:type="dxa"/>
            <w:tcBorders>
              <w:top w:val="single" w:sz="4" w:space="0" w:color="auto"/>
              <w:left w:val="nil"/>
              <w:right w:val="nil"/>
            </w:tcBorders>
            <w:shd w:val="clear" w:color="auto" w:fill="auto"/>
            <w:noWrap/>
            <w:vAlign w:val="center"/>
          </w:tcPr>
          <w:p w14:paraId="3C1AB82C" w14:textId="77777777" w:rsidR="00887397" w:rsidRPr="00480DD8" w:rsidRDefault="00887397" w:rsidP="003C51B6">
            <w:pPr>
              <w:spacing w:line="480" w:lineRule="auto"/>
              <w:rPr>
                <w:rFonts w:ascii="Times" w:eastAsia="Times New Roman" w:hAnsi="Times"/>
                <w:color w:val="000000"/>
                <w:sz w:val="20"/>
                <w:szCs w:val="20"/>
                <w:lang w:val="en-GB"/>
              </w:rPr>
            </w:pPr>
          </w:p>
        </w:tc>
      </w:tr>
      <w:tr w:rsidR="00887397" w:rsidRPr="00480DD8" w14:paraId="499C70FB" w14:textId="77777777" w:rsidTr="003C51B6">
        <w:trPr>
          <w:trHeight w:val="307"/>
        </w:trPr>
        <w:tc>
          <w:tcPr>
            <w:tcW w:w="1833" w:type="dxa"/>
            <w:tcBorders>
              <w:left w:val="nil"/>
              <w:right w:val="nil"/>
            </w:tcBorders>
            <w:shd w:val="clear" w:color="auto" w:fill="auto"/>
            <w:noWrap/>
            <w:vAlign w:val="center"/>
          </w:tcPr>
          <w:p w14:paraId="0742306A" w14:textId="77777777" w:rsidR="00887397" w:rsidRPr="00480DD8" w:rsidRDefault="00887397" w:rsidP="003C51B6">
            <w:pPr>
              <w:spacing w:line="480" w:lineRule="auto"/>
              <w:rPr>
                <w:rFonts w:ascii="Times" w:eastAsia="Times New Roman" w:hAnsi="Times"/>
                <w:color w:val="000000"/>
                <w:sz w:val="20"/>
                <w:szCs w:val="20"/>
                <w:lang w:val="en-GB"/>
              </w:rPr>
            </w:pPr>
            <w:r w:rsidRPr="00480DD8">
              <w:rPr>
                <w:rFonts w:ascii="Times" w:eastAsia="Times New Roman" w:hAnsi="Times"/>
                <w:color w:val="000000"/>
                <w:sz w:val="20"/>
                <w:szCs w:val="20"/>
                <w:lang w:val="en-GB"/>
              </w:rPr>
              <w:t xml:space="preserve">Galler survivorship </w:t>
            </w:r>
          </w:p>
        </w:tc>
        <w:tc>
          <w:tcPr>
            <w:tcW w:w="3554" w:type="dxa"/>
            <w:tcBorders>
              <w:left w:val="nil"/>
              <w:right w:val="nil"/>
            </w:tcBorders>
            <w:shd w:val="clear" w:color="auto" w:fill="auto"/>
            <w:noWrap/>
            <w:vAlign w:val="center"/>
          </w:tcPr>
          <w:p w14:paraId="11480264" w14:textId="77777777" w:rsidR="00887397" w:rsidRPr="00480DD8" w:rsidRDefault="00887397" w:rsidP="003C51B6">
            <w:pPr>
              <w:spacing w:line="480" w:lineRule="auto"/>
              <w:rPr>
                <w:rFonts w:ascii="Times" w:eastAsia="Times New Roman" w:hAnsi="Times"/>
                <w:color w:val="000000"/>
                <w:sz w:val="20"/>
                <w:szCs w:val="20"/>
                <w:lang w:val="en-GB"/>
              </w:rPr>
            </w:pPr>
            <w:r w:rsidRPr="002C3719">
              <w:rPr>
                <w:rFonts w:ascii="Times" w:eastAsia="Times New Roman" w:hAnsi="Times"/>
                <w:color w:val="000000"/>
                <w:sz w:val="20"/>
                <w:szCs w:val="20"/>
                <w:lang w:val="en-GB"/>
              </w:rPr>
              <w:t>Gall abundance : Treatment</w:t>
            </w:r>
          </w:p>
        </w:tc>
        <w:tc>
          <w:tcPr>
            <w:tcW w:w="4111" w:type="dxa"/>
            <w:tcBorders>
              <w:left w:val="nil"/>
              <w:right w:val="nil"/>
            </w:tcBorders>
            <w:shd w:val="clear" w:color="auto" w:fill="auto"/>
            <w:noWrap/>
            <w:vAlign w:val="center"/>
          </w:tcPr>
          <w:p w14:paraId="12906C6E" w14:textId="77777777" w:rsidR="00887397" w:rsidRPr="00480DD8" w:rsidRDefault="00887397" w:rsidP="003C51B6">
            <w:pPr>
              <w:spacing w:line="480" w:lineRule="auto"/>
              <w:rPr>
                <w:rFonts w:ascii="Times" w:eastAsia="Times New Roman" w:hAnsi="Times"/>
                <w:color w:val="000000"/>
                <w:sz w:val="20"/>
                <w:szCs w:val="20"/>
                <w:lang w:val="en-GB"/>
              </w:rPr>
            </w:pPr>
            <w:r w:rsidRPr="002C3719">
              <w:rPr>
                <w:rFonts w:ascii="Times" w:eastAsia="Times New Roman" w:hAnsi="Times"/>
                <w:color w:val="000000"/>
                <w:sz w:val="20"/>
                <w:szCs w:val="20"/>
                <w:lang w:val="en-GB"/>
              </w:rPr>
              <w:t>lm: F</w:t>
            </w:r>
            <w:r w:rsidRPr="002C3719">
              <w:rPr>
                <w:rFonts w:ascii="Times" w:eastAsia="Times New Roman" w:hAnsi="Times"/>
                <w:color w:val="000000"/>
                <w:sz w:val="20"/>
                <w:szCs w:val="20"/>
                <w:vertAlign w:val="subscript"/>
                <w:lang w:val="en-GB"/>
              </w:rPr>
              <w:t xml:space="preserve">2,9 </w:t>
            </w:r>
            <w:r w:rsidRPr="002C3719">
              <w:rPr>
                <w:rFonts w:ascii="Times" w:eastAsia="Times New Roman" w:hAnsi="Times"/>
                <w:color w:val="000000"/>
                <w:sz w:val="20"/>
                <w:szCs w:val="20"/>
                <w:lang w:val="en-GB"/>
              </w:rPr>
              <w:t>= 1.125, p = 0.333</w:t>
            </w:r>
          </w:p>
        </w:tc>
      </w:tr>
      <w:tr w:rsidR="00887397" w:rsidRPr="00480DD8" w14:paraId="38C05671" w14:textId="77777777" w:rsidTr="003C51B6">
        <w:trPr>
          <w:trHeight w:val="223"/>
        </w:trPr>
        <w:tc>
          <w:tcPr>
            <w:tcW w:w="1833" w:type="dxa"/>
            <w:tcBorders>
              <w:left w:val="nil"/>
              <w:bottom w:val="nil"/>
              <w:right w:val="nil"/>
            </w:tcBorders>
            <w:shd w:val="clear" w:color="auto" w:fill="auto"/>
            <w:noWrap/>
          </w:tcPr>
          <w:p w14:paraId="11A72FCB" w14:textId="77777777" w:rsidR="00887397" w:rsidRPr="00480DD8" w:rsidRDefault="00887397" w:rsidP="003C51B6">
            <w:pPr>
              <w:spacing w:line="480" w:lineRule="auto"/>
              <w:rPr>
                <w:rFonts w:ascii="Times" w:eastAsia="Times New Roman" w:hAnsi="Times"/>
                <w:color w:val="000000"/>
                <w:sz w:val="20"/>
                <w:szCs w:val="20"/>
                <w:lang w:val="en-GB"/>
              </w:rPr>
            </w:pPr>
          </w:p>
        </w:tc>
        <w:tc>
          <w:tcPr>
            <w:tcW w:w="3554" w:type="dxa"/>
            <w:tcBorders>
              <w:left w:val="nil"/>
              <w:bottom w:val="nil"/>
              <w:right w:val="nil"/>
            </w:tcBorders>
            <w:shd w:val="clear" w:color="auto" w:fill="auto"/>
            <w:noWrap/>
            <w:vAlign w:val="center"/>
          </w:tcPr>
          <w:p w14:paraId="55E133B8" w14:textId="77777777" w:rsidR="00887397" w:rsidRPr="00480DD8" w:rsidRDefault="00887397" w:rsidP="003C51B6">
            <w:pPr>
              <w:spacing w:line="480" w:lineRule="auto"/>
              <w:rPr>
                <w:rFonts w:ascii="Times" w:eastAsia="Times New Roman" w:hAnsi="Times"/>
                <w:color w:val="000000"/>
                <w:sz w:val="20"/>
                <w:szCs w:val="20"/>
                <w:lang w:val="en-GB"/>
              </w:rPr>
            </w:pPr>
            <w:r w:rsidRPr="00480DD8">
              <w:rPr>
                <w:rFonts w:ascii="Times" w:eastAsia="Times New Roman" w:hAnsi="Times"/>
                <w:color w:val="000000"/>
                <w:sz w:val="20"/>
                <w:szCs w:val="20"/>
                <w:lang w:val="en-GB"/>
              </w:rPr>
              <w:t xml:space="preserve">Treatment </w:t>
            </w:r>
          </w:p>
        </w:tc>
        <w:tc>
          <w:tcPr>
            <w:tcW w:w="4111" w:type="dxa"/>
            <w:tcBorders>
              <w:left w:val="nil"/>
              <w:bottom w:val="nil"/>
              <w:right w:val="nil"/>
            </w:tcBorders>
            <w:shd w:val="clear" w:color="auto" w:fill="auto"/>
            <w:noWrap/>
            <w:vAlign w:val="center"/>
          </w:tcPr>
          <w:p w14:paraId="3B8A03CB" w14:textId="77777777" w:rsidR="00887397" w:rsidRPr="00480DD8" w:rsidRDefault="00887397" w:rsidP="003C51B6">
            <w:pPr>
              <w:spacing w:line="480" w:lineRule="auto"/>
              <w:rPr>
                <w:rFonts w:ascii="Times" w:eastAsia="Times New Roman" w:hAnsi="Times"/>
                <w:color w:val="000000"/>
                <w:sz w:val="20"/>
                <w:szCs w:val="20"/>
                <w:lang w:val="en-GB"/>
              </w:rPr>
            </w:pPr>
            <w:r w:rsidRPr="00480DD8">
              <w:rPr>
                <w:rFonts w:ascii="Times" w:eastAsia="Times New Roman" w:hAnsi="Times"/>
                <w:color w:val="000000"/>
                <w:sz w:val="20"/>
                <w:szCs w:val="20"/>
                <w:lang w:val="en-GB"/>
              </w:rPr>
              <w:t>lm: F</w:t>
            </w:r>
            <w:r w:rsidRPr="00480DD8">
              <w:rPr>
                <w:rFonts w:ascii="Times" w:eastAsia="Times New Roman" w:hAnsi="Times"/>
                <w:color w:val="000000"/>
                <w:sz w:val="20"/>
                <w:szCs w:val="20"/>
                <w:vertAlign w:val="subscript"/>
                <w:lang w:val="en-GB"/>
              </w:rPr>
              <w:t>2, 9</w:t>
            </w:r>
            <w:r w:rsidRPr="00480DD8">
              <w:rPr>
                <w:rFonts w:ascii="Times" w:eastAsia="Times New Roman" w:hAnsi="Times"/>
                <w:color w:val="000000"/>
                <w:sz w:val="20"/>
                <w:szCs w:val="20"/>
                <w:lang w:val="en-GB"/>
              </w:rPr>
              <w:t> = 0.</w:t>
            </w:r>
            <w:r>
              <w:rPr>
                <w:rFonts w:ascii="Times" w:eastAsia="Times New Roman" w:hAnsi="Times"/>
                <w:color w:val="000000"/>
                <w:sz w:val="20"/>
                <w:szCs w:val="20"/>
                <w:lang w:val="en-GB"/>
              </w:rPr>
              <w:t>177</w:t>
            </w:r>
            <w:r w:rsidRPr="00480DD8">
              <w:rPr>
                <w:rFonts w:ascii="Times" w:eastAsia="Times New Roman" w:hAnsi="Times"/>
                <w:color w:val="000000"/>
                <w:sz w:val="20"/>
                <w:szCs w:val="20"/>
                <w:lang w:val="en-GB"/>
              </w:rPr>
              <w:t>, p = 0.</w:t>
            </w:r>
            <w:r>
              <w:rPr>
                <w:rFonts w:ascii="Times" w:eastAsia="Times New Roman" w:hAnsi="Times"/>
                <w:color w:val="000000"/>
                <w:sz w:val="20"/>
                <w:szCs w:val="20"/>
                <w:lang w:val="en-GB"/>
              </w:rPr>
              <w:t>837</w:t>
            </w:r>
          </w:p>
        </w:tc>
      </w:tr>
      <w:tr w:rsidR="00887397" w:rsidRPr="00480DD8" w14:paraId="28DB42E7" w14:textId="77777777" w:rsidTr="003C51B6">
        <w:trPr>
          <w:trHeight w:val="307"/>
        </w:trPr>
        <w:tc>
          <w:tcPr>
            <w:tcW w:w="1833" w:type="dxa"/>
            <w:tcBorders>
              <w:top w:val="nil"/>
              <w:left w:val="nil"/>
              <w:bottom w:val="nil"/>
              <w:right w:val="nil"/>
            </w:tcBorders>
            <w:shd w:val="clear" w:color="auto" w:fill="auto"/>
            <w:noWrap/>
            <w:vAlign w:val="center"/>
          </w:tcPr>
          <w:p w14:paraId="45C102C5" w14:textId="77777777" w:rsidR="00887397" w:rsidRPr="00480DD8" w:rsidRDefault="00887397" w:rsidP="003C51B6">
            <w:pPr>
              <w:spacing w:line="480" w:lineRule="auto"/>
              <w:rPr>
                <w:rFonts w:ascii="Times" w:eastAsia="Times New Roman" w:hAnsi="Times"/>
                <w:color w:val="000000"/>
                <w:sz w:val="20"/>
                <w:szCs w:val="20"/>
                <w:lang w:val="en-GB"/>
              </w:rPr>
            </w:pPr>
          </w:p>
        </w:tc>
        <w:tc>
          <w:tcPr>
            <w:tcW w:w="3554" w:type="dxa"/>
            <w:tcBorders>
              <w:top w:val="nil"/>
              <w:left w:val="nil"/>
              <w:bottom w:val="nil"/>
              <w:right w:val="nil"/>
            </w:tcBorders>
            <w:shd w:val="clear" w:color="auto" w:fill="auto"/>
            <w:noWrap/>
            <w:vAlign w:val="center"/>
          </w:tcPr>
          <w:p w14:paraId="1894119E" w14:textId="77777777" w:rsidR="00887397" w:rsidRPr="002C3719" w:rsidRDefault="00887397" w:rsidP="003C51B6">
            <w:pPr>
              <w:spacing w:line="480" w:lineRule="auto"/>
              <w:rPr>
                <w:rFonts w:ascii="Times" w:eastAsia="Times New Roman" w:hAnsi="Times"/>
                <w:color w:val="000000"/>
                <w:sz w:val="20"/>
                <w:szCs w:val="20"/>
                <w:lang w:val="en-GB"/>
              </w:rPr>
            </w:pPr>
            <w:r w:rsidRPr="00480DD8">
              <w:rPr>
                <w:rFonts w:ascii="Times" w:eastAsia="Times New Roman" w:hAnsi="Times"/>
                <w:color w:val="000000"/>
                <w:sz w:val="20"/>
                <w:szCs w:val="20"/>
                <w:lang w:val="en-GB"/>
              </w:rPr>
              <w:t xml:space="preserve">Gall abundance </w:t>
            </w:r>
          </w:p>
        </w:tc>
        <w:tc>
          <w:tcPr>
            <w:tcW w:w="4111" w:type="dxa"/>
            <w:tcBorders>
              <w:top w:val="nil"/>
              <w:left w:val="nil"/>
              <w:bottom w:val="nil"/>
              <w:right w:val="nil"/>
            </w:tcBorders>
            <w:shd w:val="clear" w:color="auto" w:fill="auto"/>
            <w:noWrap/>
            <w:vAlign w:val="center"/>
          </w:tcPr>
          <w:p w14:paraId="037489E8" w14:textId="77777777" w:rsidR="00887397" w:rsidRPr="002C3719" w:rsidRDefault="00887397" w:rsidP="003C51B6">
            <w:pPr>
              <w:spacing w:line="480" w:lineRule="auto"/>
              <w:rPr>
                <w:rFonts w:ascii="Times" w:eastAsia="Times New Roman" w:hAnsi="Times"/>
                <w:color w:val="000000"/>
                <w:sz w:val="20"/>
                <w:szCs w:val="20"/>
                <w:lang w:val="en-GB"/>
              </w:rPr>
            </w:pPr>
            <w:r w:rsidRPr="00480DD8">
              <w:rPr>
                <w:rFonts w:ascii="Times" w:eastAsia="Times New Roman" w:hAnsi="Times"/>
                <w:color w:val="000000"/>
                <w:sz w:val="20"/>
                <w:szCs w:val="20"/>
                <w:lang w:val="en-GB"/>
              </w:rPr>
              <w:t>lm: R</w:t>
            </w:r>
            <w:r w:rsidRPr="00480DD8">
              <w:rPr>
                <w:rFonts w:ascii="Times" w:eastAsia="Times New Roman" w:hAnsi="Times"/>
                <w:color w:val="000000"/>
                <w:sz w:val="20"/>
                <w:szCs w:val="20"/>
                <w:vertAlign w:val="superscript"/>
                <w:lang w:val="en-GB"/>
              </w:rPr>
              <w:t>2</w:t>
            </w:r>
            <w:r w:rsidRPr="00480DD8">
              <w:rPr>
                <w:rFonts w:ascii="Times" w:eastAsia="Times New Roman" w:hAnsi="Times"/>
                <w:color w:val="000000"/>
                <w:sz w:val="20"/>
                <w:szCs w:val="20"/>
                <w:lang w:val="en-GB"/>
              </w:rPr>
              <w:t>(adj)= 0.568 , F</w:t>
            </w:r>
            <w:r w:rsidRPr="00480DD8">
              <w:rPr>
                <w:rFonts w:ascii="Times" w:eastAsia="Times New Roman" w:hAnsi="Times"/>
                <w:color w:val="000000"/>
                <w:sz w:val="20"/>
                <w:szCs w:val="20"/>
                <w:vertAlign w:val="subscript"/>
                <w:lang w:val="en-GB"/>
              </w:rPr>
              <w:t xml:space="preserve">1,9 </w:t>
            </w:r>
            <w:r w:rsidRPr="00480DD8">
              <w:rPr>
                <w:rFonts w:ascii="Times" w:eastAsia="Times New Roman" w:hAnsi="Times"/>
                <w:color w:val="000000"/>
                <w:sz w:val="20"/>
                <w:szCs w:val="20"/>
                <w:lang w:val="en-GB"/>
              </w:rPr>
              <w:t>= 4.215, p =</w:t>
            </w:r>
            <w:r w:rsidRPr="00480DD8">
              <w:rPr>
                <w:rFonts w:ascii="Times" w:eastAsia="Times New Roman" w:hAnsi="Times"/>
                <w:b/>
                <w:bCs/>
                <w:color w:val="000000"/>
                <w:sz w:val="20"/>
                <w:szCs w:val="20"/>
                <w:lang w:val="en-GB"/>
              </w:rPr>
              <w:t xml:space="preserve"> 0.045</w:t>
            </w:r>
          </w:p>
        </w:tc>
      </w:tr>
      <w:tr w:rsidR="00887397" w:rsidRPr="00480DD8" w14:paraId="798AD335" w14:textId="77777777" w:rsidTr="003C51B6">
        <w:trPr>
          <w:trHeight w:val="307"/>
        </w:trPr>
        <w:tc>
          <w:tcPr>
            <w:tcW w:w="1833" w:type="dxa"/>
            <w:tcBorders>
              <w:top w:val="nil"/>
              <w:left w:val="nil"/>
              <w:bottom w:val="nil"/>
              <w:right w:val="nil"/>
            </w:tcBorders>
            <w:shd w:val="clear" w:color="auto" w:fill="auto"/>
            <w:noWrap/>
            <w:vAlign w:val="center"/>
          </w:tcPr>
          <w:p w14:paraId="7EA2658A" w14:textId="77777777" w:rsidR="00887397" w:rsidRPr="00480DD8" w:rsidRDefault="00887397" w:rsidP="003C51B6">
            <w:pPr>
              <w:spacing w:line="480" w:lineRule="auto"/>
              <w:rPr>
                <w:rFonts w:ascii="Times" w:eastAsia="Times New Roman" w:hAnsi="Times"/>
                <w:color w:val="000000"/>
                <w:sz w:val="20"/>
                <w:szCs w:val="20"/>
                <w:lang w:val="en-GB"/>
              </w:rPr>
            </w:pPr>
          </w:p>
        </w:tc>
        <w:tc>
          <w:tcPr>
            <w:tcW w:w="3554" w:type="dxa"/>
            <w:tcBorders>
              <w:top w:val="nil"/>
              <w:left w:val="nil"/>
              <w:bottom w:val="nil"/>
              <w:right w:val="nil"/>
            </w:tcBorders>
            <w:shd w:val="clear" w:color="auto" w:fill="auto"/>
            <w:noWrap/>
            <w:vAlign w:val="center"/>
          </w:tcPr>
          <w:p w14:paraId="371E663B" w14:textId="77777777" w:rsidR="00887397" w:rsidRPr="00480DD8" w:rsidRDefault="00887397" w:rsidP="003C51B6">
            <w:pPr>
              <w:spacing w:line="480" w:lineRule="auto"/>
              <w:rPr>
                <w:rFonts w:ascii="Times" w:eastAsia="Times New Roman" w:hAnsi="Times"/>
                <w:color w:val="000000"/>
                <w:sz w:val="20"/>
                <w:szCs w:val="20"/>
                <w:lang w:val="en-GB"/>
              </w:rPr>
            </w:pPr>
            <w:r w:rsidRPr="00480DD8">
              <w:rPr>
                <w:rFonts w:ascii="Times" w:eastAsia="Times New Roman" w:hAnsi="Times"/>
                <w:color w:val="000000"/>
                <w:sz w:val="20"/>
                <w:szCs w:val="20"/>
                <w:lang w:val="en-GB"/>
              </w:rPr>
              <w:t>Month</w:t>
            </w:r>
          </w:p>
        </w:tc>
        <w:tc>
          <w:tcPr>
            <w:tcW w:w="4111" w:type="dxa"/>
            <w:tcBorders>
              <w:top w:val="nil"/>
              <w:left w:val="nil"/>
              <w:bottom w:val="nil"/>
              <w:right w:val="nil"/>
            </w:tcBorders>
            <w:shd w:val="clear" w:color="auto" w:fill="auto"/>
            <w:noWrap/>
            <w:vAlign w:val="center"/>
          </w:tcPr>
          <w:p w14:paraId="2444AC18" w14:textId="77777777" w:rsidR="00887397" w:rsidRPr="00480DD8" w:rsidRDefault="00887397" w:rsidP="003C51B6">
            <w:pPr>
              <w:spacing w:line="480" w:lineRule="auto"/>
              <w:rPr>
                <w:rFonts w:ascii="Times" w:eastAsia="Times New Roman" w:hAnsi="Times"/>
                <w:color w:val="000000"/>
                <w:sz w:val="20"/>
                <w:szCs w:val="20"/>
                <w:lang w:val="en-GB"/>
              </w:rPr>
            </w:pPr>
            <w:r w:rsidRPr="00480DD8">
              <w:rPr>
                <w:rFonts w:ascii="Times" w:eastAsia="Times New Roman" w:hAnsi="Times"/>
                <w:color w:val="000000"/>
                <w:sz w:val="20"/>
                <w:szCs w:val="20"/>
                <w:lang w:val="en-GB"/>
              </w:rPr>
              <w:t>lm: R</w:t>
            </w:r>
            <w:r w:rsidRPr="00480DD8">
              <w:rPr>
                <w:rFonts w:ascii="Times" w:eastAsia="Times New Roman" w:hAnsi="Times"/>
                <w:color w:val="000000"/>
                <w:sz w:val="20"/>
                <w:szCs w:val="20"/>
                <w:vertAlign w:val="superscript"/>
                <w:lang w:val="en-GB"/>
              </w:rPr>
              <w:t>2</w:t>
            </w:r>
            <w:r w:rsidRPr="00480DD8">
              <w:rPr>
                <w:rFonts w:ascii="Times" w:eastAsia="Times New Roman" w:hAnsi="Times"/>
                <w:color w:val="000000"/>
                <w:sz w:val="20"/>
                <w:szCs w:val="20"/>
                <w:lang w:val="en-GB"/>
              </w:rPr>
              <w:t>(adj)= 0.540, F</w:t>
            </w:r>
            <w:r w:rsidRPr="00480DD8">
              <w:rPr>
                <w:rFonts w:ascii="Times" w:eastAsia="Times New Roman" w:hAnsi="Times"/>
                <w:color w:val="000000"/>
                <w:sz w:val="20"/>
                <w:szCs w:val="20"/>
                <w:vertAlign w:val="subscript"/>
                <w:lang w:val="en-GB"/>
              </w:rPr>
              <w:t xml:space="preserve">1,9 </w:t>
            </w:r>
            <w:r>
              <w:rPr>
                <w:rFonts w:ascii="Times" w:eastAsia="Times New Roman" w:hAnsi="Times"/>
                <w:color w:val="000000"/>
                <w:sz w:val="20"/>
                <w:szCs w:val="20"/>
                <w:lang w:val="en-GB"/>
              </w:rPr>
              <w:t>= 10.572</w:t>
            </w:r>
            <w:r w:rsidRPr="00480DD8">
              <w:rPr>
                <w:rFonts w:ascii="Times" w:eastAsia="Times New Roman" w:hAnsi="Times"/>
                <w:color w:val="000000"/>
                <w:sz w:val="20"/>
                <w:szCs w:val="20"/>
                <w:lang w:val="en-GB"/>
              </w:rPr>
              <w:t xml:space="preserve">, p </w:t>
            </w:r>
            <w:r>
              <w:rPr>
                <w:rFonts w:ascii="Times" w:eastAsia="Times New Roman" w:hAnsi="Times"/>
                <w:color w:val="000000"/>
                <w:sz w:val="20"/>
                <w:szCs w:val="20"/>
                <w:lang w:val="en-GB"/>
              </w:rPr>
              <w:t>=</w:t>
            </w:r>
            <w:r w:rsidRPr="00480DD8">
              <w:rPr>
                <w:rFonts w:ascii="Times" w:eastAsia="Times New Roman" w:hAnsi="Times"/>
                <w:b/>
                <w:bCs/>
                <w:color w:val="000000"/>
                <w:sz w:val="20"/>
                <w:szCs w:val="20"/>
                <w:lang w:val="en-GB"/>
              </w:rPr>
              <w:t xml:space="preserve"> 0.00</w:t>
            </w:r>
            <w:r>
              <w:rPr>
                <w:rFonts w:ascii="Times" w:eastAsia="Times New Roman" w:hAnsi="Times"/>
                <w:b/>
                <w:bCs/>
                <w:color w:val="000000"/>
                <w:sz w:val="20"/>
                <w:szCs w:val="20"/>
                <w:lang w:val="en-GB"/>
              </w:rPr>
              <w:t>2</w:t>
            </w:r>
          </w:p>
        </w:tc>
      </w:tr>
      <w:tr w:rsidR="00887397" w:rsidRPr="00480DD8" w14:paraId="3D0FF2A7" w14:textId="77777777" w:rsidTr="003C51B6">
        <w:trPr>
          <w:trHeight w:val="307"/>
        </w:trPr>
        <w:tc>
          <w:tcPr>
            <w:tcW w:w="1833" w:type="dxa"/>
            <w:tcBorders>
              <w:top w:val="nil"/>
              <w:left w:val="nil"/>
              <w:bottom w:val="nil"/>
              <w:right w:val="nil"/>
            </w:tcBorders>
            <w:shd w:val="clear" w:color="auto" w:fill="auto"/>
            <w:noWrap/>
            <w:vAlign w:val="center"/>
          </w:tcPr>
          <w:p w14:paraId="5DD584D3" w14:textId="77777777" w:rsidR="00887397" w:rsidRPr="00480DD8" w:rsidRDefault="00887397" w:rsidP="003C51B6">
            <w:pPr>
              <w:spacing w:line="480" w:lineRule="auto"/>
              <w:rPr>
                <w:rFonts w:ascii="Times" w:eastAsia="Times New Roman" w:hAnsi="Times"/>
                <w:color w:val="000000"/>
                <w:sz w:val="20"/>
                <w:szCs w:val="20"/>
                <w:lang w:val="en-GB"/>
              </w:rPr>
            </w:pPr>
          </w:p>
        </w:tc>
        <w:tc>
          <w:tcPr>
            <w:tcW w:w="3554" w:type="dxa"/>
            <w:tcBorders>
              <w:top w:val="nil"/>
              <w:left w:val="nil"/>
              <w:bottom w:val="nil"/>
              <w:right w:val="nil"/>
            </w:tcBorders>
            <w:shd w:val="clear" w:color="auto" w:fill="auto"/>
            <w:noWrap/>
            <w:vAlign w:val="center"/>
          </w:tcPr>
          <w:p w14:paraId="63557422" w14:textId="77777777" w:rsidR="00887397" w:rsidRPr="00480DD8" w:rsidRDefault="00887397" w:rsidP="003C51B6">
            <w:pPr>
              <w:spacing w:line="480" w:lineRule="auto"/>
              <w:rPr>
                <w:rFonts w:ascii="Times" w:eastAsia="Times New Roman" w:hAnsi="Times"/>
                <w:color w:val="000000"/>
                <w:sz w:val="20"/>
                <w:szCs w:val="20"/>
                <w:lang w:val="en-GB"/>
              </w:rPr>
            </w:pPr>
          </w:p>
        </w:tc>
        <w:tc>
          <w:tcPr>
            <w:tcW w:w="4111" w:type="dxa"/>
            <w:tcBorders>
              <w:top w:val="nil"/>
              <w:left w:val="nil"/>
              <w:bottom w:val="nil"/>
              <w:right w:val="nil"/>
            </w:tcBorders>
            <w:shd w:val="clear" w:color="auto" w:fill="auto"/>
            <w:noWrap/>
            <w:vAlign w:val="center"/>
          </w:tcPr>
          <w:p w14:paraId="60552241" w14:textId="77777777" w:rsidR="00887397" w:rsidRPr="00480DD8" w:rsidRDefault="00887397" w:rsidP="003C51B6">
            <w:pPr>
              <w:spacing w:line="480" w:lineRule="auto"/>
              <w:rPr>
                <w:rFonts w:ascii="Times" w:eastAsia="Times New Roman" w:hAnsi="Times"/>
                <w:color w:val="000000"/>
                <w:sz w:val="20"/>
                <w:szCs w:val="20"/>
                <w:lang w:val="en-GB"/>
              </w:rPr>
            </w:pPr>
          </w:p>
        </w:tc>
      </w:tr>
      <w:tr w:rsidR="00887397" w:rsidRPr="00480DD8" w14:paraId="170B904F" w14:textId="77777777" w:rsidTr="003C51B6">
        <w:trPr>
          <w:trHeight w:val="307"/>
        </w:trPr>
        <w:tc>
          <w:tcPr>
            <w:tcW w:w="1833" w:type="dxa"/>
            <w:tcBorders>
              <w:top w:val="nil"/>
              <w:left w:val="nil"/>
              <w:bottom w:val="nil"/>
              <w:right w:val="nil"/>
            </w:tcBorders>
            <w:shd w:val="clear" w:color="auto" w:fill="auto"/>
            <w:noWrap/>
            <w:vAlign w:val="center"/>
          </w:tcPr>
          <w:p w14:paraId="27DCBEBF" w14:textId="77777777" w:rsidR="00887397" w:rsidRPr="00480DD8" w:rsidRDefault="00887397" w:rsidP="003C51B6">
            <w:pPr>
              <w:spacing w:line="480" w:lineRule="auto"/>
              <w:rPr>
                <w:rFonts w:ascii="Times" w:eastAsia="Times New Roman" w:hAnsi="Times"/>
                <w:color w:val="000000"/>
                <w:sz w:val="20"/>
                <w:szCs w:val="20"/>
                <w:lang w:val="en-GB"/>
              </w:rPr>
            </w:pPr>
            <w:r w:rsidRPr="00480DD8">
              <w:rPr>
                <w:rFonts w:ascii="Times" w:eastAsia="Times New Roman" w:hAnsi="Times"/>
                <w:color w:val="000000"/>
                <w:sz w:val="20"/>
                <w:szCs w:val="20"/>
                <w:lang w:val="en-GB"/>
              </w:rPr>
              <w:t>Gall volume</w:t>
            </w:r>
          </w:p>
        </w:tc>
        <w:tc>
          <w:tcPr>
            <w:tcW w:w="3554" w:type="dxa"/>
            <w:tcBorders>
              <w:top w:val="nil"/>
              <w:left w:val="nil"/>
              <w:bottom w:val="nil"/>
              <w:right w:val="nil"/>
            </w:tcBorders>
            <w:shd w:val="clear" w:color="auto" w:fill="auto"/>
            <w:noWrap/>
            <w:vAlign w:val="center"/>
          </w:tcPr>
          <w:p w14:paraId="5A8E6334" w14:textId="77777777" w:rsidR="00887397" w:rsidRPr="00480DD8" w:rsidRDefault="00887397" w:rsidP="003C51B6">
            <w:pPr>
              <w:spacing w:line="480" w:lineRule="auto"/>
              <w:rPr>
                <w:rFonts w:ascii="Times" w:eastAsia="Times New Roman" w:hAnsi="Times"/>
                <w:color w:val="000000"/>
                <w:sz w:val="20"/>
                <w:szCs w:val="20"/>
                <w:lang w:val="en-GB"/>
              </w:rPr>
            </w:pPr>
            <w:r w:rsidRPr="00480DD8">
              <w:rPr>
                <w:rFonts w:ascii="Times" w:eastAsia="Times New Roman" w:hAnsi="Times"/>
                <w:color w:val="000000"/>
                <w:sz w:val="20"/>
                <w:szCs w:val="20"/>
                <w:lang w:val="en-GB"/>
              </w:rPr>
              <w:t>Treatment : Month</w:t>
            </w:r>
          </w:p>
        </w:tc>
        <w:tc>
          <w:tcPr>
            <w:tcW w:w="4111" w:type="dxa"/>
            <w:tcBorders>
              <w:top w:val="nil"/>
              <w:left w:val="nil"/>
              <w:bottom w:val="nil"/>
              <w:right w:val="nil"/>
            </w:tcBorders>
            <w:shd w:val="clear" w:color="auto" w:fill="auto"/>
            <w:noWrap/>
            <w:vAlign w:val="center"/>
          </w:tcPr>
          <w:p w14:paraId="2380961D" w14:textId="77777777" w:rsidR="00887397" w:rsidRPr="00480DD8" w:rsidRDefault="00887397" w:rsidP="003C51B6">
            <w:pPr>
              <w:spacing w:line="480" w:lineRule="auto"/>
              <w:rPr>
                <w:rFonts w:ascii="Times" w:eastAsia="Times New Roman" w:hAnsi="Times"/>
                <w:color w:val="000000"/>
                <w:sz w:val="20"/>
                <w:szCs w:val="20"/>
                <w:lang w:val="en-GB"/>
              </w:rPr>
            </w:pPr>
            <w:r w:rsidRPr="00480DD8">
              <w:rPr>
                <w:rFonts w:ascii="Times" w:eastAsia="Times New Roman" w:hAnsi="Times"/>
                <w:color w:val="000000"/>
                <w:sz w:val="20"/>
                <w:szCs w:val="20"/>
                <w:lang w:val="en-GB"/>
              </w:rPr>
              <w:t>lm: F</w:t>
            </w:r>
            <w:r w:rsidRPr="00480DD8">
              <w:rPr>
                <w:rFonts w:ascii="Times" w:eastAsia="Times New Roman" w:hAnsi="Times"/>
                <w:color w:val="000000"/>
                <w:sz w:val="20"/>
                <w:szCs w:val="20"/>
                <w:vertAlign w:val="subscript"/>
                <w:lang w:val="en-GB"/>
              </w:rPr>
              <w:t xml:space="preserve">2,9 </w:t>
            </w:r>
            <w:r w:rsidRPr="00480DD8">
              <w:rPr>
                <w:rFonts w:ascii="Times" w:eastAsia="Times New Roman" w:hAnsi="Times"/>
                <w:color w:val="000000"/>
                <w:sz w:val="20"/>
                <w:szCs w:val="20"/>
                <w:lang w:val="en-GB"/>
              </w:rPr>
              <w:t>= 3.259, p &lt;</w:t>
            </w:r>
            <w:r w:rsidRPr="00480DD8">
              <w:rPr>
                <w:rFonts w:ascii="Times" w:eastAsia="Times New Roman" w:hAnsi="Times"/>
                <w:b/>
                <w:bCs/>
                <w:color w:val="000000"/>
                <w:sz w:val="20"/>
                <w:szCs w:val="20"/>
                <w:lang w:val="en-GB"/>
              </w:rPr>
              <w:t xml:space="preserve"> 0.001</w:t>
            </w:r>
          </w:p>
        </w:tc>
      </w:tr>
      <w:tr w:rsidR="00887397" w:rsidRPr="00480DD8" w14:paraId="4BEDDB24" w14:textId="77777777" w:rsidTr="003C51B6">
        <w:trPr>
          <w:trHeight w:val="307"/>
        </w:trPr>
        <w:tc>
          <w:tcPr>
            <w:tcW w:w="1833" w:type="dxa"/>
            <w:tcBorders>
              <w:top w:val="nil"/>
              <w:left w:val="nil"/>
              <w:bottom w:val="nil"/>
              <w:right w:val="nil"/>
            </w:tcBorders>
            <w:shd w:val="clear" w:color="auto" w:fill="auto"/>
            <w:noWrap/>
            <w:vAlign w:val="center"/>
          </w:tcPr>
          <w:p w14:paraId="31ABDBE6" w14:textId="77777777" w:rsidR="00887397" w:rsidRPr="00480DD8" w:rsidRDefault="00887397" w:rsidP="003C51B6">
            <w:pPr>
              <w:spacing w:line="480" w:lineRule="auto"/>
              <w:rPr>
                <w:rFonts w:ascii="Times" w:eastAsia="Times New Roman" w:hAnsi="Times"/>
                <w:color w:val="000000"/>
                <w:sz w:val="20"/>
                <w:szCs w:val="20"/>
                <w:lang w:val="en-GB"/>
              </w:rPr>
            </w:pPr>
          </w:p>
        </w:tc>
        <w:tc>
          <w:tcPr>
            <w:tcW w:w="3554" w:type="dxa"/>
            <w:tcBorders>
              <w:top w:val="nil"/>
              <w:left w:val="nil"/>
              <w:bottom w:val="nil"/>
              <w:right w:val="nil"/>
            </w:tcBorders>
            <w:shd w:val="clear" w:color="auto" w:fill="auto"/>
            <w:noWrap/>
            <w:vAlign w:val="center"/>
          </w:tcPr>
          <w:p w14:paraId="291FDF0C" w14:textId="77777777" w:rsidR="00887397" w:rsidRPr="00480DD8" w:rsidRDefault="00887397" w:rsidP="003C51B6">
            <w:pPr>
              <w:spacing w:line="480" w:lineRule="auto"/>
              <w:rPr>
                <w:rFonts w:ascii="Times" w:eastAsia="Times New Roman" w:hAnsi="Times"/>
                <w:color w:val="000000"/>
                <w:sz w:val="20"/>
                <w:szCs w:val="20"/>
                <w:lang w:val="en-GB"/>
              </w:rPr>
            </w:pPr>
          </w:p>
        </w:tc>
        <w:tc>
          <w:tcPr>
            <w:tcW w:w="4111" w:type="dxa"/>
            <w:tcBorders>
              <w:top w:val="nil"/>
              <w:left w:val="nil"/>
              <w:bottom w:val="nil"/>
              <w:right w:val="nil"/>
            </w:tcBorders>
            <w:shd w:val="clear" w:color="auto" w:fill="auto"/>
            <w:noWrap/>
            <w:vAlign w:val="center"/>
          </w:tcPr>
          <w:p w14:paraId="46BC96B1" w14:textId="77777777" w:rsidR="00887397" w:rsidRPr="00480DD8" w:rsidRDefault="00887397" w:rsidP="003C51B6">
            <w:pPr>
              <w:spacing w:line="480" w:lineRule="auto"/>
              <w:rPr>
                <w:rFonts w:ascii="Times" w:eastAsia="Times New Roman" w:hAnsi="Times"/>
                <w:color w:val="000000"/>
                <w:sz w:val="20"/>
                <w:szCs w:val="20"/>
                <w:lang w:val="en-GB"/>
              </w:rPr>
            </w:pPr>
          </w:p>
        </w:tc>
      </w:tr>
      <w:tr w:rsidR="00887397" w:rsidRPr="00480DD8" w14:paraId="7F485F32" w14:textId="77777777" w:rsidTr="003C51B6">
        <w:trPr>
          <w:trHeight w:val="307"/>
        </w:trPr>
        <w:tc>
          <w:tcPr>
            <w:tcW w:w="1833" w:type="dxa"/>
            <w:tcBorders>
              <w:top w:val="nil"/>
              <w:left w:val="nil"/>
              <w:right w:val="nil"/>
            </w:tcBorders>
            <w:shd w:val="clear" w:color="auto" w:fill="auto"/>
            <w:noWrap/>
            <w:vAlign w:val="center"/>
          </w:tcPr>
          <w:p w14:paraId="7EFCE1EB" w14:textId="77777777" w:rsidR="00887397" w:rsidRPr="00480DD8" w:rsidRDefault="00887397" w:rsidP="003C51B6">
            <w:pPr>
              <w:spacing w:line="480" w:lineRule="auto"/>
              <w:rPr>
                <w:rFonts w:ascii="Times" w:eastAsia="Times New Roman" w:hAnsi="Times"/>
                <w:color w:val="000000"/>
                <w:sz w:val="20"/>
                <w:szCs w:val="20"/>
                <w:lang w:val="en-GB"/>
              </w:rPr>
            </w:pPr>
            <w:r w:rsidRPr="00480DD8">
              <w:rPr>
                <w:rFonts w:ascii="Times" w:eastAsia="Times New Roman" w:hAnsi="Times"/>
                <w:color w:val="000000"/>
                <w:sz w:val="20"/>
                <w:szCs w:val="20"/>
                <w:lang w:val="en-GB"/>
              </w:rPr>
              <w:t xml:space="preserve">Inquilinism </w:t>
            </w:r>
          </w:p>
        </w:tc>
        <w:tc>
          <w:tcPr>
            <w:tcW w:w="3554" w:type="dxa"/>
            <w:tcBorders>
              <w:top w:val="nil"/>
              <w:left w:val="nil"/>
              <w:right w:val="nil"/>
            </w:tcBorders>
            <w:shd w:val="clear" w:color="auto" w:fill="auto"/>
            <w:noWrap/>
            <w:vAlign w:val="center"/>
          </w:tcPr>
          <w:p w14:paraId="4673FF83" w14:textId="77777777" w:rsidR="00887397" w:rsidRPr="00480DD8" w:rsidRDefault="00887397" w:rsidP="003C51B6">
            <w:pPr>
              <w:spacing w:line="480" w:lineRule="auto"/>
              <w:rPr>
                <w:rFonts w:eastAsia="Times New Roman"/>
                <w:sz w:val="20"/>
                <w:szCs w:val="20"/>
                <w:lang w:val="en-GB"/>
              </w:rPr>
            </w:pPr>
            <w:r w:rsidRPr="00480DD8">
              <w:rPr>
                <w:rFonts w:ascii="Times" w:eastAsia="Times New Roman" w:hAnsi="Times"/>
                <w:color w:val="000000"/>
                <w:sz w:val="20"/>
                <w:szCs w:val="20"/>
                <w:lang w:val="en-GB"/>
              </w:rPr>
              <w:t>Gall abundance : Treatment</w:t>
            </w:r>
          </w:p>
        </w:tc>
        <w:tc>
          <w:tcPr>
            <w:tcW w:w="4111" w:type="dxa"/>
            <w:tcBorders>
              <w:top w:val="nil"/>
              <w:left w:val="nil"/>
              <w:right w:val="nil"/>
            </w:tcBorders>
            <w:shd w:val="clear" w:color="auto" w:fill="auto"/>
            <w:noWrap/>
            <w:vAlign w:val="center"/>
          </w:tcPr>
          <w:p w14:paraId="6B1E2A44" w14:textId="77777777" w:rsidR="00887397" w:rsidRPr="00480DD8" w:rsidRDefault="00887397" w:rsidP="003C51B6">
            <w:pPr>
              <w:spacing w:line="480" w:lineRule="auto"/>
              <w:rPr>
                <w:rFonts w:eastAsia="Times New Roman"/>
                <w:sz w:val="20"/>
                <w:szCs w:val="20"/>
                <w:lang w:val="en-GB"/>
              </w:rPr>
            </w:pPr>
            <w:r w:rsidRPr="00480DD8">
              <w:rPr>
                <w:rFonts w:ascii="Times" w:eastAsia="Times New Roman" w:hAnsi="Times"/>
                <w:color w:val="000000"/>
                <w:sz w:val="20"/>
                <w:szCs w:val="20"/>
                <w:lang w:val="en-GB"/>
              </w:rPr>
              <w:t>lm: adjusted R</w:t>
            </w:r>
            <w:r w:rsidRPr="00480DD8">
              <w:rPr>
                <w:rFonts w:ascii="Times" w:eastAsia="Times New Roman" w:hAnsi="Times"/>
                <w:color w:val="000000"/>
                <w:sz w:val="20"/>
                <w:szCs w:val="20"/>
                <w:vertAlign w:val="superscript"/>
                <w:lang w:val="en-GB"/>
              </w:rPr>
              <w:t>2</w:t>
            </w:r>
            <w:r w:rsidRPr="00480DD8">
              <w:rPr>
                <w:rFonts w:ascii="Times" w:eastAsia="Times New Roman" w:hAnsi="Times"/>
                <w:color w:val="000000"/>
                <w:sz w:val="20"/>
                <w:szCs w:val="20"/>
                <w:lang w:val="en-GB"/>
              </w:rPr>
              <w:t>= 0.444 , F</w:t>
            </w:r>
            <w:r w:rsidRPr="00480DD8">
              <w:rPr>
                <w:rFonts w:ascii="Times" w:eastAsia="Times New Roman" w:hAnsi="Times"/>
                <w:color w:val="000000"/>
                <w:sz w:val="20"/>
                <w:szCs w:val="20"/>
                <w:vertAlign w:val="subscript"/>
                <w:lang w:val="en-GB"/>
              </w:rPr>
              <w:t xml:space="preserve">2,9 </w:t>
            </w:r>
            <w:r w:rsidRPr="00480DD8">
              <w:rPr>
                <w:rFonts w:ascii="Times" w:eastAsia="Times New Roman" w:hAnsi="Times"/>
                <w:color w:val="000000"/>
                <w:sz w:val="20"/>
                <w:szCs w:val="20"/>
                <w:lang w:val="en-GB"/>
              </w:rPr>
              <w:t xml:space="preserve">= 3.378, p = </w:t>
            </w:r>
            <w:r w:rsidRPr="00480DD8">
              <w:rPr>
                <w:rFonts w:ascii="Times" w:eastAsia="Times New Roman" w:hAnsi="Times"/>
                <w:b/>
                <w:bCs/>
                <w:color w:val="000000"/>
                <w:sz w:val="20"/>
                <w:szCs w:val="20"/>
                <w:lang w:val="en-GB"/>
              </w:rPr>
              <w:t>0.047</w:t>
            </w:r>
          </w:p>
        </w:tc>
      </w:tr>
      <w:tr w:rsidR="00887397" w:rsidRPr="00480DD8" w14:paraId="60BE9DF2" w14:textId="77777777" w:rsidTr="003C51B6">
        <w:trPr>
          <w:trHeight w:val="368"/>
        </w:trPr>
        <w:tc>
          <w:tcPr>
            <w:tcW w:w="1833" w:type="dxa"/>
            <w:tcBorders>
              <w:top w:val="nil"/>
              <w:left w:val="nil"/>
              <w:bottom w:val="single" w:sz="4" w:space="0" w:color="auto"/>
              <w:right w:val="nil"/>
            </w:tcBorders>
            <w:shd w:val="clear" w:color="auto" w:fill="auto"/>
            <w:noWrap/>
          </w:tcPr>
          <w:p w14:paraId="167901F8" w14:textId="77777777" w:rsidR="00887397" w:rsidRPr="00480DD8" w:rsidRDefault="00887397" w:rsidP="003C51B6">
            <w:pPr>
              <w:spacing w:line="480" w:lineRule="auto"/>
              <w:rPr>
                <w:rFonts w:ascii="Times" w:eastAsia="Times New Roman" w:hAnsi="Times"/>
                <w:color w:val="000000"/>
                <w:sz w:val="20"/>
                <w:szCs w:val="20"/>
                <w:lang w:val="en-GB"/>
              </w:rPr>
            </w:pPr>
          </w:p>
        </w:tc>
        <w:tc>
          <w:tcPr>
            <w:tcW w:w="3554" w:type="dxa"/>
            <w:tcBorders>
              <w:top w:val="nil"/>
              <w:left w:val="nil"/>
              <w:bottom w:val="single" w:sz="4" w:space="0" w:color="auto"/>
              <w:right w:val="nil"/>
            </w:tcBorders>
            <w:shd w:val="clear" w:color="auto" w:fill="auto"/>
            <w:vAlign w:val="center"/>
          </w:tcPr>
          <w:p w14:paraId="3B4D43DC" w14:textId="77777777" w:rsidR="00887397" w:rsidRPr="00480DD8" w:rsidRDefault="00887397" w:rsidP="003C51B6">
            <w:pPr>
              <w:spacing w:line="480" w:lineRule="auto"/>
              <w:rPr>
                <w:rFonts w:ascii="Times" w:eastAsia="Times New Roman" w:hAnsi="Times"/>
                <w:color w:val="000000"/>
                <w:sz w:val="20"/>
                <w:szCs w:val="20"/>
                <w:lang w:val="en-GB"/>
              </w:rPr>
            </w:pPr>
            <w:r w:rsidRPr="00480DD8">
              <w:rPr>
                <w:rFonts w:ascii="Times" w:eastAsia="Times New Roman" w:hAnsi="Times"/>
                <w:color w:val="000000"/>
                <w:sz w:val="20"/>
                <w:szCs w:val="20"/>
                <w:lang w:val="en-GB"/>
              </w:rPr>
              <w:t>Month</w:t>
            </w:r>
          </w:p>
        </w:tc>
        <w:tc>
          <w:tcPr>
            <w:tcW w:w="4111" w:type="dxa"/>
            <w:tcBorders>
              <w:top w:val="nil"/>
              <w:left w:val="nil"/>
              <w:bottom w:val="single" w:sz="4" w:space="0" w:color="auto"/>
              <w:right w:val="nil"/>
            </w:tcBorders>
            <w:shd w:val="clear" w:color="auto" w:fill="auto"/>
            <w:noWrap/>
            <w:vAlign w:val="center"/>
          </w:tcPr>
          <w:p w14:paraId="1E3134AD" w14:textId="77777777" w:rsidR="00887397" w:rsidRPr="00480DD8" w:rsidRDefault="00887397" w:rsidP="003C51B6">
            <w:pPr>
              <w:spacing w:line="480" w:lineRule="auto"/>
              <w:rPr>
                <w:rFonts w:ascii="Times" w:eastAsia="Times New Roman" w:hAnsi="Times"/>
                <w:color w:val="000000"/>
                <w:sz w:val="20"/>
                <w:szCs w:val="20"/>
                <w:lang w:val="en-GB"/>
              </w:rPr>
            </w:pPr>
            <w:r w:rsidRPr="00480DD8">
              <w:rPr>
                <w:rFonts w:ascii="Times" w:eastAsia="Times New Roman" w:hAnsi="Times"/>
                <w:color w:val="000000"/>
                <w:sz w:val="20"/>
                <w:szCs w:val="20"/>
                <w:lang w:val="en-GB"/>
              </w:rPr>
              <w:t>lm: adjusted R</w:t>
            </w:r>
            <w:r w:rsidRPr="00480DD8">
              <w:rPr>
                <w:rFonts w:ascii="Times" w:eastAsia="Times New Roman" w:hAnsi="Times"/>
                <w:color w:val="000000"/>
                <w:sz w:val="20"/>
                <w:szCs w:val="20"/>
                <w:vertAlign w:val="superscript"/>
                <w:lang w:val="en-GB"/>
              </w:rPr>
              <w:t>2</w:t>
            </w:r>
            <w:r w:rsidRPr="00480DD8">
              <w:rPr>
                <w:rFonts w:ascii="Times" w:eastAsia="Times New Roman" w:hAnsi="Times"/>
                <w:color w:val="000000"/>
                <w:sz w:val="20"/>
                <w:szCs w:val="20"/>
                <w:lang w:val="en-GB"/>
              </w:rPr>
              <w:t>= 0.231, F</w:t>
            </w:r>
            <w:r w:rsidRPr="00480DD8">
              <w:rPr>
                <w:rFonts w:ascii="Times" w:eastAsia="Times New Roman" w:hAnsi="Times"/>
                <w:color w:val="000000"/>
                <w:sz w:val="20"/>
                <w:szCs w:val="20"/>
                <w:vertAlign w:val="subscript"/>
                <w:lang w:val="en-GB"/>
              </w:rPr>
              <w:t>1,9</w:t>
            </w:r>
            <w:r w:rsidRPr="00480DD8">
              <w:rPr>
                <w:rFonts w:ascii="Times" w:eastAsia="Times New Roman" w:hAnsi="Times"/>
                <w:color w:val="000000"/>
                <w:sz w:val="20"/>
                <w:szCs w:val="20"/>
                <w:lang w:val="en-GB"/>
              </w:rPr>
              <w:t xml:space="preserve"> = 4.895, p = </w:t>
            </w:r>
            <w:r w:rsidRPr="00480DD8">
              <w:rPr>
                <w:rFonts w:ascii="Times" w:eastAsia="Times New Roman" w:hAnsi="Times"/>
                <w:b/>
                <w:bCs/>
                <w:color w:val="000000"/>
                <w:sz w:val="20"/>
                <w:szCs w:val="20"/>
                <w:lang w:val="en-GB"/>
              </w:rPr>
              <w:t>0.034</w:t>
            </w:r>
          </w:p>
        </w:tc>
      </w:tr>
    </w:tbl>
    <w:p w14:paraId="73A038B1" w14:textId="77777777" w:rsidR="00887397" w:rsidRDefault="00887397" w:rsidP="000B6081">
      <w:pPr>
        <w:spacing w:before="360" w:line="480" w:lineRule="auto"/>
        <w:jc w:val="both"/>
        <w:rPr>
          <w:b/>
          <w:lang w:val="en-GB" w:eastAsia="pt-BR"/>
        </w:rPr>
      </w:pPr>
      <w:r>
        <w:rPr>
          <w:b/>
          <w:lang w:val="en-GB" w:eastAsia="pt-BR"/>
        </w:rPr>
        <w:br w:type="page"/>
      </w:r>
    </w:p>
    <w:p w14:paraId="3BF1730D" w14:textId="65A12F4B" w:rsidR="000B6081" w:rsidRPr="00921965" w:rsidRDefault="000B6081" w:rsidP="000B6081">
      <w:pPr>
        <w:spacing w:before="360" w:line="480" w:lineRule="auto"/>
        <w:jc w:val="both"/>
        <w:rPr>
          <w:b/>
          <w:lang w:val="en-GB" w:eastAsia="pt-BR"/>
        </w:rPr>
      </w:pPr>
      <w:r w:rsidRPr="00921965">
        <w:rPr>
          <w:b/>
          <w:lang w:val="en-GB" w:eastAsia="pt-BR"/>
        </w:rPr>
        <w:lastRenderedPageBreak/>
        <w:t>Figure legends</w:t>
      </w:r>
    </w:p>
    <w:p w14:paraId="38D79429" w14:textId="77777777" w:rsidR="000B6081" w:rsidRPr="00921965" w:rsidRDefault="000B6081" w:rsidP="000B6081">
      <w:pPr>
        <w:spacing w:before="360" w:line="480" w:lineRule="auto"/>
        <w:jc w:val="both"/>
        <w:outlineLvl w:val="0"/>
        <w:rPr>
          <w:bCs/>
          <w:szCs w:val="22"/>
          <w:lang w:val="en-GB"/>
        </w:rPr>
      </w:pPr>
      <w:r w:rsidRPr="00921965">
        <w:rPr>
          <w:lang w:val="en-GB"/>
        </w:rPr>
        <w:t xml:space="preserve">Figure 1. </w:t>
      </w:r>
      <w:r w:rsidRPr="00921965">
        <w:rPr>
          <w:bCs/>
          <w:lang w:val="en-GB"/>
        </w:rPr>
        <w:t xml:space="preserve">Relationship between parasitism and abundance of </w:t>
      </w:r>
      <w:r w:rsidRPr="00921965">
        <w:rPr>
          <w:lang w:val="en-GB" w:eastAsia="pt-BR"/>
        </w:rPr>
        <w:t xml:space="preserve">pre-emergence </w:t>
      </w:r>
      <w:r w:rsidRPr="00921965">
        <w:rPr>
          <w:bCs/>
          <w:lang w:val="en-GB"/>
        </w:rPr>
        <w:t>galls induced by</w:t>
      </w:r>
      <w:r w:rsidRPr="00921965">
        <w:rPr>
          <w:bCs/>
          <w:i/>
          <w:lang w:val="en-GB"/>
        </w:rPr>
        <w:t xml:space="preserve"> Baccharopelma dracunculifolia,</w:t>
      </w:r>
      <w:r w:rsidRPr="00921965">
        <w:rPr>
          <w:bCs/>
          <w:lang w:val="en-GB"/>
        </w:rPr>
        <w:t xml:space="preserve"> according to distinct levels of </w:t>
      </w:r>
      <w:r w:rsidRPr="00921965">
        <w:rPr>
          <w:lang w:val="en-GB"/>
        </w:rPr>
        <w:t xml:space="preserve">aphid inquilinism (aphids / pre-emergence gall) </w:t>
      </w:r>
      <w:r w:rsidRPr="00921965">
        <w:rPr>
          <w:bCs/>
          <w:lang w:val="en-GB"/>
        </w:rPr>
        <w:t>in treatments (a) control, (b) exclusion</w:t>
      </w:r>
      <w:r w:rsidRPr="00921965">
        <w:rPr>
          <w:lang w:val="en-GB" w:eastAsia="pt-BR"/>
        </w:rPr>
        <w:t xml:space="preserve"> of post-emergence </w:t>
      </w:r>
      <w:r w:rsidRPr="00921965">
        <w:rPr>
          <w:bCs/>
          <w:lang w:val="en-GB"/>
        </w:rPr>
        <w:t>gall, and (c) addition</w:t>
      </w:r>
      <w:r w:rsidRPr="00921965">
        <w:rPr>
          <w:lang w:val="en-GB" w:eastAsia="pt-BR"/>
        </w:rPr>
        <w:t xml:space="preserve"> of post-emergence </w:t>
      </w:r>
      <w:r w:rsidRPr="00921965">
        <w:rPr>
          <w:bCs/>
          <w:lang w:val="en-GB"/>
        </w:rPr>
        <w:t>gall. Solid lines represent fitted GLM models</w:t>
      </w:r>
    </w:p>
    <w:p w14:paraId="415BCBF3" w14:textId="77777777" w:rsidR="000B6081" w:rsidRPr="00921965" w:rsidRDefault="000B6081" w:rsidP="000B6081">
      <w:pPr>
        <w:spacing w:before="360" w:line="480" w:lineRule="auto"/>
        <w:jc w:val="both"/>
        <w:outlineLvl w:val="0"/>
        <w:rPr>
          <w:lang w:val="en-GB"/>
        </w:rPr>
      </w:pPr>
      <w:r w:rsidRPr="00921965">
        <w:rPr>
          <w:lang w:val="en-GB"/>
        </w:rPr>
        <w:t xml:space="preserve">Figure 2. </w:t>
      </w:r>
      <w:r w:rsidRPr="00921965">
        <w:rPr>
          <w:bCs/>
          <w:szCs w:val="22"/>
          <w:lang w:val="en-GB" w:eastAsia="pt-BR"/>
        </w:rPr>
        <w:t xml:space="preserve">Relationship between density of inquiline aphid and abundance of </w:t>
      </w:r>
      <w:r w:rsidRPr="00921965">
        <w:rPr>
          <w:lang w:val="en-GB" w:eastAsia="pt-BR"/>
        </w:rPr>
        <w:t xml:space="preserve">pre-emergence </w:t>
      </w:r>
      <w:r w:rsidRPr="00921965">
        <w:rPr>
          <w:bCs/>
          <w:szCs w:val="22"/>
          <w:lang w:val="en-GB" w:eastAsia="pt-BR"/>
        </w:rPr>
        <w:t xml:space="preserve">galls of </w:t>
      </w:r>
      <w:r w:rsidRPr="00921965">
        <w:rPr>
          <w:bCs/>
          <w:i/>
          <w:szCs w:val="22"/>
          <w:lang w:val="en-GB"/>
        </w:rPr>
        <w:t>Baccharopelma dracunculifolia</w:t>
      </w:r>
      <w:r w:rsidRPr="00921965">
        <w:rPr>
          <w:bCs/>
          <w:szCs w:val="22"/>
          <w:lang w:val="en-GB"/>
        </w:rPr>
        <w:t xml:space="preserve"> in distinct treatments. Solid lines represent fitted Linear Models</w:t>
      </w:r>
    </w:p>
    <w:p w14:paraId="79AC080F" w14:textId="77777777" w:rsidR="000B6081" w:rsidRPr="0075512D" w:rsidRDefault="000B6081" w:rsidP="000B6081">
      <w:pPr>
        <w:spacing w:before="360" w:line="480" w:lineRule="auto"/>
        <w:jc w:val="both"/>
        <w:rPr>
          <w:rFonts w:ascii="Times" w:hAnsi="Times"/>
          <w:bCs/>
          <w:lang w:val="en-GB"/>
        </w:rPr>
      </w:pPr>
      <w:r w:rsidRPr="00921965">
        <w:rPr>
          <w:lang w:val="en-GB" w:eastAsia="pt-BR"/>
        </w:rPr>
        <w:t xml:space="preserve">Figure 3. </w:t>
      </w:r>
      <w:r w:rsidRPr="00921965">
        <w:rPr>
          <w:bCs/>
          <w:lang w:val="en-GB" w:eastAsia="pt-BR"/>
        </w:rPr>
        <w:t xml:space="preserve">Interaction network based on field experiments on the host plant </w:t>
      </w:r>
      <w:r w:rsidRPr="00921965">
        <w:rPr>
          <w:bCs/>
          <w:i/>
          <w:lang w:val="en-GB" w:eastAsia="pt-BR"/>
        </w:rPr>
        <w:t>Baccharis dracunculifolia</w:t>
      </w:r>
      <w:r w:rsidRPr="00921965">
        <w:rPr>
          <w:bCs/>
          <w:lang w:val="en-GB" w:eastAsia="pt-BR"/>
        </w:rPr>
        <w:t xml:space="preserve"> showing positive (+) and negative (-) </w:t>
      </w:r>
      <w:r w:rsidRPr="00921965">
        <w:rPr>
          <w:lang w:val="en-GB" w:eastAsia="pt-BR"/>
        </w:rPr>
        <w:t>effects categorised into three main types: node modulation (</w:t>
      </w:r>
      <w:r w:rsidRPr="00921965">
        <w:rPr>
          <w:bCs/>
          <w:lang w:val="en-GB" w:eastAsia="pt-BR"/>
        </w:rPr>
        <w:t>black arrows)</w:t>
      </w:r>
      <w:r w:rsidRPr="00921965">
        <w:rPr>
          <w:lang w:val="en-GB" w:eastAsia="pt-BR"/>
        </w:rPr>
        <w:t>, which involves pairwise trophic (</w:t>
      </w:r>
      <w:r w:rsidRPr="00921965">
        <w:rPr>
          <w:bCs/>
          <w:lang w:val="en-GB" w:eastAsia="pt-BR"/>
        </w:rPr>
        <w:t xml:space="preserve">solid arrows) </w:t>
      </w:r>
      <w:r w:rsidRPr="00921965">
        <w:rPr>
          <w:lang w:val="en-GB" w:eastAsia="pt-BR"/>
        </w:rPr>
        <w:t>and non-trophic interactions (</w:t>
      </w:r>
      <w:r w:rsidRPr="00921965">
        <w:rPr>
          <w:bCs/>
          <w:lang w:val="en-GB" w:eastAsia="pt-BR"/>
        </w:rPr>
        <w:t>dashed arrows</w:t>
      </w:r>
      <w:r w:rsidRPr="00921965">
        <w:rPr>
          <w:lang w:val="en-GB" w:eastAsia="pt-BR"/>
        </w:rPr>
        <w:t xml:space="preserve">); and link modulation, which involves three-way interactions (interaction modification; </w:t>
      </w:r>
      <w:r w:rsidRPr="00921965">
        <w:rPr>
          <w:bCs/>
          <w:lang w:val="en-GB" w:eastAsia="pt-BR"/>
        </w:rPr>
        <w:t>dashed red arrows</w:t>
      </w:r>
      <w:r w:rsidRPr="00921965">
        <w:rPr>
          <w:lang w:val="en-GB" w:eastAsia="pt-BR"/>
        </w:rPr>
        <w:t>)</w:t>
      </w:r>
      <w:r w:rsidRPr="00921965">
        <w:rPr>
          <w:bCs/>
          <w:lang w:val="en-GB" w:eastAsia="pt-BR"/>
        </w:rPr>
        <w:t xml:space="preserve"> or four-way interaction (modification of an interaction modification; dashed blue arrow). The numbers indicate (1) parasitism, (2) aphid inquilinism, (3) death of parasitized larvae, (4 and 5) unknown interaction mechanism – likely increas</w:t>
      </w:r>
      <w:r>
        <w:rPr>
          <w:bCs/>
          <w:lang w:val="en-GB" w:eastAsia="pt-BR"/>
        </w:rPr>
        <w:t>ed habitat provision for aphids</w:t>
      </w:r>
      <w:r>
        <w:rPr>
          <w:b/>
          <w:lang w:val="en-GB" w:eastAsia="pt-BR"/>
        </w:rPr>
        <w:br w:type="page"/>
      </w:r>
    </w:p>
    <w:p w14:paraId="57BE1F09" w14:textId="77777777" w:rsidR="000B6081" w:rsidRPr="002A623B" w:rsidRDefault="000B6081" w:rsidP="000B6081">
      <w:pPr>
        <w:spacing w:before="120" w:line="480" w:lineRule="auto"/>
        <w:ind w:left="480" w:hanging="480"/>
        <w:jc w:val="both"/>
        <w:rPr>
          <w:b/>
          <w:lang w:val="en-GB" w:eastAsia="pt-BR"/>
        </w:rPr>
      </w:pPr>
      <w:r w:rsidRPr="002A623B">
        <w:rPr>
          <w:b/>
          <w:lang w:val="en-GB" w:eastAsia="pt-BR"/>
        </w:rPr>
        <w:lastRenderedPageBreak/>
        <w:t xml:space="preserve">Figures </w:t>
      </w:r>
    </w:p>
    <w:p w14:paraId="33B97237" w14:textId="64480E2B" w:rsidR="000B6081" w:rsidRPr="00CA0429" w:rsidRDefault="000B6081" w:rsidP="000B6081">
      <w:pPr>
        <w:spacing w:before="120" w:line="480" w:lineRule="auto"/>
        <w:jc w:val="both"/>
        <w:outlineLvl w:val="0"/>
        <w:rPr>
          <w:bCs/>
          <w:sz w:val="22"/>
          <w:szCs w:val="22"/>
          <w:lang w:val="en-GB" w:eastAsia="pt-BR"/>
        </w:rPr>
      </w:pPr>
      <w:r w:rsidRPr="002F702C">
        <w:rPr>
          <w:sz w:val="22"/>
          <w:szCs w:val="22"/>
          <w:lang w:val="en-GB"/>
        </w:rPr>
        <w:t xml:space="preserve">Figure 1. </w:t>
      </w:r>
      <w:r w:rsidRPr="00CA0429">
        <w:rPr>
          <w:bCs/>
          <w:sz w:val="22"/>
          <w:szCs w:val="22"/>
          <w:lang w:val="en-GB" w:eastAsia="pt-BR"/>
        </w:rPr>
        <w:t xml:space="preserve">Relationship between parasitism and abundance of pre-emergence </w:t>
      </w:r>
      <w:r>
        <w:rPr>
          <w:bCs/>
          <w:sz w:val="22"/>
          <w:szCs w:val="22"/>
          <w:lang w:val="en-GB" w:eastAsia="pt-BR"/>
        </w:rPr>
        <w:t>galls induced by</w:t>
      </w:r>
      <w:r w:rsidRPr="00CA0429">
        <w:rPr>
          <w:bCs/>
          <w:i/>
          <w:sz w:val="22"/>
          <w:szCs w:val="22"/>
          <w:lang w:val="en-GB" w:eastAsia="pt-BR"/>
        </w:rPr>
        <w:t xml:space="preserve"> Baccharopelma dracunculifolia,</w:t>
      </w:r>
      <w:r w:rsidRPr="00CA0429">
        <w:rPr>
          <w:bCs/>
          <w:sz w:val="22"/>
          <w:szCs w:val="22"/>
          <w:lang w:val="en-GB" w:eastAsia="pt-BR"/>
        </w:rPr>
        <w:t xml:space="preserve"> according to distinct levels of aphid inquilinism (aphids / pre-emergence gall) in</w:t>
      </w:r>
      <w:r w:rsidR="00211E86">
        <w:rPr>
          <w:bCs/>
          <w:sz w:val="22"/>
          <w:szCs w:val="22"/>
          <w:lang w:val="en-GB" w:eastAsia="pt-BR"/>
        </w:rPr>
        <w:t>:</w:t>
      </w:r>
      <w:r w:rsidRPr="00CA0429">
        <w:rPr>
          <w:bCs/>
          <w:sz w:val="22"/>
          <w:szCs w:val="22"/>
          <w:lang w:val="en-GB" w:eastAsia="pt-BR"/>
        </w:rPr>
        <w:t xml:space="preserve"> (a) control, (b) exclusion of post-emergence gall, and (c) addition of post-emergence gall</w:t>
      </w:r>
      <w:r w:rsidR="00211E86">
        <w:rPr>
          <w:bCs/>
          <w:sz w:val="22"/>
          <w:szCs w:val="22"/>
          <w:lang w:val="en-GB" w:eastAsia="pt-BR"/>
        </w:rPr>
        <w:t>, treatments</w:t>
      </w:r>
      <w:r w:rsidRPr="00CA0429">
        <w:rPr>
          <w:bCs/>
          <w:sz w:val="22"/>
          <w:szCs w:val="22"/>
          <w:lang w:val="en-GB" w:eastAsia="pt-BR"/>
        </w:rPr>
        <w:t>. Solid lines represent fitted GLM models</w:t>
      </w:r>
      <w:r w:rsidR="00211E86">
        <w:rPr>
          <w:bCs/>
          <w:sz w:val="22"/>
          <w:szCs w:val="22"/>
          <w:lang w:val="en-GB" w:eastAsia="pt-BR"/>
        </w:rPr>
        <w:t xml:space="preserve">. </w:t>
      </w:r>
      <w:r w:rsidR="00C71F8D">
        <w:rPr>
          <w:bCs/>
          <w:sz w:val="22"/>
          <w:szCs w:val="22"/>
          <w:lang w:val="en-GB" w:eastAsia="pt-BR"/>
        </w:rPr>
        <w:t>In (a) a</w:t>
      </w:r>
      <w:r w:rsidR="00211E86" w:rsidRPr="00211E86">
        <w:rPr>
          <w:sz w:val="22"/>
          <w:szCs w:val="22"/>
          <w:lang w:val="en-GB" w:eastAsia="pt-BR"/>
        </w:rPr>
        <w:t>phid inquilines negatively affect density-dependent parasitism rates (interaction modification) - increasing pre-emergence gall abundance reduces parasitism more intensely if galls are more frequently occupied by inquiline aphids</w:t>
      </w:r>
      <w:r w:rsidR="00211E86" w:rsidRPr="00C71F8D">
        <w:rPr>
          <w:sz w:val="22"/>
          <w:szCs w:val="22"/>
          <w:lang w:val="en-GB" w:eastAsia="pt-BR"/>
        </w:rPr>
        <w:t>.</w:t>
      </w:r>
      <w:r w:rsidR="00C71F8D" w:rsidRPr="00C71F8D">
        <w:rPr>
          <w:sz w:val="22"/>
          <w:szCs w:val="22"/>
          <w:lang w:val="en-GB" w:eastAsia="pt-BR"/>
        </w:rPr>
        <w:t xml:space="preserve"> However, this interaction modification by aphids was weakened in </w:t>
      </w:r>
      <w:r w:rsidR="00C71F8D">
        <w:rPr>
          <w:sz w:val="22"/>
          <w:szCs w:val="22"/>
          <w:lang w:val="en-GB" w:eastAsia="pt-BR"/>
        </w:rPr>
        <w:t xml:space="preserve">(b) and (c), </w:t>
      </w:r>
      <w:r w:rsidR="00C71F8D" w:rsidRPr="00C71F8D">
        <w:rPr>
          <w:sz w:val="22"/>
          <w:szCs w:val="22"/>
          <w:lang w:val="en-GB" w:eastAsia="pt-BR"/>
        </w:rPr>
        <w:t>the post-emergence gall exclusion and addition treatments, which means that post-emergence galls interfere in a non-linear way with the negative effect of aphids on parasitism</w:t>
      </w:r>
      <w:r w:rsidR="00C71F8D">
        <w:rPr>
          <w:sz w:val="22"/>
          <w:szCs w:val="22"/>
          <w:lang w:val="en-GB" w:eastAsia="pt-BR"/>
        </w:rPr>
        <w:t>.</w:t>
      </w:r>
    </w:p>
    <w:p w14:paraId="6C5F6891" w14:textId="77777777" w:rsidR="000B6081" w:rsidRPr="002F702C" w:rsidRDefault="000B6081" w:rsidP="000B6081">
      <w:pPr>
        <w:spacing w:before="120" w:line="480" w:lineRule="auto"/>
        <w:jc w:val="both"/>
        <w:outlineLvl w:val="0"/>
        <w:rPr>
          <w:sz w:val="22"/>
          <w:szCs w:val="22"/>
          <w:lang w:val="en-GB"/>
        </w:rPr>
      </w:pPr>
    </w:p>
    <w:p w14:paraId="233B728C" w14:textId="77777777" w:rsidR="000B6081" w:rsidRPr="00887B64" w:rsidRDefault="000B6081" w:rsidP="000B6081">
      <w:pPr>
        <w:pStyle w:val="ListParagraph"/>
        <w:spacing w:line="480" w:lineRule="auto"/>
        <w:outlineLvl w:val="0"/>
        <w:rPr>
          <w:rFonts w:ascii="Times" w:hAnsi="Times" w:cs="Arial"/>
          <w:bCs/>
          <w:szCs w:val="22"/>
          <w:lang w:val="en-GB"/>
        </w:rPr>
      </w:pPr>
      <w:r w:rsidRPr="00887B64">
        <w:rPr>
          <w:rFonts w:ascii="Times" w:hAnsi="Times" w:cs="Arial"/>
          <w:bCs/>
          <w:szCs w:val="22"/>
          <w:lang w:val="en-GB"/>
        </w:rPr>
        <w:t>a) Control</w:t>
      </w:r>
    </w:p>
    <w:p w14:paraId="3AA61FAE" w14:textId="4DFC570C" w:rsidR="000B6081" w:rsidRPr="00AF6534" w:rsidRDefault="000B6081" w:rsidP="000B6081">
      <w:pPr>
        <w:pStyle w:val="ListParagraph"/>
        <w:spacing w:line="480" w:lineRule="auto"/>
        <w:jc w:val="center"/>
        <w:outlineLvl w:val="0"/>
        <w:rPr>
          <w:lang w:val="en-GB"/>
        </w:rPr>
      </w:pPr>
      <w:r>
        <w:rPr>
          <w:noProof/>
          <w:lang w:val="en-GB" w:eastAsia="en-GB"/>
        </w:rPr>
        <w:drawing>
          <wp:inline distT="0" distB="0" distL="0" distR="0" wp14:anchorId="6CCD63EE" wp14:editId="1E7F92D4">
            <wp:extent cx="3960000" cy="3285289"/>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4_Control.tiff"/>
                    <pic:cNvPicPr/>
                  </pic:nvPicPr>
                  <pic:blipFill rotWithShape="1">
                    <a:blip r:embed="rId8" cstate="print">
                      <a:extLst>
                        <a:ext uri="{28A0092B-C50C-407E-A947-70E740481C1C}">
                          <a14:useLocalDpi xmlns:a14="http://schemas.microsoft.com/office/drawing/2010/main"/>
                        </a:ext>
                      </a:extLst>
                    </a:blip>
                    <a:srcRect l="-1" t="3652" r="461"/>
                    <a:stretch/>
                  </pic:blipFill>
                  <pic:spPr bwMode="auto">
                    <a:xfrm>
                      <a:off x="0" y="0"/>
                      <a:ext cx="3960000" cy="3285289"/>
                    </a:xfrm>
                    <a:prstGeom prst="rect">
                      <a:avLst/>
                    </a:prstGeom>
                    <a:ln>
                      <a:noFill/>
                    </a:ln>
                    <a:extLst>
                      <a:ext uri="{53640926-AAD7-44D8-BBD7-CCE9431645EC}">
                        <a14:shadowObscured xmlns:a14="http://schemas.microsoft.com/office/drawing/2010/main"/>
                      </a:ext>
                    </a:extLst>
                  </pic:spPr>
                </pic:pic>
              </a:graphicData>
            </a:graphic>
          </wp:inline>
        </w:drawing>
      </w:r>
    </w:p>
    <w:p w14:paraId="121A203E" w14:textId="77777777" w:rsidR="000B6081" w:rsidRDefault="000B6081" w:rsidP="000B6081">
      <w:pPr>
        <w:pStyle w:val="ListParagraph"/>
        <w:spacing w:line="480" w:lineRule="auto"/>
        <w:jc w:val="both"/>
        <w:outlineLvl w:val="0"/>
        <w:rPr>
          <w:rFonts w:ascii="Times" w:hAnsi="Times" w:cs="Arial"/>
          <w:bCs/>
          <w:sz w:val="21"/>
          <w:szCs w:val="22"/>
          <w:lang w:val="en-GB"/>
        </w:rPr>
      </w:pPr>
    </w:p>
    <w:p w14:paraId="0F53AFB0" w14:textId="77777777" w:rsidR="000B6081" w:rsidRDefault="000B6081" w:rsidP="000B6081">
      <w:pPr>
        <w:pStyle w:val="ListParagraph"/>
        <w:spacing w:line="480" w:lineRule="auto"/>
        <w:jc w:val="both"/>
        <w:outlineLvl w:val="0"/>
        <w:rPr>
          <w:rFonts w:ascii="Times" w:hAnsi="Times" w:cs="Arial"/>
          <w:bCs/>
          <w:szCs w:val="22"/>
          <w:lang w:val="en-GB"/>
        </w:rPr>
      </w:pPr>
    </w:p>
    <w:p w14:paraId="568ABEC2" w14:textId="77777777" w:rsidR="009A1FC6" w:rsidRDefault="009A1FC6" w:rsidP="000B6081">
      <w:pPr>
        <w:pStyle w:val="ListParagraph"/>
        <w:spacing w:line="480" w:lineRule="auto"/>
        <w:jc w:val="both"/>
        <w:outlineLvl w:val="0"/>
        <w:rPr>
          <w:rFonts w:ascii="Times" w:hAnsi="Times" w:cs="Arial"/>
          <w:bCs/>
          <w:szCs w:val="22"/>
          <w:lang w:val="en-GB"/>
        </w:rPr>
      </w:pPr>
    </w:p>
    <w:p w14:paraId="3070B279" w14:textId="77777777" w:rsidR="009A1FC6" w:rsidRDefault="009A1FC6" w:rsidP="000B6081">
      <w:pPr>
        <w:pStyle w:val="ListParagraph"/>
        <w:spacing w:line="480" w:lineRule="auto"/>
        <w:jc w:val="both"/>
        <w:outlineLvl w:val="0"/>
        <w:rPr>
          <w:rFonts w:ascii="Times" w:hAnsi="Times" w:cs="Arial"/>
          <w:bCs/>
          <w:szCs w:val="22"/>
          <w:lang w:val="en-GB"/>
        </w:rPr>
      </w:pPr>
    </w:p>
    <w:p w14:paraId="32266B39" w14:textId="77777777" w:rsidR="009A1FC6" w:rsidRDefault="009A1FC6" w:rsidP="000B6081">
      <w:pPr>
        <w:pStyle w:val="ListParagraph"/>
        <w:spacing w:line="480" w:lineRule="auto"/>
        <w:jc w:val="both"/>
        <w:outlineLvl w:val="0"/>
        <w:rPr>
          <w:rFonts w:ascii="Times" w:hAnsi="Times" w:cs="Arial"/>
          <w:bCs/>
          <w:szCs w:val="22"/>
          <w:lang w:val="en-GB"/>
        </w:rPr>
      </w:pPr>
    </w:p>
    <w:p w14:paraId="2E95140C" w14:textId="77777777" w:rsidR="009A1FC6" w:rsidRDefault="009A1FC6" w:rsidP="000B6081">
      <w:pPr>
        <w:pStyle w:val="ListParagraph"/>
        <w:spacing w:line="480" w:lineRule="auto"/>
        <w:jc w:val="both"/>
        <w:outlineLvl w:val="0"/>
        <w:rPr>
          <w:rFonts w:ascii="Times" w:hAnsi="Times" w:cs="Arial"/>
          <w:bCs/>
          <w:szCs w:val="22"/>
          <w:lang w:val="en-GB"/>
        </w:rPr>
      </w:pPr>
    </w:p>
    <w:p w14:paraId="3190B714" w14:textId="77777777" w:rsidR="009A1FC6" w:rsidRDefault="009A1FC6" w:rsidP="000B6081">
      <w:pPr>
        <w:pStyle w:val="ListParagraph"/>
        <w:spacing w:line="480" w:lineRule="auto"/>
        <w:jc w:val="both"/>
        <w:outlineLvl w:val="0"/>
        <w:rPr>
          <w:rFonts w:ascii="Times" w:hAnsi="Times" w:cs="Arial"/>
          <w:bCs/>
          <w:szCs w:val="22"/>
          <w:lang w:val="en-GB"/>
        </w:rPr>
      </w:pPr>
    </w:p>
    <w:p w14:paraId="0E489F4F" w14:textId="77777777" w:rsidR="009A1FC6" w:rsidRDefault="009A1FC6" w:rsidP="000B6081">
      <w:pPr>
        <w:pStyle w:val="ListParagraph"/>
        <w:spacing w:line="480" w:lineRule="auto"/>
        <w:jc w:val="both"/>
        <w:outlineLvl w:val="0"/>
        <w:rPr>
          <w:rFonts w:ascii="Times" w:hAnsi="Times" w:cs="Arial"/>
          <w:bCs/>
          <w:szCs w:val="22"/>
          <w:lang w:val="en-GB"/>
        </w:rPr>
      </w:pPr>
    </w:p>
    <w:p w14:paraId="6F90A21B" w14:textId="77777777" w:rsidR="009A1FC6" w:rsidRDefault="009A1FC6" w:rsidP="000B6081">
      <w:pPr>
        <w:pStyle w:val="ListParagraph"/>
        <w:spacing w:line="480" w:lineRule="auto"/>
        <w:jc w:val="both"/>
        <w:outlineLvl w:val="0"/>
        <w:rPr>
          <w:rFonts w:ascii="Times" w:hAnsi="Times" w:cs="Arial"/>
          <w:bCs/>
          <w:szCs w:val="22"/>
          <w:lang w:val="en-GB"/>
        </w:rPr>
      </w:pPr>
    </w:p>
    <w:p w14:paraId="18879927" w14:textId="77777777" w:rsidR="000B6081" w:rsidRPr="00887B64" w:rsidRDefault="000B6081" w:rsidP="000B6081">
      <w:pPr>
        <w:pStyle w:val="ListParagraph"/>
        <w:spacing w:line="480" w:lineRule="auto"/>
        <w:jc w:val="both"/>
        <w:outlineLvl w:val="0"/>
        <w:rPr>
          <w:rFonts w:ascii="Times" w:hAnsi="Times" w:cs="Arial"/>
          <w:bCs/>
          <w:szCs w:val="22"/>
          <w:lang w:val="en-GB"/>
        </w:rPr>
      </w:pPr>
      <w:r w:rsidRPr="00887B64">
        <w:rPr>
          <w:rFonts w:ascii="Times" w:hAnsi="Times" w:cs="Arial"/>
          <w:bCs/>
          <w:szCs w:val="22"/>
          <w:lang w:val="en-GB"/>
        </w:rPr>
        <w:t>b) Exclusion of post-emergence galls</w:t>
      </w:r>
    </w:p>
    <w:p w14:paraId="250B3913" w14:textId="0B146DF0" w:rsidR="000B6081" w:rsidRPr="00AF6534" w:rsidRDefault="000B6081" w:rsidP="000B6081">
      <w:pPr>
        <w:pStyle w:val="ListParagraph"/>
        <w:spacing w:line="480" w:lineRule="auto"/>
        <w:jc w:val="center"/>
        <w:outlineLvl w:val="0"/>
        <w:rPr>
          <w:lang w:val="en-GB"/>
        </w:rPr>
      </w:pPr>
      <w:r>
        <w:rPr>
          <w:noProof/>
          <w:lang w:val="en-GB" w:eastAsia="en-GB"/>
        </w:rPr>
        <w:drawing>
          <wp:inline distT="0" distB="0" distL="0" distR="0" wp14:anchorId="1F30A21D" wp14:editId="27C7F6DF">
            <wp:extent cx="3960000" cy="3213933"/>
            <wp:effectExtent l="0" t="0" r="2540"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4_Exclusion_2.tiff"/>
                    <pic:cNvPicPr/>
                  </pic:nvPicPr>
                  <pic:blipFill rotWithShape="1">
                    <a:blip r:embed="rId9" cstate="print">
                      <a:extLst>
                        <a:ext uri="{28A0092B-C50C-407E-A947-70E740481C1C}">
                          <a14:useLocalDpi xmlns:a14="http://schemas.microsoft.com/office/drawing/2010/main"/>
                        </a:ext>
                      </a:extLst>
                    </a:blip>
                    <a:srcRect l="1" t="5053" r="-270"/>
                    <a:stretch/>
                  </pic:blipFill>
                  <pic:spPr bwMode="auto">
                    <a:xfrm>
                      <a:off x="0" y="0"/>
                      <a:ext cx="3960000" cy="3213933"/>
                    </a:xfrm>
                    <a:prstGeom prst="rect">
                      <a:avLst/>
                    </a:prstGeom>
                    <a:ln>
                      <a:noFill/>
                    </a:ln>
                    <a:extLst>
                      <a:ext uri="{53640926-AAD7-44D8-BBD7-CCE9431645EC}">
                        <a14:shadowObscured xmlns:a14="http://schemas.microsoft.com/office/drawing/2010/main"/>
                      </a:ext>
                    </a:extLst>
                  </pic:spPr>
                </pic:pic>
              </a:graphicData>
            </a:graphic>
          </wp:inline>
        </w:drawing>
      </w:r>
    </w:p>
    <w:p w14:paraId="3A994174" w14:textId="77777777" w:rsidR="000B6081" w:rsidRDefault="000B6081" w:rsidP="000B6081">
      <w:pPr>
        <w:pStyle w:val="ListParagraph"/>
        <w:spacing w:line="480" w:lineRule="auto"/>
        <w:jc w:val="both"/>
        <w:outlineLvl w:val="0"/>
        <w:rPr>
          <w:rFonts w:ascii="Times" w:hAnsi="Times" w:cs="Arial"/>
          <w:bCs/>
          <w:sz w:val="21"/>
          <w:szCs w:val="22"/>
          <w:lang w:val="en-GB"/>
        </w:rPr>
      </w:pPr>
    </w:p>
    <w:p w14:paraId="2470D7C8" w14:textId="77777777" w:rsidR="000B6081" w:rsidRDefault="000B6081" w:rsidP="000B6081">
      <w:pPr>
        <w:pStyle w:val="ListParagraph"/>
        <w:spacing w:line="480" w:lineRule="auto"/>
        <w:jc w:val="both"/>
        <w:outlineLvl w:val="0"/>
        <w:rPr>
          <w:rFonts w:ascii="Times" w:hAnsi="Times" w:cs="Arial"/>
          <w:bCs/>
          <w:szCs w:val="22"/>
          <w:lang w:val="en-GB"/>
        </w:rPr>
      </w:pPr>
    </w:p>
    <w:p w14:paraId="1812E8ED" w14:textId="77777777" w:rsidR="000B6081" w:rsidRPr="00887B64" w:rsidRDefault="000B6081" w:rsidP="000B6081">
      <w:pPr>
        <w:pStyle w:val="ListParagraph"/>
        <w:spacing w:line="480" w:lineRule="auto"/>
        <w:jc w:val="both"/>
        <w:outlineLvl w:val="0"/>
        <w:rPr>
          <w:rFonts w:ascii="Times" w:hAnsi="Times" w:cs="Arial"/>
          <w:bCs/>
          <w:sz w:val="32"/>
          <w:szCs w:val="22"/>
          <w:lang w:val="en-GB"/>
        </w:rPr>
      </w:pPr>
      <w:r w:rsidRPr="00887B64">
        <w:rPr>
          <w:rFonts w:ascii="Times" w:hAnsi="Times" w:cs="Arial"/>
          <w:bCs/>
          <w:szCs w:val="22"/>
          <w:lang w:val="en-GB"/>
        </w:rPr>
        <w:t>c) Addition of post-emergence galls</w:t>
      </w:r>
    </w:p>
    <w:p w14:paraId="287E9AB3" w14:textId="7A8D1C81" w:rsidR="000B6081" w:rsidRDefault="000B6081" w:rsidP="000B6081">
      <w:pPr>
        <w:pStyle w:val="ListParagraph"/>
        <w:spacing w:line="480" w:lineRule="auto"/>
        <w:jc w:val="center"/>
        <w:outlineLvl w:val="0"/>
        <w:rPr>
          <w:rFonts w:ascii="Times" w:hAnsi="Times" w:cs="Arial"/>
          <w:bCs/>
          <w:szCs w:val="22"/>
          <w:lang w:val="en-GB"/>
        </w:rPr>
      </w:pPr>
      <w:r>
        <w:rPr>
          <w:rFonts w:ascii="Times" w:hAnsi="Times" w:cs="Arial"/>
          <w:bCs/>
          <w:noProof/>
          <w:szCs w:val="22"/>
          <w:lang w:val="en-GB" w:eastAsia="en-GB"/>
        </w:rPr>
        <w:lastRenderedPageBreak/>
        <w:drawing>
          <wp:inline distT="0" distB="0" distL="0" distR="0" wp14:anchorId="3D5695AA" wp14:editId="3DB86DA1">
            <wp:extent cx="3960000" cy="3239532"/>
            <wp:effectExtent l="0" t="0" r="2540"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4_Addition_2.tiff"/>
                    <pic:cNvPicPr/>
                  </pic:nvPicPr>
                  <pic:blipFill rotWithShape="1">
                    <a:blip r:embed="rId10" cstate="print">
                      <a:extLst>
                        <a:ext uri="{28A0092B-C50C-407E-A947-70E740481C1C}">
                          <a14:useLocalDpi xmlns:a14="http://schemas.microsoft.com/office/drawing/2010/main"/>
                        </a:ext>
                      </a:extLst>
                    </a:blip>
                    <a:srcRect t="5118" r="591"/>
                    <a:stretch/>
                  </pic:blipFill>
                  <pic:spPr bwMode="auto">
                    <a:xfrm>
                      <a:off x="0" y="0"/>
                      <a:ext cx="3960000" cy="3239532"/>
                    </a:xfrm>
                    <a:prstGeom prst="rect">
                      <a:avLst/>
                    </a:prstGeom>
                    <a:ln>
                      <a:noFill/>
                    </a:ln>
                    <a:extLst>
                      <a:ext uri="{53640926-AAD7-44D8-BBD7-CCE9431645EC}">
                        <a14:shadowObscured xmlns:a14="http://schemas.microsoft.com/office/drawing/2010/main"/>
                      </a:ext>
                    </a:extLst>
                  </pic:spPr>
                </pic:pic>
              </a:graphicData>
            </a:graphic>
          </wp:inline>
        </w:drawing>
      </w:r>
    </w:p>
    <w:p w14:paraId="1C018D43" w14:textId="77777777" w:rsidR="000B6081" w:rsidRDefault="000B6081" w:rsidP="000B6081">
      <w:pPr>
        <w:spacing w:before="120" w:line="480" w:lineRule="auto"/>
        <w:jc w:val="both"/>
        <w:outlineLvl w:val="0"/>
        <w:rPr>
          <w:lang w:val="en-GB"/>
        </w:rPr>
      </w:pPr>
    </w:p>
    <w:p w14:paraId="0294FAB7" w14:textId="77777777" w:rsidR="000B6081" w:rsidRPr="003317DB" w:rsidRDefault="000B6081" w:rsidP="000B6081">
      <w:pPr>
        <w:spacing w:before="120" w:line="480" w:lineRule="auto"/>
        <w:jc w:val="both"/>
        <w:outlineLvl w:val="0"/>
        <w:rPr>
          <w:lang w:val="en-GB"/>
        </w:rPr>
      </w:pPr>
      <w:r w:rsidRPr="003317DB">
        <w:rPr>
          <w:lang w:val="en-GB"/>
        </w:rPr>
        <w:t xml:space="preserve">Figure 2. </w:t>
      </w:r>
      <w:r w:rsidRPr="003317DB">
        <w:rPr>
          <w:rFonts w:ascii="Times" w:hAnsi="Times" w:cs="Arial"/>
          <w:bCs/>
          <w:szCs w:val="22"/>
          <w:lang w:val="en-GB" w:eastAsia="pt-BR"/>
        </w:rPr>
        <w:t xml:space="preserve">Relationship between aphid </w:t>
      </w:r>
      <w:r>
        <w:rPr>
          <w:rFonts w:ascii="Times" w:hAnsi="Times" w:cs="Arial"/>
          <w:bCs/>
          <w:szCs w:val="22"/>
          <w:lang w:val="en-GB" w:eastAsia="pt-BR"/>
        </w:rPr>
        <w:t>i</w:t>
      </w:r>
      <w:r w:rsidRPr="00CA0429">
        <w:rPr>
          <w:bCs/>
          <w:sz w:val="22"/>
          <w:szCs w:val="22"/>
          <w:lang w:val="en-GB" w:eastAsia="pt-BR"/>
        </w:rPr>
        <w:t xml:space="preserve">nquilinism (aphids / pre-emergence gall) </w:t>
      </w:r>
      <w:r w:rsidRPr="003317DB">
        <w:rPr>
          <w:rFonts w:ascii="Times" w:hAnsi="Times" w:cs="Arial"/>
          <w:bCs/>
          <w:szCs w:val="22"/>
          <w:lang w:val="en-GB" w:eastAsia="pt-BR"/>
        </w:rPr>
        <w:t>and abundance of pre-emergence gall</w:t>
      </w:r>
      <w:r>
        <w:rPr>
          <w:rFonts w:ascii="Times" w:hAnsi="Times" w:cs="Arial"/>
          <w:bCs/>
          <w:szCs w:val="22"/>
          <w:lang w:val="en-GB" w:eastAsia="pt-BR"/>
        </w:rPr>
        <w:t>s</w:t>
      </w:r>
      <w:r w:rsidRPr="003317DB">
        <w:rPr>
          <w:rFonts w:ascii="Times" w:hAnsi="Times" w:cs="Arial"/>
          <w:bCs/>
          <w:szCs w:val="22"/>
          <w:lang w:val="en-GB" w:eastAsia="pt-BR"/>
        </w:rPr>
        <w:t xml:space="preserve"> of </w:t>
      </w:r>
      <w:r w:rsidRPr="003317DB">
        <w:rPr>
          <w:rFonts w:ascii="Times" w:hAnsi="Times" w:cs="Arial"/>
          <w:bCs/>
          <w:i/>
          <w:szCs w:val="22"/>
          <w:lang w:val="en-GB"/>
        </w:rPr>
        <w:t>Baccharopelma dracunculifolia</w:t>
      </w:r>
      <w:r w:rsidRPr="003317DB">
        <w:rPr>
          <w:rFonts w:ascii="Times" w:hAnsi="Times" w:cs="Arial"/>
          <w:bCs/>
          <w:szCs w:val="22"/>
          <w:lang w:val="en-GB"/>
        </w:rPr>
        <w:t xml:space="preserve"> in distinct treatments. Solid lines represent fitted Linear Models</w:t>
      </w:r>
    </w:p>
    <w:p w14:paraId="2862FAE0" w14:textId="77777777" w:rsidR="000B6081" w:rsidRDefault="000B6081" w:rsidP="000B6081">
      <w:pPr>
        <w:spacing w:before="120" w:line="480" w:lineRule="auto"/>
        <w:jc w:val="center"/>
        <w:rPr>
          <w:lang w:val="en-GB" w:eastAsia="pt-BR"/>
        </w:rPr>
      </w:pPr>
      <w:r w:rsidRPr="00F66792">
        <w:rPr>
          <w:rFonts w:ascii="Helvetica" w:hAnsi="Helvetica" w:cs="Helvetica"/>
          <w:noProof/>
          <w:lang w:val="en-GB" w:eastAsia="en-GB"/>
        </w:rPr>
        <w:drawing>
          <wp:inline distT="0" distB="0" distL="0" distR="0" wp14:anchorId="67528F47" wp14:editId="654F962B">
            <wp:extent cx="3960000" cy="3085668"/>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2.tiff"/>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3960000" cy="3085668"/>
                    </a:xfrm>
                    <a:prstGeom prst="rect">
                      <a:avLst/>
                    </a:prstGeom>
                    <a:ln>
                      <a:noFill/>
                    </a:ln>
                    <a:extLst>
                      <a:ext uri="{53640926-AAD7-44D8-BBD7-CCE9431645EC}">
                        <a14:shadowObscured xmlns:a14="http://schemas.microsoft.com/office/drawing/2010/main"/>
                      </a:ext>
                    </a:extLst>
                  </pic:spPr>
                </pic:pic>
              </a:graphicData>
            </a:graphic>
          </wp:inline>
        </w:drawing>
      </w:r>
      <w:r>
        <w:rPr>
          <w:lang w:val="en-GB" w:eastAsia="pt-BR"/>
        </w:rPr>
        <w:br w:type="page"/>
      </w:r>
    </w:p>
    <w:p w14:paraId="783F2649" w14:textId="77777777" w:rsidR="000B6081" w:rsidRPr="00D60C5A" w:rsidRDefault="000B6081" w:rsidP="000B6081">
      <w:pPr>
        <w:spacing w:line="480" w:lineRule="auto"/>
        <w:jc w:val="both"/>
        <w:rPr>
          <w:bCs/>
          <w:lang w:val="en-GB"/>
        </w:rPr>
      </w:pPr>
      <w:r w:rsidRPr="00D60C5A">
        <w:rPr>
          <w:lang w:val="en-GB" w:eastAsia="pt-BR"/>
        </w:rPr>
        <w:lastRenderedPageBreak/>
        <w:t xml:space="preserve">Figure 3. </w:t>
      </w:r>
      <w:r w:rsidRPr="00D60C5A">
        <w:rPr>
          <w:bCs/>
          <w:lang w:val="en-GB"/>
        </w:rPr>
        <w:t xml:space="preserve">Interaction network based on field experiments on the host plant </w:t>
      </w:r>
      <w:r w:rsidRPr="00D60C5A">
        <w:rPr>
          <w:bCs/>
          <w:i/>
          <w:lang w:val="en-GB"/>
        </w:rPr>
        <w:t>Baccharis dracunculifolia</w:t>
      </w:r>
      <w:r w:rsidRPr="00D60C5A">
        <w:rPr>
          <w:bCs/>
          <w:lang w:val="en-GB"/>
        </w:rPr>
        <w:t xml:space="preserve"> showing positive (+) and negative (-) </w:t>
      </w:r>
      <w:r w:rsidRPr="00D60C5A">
        <w:rPr>
          <w:lang w:val="en-GB"/>
        </w:rPr>
        <w:t>effects categorised into three main types: node modulation (</w:t>
      </w:r>
      <w:r w:rsidRPr="00D60C5A">
        <w:rPr>
          <w:bCs/>
          <w:lang w:val="en-GB"/>
        </w:rPr>
        <w:t>black arrows)</w:t>
      </w:r>
      <w:r w:rsidRPr="00D60C5A">
        <w:rPr>
          <w:lang w:val="en-GB"/>
        </w:rPr>
        <w:t>, which involves pairwise trophic (</w:t>
      </w:r>
      <w:r w:rsidRPr="00D60C5A">
        <w:rPr>
          <w:bCs/>
          <w:lang w:val="en-GB"/>
        </w:rPr>
        <w:t xml:space="preserve">solid arrows) </w:t>
      </w:r>
      <w:r w:rsidRPr="00D60C5A">
        <w:rPr>
          <w:lang w:val="en-GB"/>
        </w:rPr>
        <w:t>and non-trophic interactions (</w:t>
      </w:r>
      <w:r w:rsidRPr="00D60C5A">
        <w:rPr>
          <w:bCs/>
          <w:lang w:val="en-GB"/>
        </w:rPr>
        <w:t>dashed arrows</w:t>
      </w:r>
      <w:r w:rsidRPr="00D60C5A">
        <w:rPr>
          <w:lang w:val="en-GB"/>
        </w:rPr>
        <w:t xml:space="preserve">); and link modulation, which involves three-way interactions (interaction modification; </w:t>
      </w:r>
      <w:r w:rsidRPr="00D60C5A">
        <w:rPr>
          <w:bCs/>
          <w:lang w:val="en-GB"/>
        </w:rPr>
        <w:t>dashed red arrows</w:t>
      </w:r>
      <w:r w:rsidRPr="00D60C5A">
        <w:rPr>
          <w:lang w:val="en-GB"/>
        </w:rPr>
        <w:t>)</w:t>
      </w:r>
      <w:r w:rsidRPr="00D60C5A">
        <w:rPr>
          <w:bCs/>
          <w:lang w:val="en-GB"/>
        </w:rPr>
        <w:t xml:space="preserve"> or four-way interaction (modification of an interaction modification; dashed blue arrow). The numbers indicate (1) parasitism, (2) aphid inquilinism, (3) death of parasitized larvae, (4 and 5) unknown interaction mechanism – likely increased habitat provision for aphids.  </w:t>
      </w:r>
    </w:p>
    <w:p w14:paraId="29ACB73B" w14:textId="77777777" w:rsidR="000B6081" w:rsidRPr="002A623B" w:rsidRDefault="000B6081" w:rsidP="000B6081">
      <w:pPr>
        <w:spacing w:line="360" w:lineRule="auto"/>
        <w:jc w:val="both"/>
        <w:rPr>
          <w:rFonts w:ascii="Times" w:hAnsi="Times"/>
          <w:bCs/>
          <w:lang w:val="en-GB"/>
        </w:rPr>
      </w:pPr>
    </w:p>
    <w:p w14:paraId="1BB1B530" w14:textId="61EB0EF8" w:rsidR="00E44215" w:rsidRPr="0081390A" w:rsidRDefault="000B6081" w:rsidP="0081390A">
      <w:pPr>
        <w:spacing w:before="120" w:line="480" w:lineRule="auto"/>
        <w:jc w:val="center"/>
        <w:outlineLvl w:val="0"/>
        <w:rPr>
          <w:lang w:val="en-GB" w:eastAsia="pt-BR"/>
        </w:rPr>
      </w:pPr>
      <w:r>
        <w:rPr>
          <w:noProof/>
          <w:lang w:val="en-GB" w:eastAsia="en-GB"/>
        </w:rPr>
        <w:drawing>
          <wp:inline distT="0" distB="0" distL="0" distR="0" wp14:anchorId="3940E7BB" wp14:editId="0A06D14C">
            <wp:extent cx="3960000" cy="3294500"/>
            <wp:effectExtent l="0" t="0" r="0" b="0"/>
            <wp:docPr id="7" name="Picture 7" descr="../../Figures%20(1)/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s%20(1)/Picture1.pn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3960000" cy="3294500"/>
                    </a:xfrm>
                    <a:prstGeom prst="rect">
                      <a:avLst/>
                    </a:prstGeom>
                    <a:noFill/>
                    <a:ln>
                      <a:noFill/>
                    </a:ln>
                  </pic:spPr>
                </pic:pic>
              </a:graphicData>
            </a:graphic>
          </wp:inline>
        </w:drawing>
      </w:r>
    </w:p>
    <w:sectPr w:rsidR="00E44215" w:rsidRPr="0081390A" w:rsidSect="00E227E7">
      <w:footerReference w:type="even" r:id="rId13"/>
      <w:footerReference w:type="default" r:id="rId14"/>
      <w:pgSz w:w="11907" w:h="16839" w:code="9"/>
      <w:pgMar w:top="1440" w:right="1440" w:bottom="1440" w:left="1440" w:header="284"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4217DE" w14:textId="77777777" w:rsidR="00103FF4" w:rsidRDefault="00103FF4">
      <w:r>
        <w:separator/>
      </w:r>
    </w:p>
  </w:endnote>
  <w:endnote w:type="continuationSeparator" w:id="0">
    <w:p w14:paraId="703CFB3E" w14:textId="77777777" w:rsidR="00103FF4" w:rsidRDefault="00103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Times Roman">
    <w:altName w:val="Times New Roman"/>
    <w:charset w:val="00"/>
    <w:family w:val="auto"/>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210FA" w14:textId="77777777" w:rsidR="003D403E" w:rsidRDefault="003D403E" w:rsidP="000930CD">
    <w:pPr>
      <w:pStyle w:val="Footer"/>
      <w:framePr w:wrap="none" w:vAnchor="text" w:hAnchor="margin" w:xAlign="right" w:y="1"/>
      <w:rPr>
        <w:rStyle w:val="PageNumber"/>
        <w:rFonts w:ascii="Times New Roman" w:eastAsiaTheme="minorEastAsia" w:hAnsi="Times New Roman"/>
        <w:sz w:val="24"/>
        <w:szCs w:val="24"/>
      </w:rPr>
    </w:pPr>
    <w:r>
      <w:rPr>
        <w:rStyle w:val="PageNumber"/>
      </w:rPr>
      <w:fldChar w:fldCharType="begin"/>
    </w:r>
    <w:r>
      <w:rPr>
        <w:rStyle w:val="PageNumber"/>
      </w:rPr>
      <w:instrText xml:space="preserve">PAGE  </w:instrText>
    </w:r>
    <w:r>
      <w:rPr>
        <w:rStyle w:val="PageNumber"/>
      </w:rPr>
      <w:fldChar w:fldCharType="end"/>
    </w:r>
  </w:p>
  <w:p w14:paraId="4EF240E1" w14:textId="77777777" w:rsidR="003D403E" w:rsidRDefault="003D403E" w:rsidP="007E0E4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0882DF" w14:textId="0ED1F496" w:rsidR="003D403E" w:rsidRDefault="003D403E" w:rsidP="003C51B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86296">
      <w:rPr>
        <w:rStyle w:val="PageNumber"/>
        <w:noProof/>
      </w:rPr>
      <w:t>1</w:t>
    </w:r>
    <w:r>
      <w:rPr>
        <w:rStyle w:val="PageNumber"/>
      </w:rPr>
      <w:fldChar w:fldCharType="end"/>
    </w:r>
  </w:p>
  <w:p w14:paraId="796CB36B" w14:textId="04B2EFF3" w:rsidR="003D403E" w:rsidRDefault="003D403E" w:rsidP="000930CD">
    <w:pPr>
      <w:pStyle w:val="Footer"/>
      <w:ind w:right="360"/>
      <w:jc w:val="center"/>
    </w:pPr>
  </w:p>
  <w:p w14:paraId="5A2C07FB" w14:textId="77777777" w:rsidR="003D403E" w:rsidRDefault="003D403E" w:rsidP="007E0E4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A8F1FA" w14:textId="77777777" w:rsidR="00103FF4" w:rsidRDefault="00103FF4">
      <w:r>
        <w:separator/>
      </w:r>
    </w:p>
  </w:footnote>
  <w:footnote w:type="continuationSeparator" w:id="0">
    <w:p w14:paraId="1C194281" w14:textId="77777777" w:rsidR="00103FF4" w:rsidRDefault="00103F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40062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F21539"/>
    <w:multiLevelType w:val="multilevel"/>
    <w:tmpl w:val="AA061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C70875"/>
    <w:multiLevelType w:val="multilevel"/>
    <w:tmpl w:val="2DFA5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7E1150"/>
    <w:multiLevelType w:val="hybridMultilevel"/>
    <w:tmpl w:val="C00AF24C"/>
    <w:lvl w:ilvl="0" w:tplc="BF28FD3E">
      <w:start w:val="1"/>
      <w:numFmt w:val="lowerRoman"/>
      <w:lvlText w:val="(%1)"/>
      <w:lvlJc w:val="left"/>
      <w:pPr>
        <w:ind w:left="1500" w:hanging="72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5" w15:restartNumberingAfterBreak="0">
    <w:nsid w:val="26BB1CB6"/>
    <w:multiLevelType w:val="multilevel"/>
    <w:tmpl w:val="2DFA5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997459B"/>
    <w:multiLevelType w:val="multilevel"/>
    <w:tmpl w:val="23747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2948B3"/>
    <w:multiLevelType w:val="multilevel"/>
    <w:tmpl w:val="73FE6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EC1A6F"/>
    <w:multiLevelType w:val="multilevel"/>
    <w:tmpl w:val="B1745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FE1C52"/>
    <w:multiLevelType w:val="hybridMultilevel"/>
    <w:tmpl w:val="4E941288"/>
    <w:lvl w:ilvl="0" w:tplc="19E602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B40BB9"/>
    <w:multiLevelType w:val="multilevel"/>
    <w:tmpl w:val="EDB49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CE71A1"/>
    <w:multiLevelType w:val="multilevel"/>
    <w:tmpl w:val="EAD6D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6E4500"/>
    <w:multiLevelType w:val="multilevel"/>
    <w:tmpl w:val="CD305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0C0BA3"/>
    <w:multiLevelType w:val="multilevel"/>
    <w:tmpl w:val="34BA0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E163B5"/>
    <w:multiLevelType w:val="multilevel"/>
    <w:tmpl w:val="2DFA5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A6A0EE4"/>
    <w:multiLevelType w:val="multilevel"/>
    <w:tmpl w:val="00121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655573"/>
    <w:multiLevelType w:val="hybridMultilevel"/>
    <w:tmpl w:val="6E04FE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BF4F5A"/>
    <w:multiLevelType w:val="multilevel"/>
    <w:tmpl w:val="D234D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7C63A8"/>
    <w:multiLevelType w:val="multilevel"/>
    <w:tmpl w:val="E74CF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CF576A"/>
    <w:multiLevelType w:val="hybridMultilevel"/>
    <w:tmpl w:val="E176EB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E4F7486"/>
    <w:multiLevelType w:val="multilevel"/>
    <w:tmpl w:val="3062A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6"/>
  </w:num>
  <w:num w:numId="3">
    <w:abstractNumId w:val="4"/>
  </w:num>
  <w:num w:numId="4">
    <w:abstractNumId w:val="9"/>
  </w:num>
  <w:num w:numId="5">
    <w:abstractNumId w:val="7"/>
  </w:num>
  <w:num w:numId="6">
    <w:abstractNumId w:val="11"/>
  </w:num>
  <w:num w:numId="7">
    <w:abstractNumId w:val="8"/>
  </w:num>
  <w:num w:numId="8">
    <w:abstractNumId w:val="10"/>
  </w:num>
  <w:num w:numId="9">
    <w:abstractNumId w:val="2"/>
  </w:num>
  <w:num w:numId="10">
    <w:abstractNumId w:val="20"/>
  </w:num>
  <w:num w:numId="11">
    <w:abstractNumId w:val="18"/>
  </w:num>
  <w:num w:numId="12">
    <w:abstractNumId w:val="6"/>
  </w:num>
  <w:num w:numId="13">
    <w:abstractNumId w:val="17"/>
  </w:num>
  <w:num w:numId="14">
    <w:abstractNumId w:val="13"/>
  </w:num>
  <w:num w:numId="15">
    <w:abstractNumId w:val="12"/>
  </w:num>
  <w:num w:numId="16">
    <w:abstractNumId w:val="15"/>
  </w:num>
  <w:num w:numId="17">
    <w:abstractNumId w:val="0"/>
  </w:num>
  <w:num w:numId="18">
    <w:abstractNumId w:val="19"/>
  </w:num>
  <w:num w:numId="19">
    <w:abstractNumId w:val="5"/>
  </w:num>
  <w:num w:numId="20">
    <w:abstractNumId w:val="14"/>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trackRevisions/>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E21"/>
    <w:rsid w:val="000005EB"/>
    <w:rsid w:val="000005F0"/>
    <w:rsid w:val="000007B5"/>
    <w:rsid w:val="00000F13"/>
    <w:rsid w:val="0000104D"/>
    <w:rsid w:val="00001580"/>
    <w:rsid w:val="000016C6"/>
    <w:rsid w:val="000030BA"/>
    <w:rsid w:val="00003532"/>
    <w:rsid w:val="0000381C"/>
    <w:rsid w:val="00003873"/>
    <w:rsid w:val="00003AC9"/>
    <w:rsid w:val="00003B6B"/>
    <w:rsid w:val="00003FF9"/>
    <w:rsid w:val="00004417"/>
    <w:rsid w:val="00004666"/>
    <w:rsid w:val="0000507D"/>
    <w:rsid w:val="0000527F"/>
    <w:rsid w:val="00005286"/>
    <w:rsid w:val="0000557E"/>
    <w:rsid w:val="00005FA7"/>
    <w:rsid w:val="000060AD"/>
    <w:rsid w:val="000072A0"/>
    <w:rsid w:val="0000734C"/>
    <w:rsid w:val="00010171"/>
    <w:rsid w:val="000102FB"/>
    <w:rsid w:val="00010398"/>
    <w:rsid w:val="00010B4A"/>
    <w:rsid w:val="00010F74"/>
    <w:rsid w:val="000112F5"/>
    <w:rsid w:val="00011F6B"/>
    <w:rsid w:val="00012022"/>
    <w:rsid w:val="000120CC"/>
    <w:rsid w:val="0001363A"/>
    <w:rsid w:val="00013740"/>
    <w:rsid w:val="00014036"/>
    <w:rsid w:val="000141C7"/>
    <w:rsid w:val="000141D7"/>
    <w:rsid w:val="0001446A"/>
    <w:rsid w:val="00014C32"/>
    <w:rsid w:val="00014CD7"/>
    <w:rsid w:val="00015215"/>
    <w:rsid w:val="00015EDB"/>
    <w:rsid w:val="00016F94"/>
    <w:rsid w:val="00017046"/>
    <w:rsid w:val="00017469"/>
    <w:rsid w:val="00017ADB"/>
    <w:rsid w:val="00017FD7"/>
    <w:rsid w:val="0002002B"/>
    <w:rsid w:val="000201B1"/>
    <w:rsid w:val="00020B12"/>
    <w:rsid w:val="00020E3B"/>
    <w:rsid w:val="0002198E"/>
    <w:rsid w:val="00021FB6"/>
    <w:rsid w:val="0002287C"/>
    <w:rsid w:val="00022EA7"/>
    <w:rsid w:val="00022FAA"/>
    <w:rsid w:val="0002358A"/>
    <w:rsid w:val="00023916"/>
    <w:rsid w:val="00023D94"/>
    <w:rsid w:val="00023F68"/>
    <w:rsid w:val="00024CD0"/>
    <w:rsid w:val="00025BF7"/>
    <w:rsid w:val="00026005"/>
    <w:rsid w:val="0002625B"/>
    <w:rsid w:val="00027A33"/>
    <w:rsid w:val="0003018D"/>
    <w:rsid w:val="000308A6"/>
    <w:rsid w:val="000310F5"/>
    <w:rsid w:val="000313DC"/>
    <w:rsid w:val="000316F3"/>
    <w:rsid w:val="0003170C"/>
    <w:rsid w:val="00031EA2"/>
    <w:rsid w:val="000328AE"/>
    <w:rsid w:val="00032D81"/>
    <w:rsid w:val="000338D1"/>
    <w:rsid w:val="000340EB"/>
    <w:rsid w:val="0003434A"/>
    <w:rsid w:val="0003457C"/>
    <w:rsid w:val="0003466E"/>
    <w:rsid w:val="00034B7D"/>
    <w:rsid w:val="00034D90"/>
    <w:rsid w:val="00034FE1"/>
    <w:rsid w:val="000351DD"/>
    <w:rsid w:val="000364DB"/>
    <w:rsid w:val="00036B6B"/>
    <w:rsid w:val="0003747E"/>
    <w:rsid w:val="0003758E"/>
    <w:rsid w:val="00040D1E"/>
    <w:rsid w:val="00041E6F"/>
    <w:rsid w:val="00042355"/>
    <w:rsid w:val="000424A6"/>
    <w:rsid w:val="000425E9"/>
    <w:rsid w:val="00042E6C"/>
    <w:rsid w:val="00043B93"/>
    <w:rsid w:val="00043BC8"/>
    <w:rsid w:val="00043EC7"/>
    <w:rsid w:val="00044645"/>
    <w:rsid w:val="0004579C"/>
    <w:rsid w:val="0004592A"/>
    <w:rsid w:val="00045B4A"/>
    <w:rsid w:val="00046BEF"/>
    <w:rsid w:val="00046C15"/>
    <w:rsid w:val="00046CA2"/>
    <w:rsid w:val="00046ED1"/>
    <w:rsid w:val="00047394"/>
    <w:rsid w:val="000473C6"/>
    <w:rsid w:val="00047434"/>
    <w:rsid w:val="00047F17"/>
    <w:rsid w:val="000500DC"/>
    <w:rsid w:val="0005044D"/>
    <w:rsid w:val="00050829"/>
    <w:rsid w:val="00050953"/>
    <w:rsid w:val="000511AC"/>
    <w:rsid w:val="0005172A"/>
    <w:rsid w:val="00051813"/>
    <w:rsid w:val="00052499"/>
    <w:rsid w:val="00052E48"/>
    <w:rsid w:val="00053815"/>
    <w:rsid w:val="00054471"/>
    <w:rsid w:val="00054652"/>
    <w:rsid w:val="00054BCA"/>
    <w:rsid w:val="00055686"/>
    <w:rsid w:val="00055D36"/>
    <w:rsid w:val="000560C5"/>
    <w:rsid w:val="000565C0"/>
    <w:rsid w:val="00056A28"/>
    <w:rsid w:val="000602B4"/>
    <w:rsid w:val="00061390"/>
    <w:rsid w:val="00061872"/>
    <w:rsid w:val="000619E7"/>
    <w:rsid w:val="00061A51"/>
    <w:rsid w:val="000625DA"/>
    <w:rsid w:val="000633C5"/>
    <w:rsid w:val="000634D9"/>
    <w:rsid w:val="00063B90"/>
    <w:rsid w:val="00063D7A"/>
    <w:rsid w:val="000649FD"/>
    <w:rsid w:val="00064B31"/>
    <w:rsid w:val="00064E09"/>
    <w:rsid w:val="0006545B"/>
    <w:rsid w:val="00065561"/>
    <w:rsid w:val="0006612A"/>
    <w:rsid w:val="000665D7"/>
    <w:rsid w:val="000668C3"/>
    <w:rsid w:val="00067597"/>
    <w:rsid w:val="00067601"/>
    <w:rsid w:val="00067817"/>
    <w:rsid w:val="000716DC"/>
    <w:rsid w:val="00071A7A"/>
    <w:rsid w:val="0007279C"/>
    <w:rsid w:val="000728AE"/>
    <w:rsid w:val="00073CEB"/>
    <w:rsid w:val="00073D1B"/>
    <w:rsid w:val="00073EA0"/>
    <w:rsid w:val="000743E1"/>
    <w:rsid w:val="0007535C"/>
    <w:rsid w:val="0007662D"/>
    <w:rsid w:val="000766B3"/>
    <w:rsid w:val="00076F70"/>
    <w:rsid w:val="00077A78"/>
    <w:rsid w:val="00080248"/>
    <w:rsid w:val="000806FE"/>
    <w:rsid w:val="00080944"/>
    <w:rsid w:val="00080A38"/>
    <w:rsid w:val="00080DBD"/>
    <w:rsid w:val="000814B2"/>
    <w:rsid w:val="00081A50"/>
    <w:rsid w:val="00081ADC"/>
    <w:rsid w:val="00081CEA"/>
    <w:rsid w:val="00081D15"/>
    <w:rsid w:val="00082417"/>
    <w:rsid w:val="00082DF0"/>
    <w:rsid w:val="00083096"/>
    <w:rsid w:val="00083208"/>
    <w:rsid w:val="0008353A"/>
    <w:rsid w:val="00083C90"/>
    <w:rsid w:val="00083DFB"/>
    <w:rsid w:val="000845A5"/>
    <w:rsid w:val="00084BA6"/>
    <w:rsid w:val="00085016"/>
    <w:rsid w:val="000864BA"/>
    <w:rsid w:val="00086545"/>
    <w:rsid w:val="00086694"/>
    <w:rsid w:val="00086D59"/>
    <w:rsid w:val="00086E11"/>
    <w:rsid w:val="00086F62"/>
    <w:rsid w:val="00087CD3"/>
    <w:rsid w:val="00087EA1"/>
    <w:rsid w:val="00087F50"/>
    <w:rsid w:val="00087F89"/>
    <w:rsid w:val="0009159E"/>
    <w:rsid w:val="00091CA8"/>
    <w:rsid w:val="00091D35"/>
    <w:rsid w:val="00091E28"/>
    <w:rsid w:val="0009200F"/>
    <w:rsid w:val="0009235A"/>
    <w:rsid w:val="000927A3"/>
    <w:rsid w:val="000927D7"/>
    <w:rsid w:val="00092C19"/>
    <w:rsid w:val="000930CD"/>
    <w:rsid w:val="00093AD3"/>
    <w:rsid w:val="00093C60"/>
    <w:rsid w:val="00093F55"/>
    <w:rsid w:val="0009411E"/>
    <w:rsid w:val="00094338"/>
    <w:rsid w:val="00094466"/>
    <w:rsid w:val="00096524"/>
    <w:rsid w:val="00096EFB"/>
    <w:rsid w:val="000A070E"/>
    <w:rsid w:val="000A1134"/>
    <w:rsid w:val="000A1573"/>
    <w:rsid w:val="000A1914"/>
    <w:rsid w:val="000A20C8"/>
    <w:rsid w:val="000A2253"/>
    <w:rsid w:val="000A2606"/>
    <w:rsid w:val="000A2AE6"/>
    <w:rsid w:val="000A3199"/>
    <w:rsid w:val="000A33C9"/>
    <w:rsid w:val="000A4D18"/>
    <w:rsid w:val="000A5B21"/>
    <w:rsid w:val="000A5F82"/>
    <w:rsid w:val="000A699F"/>
    <w:rsid w:val="000A69C4"/>
    <w:rsid w:val="000A6CE1"/>
    <w:rsid w:val="000A7BA2"/>
    <w:rsid w:val="000A7C6F"/>
    <w:rsid w:val="000B0B6E"/>
    <w:rsid w:val="000B0C83"/>
    <w:rsid w:val="000B12F5"/>
    <w:rsid w:val="000B1366"/>
    <w:rsid w:val="000B13EC"/>
    <w:rsid w:val="000B196A"/>
    <w:rsid w:val="000B1CFA"/>
    <w:rsid w:val="000B2DE1"/>
    <w:rsid w:val="000B39CD"/>
    <w:rsid w:val="000B3B17"/>
    <w:rsid w:val="000B4133"/>
    <w:rsid w:val="000B516C"/>
    <w:rsid w:val="000B52C1"/>
    <w:rsid w:val="000B5D98"/>
    <w:rsid w:val="000B6081"/>
    <w:rsid w:val="000B7547"/>
    <w:rsid w:val="000B7C50"/>
    <w:rsid w:val="000B7E08"/>
    <w:rsid w:val="000C017B"/>
    <w:rsid w:val="000C0524"/>
    <w:rsid w:val="000C1079"/>
    <w:rsid w:val="000C1D30"/>
    <w:rsid w:val="000C2A8C"/>
    <w:rsid w:val="000C4352"/>
    <w:rsid w:val="000C4490"/>
    <w:rsid w:val="000C5A42"/>
    <w:rsid w:val="000C5F40"/>
    <w:rsid w:val="000C6685"/>
    <w:rsid w:val="000C6838"/>
    <w:rsid w:val="000C698C"/>
    <w:rsid w:val="000C766D"/>
    <w:rsid w:val="000D02F3"/>
    <w:rsid w:val="000D052F"/>
    <w:rsid w:val="000D084C"/>
    <w:rsid w:val="000D0EDD"/>
    <w:rsid w:val="000D0FED"/>
    <w:rsid w:val="000D2BA6"/>
    <w:rsid w:val="000D2DB7"/>
    <w:rsid w:val="000D4260"/>
    <w:rsid w:val="000D43F7"/>
    <w:rsid w:val="000D5A75"/>
    <w:rsid w:val="000D60E5"/>
    <w:rsid w:val="000D7E62"/>
    <w:rsid w:val="000E0C1C"/>
    <w:rsid w:val="000E16C1"/>
    <w:rsid w:val="000E181A"/>
    <w:rsid w:val="000E2522"/>
    <w:rsid w:val="000E34E3"/>
    <w:rsid w:val="000E3588"/>
    <w:rsid w:val="000E35CD"/>
    <w:rsid w:val="000E378C"/>
    <w:rsid w:val="000E3893"/>
    <w:rsid w:val="000E3932"/>
    <w:rsid w:val="000E41A7"/>
    <w:rsid w:val="000E43E6"/>
    <w:rsid w:val="000E4A0D"/>
    <w:rsid w:val="000E4C73"/>
    <w:rsid w:val="000E62AF"/>
    <w:rsid w:val="000E65E1"/>
    <w:rsid w:val="000E796F"/>
    <w:rsid w:val="000E7A43"/>
    <w:rsid w:val="000E7FDE"/>
    <w:rsid w:val="000F0949"/>
    <w:rsid w:val="000F0A23"/>
    <w:rsid w:val="000F123A"/>
    <w:rsid w:val="000F1B7F"/>
    <w:rsid w:val="000F1E3D"/>
    <w:rsid w:val="000F21B7"/>
    <w:rsid w:val="000F2297"/>
    <w:rsid w:val="000F26FA"/>
    <w:rsid w:val="000F2F16"/>
    <w:rsid w:val="000F2F22"/>
    <w:rsid w:val="000F300D"/>
    <w:rsid w:val="000F3058"/>
    <w:rsid w:val="000F3A66"/>
    <w:rsid w:val="000F3E29"/>
    <w:rsid w:val="000F4348"/>
    <w:rsid w:val="000F4673"/>
    <w:rsid w:val="000F4A9B"/>
    <w:rsid w:val="000F4B85"/>
    <w:rsid w:val="000F5191"/>
    <w:rsid w:val="000F547F"/>
    <w:rsid w:val="000F5818"/>
    <w:rsid w:val="000F5EAE"/>
    <w:rsid w:val="000F6314"/>
    <w:rsid w:val="000F647B"/>
    <w:rsid w:val="000F6588"/>
    <w:rsid w:val="000F6844"/>
    <w:rsid w:val="000F684A"/>
    <w:rsid w:val="000F6BD5"/>
    <w:rsid w:val="000F6C2B"/>
    <w:rsid w:val="000F7233"/>
    <w:rsid w:val="000F76C3"/>
    <w:rsid w:val="000F7CA2"/>
    <w:rsid w:val="00100AB6"/>
    <w:rsid w:val="00101831"/>
    <w:rsid w:val="00101BAB"/>
    <w:rsid w:val="00101EC6"/>
    <w:rsid w:val="00102495"/>
    <w:rsid w:val="00102615"/>
    <w:rsid w:val="00103169"/>
    <w:rsid w:val="001039FF"/>
    <w:rsid w:val="00103B45"/>
    <w:rsid w:val="00103FF4"/>
    <w:rsid w:val="0010425F"/>
    <w:rsid w:val="00104D90"/>
    <w:rsid w:val="00104FAD"/>
    <w:rsid w:val="00105214"/>
    <w:rsid w:val="00105D1F"/>
    <w:rsid w:val="00106965"/>
    <w:rsid w:val="00106B2E"/>
    <w:rsid w:val="00106D9D"/>
    <w:rsid w:val="0010701A"/>
    <w:rsid w:val="00107266"/>
    <w:rsid w:val="00107298"/>
    <w:rsid w:val="001073B2"/>
    <w:rsid w:val="00107A84"/>
    <w:rsid w:val="00107AF9"/>
    <w:rsid w:val="001103A5"/>
    <w:rsid w:val="00110C9C"/>
    <w:rsid w:val="00110EAD"/>
    <w:rsid w:val="00111BE8"/>
    <w:rsid w:val="001124F5"/>
    <w:rsid w:val="00112B81"/>
    <w:rsid w:val="001137F3"/>
    <w:rsid w:val="001139D7"/>
    <w:rsid w:val="00113CEC"/>
    <w:rsid w:val="00113D06"/>
    <w:rsid w:val="001140BE"/>
    <w:rsid w:val="00114659"/>
    <w:rsid w:val="00114796"/>
    <w:rsid w:val="00114BD1"/>
    <w:rsid w:val="00114E20"/>
    <w:rsid w:val="00115250"/>
    <w:rsid w:val="0011605F"/>
    <w:rsid w:val="00116503"/>
    <w:rsid w:val="00116CE8"/>
    <w:rsid w:val="00116EB8"/>
    <w:rsid w:val="0011708A"/>
    <w:rsid w:val="001200A9"/>
    <w:rsid w:val="001216F7"/>
    <w:rsid w:val="00121846"/>
    <w:rsid w:val="0012196C"/>
    <w:rsid w:val="00121D1C"/>
    <w:rsid w:val="001234DD"/>
    <w:rsid w:val="00123A8A"/>
    <w:rsid w:val="00124673"/>
    <w:rsid w:val="00125938"/>
    <w:rsid w:val="00125D61"/>
    <w:rsid w:val="001262DD"/>
    <w:rsid w:val="001264E2"/>
    <w:rsid w:val="001267AD"/>
    <w:rsid w:val="00127610"/>
    <w:rsid w:val="0012778D"/>
    <w:rsid w:val="00130E86"/>
    <w:rsid w:val="001311E4"/>
    <w:rsid w:val="001316BA"/>
    <w:rsid w:val="00131F84"/>
    <w:rsid w:val="001322EB"/>
    <w:rsid w:val="0013280D"/>
    <w:rsid w:val="0013370B"/>
    <w:rsid w:val="00133E39"/>
    <w:rsid w:val="001345AF"/>
    <w:rsid w:val="001353F9"/>
    <w:rsid w:val="00135407"/>
    <w:rsid w:val="00135A0B"/>
    <w:rsid w:val="00135E34"/>
    <w:rsid w:val="00135FFD"/>
    <w:rsid w:val="001376A9"/>
    <w:rsid w:val="00137984"/>
    <w:rsid w:val="00140A6B"/>
    <w:rsid w:val="001415A9"/>
    <w:rsid w:val="001419B4"/>
    <w:rsid w:val="00141C50"/>
    <w:rsid w:val="00141FF3"/>
    <w:rsid w:val="00142D43"/>
    <w:rsid w:val="001432AF"/>
    <w:rsid w:val="00143E88"/>
    <w:rsid w:val="00144EEF"/>
    <w:rsid w:val="001456D0"/>
    <w:rsid w:val="00145E0B"/>
    <w:rsid w:val="0014658B"/>
    <w:rsid w:val="00146C14"/>
    <w:rsid w:val="001472FD"/>
    <w:rsid w:val="00147552"/>
    <w:rsid w:val="00147CA5"/>
    <w:rsid w:val="00150A6B"/>
    <w:rsid w:val="00150CD6"/>
    <w:rsid w:val="00150E4A"/>
    <w:rsid w:val="00150E9B"/>
    <w:rsid w:val="001513ED"/>
    <w:rsid w:val="0015167C"/>
    <w:rsid w:val="00151BAB"/>
    <w:rsid w:val="0015383B"/>
    <w:rsid w:val="00153BD4"/>
    <w:rsid w:val="00153DFF"/>
    <w:rsid w:val="00153E7C"/>
    <w:rsid w:val="001547C6"/>
    <w:rsid w:val="00154ADE"/>
    <w:rsid w:val="00155F8D"/>
    <w:rsid w:val="00156907"/>
    <w:rsid w:val="001572CD"/>
    <w:rsid w:val="00157434"/>
    <w:rsid w:val="001579E0"/>
    <w:rsid w:val="00157F18"/>
    <w:rsid w:val="001606D3"/>
    <w:rsid w:val="00160BE9"/>
    <w:rsid w:val="001617DC"/>
    <w:rsid w:val="00161E5A"/>
    <w:rsid w:val="00161FD8"/>
    <w:rsid w:val="00162510"/>
    <w:rsid w:val="001627D3"/>
    <w:rsid w:val="001629AD"/>
    <w:rsid w:val="00162DAB"/>
    <w:rsid w:val="00162FAE"/>
    <w:rsid w:val="00162FCD"/>
    <w:rsid w:val="00162FF1"/>
    <w:rsid w:val="001632C3"/>
    <w:rsid w:val="00163B91"/>
    <w:rsid w:val="00165BF2"/>
    <w:rsid w:val="001661B2"/>
    <w:rsid w:val="00166C42"/>
    <w:rsid w:val="0016737A"/>
    <w:rsid w:val="00167F8E"/>
    <w:rsid w:val="0017001E"/>
    <w:rsid w:val="00170A4D"/>
    <w:rsid w:val="00171D17"/>
    <w:rsid w:val="00172292"/>
    <w:rsid w:val="001726EF"/>
    <w:rsid w:val="00172B78"/>
    <w:rsid w:val="001737C1"/>
    <w:rsid w:val="001738E6"/>
    <w:rsid w:val="00174132"/>
    <w:rsid w:val="00174926"/>
    <w:rsid w:val="00174BAC"/>
    <w:rsid w:val="00175D0E"/>
    <w:rsid w:val="0017612C"/>
    <w:rsid w:val="00176C88"/>
    <w:rsid w:val="00176DAD"/>
    <w:rsid w:val="001776CF"/>
    <w:rsid w:val="00177938"/>
    <w:rsid w:val="00177C87"/>
    <w:rsid w:val="00177CBF"/>
    <w:rsid w:val="00177D08"/>
    <w:rsid w:val="00177E61"/>
    <w:rsid w:val="001803E8"/>
    <w:rsid w:val="00181922"/>
    <w:rsid w:val="0018212D"/>
    <w:rsid w:val="00182B2A"/>
    <w:rsid w:val="00183209"/>
    <w:rsid w:val="00183247"/>
    <w:rsid w:val="00184385"/>
    <w:rsid w:val="001846BE"/>
    <w:rsid w:val="00184858"/>
    <w:rsid w:val="00184A24"/>
    <w:rsid w:val="00184D00"/>
    <w:rsid w:val="00184F47"/>
    <w:rsid w:val="00184F7E"/>
    <w:rsid w:val="00184FAF"/>
    <w:rsid w:val="00185606"/>
    <w:rsid w:val="001857FF"/>
    <w:rsid w:val="00185B83"/>
    <w:rsid w:val="00185FC2"/>
    <w:rsid w:val="00185FE4"/>
    <w:rsid w:val="00186181"/>
    <w:rsid w:val="0018699E"/>
    <w:rsid w:val="00187730"/>
    <w:rsid w:val="00190407"/>
    <w:rsid w:val="00190C43"/>
    <w:rsid w:val="00190DEE"/>
    <w:rsid w:val="00191476"/>
    <w:rsid w:val="0019166D"/>
    <w:rsid w:val="001921D2"/>
    <w:rsid w:val="001921EC"/>
    <w:rsid w:val="00192272"/>
    <w:rsid w:val="00193971"/>
    <w:rsid w:val="00193D3C"/>
    <w:rsid w:val="00195D0D"/>
    <w:rsid w:val="001A011D"/>
    <w:rsid w:val="001A08A2"/>
    <w:rsid w:val="001A10D4"/>
    <w:rsid w:val="001A18B1"/>
    <w:rsid w:val="001A1B09"/>
    <w:rsid w:val="001A340B"/>
    <w:rsid w:val="001A348B"/>
    <w:rsid w:val="001A3890"/>
    <w:rsid w:val="001A4550"/>
    <w:rsid w:val="001A5518"/>
    <w:rsid w:val="001A5D94"/>
    <w:rsid w:val="001A5E62"/>
    <w:rsid w:val="001A60D0"/>
    <w:rsid w:val="001A6602"/>
    <w:rsid w:val="001A6851"/>
    <w:rsid w:val="001A74DB"/>
    <w:rsid w:val="001A7A0C"/>
    <w:rsid w:val="001B0170"/>
    <w:rsid w:val="001B04C9"/>
    <w:rsid w:val="001B093A"/>
    <w:rsid w:val="001B0AF8"/>
    <w:rsid w:val="001B0E7F"/>
    <w:rsid w:val="001B3746"/>
    <w:rsid w:val="001B3B72"/>
    <w:rsid w:val="001B3BCB"/>
    <w:rsid w:val="001B3D4E"/>
    <w:rsid w:val="001B4FC2"/>
    <w:rsid w:val="001B5070"/>
    <w:rsid w:val="001B5143"/>
    <w:rsid w:val="001B52A5"/>
    <w:rsid w:val="001B586E"/>
    <w:rsid w:val="001B598D"/>
    <w:rsid w:val="001B61E2"/>
    <w:rsid w:val="001B64C9"/>
    <w:rsid w:val="001B69E6"/>
    <w:rsid w:val="001C0E10"/>
    <w:rsid w:val="001C0F83"/>
    <w:rsid w:val="001C1181"/>
    <w:rsid w:val="001C1B43"/>
    <w:rsid w:val="001C1DF2"/>
    <w:rsid w:val="001C20F8"/>
    <w:rsid w:val="001C21DB"/>
    <w:rsid w:val="001C2D3D"/>
    <w:rsid w:val="001C3007"/>
    <w:rsid w:val="001C333A"/>
    <w:rsid w:val="001C36CF"/>
    <w:rsid w:val="001C3A17"/>
    <w:rsid w:val="001C4385"/>
    <w:rsid w:val="001C59CA"/>
    <w:rsid w:val="001C6438"/>
    <w:rsid w:val="001C6729"/>
    <w:rsid w:val="001C7329"/>
    <w:rsid w:val="001D1941"/>
    <w:rsid w:val="001D2BB7"/>
    <w:rsid w:val="001D35F2"/>
    <w:rsid w:val="001D3AE1"/>
    <w:rsid w:val="001D41F0"/>
    <w:rsid w:val="001D4637"/>
    <w:rsid w:val="001D4C64"/>
    <w:rsid w:val="001D4F81"/>
    <w:rsid w:val="001D5113"/>
    <w:rsid w:val="001D5475"/>
    <w:rsid w:val="001D6135"/>
    <w:rsid w:val="001D6413"/>
    <w:rsid w:val="001D6418"/>
    <w:rsid w:val="001D672E"/>
    <w:rsid w:val="001D68C4"/>
    <w:rsid w:val="001D6DBD"/>
    <w:rsid w:val="001D7938"/>
    <w:rsid w:val="001E0418"/>
    <w:rsid w:val="001E0B9F"/>
    <w:rsid w:val="001E1033"/>
    <w:rsid w:val="001E16C4"/>
    <w:rsid w:val="001E2179"/>
    <w:rsid w:val="001E24EC"/>
    <w:rsid w:val="001E35BA"/>
    <w:rsid w:val="001E3A33"/>
    <w:rsid w:val="001E3B1F"/>
    <w:rsid w:val="001E4533"/>
    <w:rsid w:val="001E49E9"/>
    <w:rsid w:val="001E4ACF"/>
    <w:rsid w:val="001E57DE"/>
    <w:rsid w:val="001E5B55"/>
    <w:rsid w:val="001E610C"/>
    <w:rsid w:val="001E7209"/>
    <w:rsid w:val="001E73E4"/>
    <w:rsid w:val="001E75C1"/>
    <w:rsid w:val="001F0022"/>
    <w:rsid w:val="001F0456"/>
    <w:rsid w:val="001F0CF4"/>
    <w:rsid w:val="001F1336"/>
    <w:rsid w:val="001F1372"/>
    <w:rsid w:val="001F3191"/>
    <w:rsid w:val="001F334C"/>
    <w:rsid w:val="001F4067"/>
    <w:rsid w:val="001F423D"/>
    <w:rsid w:val="001F512D"/>
    <w:rsid w:val="001F54CC"/>
    <w:rsid w:val="001F584C"/>
    <w:rsid w:val="001F594C"/>
    <w:rsid w:val="001F61E6"/>
    <w:rsid w:val="001F644C"/>
    <w:rsid w:val="001F7C4A"/>
    <w:rsid w:val="00200CE9"/>
    <w:rsid w:val="00200DA4"/>
    <w:rsid w:val="00200F6C"/>
    <w:rsid w:val="002010F5"/>
    <w:rsid w:val="00201308"/>
    <w:rsid w:val="002015D2"/>
    <w:rsid w:val="0020192B"/>
    <w:rsid w:val="00201E46"/>
    <w:rsid w:val="002028A0"/>
    <w:rsid w:val="00202BC4"/>
    <w:rsid w:val="00203441"/>
    <w:rsid w:val="00203724"/>
    <w:rsid w:val="00203772"/>
    <w:rsid w:val="002038DB"/>
    <w:rsid w:val="002047AD"/>
    <w:rsid w:val="00204891"/>
    <w:rsid w:val="00204B18"/>
    <w:rsid w:val="00206085"/>
    <w:rsid w:val="00206657"/>
    <w:rsid w:val="00206DFB"/>
    <w:rsid w:val="00206F1B"/>
    <w:rsid w:val="0020790B"/>
    <w:rsid w:val="00207AB3"/>
    <w:rsid w:val="00207D3E"/>
    <w:rsid w:val="00210108"/>
    <w:rsid w:val="00210138"/>
    <w:rsid w:val="002103B7"/>
    <w:rsid w:val="00210A49"/>
    <w:rsid w:val="00210C92"/>
    <w:rsid w:val="00210F98"/>
    <w:rsid w:val="0021118D"/>
    <w:rsid w:val="002119C1"/>
    <w:rsid w:val="00211C69"/>
    <w:rsid w:val="00211E86"/>
    <w:rsid w:val="0021275A"/>
    <w:rsid w:val="00212CCF"/>
    <w:rsid w:val="002155E4"/>
    <w:rsid w:val="00216C24"/>
    <w:rsid w:val="00216C8A"/>
    <w:rsid w:val="00217401"/>
    <w:rsid w:val="00217DA0"/>
    <w:rsid w:val="00217EE1"/>
    <w:rsid w:val="0022023C"/>
    <w:rsid w:val="002205DD"/>
    <w:rsid w:val="00220A23"/>
    <w:rsid w:val="00220F50"/>
    <w:rsid w:val="00221848"/>
    <w:rsid w:val="00221E61"/>
    <w:rsid w:val="00222157"/>
    <w:rsid w:val="00222451"/>
    <w:rsid w:val="00223017"/>
    <w:rsid w:val="002239F9"/>
    <w:rsid w:val="00223A79"/>
    <w:rsid w:val="00223F84"/>
    <w:rsid w:val="00224680"/>
    <w:rsid w:val="00225DDB"/>
    <w:rsid w:val="00225E57"/>
    <w:rsid w:val="00226629"/>
    <w:rsid w:val="00226B18"/>
    <w:rsid w:val="002271EC"/>
    <w:rsid w:val="00227D0D"/>
    <w:rsid w:val="00227F9C"/>
    <w:rsid w:val="00227FCB"/>
    <w:rsid w:val="00230773"/>
    <w:rsid w:val="0023089E"/>
    <w:rsid w:val="002316AB"/>
    <w:rsid w:val="002318AA"/>
    <w:rsid w:val="00231A61"/>
    <w:rsid w:val="002325B2"/>
    <w:rsid w:val="00232669"/>
    <w:rsid w:val="0023289D"/>
    <w:rsid w:val="00233839"/>
    <w:rsid w:val="00233DF1"/>
    <w:rsid w:val="002352F1"/>
    <w:rsid w:val="002357C0"/>
    <w:rsid w:val="00235FEF"/>
    <w:rsid w:val="0023641B"/>
    <w:rsid w:val="002368A7"/>
    <w:rsid w:val="00236917"/>
    <w:rsid w:val="00236E53"/>
    <w:rsid w:val="00237AC9"/>
    <w:rsid w:val="00237C06"/>
    <w:rsid w:val="00237E80"/>
    <w:rsid w:val="00237F79"/>
    <w:rsid w:val="00240BC2"/>
    <w:rsid w:val="00241ED9"/>
    <w:rsid w:val="0024262D"/>
    <w:rsid w:val="0024298F"/>
    <w:rsid w:val="00242B22"/>
    <w:rsid w:val="002444E7"/>
    <w:rsid w:val="002445E9"/>
    <w:rsid w:val="002449FD"/>
    <w:rsid w:val="00244AE3"/>
    <w:rsid w:val="00244EA9"/>
    <w:rsid w:val="00244F03"/>
    <w:rsid w:val="002454B1"/>
    <w:rsid w:val="00245E10"/>
    <w:rsid w:val="00246589"/>
    <w:rsid w:val="00247AA4"/>
    <w:rsid w:val="0025018A"/>
    <w:rsid w:val="00250AAE"/>
    <w:rsid w:val="00250E79"/>
    <w:rsid w:val="00250E89"/>
    <w:rsid w:val="00251191"/>
    <w:rsid w:val="00251A99"/>
    <w:rsid w:val="00251ADC"/>
    <w:rsid w:val="00251C5A"/>
    <w:rsid w:val="00251EBC"/>
    <w:rsid w:val="002521B2"/>
    <w:rsid w:val="00252593"/>
    <w:rsid w:val="00252B0F"/>
    <w:rsid w:val="00252CE9"/>
    <w:rsid w:val="00253C0D"/>
    <w:rsid w:val="00253C19"/>
    <w:rsid w:val="00253D83"/>
    <w:rsid w:val="00253ECD"/>
    <w:rsid w:val="002540F1"/>
    <w:rsid w:val="00255167"/>
    <w:rsid w:val="002554A0"/>
    <w:rsid w:val="00255747"/>
    <w:rsid w:val="002560D5"/>
    <w:rsid w:val="0025643C"/>
    <w:rsid w:val="002568A6"/>
    <w:rsid w:val="00256A8F"/>
    <w:rsid w:val="00256BAD"/>
    <w:rsid w:val="00257F66"/>
    <w:rsid w:val="0026014E"/>
    <w:rsid w:val="002602C3"/>
    <w:rsid w:val="002607B3"/>
    <w:rsid w:val="002607C2"/>
    <w:rsid w:val="00260E71"/>
    <w:rsid w:val="00261018"/>
    <w:rsid w:val="002610A2"/>
    <w:rsid w:val="002617EC"/>
    <w:rsid w:val="002619C1"/>
    <w:rsid w:val="00262788"/>
    <w:rsid w:val="002633C8"/>
    <w:rsid w:val="002639EB"/>
    <w:rsid w:val="00263EA8"/>
    <w:rsid w:val="00263F51"/>
    <w:rsid w:val="002647B8"/>
    <w:rsid w:val="00264966"/>
    <w:rsid w:val="00265C19"/>
    <w:rsid w:val="0026706A"/>
    <w:rsid w:val="002674B7"/>
    <w:rsid w:val="00267A1C"/>
    <w:rsid w:val="00267F48"/>
    <w:rsid w:val="002702F1"/>
    <w:rsid w:val="00270A49"/>
    <w:rsid w:val="002721BA"/>
    <w:rsid w:val="002725E1"/>
    <w:rsid w:val="00272EB3"/>
    <w:rsid w:val="0027343A"/>
    <w:rsid w:val="002738BD"/>
    <w:rsid w:val="00274660"/>
    <w:rsid w:val="00275AD1"/>
    <w:rsid w:val="00276639"/>
    <w:rsid w:val="002769D5"/>
    <w:rsid w:val="00277B2B"/>
    <w:rsid w:val="00277ED1"/>
    <w:rsid w:val="00277F6C"/>
    <w:rsid w:val="00277FCE"/>
    <w:rsid w:val="002800DF"/>
    <w:rsid w:val="00280279"/>
    <w:rsid w:val="002811ED"/>
    <w:rsid w:val="00281576"/>
    <w:rsid w:val="00281A79"/>
    <w:rsid w:val="00281BE9"/>
    <w:rsid w:val="00281CA5"/>
    <w:rsid w:val="00282074"/>
    <w:rsid w:val="00282225"/>
    <w:rsid w:val="002839C5"/>
    <w:rsid w:val="00283DE4"/>
    <w:rsid w:val="00283F31"/>
    <w:rsid w:val="0028616A"/>
    <w:rsid w:val="0028635E"/>
    <w:rsid w:val="00286BA7"/>
    <w:rsid w:val="002875EE"/>
    <w:rsid w:val="00287B41"/>
    <w:rsid w:val="00290153"/>
    <w:rsid w:val="00290777"/>
    <w:rsid w:val="002917D5"/>
    <w:rsid w:val="002921C0"/>
    <w:rsid w:val="002931C2"/>
    <w:rsid w:val="002936F2"/>
    <w:rsid w:val="00293A47"/>
    <w:rsid w:val="00293DDF"/>
    <w:rsid w:val="002940B5"/>
    <w:rsid w:val="0029422C"/>
    <w:rsid w:val="00294E92"/>
    <w:rsid w:val="0029517E"/>
    <w:rsid w:val="00295263"/>
    <w:rsid w:val="00295538"/>
    <w:rsid w:val="002959BB"/>
    <w:rsid w:val="00297BBC"/>
    <w:rsid w:val="00297C67"/>
    <w:rsid w:val="002A0180"/>
    <w:rsid w:val="002A024D"/>
    <w:rsid w:val="002A02AD"/>
    <w:rsid w:val="002A06E1"/>
    <w:rsid w:val="002A1262"/>
    <w:rsid w:val="002A1DB1"/>
    <w:rsid w:val="002A1F75"/>
    <w:rsid w:val="002A239D"/>
    <w:rsid w:val="002A2D69"/>
    <w:rsid w:val="002A3ACD"/>
    <w:rsid w:val="002A3F4A"/>
    <w:rsid w:val="002A4E4C"/>
    <w:rsid w:val="002A507C"/>
    <w:rsid w:val="002A5495"/>
    <w:rsid w:val="002A5A15"/>
    <w:rsid w:val="002A5DD3"/>
    <w:rsid w:val="002A5FB9"/>
    <w:rsid w:val="002A6141"/>
    <w:rsid w:val="002A623B"/>
    <w:rsid w:val="002A6BDB"/>
    <w:rsid w:val="002A7525"/>
    <w:rsid w:val="002B027A"/>
    <w:rsid w:val="002B1B1B"/>
    <w:rsid w:val="002B25A8"/>
    <w:rsid w:val="002B264E"/>
    <w:rsid w:val="002B27AF"/>
    <w:rsid w:val="002B2FC1"/>
    <w:rsid w:val="002B334A"/>
    <w:rsid w:val="002B501F"/>
    <w:rsid w:val="002B6C1D"/>
    <w:rsid w:val="002B6FA4"/>
    <w:rsid w:val="002C01F3"/>
    <w:rsid w:val="002C09BB"/>
    <w:rsid w:val="002C180D"/>
    <w:rsid w:val="002C18ED"/>
    <w:rsid w:val="002C1C95"/>
    <w:rsid w:val="002C2192"/>
    <w:rsid w:val="002C2609"/>
    <w:rsid w:val="002C2B8C"/>
    <w:rsid w:val="002C3345"/>
    <w:rsid w:val="002C34C5"/>
    <w:rsid w:val="002C38F1"/>
    <w:rsid w:val="002C42F3"/>
    <w:rsid w:val="002C43CA"/>
    <w:rsid w:val="002C514F"/>
    <w:rsid w:val="002C5204"/>
    <w:rsid w:val="002C5858"/>
    <w:rsid w:val="002C591E"/>
    <w:rsid w:val="002C5981"/>
    <w:rsid w:val="002C59FA"/>
    <w:rsid w:val="002C61E4"/>
    <w:rsid w:val="002C6A90"/>
    <w:rsid w:val="002C6C97"/>
    <w:rsid w:val="002C6F60"/>
    <w:rsid w:val="002C71A7"/>
    <w:rsid w:val="002C745F"/>
    <w:rsid w:val="002C7594"/>
    <w:rsid w:val="002D0225"/>
    <w:rsid w:val="002D1054"/>
    <w:rsid w:val="002D15BD"/>
    <w:rsid w:val="002D1703"/>
    <w:rsid w:val="002D1C89"/>
    <w:rsid w:val="002D21CF"/>
    <w:rsid w:val="002D2615"/>
    <w:rsid w:val="002D27E5"/>
    <w:rsid w:val="002D2E0B"/>
    <w:rsid w:val="002D2E3A"/>
    <w:rsid w:val="002D31D4"/>
    <w:rsid w:val="002D3AB6"/>
    <w:rsid w:val="002D3DD1"/>
    <w:rsid w:val="002D4072"/>
    <w:rsid w:val="002D45F6"/>
    <w:rsid w:val="002D4E99"/>
    <w:rsid w:val="002D5C1D"/>
    <w:rsid w:val="002D63B3"/>
    <w:rsid w:val="002D6A8F"/>
    <w:rsid w:val="002D7732"/>
    <w:rsid w:val="002D7DBD"/>
    <w:rsid w:val="002D7F2E"/>
    <w:rsid w:val="002E0390"/>
    <w:rsid w:val="002E0B3C"/>
    <w:rsid w:val="002E0C86"/>
    <w:rsid w:val="002E0E14"/>
    <w:rsid w:val="002E0EC6"/>
    <w:rsid w:val="002E16A1"/>
    <w:rsid w:val="002E1857"/>
    <w:rsid w:val="002E1E0B"/>
    <w:rsid w:val="002E1FAF"/>
    <w:rsid w:val="002E27D1"/>
    <w:rsid w:val="002E2C9E"/>
    <w:rsid w:val="002E4076"/>
    <w:rsid w:val="002E4677"/>
    <w:rsid w:val="002E4A5E"/>
    <w:rsid w:val="002E5ABF"/>
    <w:rsid w:val="002E65BB"/>
    <w:rsid w:val="002E673D"/>
    <w:rsid w:val="002E6CED"/>
    <w:rsid w:val="002E6E68"/>
    <w:rsid w:val="002E7673"/>
    <w:rsid w:val="002E7870"/>
    <w:rsid w:val="002E7B11"/>
    <w:rsid w:val="002F014B"/>
    <w:rsid w:val="002F0F96"/>
    <w:rsid w:val="002F1136"/>
    <w:rsid w:val="002F2883"/>
    <w:rsid w:val="002F336B"/>
    <w:rsid w:val="002F5231"/>
    <w:rsid w:val="002F5C77"/>
    <w:rsid w:val="002F647A"/>
    <w:rsid w:val="00300A73"/>
    <w:rsid w:val="00300E48"/>
    <w:rsid w:val="00301BF2"/>
    <w:rsid w:val="00301C87"/>
    <w:rsid w:val="0030207F"/>
    <w:rsid w:val="003021D5"/>
    <w:rsid w:val="0030248E"/>
    <w:rsid w:val="003026B3"/>
    <w:rsid w:val="003027F4"/>
    <w:rsid w:val="0030303D"/>
    <w:rsid w:val="003033DF"/>
    <w:rsid w:val="00303694"/>
    <w:rsid w:val="00303D20"/>
    <w:rsid w:val="003041AD"/>
    <w:rsid w:val="003045BF"/>
    <w:rsid w:val="003048BC"/>
    <w:rsid w:val="00304B1F"/>
    <w:rsid w:val="003055B0"/>
    <w:rsid w:val="00305CD4"/>
    <w:rsid w:val="00306081"/>
    <w:rsid w:val="00306980"/>
    <w:rsid w:val="003074B8"/>
    <w:rsid w:val="00307C4B"/>
    <w:rsid w:val="00307EF8"/>
    <w:rsid w:val="0031047D"/>
    <w:rsid w:val="0031105C"/>
    <w:rsid w:val="0031108C"/>
    <w:rsid w:val="00311349"/>
    <w:rsid w:val="003116DC"/>
    <w:rsid w:val="00312A8F"/>
    <w:rsid w:val="00312BC9"/>
    <w:rsid w:val="0031306D"/>
    <w:rsid w:val="003131FB"/>
    <w:rsid w:val="003137B5"/>
    <w:rsid w:val="00315B9E"/>
    <w:rsid w:val="00315EFA"/>
    <w:rsid w:val="003173B5"/>
    <w:rsid w:val="00317491"/>
    <w:rsid w:val="00320049"/>
    <w:rsid w:val="003202BC"/>
    <w:rsid w:val="003205BD"/>
    <w:rsid w:val="00320CEB"/>
    <w:rsid w:val="00321ED2"/>
    <w:rsid w:val="0032312E"/>
    <w:rsid w:val="00324506"/>
    <w:rsid w:val="00324A51"/>
    <w:rsid w:val="00326A81"/>
    <w:rsid w:val="00326B95"/>
    <w:rsid w:val="00326C97"/>
    <w:rsid w:val="00326D8E"/>
    <w:rsid w:val="003270A2"/>
    <w:rsid w:val="00327B18"/>
    <w:rsid w:val="0033116F"/>
    <w:rsid w:val="003315F4"/>
    <w:rsid w:val="0033352A"/>
    <w:rsid w:val="00333AED"/>
    <w:rsid w:val="00334285"/>
    <w:rsid w:val="00334385"/>
    <w:rsid w:val="00334C0D"/>
    <w:rsid w:val="00334FAB"/>
    <w:rsid w:val="003352F4"/>
    <w:rsid w:val="00335781"/>
    <w:rsid w:val="0033579A"/>
    <w:rsid w:val="0033651F"/>
    <w:rsid w:val="003366BC"/>
    <w:rsid w:val="00336A28"/>
    <w:rsid w:val="00336D14"/>
    <w:rsid w:val="00337845"/>
    <w:rsid w:val="00340842"/>
    <w:rsid w:val="00340890"/>
    <w:rsid w:val="003409EA"/>
    <w:rsid w:val="00340A0F"/>
    <w:rsid w:val="00340A66"/>
    <w:rsid w:val="00341BB6"/>
    <w:rsid w:val="00341D13"/>
    <w:rsid w:val="00341FAA"/>
    <w:rsid w:val="003421B3"/>
    <w:rsid w:val="003428D7"/>
    <w:rsid w:val="00342E8F"/>
    <w:rsid w:val="003430CC"/>
    <w:rsid w:val="00343C6A"/>
    <w:rsid w:val="00343CC2"/>
    <w:rsid w:val="003444DC"/>
    <w:rsid w:val="00344806"/>
    <w:rsid w:val="0034500E"/>
    <w:rsid w:val="00345802"/>
    <w:rsid w:val="003463B9"/>
    <w:rsid w:val="0034726A"/>
    <w:rsid w:val="00347981"/>
    <w:rsid w:val="00350918"/>
    <w:rsid w:val="00350A15"/>
    <w:rsid w:val="00350B45"/>
    <w:rsid w:val="00350C1B"/>
    <w:rsid w:val="003512CE"/>
    <w:rsid w:val="00351CAC"/>
    <w:rsid w:val="0035253C"/>
    <w:rsid w:val="00352AAD"/>
    <w:rsid w:val="003533DF"/>
    <w:rsid w:val="003539DF"/>
    <w:rsid w:val="00354C71"/>
    <w:rsid w:val="003554DC"/>
    <w:rsid w:val="003555D0"/>
    <w:rsid w:val="00355C51"/>
    <w:rsid w:val="00356162"/>
    <w:rsid w:val="00356DA6"/>
    <w:rsid w:val="00357C6B"/>
    <w:rsid w:val="00360447"/>
    <w:rsid w:val="00361E23"/>
    <w:rsid w:val="0036271F"/>
    <w:rsid w:val="00362B23"/>
    <w:rsid w:val="00362F10"/>
    <w:rsid w:val="00363120"/>
    <w:rsid w:val="00363884"/>
    <w:rsid w:val="0036451B"/>
    <w:rsid w:val="00364759"/>
    <w:rsid w:val="0036485A"/>
    <w:rsid w:val="0036508D"/>
    <w:rsid w:val="0036594B"/>
    <w:rsid w:val="00365DE4"/>
    <w:rsid w:val="003661C4"/>
    <w:rsid w:val="00366BDB"/>
    <w:rsid w:val="00366FE5"/>
    <w:rsid w:val="00367CEC"/>
    <w:rsid w:val="00370759"/>
    <w:rsid w:val="0037107B"/>
    <w:rsid w:val="00371D9E"/>
    <w:rsid w:val="0037239E"/>
    <w:rsid w:val="00372ADA"/>
    <w:rsid w:val="003736CC"/>
    <w:rsid w:val="0037422D"/>
    <w:rsid w:val="0037473E"/>
    <w:rsid w:val="0037498A"/>
    <w:rsid w:val="00375B3D"/>
    <w:rsid w:val="00375B9D"/>
    <w:rsid w:val="003774EA"/>
    <w:rsid w:val="00377AE7"/>
    <w:rsid w:val="00377C25"/>
    <w:rsid w:val="0038035F"/>
    <w:rsid w:val="003816AF"/>
    <w:rsid w:val="003817F7"/>
    <w:rsid w:val="00381C0A"/>
    <w:rsid w:val="00383E9B"/>
    <w:rsid w:val="00384DD1"/>
    <w:rsid w:val="00385839"/>
    <w:rsid w:val="0038594E"/>
    <w:rsid w:val="00385B52"/>
    <w:rsid w:val="00385C54"/>
    <w:rsid w:val="00385DFC"/>
    <w:rsid w:val="003870BF"/>
    <w:rsid w:val="003874B8"/>
    <w:rsid w:val="00387673"/>
    <w:rsid w:val="00387850"/>
    <w:rsid w:val="00387921"/>
    <w:rsid w:val="00387EF9"/>
    <w:rsid w:val="00390321"/>
    <w:rsid w:val="00390704"/>
    <w:rsid w:val="00390A39"/>
    <w:rsid w:val="00391273"/>
    <w:rsid w:val="00391768"/>
    <w:rsid w:val="00392000"/>
    <w:rsid w:val="00392370"/>
    <w:rsid w:val="00392626"/>
    <w:rsid w:val="003935B6"/>
    <w:rsid w:val="00394290"/>
    <w:rsid w:val="0039539A"/>
    <w:rsid w:val="003964A4"/>
    <w:rsid w:val="0039663F"/>
    <w:rsid w:val="003967F3"/>
    <w:rsid w:val="003968E8"/>
    <w:rsid w:val="00396AAF"/>
    <w:rsid w:val="0039748A"/>
    <w:rsid w:val="003A0486"/>
    <w:rsid w:val="003A0532"/>
    <w:rsid w:val="003A0E19"/>
    <w:rsid w:val="003A0E8A"/>
    <w:rsid w:val="003A1B16"/>
    <w:rsid w:val="003A1E11"/>
    <w:rsid w:val="003A1E2A"/>
    <w:rsid w:val="003A2016"/>
    <w:rsid w:val="003A234C"/>
    <w:rsid w:val="003A2590"/>
    <w:rsid w:val="003A2946"/>
    <w:rsid w:val="003A3D5B"/>
    <w:rsid w:val="003A3F1E"/>
    <w:rsid w:val="003A3F7B"/>
    <w:rsid w:val="003A4DA5"/>
    <w:rsid w:val="003A590F"/>
    <w:rsid w:val="003A5B2B"/>
    <w:rsid w:val="003A5EE2"/>
    <w:rsid w:val="003A6163"/>
    <w:rsid w:val="003A6EB4"/>
    <w:rsid w:val="003B01DB"/>
    <w:rsid w:val="003B0468"/>
    <w:rsid w:val="003B0602"/>
    <w:rsid w:val="003B0774"/>
    <w:rsid w:val="003B0C70"/>
    <w:rsid w:val="003B1229"/>
    <w:rsid w:val="003B144D"/>
    <w:rsid w:val="003B1596"/>
    <w:rsid w:val="003B1872"/>
    <w:rsid w:val="003B262F"/>
    <w:rsid w:val="003B2B29"/>
    <w:rsid w:val="003B2BFA"/>
    <w:rsid w:val="003B2DF5"/>
    <w:rsid w:val="003B3D84"/>
    <w:rsid w:val="003B40BE"/>
    <w:rsid w:val="003B46FE"/>
    <w:rsid w:val="003B4920"/>
    <w:rsid w:val="003B52C0"/>
    <w:rsid w:val="003B5687"/>
    <w:rsid w:val="003B5F5C"/>
    <w:rsid w:val="003B6243"/>
    <w:rsid w:val="003B6363"/>
    <w:rsid w:val="003B6438"/>
    <w:rsid w:val="003B6730"/>
    <w:rsid w:val="003B6C0F"/>
    <w:rsid w:val="003B7A98"/>
    <w:rsid w:val="003C06BC"/>
    <w:rsid w:val="003C0964"/>
    <w:rsid w:val="003C0C13"/>
    <w:rsid w:val="003C0F5A"/>
    <w:rsid w:val="003C1349"/>
    <w:rsid w:val="003C1C5A"/>
    <w:rsid w:val="003C2513"/>
    <w:rsid w:val="003C2614"/>
    <w:rsid w:val="003C2C9E"/>
    <w:rsid w:val="003C302D"/>
    <w:rsid w:val="003C328B"/>
    <w:rsid w:val="003C3BA1"/>
    <w:rsid w:val="003C432E"/>
    <w:rsid w:val="003C4563"/>
    <w:rsid w:val="003C51B6"/>
    <w:rsid w:val="003C52BA"/>
    <w:rsid w:val="003C5698"/>
    <w:rsid w:val="003C5BB1"/>
    <w:rsid w:val="003C5FDE"/>
    <w:rsid w:val="003C625E"/>
    <w:rsid w:val="003C71B0"/>
    <w:rsid w:val="003C7446"/>
    <w:rsid w:val="003D08FC"/>
    <w:rsid w:val="003D0C5A"/>
    <w:rsid w:val="003D21A6"/>
    <w:rsid w:val="003D2234"/>
    <w:rsid w:val="003D2307"/>
    <w:rsid w:val="003D2860"/>
    <w:rsid w:val="003D28DD"/>
    <w:rsid w:val="003D31BD"/>
    <w:rsid w:val="003D3E57"/>
    <w:rsid w:val="003D3E9C"/>
    <w:rsid w:val="003D403E"/>
    <w:rsid w:val="003D4F56"/>
    <w:rsid w:val="003D54B3"/>
    <w:rsid w:val="003D5A6D"/>
    <w:rsid w:val="003D5C7D"/>
    <w:rsid w:val="003D6B76"/>
    <w:rsid w:val="003D6C96"/>
    <w:rsid w:val="003D6E29"/>
    <w:rsid w:val="003D70CC"/>
    <w:rsid w:val="003D7417"/>
    <w:rsid w:val="003D742C"/>
    <w:rsid w:val="003D7724"/>
    <w:rsid w:val="003D7A09"/>
    <w:rsid w:val="003D7CD9"/>
    <w:rsid w:val="003D7E85"/>
    <w:rsid w:val="003D7F34"/>
    <w:rsid w:val="003E028E"/>
    <w:rsid w:val="003E0C57"/>
    <w:rsid w:val="003E1550"/>
    <w:rsid w:val="003E1F23"/>
    <w:rsid w:val="003E253F"/>
    <w:rsid w:val="003E2BFA"/>
    <w:rsid w:val="003E2C0A"/>
    <w:rsid w:val="003E2CB0"/>
    <w:rsid w:val="003E34D6"/>
    <w:rsid w:val="003E38B4"/>
    <w:rsid w:val="003E4819"/>
    <w:rsid w:val="003E481B"/>
    <w:rsid w:val="003E48C5"/>
    <w:rsid w:val="003E4BB0"/>
    <w:rsid w:val="003E4FFF"/>
    <w:rsid w:val="003E516D"/>
    <w:rsid w:val="003E58C1"/>
    <w:rsid w:val="003E5B1D"/>
    <w:rsid w:val="003E5C6A"/>
    <w:rsid w:val="003E5EBD"/>
    <w:rsid w:val="003E6CBB"/>
    <w:rsid w:val="003E6FA0"/>
    <w:rsid w:val="003E7483"/>
    <w:rsid w:val="003E798E"/>
    <w:rsid w:val="003E7FAA"/>
    <w:rsid w:val="003F0396"/>
    <w:rsid w:val="003F074D"/>
    <w:rsid w:val="003F08C3"/>
    <w:rsid w:val="003F1138"/>
    <w:rsid w:val="003F1776"/>
    <w:rsid w:val="003F1B44"/>
    <w:rsid w:val="003F1FE7"/>
    <w:rsid w:val="003F25F7"/>
    <w:rsid w:val="003F2814"/>
    <w:rsid w:val="003F293D"/>
    <w:rsid w:val="003F2EED"/>
    <w:rsid w:val="003F3BAE"/>
    <w:rsid w:val="003F3BB7"/>
    <w:rsid w:val="003F3CF4"/>
    <w:rsid w:val="003F5102"/>
    <w:rsid w:val="003F5273"/>
    <w:rsid w:val="003F601B"/>
    <w:rsid w:val="003F65E6"/>
    <w:rsid w:val="003F67BA"/>
    <w:rsid w:val="003F6CCE"/>
    <w:rsid w:val="003F6E8A"/>
    <w:rsid w:val="003F70D2"/>
    <w:rsid w:val="003F7136"/>
    <w:rsid w:val="003F724E"/>
    <w:rsid w:val="003F75E3"/>
    <w:rsid w:val="003F7ACB"/>
    <w:rsid w:val="00400307"/>
    <w:rsid w:val="004015D2"/>
    <w:rsid w:val="004015E0"/>
    <w:rsid w:val="00401AC4"/>
    <w:rsid w:val="004021A2"/>
    <w:rsid w:val="00402A25"/>
    <w:rsid w:val="00402DC9"/>
    <w:rsid w:val="00402F7F"/>
    <w:rsid w:val="00403163"/>
    <w:rsid w:val="00403C7B"/>
    <w:rsid w:val="00403F78"/>
    <w:rsid w:val="00403FCE"/>
    <w:rsid w:val="00404633"/>
    <w:rsid w:val="00404E22"/>
    <w:rsid w:val="00405063"/>
    <w:rsid w:val="004055DD"/>
    <w:rsid w:val="004057E1"/>
    <w:rsid w:val="00405A8E"/>
    <w:rsid w:val="004072A9"/>
    <w:rsid w:val="004076C1"/>
    <w:rsid w:val="00407961"/>
    <w:rsid w:val="00407DD6"/>
    <w:rsid w:val="00407E34"/>
    <w:rsid w:val="004100CB"/>
    <w:rsid w:val="004104E3"/>
    <w:rsid w:val="00411005"/>
    <w:rsid w:val="0041195F"/>
    <w:rsid w:val="00411F1F"/>
    <w:rsid w:val="00413405"/>
    <w:rsid w:val="0041342D"/>
    <w:rsid w:val="00413E32"/>
    <w:rsid w:val="00413E58"/>
    <w:rsid w:val="00414A08"/>
    <w:rsid w:val="00415881"/>
    <w:rsid w:val="00415A74"/>
    <w:rsid w:val="00415A96"/>
    <w:rsid w:val="00415BB0"/>
    <w:rsid w:val="00417DBC"/>
    <w:rsid w:val="00417E42"/>
    <w:rsid w:val="00420135"/>
    <w:rsid w:val="00420933"/>
    <w:rsid w:val="00420ACA"/>
    <w:rsid w:val="00420FBA"/>
    <w:rsid w:val="004218F6"/>
    <w:rsid w:val="00421EA0"/>
    <w:rsid w:val="00422056"/>
    <w:rsid w:val="0042311B"/>
    <w:rsid w:val="0042336F"/>
    <w:rsid w:val="00425055"/>
    <w:rsid w:val="00425497"/>
    <w:rsid w:val="004262AF"/>
    <w:rsid w:val="00426562"/>
    <w:rsid w:val="0042679C"/>
    <w:rsid w:val="00426ADF"/>
    <w:rsid w:val="0042723C"/>
    <w:rsid w:val="0042740A"/>
    <w:rsid w:val="00427E24"/>
    <w:rsid w:val="00430554"/>
    <w:rsid w:val="004306FA"/>
    <w:rsid w:val="004307F3"/>
    <w:rsid w:val="00430973"/>
    <w:rsid w:val="00430AFA"/>
    <w:rsid w:val="004323F7"/>
    <w:rsid w:val="004324E0"/>
    <w:rsid w:val="0043265E"/>
    <w:rsid w:val="00432B97"/>
    <w:rsid w:val="00432C0B"/>
    <w:rsid w:val="00433E51"/>
    <w:rsid w:val="00434DD7"/>
    <w:rsid w:val="00436240"/>
    <w:rsid w:val="00436668"/>
    <w:rsid w:val="00436829"/>
    <w:rsid w:val="00436831"/>
    <w:rsid w:val="004372C6"/>
    <w:rsid w:val="004376F8"/>
    <w:rsid w:val="00440134"/>
    <w:rsid w:val="0044218A"/>
    <w:rsid w:val="00442C52"/>
    <w:rsid w:val="0044324D"/>
    <w:rsid w:val="004439E3"/>
    <w:rsid w:val="00443E5B"/>
    <w:rsid w:val="00443F92"/>
    <w:rsid w:val="00443FB9"/>
    <w:rsid w:val="004444C6"/>
    <w:rsid w:val="00444C33"/>
    <w:rsid w:val="00445F98"/>
    <w:rsid w:val="004466A0"/>
    <w:rsid w:val="00446F05"/>
    <w:rsid w:val="00447431"/>
    <w:rsid w:val="0044745B"/>
    <w:rsid w:val="004474A1"/>
    <w:rsid w:val="00447860"/>
    <w:rsid w:val="00447EA8"/>
    <w:rsid w:val="004508B0"/>
    <w:rsid w:val="00450A5C"/>
    <w:rsid w:val="00451769"/>
    <w:rsid w:val="004519F7"/>
    <w:rsid w:val="004520B4"/>
    <w:rsid w:val="00452211"/>
    <w:rsid w:val="004524B4"/>
    <w:rsid w:val="00452779"/>
    <w:rsid w:val="00454982"/>
    <w:rsid w:val="00454A62"/>
    <w:rsid w:val="00454A63"/>
    <w:rsid w:val="00454F9F"/>
    <w:rsid w:val="0045539C"/>
    <w:rsid w:val="00455CAE"/>
    <w:rsid w:val="004560DB"/>
    <w:rsid w:val="0045615A"/>
    <w:rsid w:val="00456517"/>
    <w:rsid w:val="004565FF"/>
    <w:rsid w:val="0045778B"/>
    <w:rsid w:val="004603A0"/>
    <w:rsid w:val="004608CC"/>
    <w:rsid w:val="00460C57"/>
    <w:rsid w:val="00460DC8"/>
    <w:rsid w:val="00460DF0"/>
    <w:rsid w:val="004612E5"/>
    <w:rsid w:val="00461AEA"/>
    <w:rsid w:val="00462923"/>
    <w:rsid w:val="00462993"/>
    <w:rsid w:val="00462B5D"/>
    <w:rsid w:val="0046375D"/>
    <w:rsid w:val="00465027"/>
    <w:rsid w:val="00465037"/>
    <w:rsid w:val="004660BA"/>
    <w:rsid w:val="004664F3"/>
    <w:rsid w:val="004665D9"/>
    <w:rsid w:val="004669FE"/>
    <w:rsid w:val="00466E72"/>
    <w:rsid w:val="00467371"/>
    <w:rsid w:val="004679B2"/>
    <w:rsid w:val="00467F5A"/>
    <w:rsid w:val="00470318"/>
    <w:rsid w:val="00470D0F"/>
    <w:rsid w:val="00470E4D"/>
    <w:rsid w:val="00470F43"/>
    <w:rsid w:val="00471116"/>
    <w:rsid w:val="004713EC"/>
    <w:rsid w:val="00472992"/>
    <w:rsid w:val="00473B23"/>
    <w:rsid w:val="004743C2"/>
    <w:rsid w:val="00474613"/>
    <w:rsid w:val="00474821"/>
    <w:rsid w:val="00474958"/>
    <w:rsid w:val="00474B9F"/>
    <w:rsid w:val="004751E1"/>
    <w:rsid w:val="0047590B"/>
    <w:rsid w:val="00475B2B"/>
    <w:rsid w:val="00476758"/>
    <w:rsid w:val="0047713D"/>
    <w:rsid w:val="00477501"/>
    <w:rsid w:val="00477F8C"/>
    <w:rsid w:val="00480DD8"/>
    <w:rsid w:val="00480E8D"/>
    <w:rsid w:val="00481B3D"/>
    <w:rsid w:val="00481DF5"/>
    <w:rsid w:val="00482110"/>
    <w:rsid w:val="00482BDD"/>
    <w:rsid w:val="004838AB"/>
    <w:rsid w:val="00483C0C"/>
    <w:rsid w:val="00483E40"/>
    <w:rsid w:val="00483F18"/>
    <w:rsid w:val="00484A83"/>
    <w:rsid w:val="0048609C"/>
    <w:rsid w:val="004862E2"/>
    <w:rsid w:val="00486571"/>
    <w:rsid w:val="00486A1B"/>
    <w:rsid w:val="00486C5E"/>
    <w:rsid w:val="00486EE7"/>
    <w:rsid w:val="0048753B"/>
    <w:rsid w:val="00487DC2"/>
    <w:rsid w:val="00490B01"/>
    <w:rsid w:val="00490B08"/>
    <w:rsid w:val="00490EFA"/>
    <w:rsid w:val="00490FB7"/>
    <w:rsid w:val="0049101F"/>
    <w:rsid w:val="00491686"/>
    <w:rsid w:val="00492044"/>
    <w:rsid w:val="004926B4"/>
    <w:rsid w:val="00492981"/>
    <w:rsid w:val="00493468"/>
    <w:rsid w:val="00494252"/>
    <w:rsid w:val="00494CBB"/>
    <w:rsid w:val="00495340"/>
    <w:rsid w:val="004956B7"/>
    <w:rsid w:val="00495841"/>
    <w:rsid w:val="0049595B"/>
    <w:rsid w:val="00496509"/>
    <w:rsid w:val="0049651C"/>
    <w:rsid w:val="00497388"/>
    <w:rsid w:val="004A0515"/>
    <w:rsid w:val="004A06FD"/>
    <w:rsid w:val="004A0E6C"/>
    <w:rsid w:val="004A1178"/>
    <w:rsid w:val="004A2085"/>
    <w:rsid w:val="004A2FF2"/>
    <w:rsid w:val="004A391A"/>
    <w:rsid w:val="004A3A1D"/>
    <w:rsid w:val="004A3DCC"/>
    <w:rsid w:val="004A4C54"/>
    <w:rsid w:val="004A66E2"/>
    <w:rsid w:val="004A67AA"/>
    <w:rsid w:val="004A6850"/>
    <w:rsid w:val="004A7695"/>
    <w:rsid w:val="004A7D47"/>
    <w:rsid w:val="004B0590"/>
    <w:rsid w:val="004B1032"/>
    <w:rsid w:val="004B154C"/>
    <w:rsid w:val="004B1609"/>
    <w:rsid w:val="004B2D55"/>
    <w:rsid w:val="004B2DE2"/>
    <w:rsid w:val="004B3F98"/>
    <w:rsid w:val="004B637B"/>
    <w:rsid w:val="004B63FD"/>
    <w:rsid w:val="004B65D6"/>
    <w:rsid w:val="004B66CA"/>
    <w:rsid w:val="004B6A97"/>
    <w:rsid w:val="004B6F4B"/>
    <w:rsid w:val="004B7228"/>
    <w:rsid w:val="004B7550"/>
    <w:rsid w:val="004B76E5"/>
    <w:rsid w:val="004C02CD"/>
    <w:rsid w:val="004C0656"/>
    <w:rsid w:val="004C0C97"/>
    <w:rsid w:val="004C19A1"/>
    <w:rsid w:val="004C1BB9"/>
    <w:rsid w:val="004C22FA"/>
    <w:rsid w:val="004C2365"/>
    <w:rsid w:val="004C276A"/>
    <w:rsid w:val="004C2782"/>
    <w:rsid w:val="004C3068"/>
    <w:rsid w:val="004C3F9F"/>
    <w:rsid w:val="004C41AA"/>
    <w:rsid w:val="004C41E8"/>
    <w:rsid w:val="004C4837"/>
    <w:rsid w:val="004C5051"/>
    <w:rsid w:val="004C518E"/>
    <w:rsid w:val="004C540B"/>
    <w:rsid w:val="004C5C3D"/>
    <w:rsid w:val="004C726D"/>
    <w:rsid w:val="004C73CF"/>
    <w:rsid w:val="004C7A0E"/>
    <w:rsid w:val="004C7A62"/>
    <w:rsid w:val="004C7B6C"/>
    <w:rsid w:val="004D0138"/>
    <w:rsid w:val="004D0385"/>
    <w:rsid w:val="004D0911"/>
    <w:rsid w:val="004D0D14"/>
    <w:rsid w:val="004D1207"/>
    <w:rsid w:val="004D1226"/>
    <w:rsid w:val="004D1CD4"/>
    <w:rsid w:val="004D203B"/>
    <w:rsid w:val="004D2682"/>
    <w:rsid w:val="004D26AE"/>
    <w:rsid w:val="004D2756"/>
    <w:rsid w:val="004D2B37"/>
    <w:rsid w:val="004D3493"/>
    <w:rsid w:val="004D3D71"/>
    <w:rsid w:val="004D3D8B"/>
    <w:rsid w:val="004D4866"/>
    <w:rsid w:val="004D4C3E"/>
    <w:rsid w:val="004D5CBE"/>
    <w:rsid w:val="004D5CDD"/>
    <w:rsid w:val="004D5F6D"/>
    <w:rsid w:val="004D5FB7"/>
    <w:rsid w:val="004D6122"/>
    <w:rsid w:val="004D63F8"/>
    <w:rsid w:val="004D6565"/>
    <w:rsid w:val="004D767E"/>
    <w:rsid w:val="004D7DC1"/>
    <w:rsid w:val="004D7E67"/>
    <w:rsid w:val="004E022D"/>
    <w:rsid w:val="004E0278"/>
    <w:rsid w:val="004E0A0D"/>
    <w:rsid w:val="004E0F89"/>
    <w:rsid w:val="004E1A06"/>
    <w:rsid w:val="004E1C1C"/>
    <w:rsid w:val="004E2135"/>
    <w:rsid w:val="004E226D"/>
    <w:rsid w:val="004E2C62"/>
    <w:rsid w:val="004E2CDC"/>
    <w:rsid w:val="004E2E0F"/>
    <w:rsid w:val="004E361F"/>
    <w:rsid w:val="004E43D4"/>
    <w:rsid w:val="004E454D"/>
    <w:rsid w:val="004E4BF1"/>
    <w:rsid w:val="004E4EB8"/>
    <w:rsid w:val="004E6EF8"/>
    <w:rsid w:val="004E6F4C"/>
    <w:rsid w:val="004E71DD"/>
    <w:rsid w:val="004E7844"/>
    <w:rsid w:val="004F03A0"/>
    <w:rsid w:val="004F0579"/>
    <w:rsid w:val="004F1671"/>
    <w:rsid w:val="004F1679"/>
    <w:rsid w:val="004F16EC"/>
    <w:rsid w:val="004F1C64"/>
    <w:rsid w:val="004F1DA4"/>
    <w:rsid w:val="004F20E2"/>
    <w:rsid w:val="004F285F"/>
    <w:rsid w:val="004F3126"/>
    <w:rsid w:val="004F34A5"/>
    <w:rsid w:val="004F4CAC"/>
    <w:rsid w:val="004F619B"/>
    <w:rsid w:val="004F6F0D"/>
    <w:rsid w:val="004F757A"/>
    <w:rsid w:val="004F75EF"/>
    <w:rsid w:val="004F7C4B"/>
    <w:rsid w:val="004F7E8E"/>
    <w:rsid w:val="004F7FE8"/>
    <w:rsid w:val="00500BB9"/>
    <w:rsid w:val="00501106"/>
    <w:rsid w:val="00502266"/>
    <w:rsid w:val="0050281F"/>
    <w:rsid w:val="00502E9D"/>
    <w:rsid w:val="005030F1"/>
    <w:rsid w:val="005036A6"/>
    <w:rsid w:val="005038C8"/>
    <w:rsid w:val="00503960"/>
    <w:rsid w:val="00504762"/>
    <w:rsid w:val="00504BC8"/>
    <w:rsid w:val="00504CAC"/>
    <w:rsid w:val="00505208"/>
    <w:rsid w:val="0050562C"/>
    <w:rsid w:val="00505D56"/>
    <w:rsid w:val="00506129"/>
    <w:rsid w:val="0050744D"/>
    <w:rsid w:val="00507757"/>
    <w:rsid w:val="0051025B"/>
    <w:rsid w:val="005106A0"/>
    <w:rsid w:val="00511394"/>
    <w:rsid w:val="00511BD4"/>
    <w:rsid w:val="00512031"/>
    <w:rsid w:val="005128B1"/>
    <w:rsid w:val="00512BF8"/>
    <w:rsid w:val="005131EA"/>
    <w:rsid w:val="00513286"/>
    <w:rsid w:val="005132E2"/>
    <w:rsid w:val="00513B0C"/>
    <w:rsid w:val="00513D1C"/>
    <w:rsid w:val="00514170"/>
    <w:rsid w:val="0051419B"/>
    <w:rsid w:val="00514E49"/>
    <w:rsid w:val="00515392"/>
    <w:rsid w:val="00515E36"/>
    <w:rsid w:val="005164B8"/>
    <w:rsid w:val="00517038"/>
    <w:rsid w:val="00517181"/>
    <w:rsid w:val="005175F1"/>
    <w:rsid w:val="00520405"/>
    <w:rsid w:val="005204EA"/>
    <w:rsid w:val="00520A92"/>
    <w:rsid w:val="00520E83"/>
    <w:rsid w:val="00520F03"/>
    <w:rsid w:val="005215E7"/>
    <w:rsid w:val="00521E94"/>
    <w:rsid w:val="00522198"/>
    <w:rsid w:val="00523699"/>
    <w:rsid w:val="005236FD"/>
    <w:rsid w:val="00523D63"/>
    <w:rsid w:val="00523E7F"/>
    <w:rsid w:val="0052439A"/>
    <w:rsid w:val="005250F3"/>
    <w:rsid w:val="00525594"/>
    <w:rsid w:val="00525A87"/>
    <w:rsid w:val="00525CE3"/>
    <w:rsid w:val="0052695B"/>
    <w:rsid w:val="00526E7F"/>
    <w:rsid w:val="00527227"/>
    <w:rsid w:val="0052755F"/>
    <w:rsid w:val="0052760C"/>
    <w:rsid w:val="0052779B"/>
    <w:rsid w:val="00531460"/>
    <w:rsid w:val="005321CD"/>
    <w:rsid w:val="005325AD"/>
    <w:rsid w:val="00532DAA"/>
    <w:rsid w:val="00534168"/>
    <w:rsid w:val="00535B73"/>
    <w:rsid w:val="00535BC5"/>
    <w:rsid w:val="005361B6"/>
    <w:rsid w:val="005368DC"/>
    <w:rsid w:val="0053693E"/>
    <w:rsid w:val="00537147"/>
    <w:rsid w:val="00537BA4"/>
    <w:rsid w:val="005400C6"/>
    <w:rsid w:val="005400D0"/>
    <w:rsid w:val="00540C24"/>
    <w:rsid w:val="00541939"/>
    <w:rsid w:val="00541C36"/>
    <w:rsid w:val="00541CEF"/>
    <w:rsid w:val="00542192"/>
    <w:rsid w:val="005427DB"/>
    <w:rsid w:val="0054444D"/>
    <w:rsid w:val="005448D1"/>
    <w:rsid w:val="00546492"/>
    <w:rsid w:val="005464C6"/>
    <w:rsid w:val="0054692F"/>
    <w:rsid w:val="0055009E"/>
    <w:rsid w:val="00550F92"/>
    <w:rsid w:val="005543BC"/>
    <w:rsid w:val="00554E08"/>
    <w:rsid w:val="00555533"/>
    <w:rsid w:val="005556DD"/>
    <w:rsid w:val="005558FD"/>
    <w:rsid w:val="00555948"/>
    <w:rsid w:val="00555A0D"/>
    <w:rsid w:val="005566CA"/>
    <w:rsid w:val="00556703"/>
    <w:rsid w:val="005571DD"/>
    <w:rsid w:val="00557812"/>
    <w:rsid w:val="005600BD"/>
    <w:rsid w:val="00560C43"/>
    <w:rsid w:val="00561AA8"/>
    <w:rsid w:val="00562027"/>
    <w:rsid w:val="00562045"/>
    <w:rsid w:val="00563514"/>
    <w:rsid w:val="005663F2"/>
    <w:rsid w:val="00566609"/>
    <w:rsid w:val="00567088"/>
    <w:rsid w:val="00567B92"/>
    <w:rsid w:val="00567C50"/>
    <w:rsid w:val="00570B17"/>
    <w:rsid w:val="00570BEE"/>
    <w:rsid w:val="0057110B"/>
    <w:rsid w:val="00571BFF"/>
    <w:rsid w:val="00571E5A"/>
    <w:rsid w:val="005726AA"/>
    <w:rsid w:val="005728CE"/>
    <w:rsid w:val="00572D01"/>
    <w:rsid w:val="005730A6"/>
    <w:rsid w:val="0057444F"/>
    <w:rsid w:val="005748F9"/>
    <w:rsid w:val="00575ACB"/>
    <w:rsid w:val="00575DDA"/>
    <w:rsid w:val="005766EF"/>
    <w:rsid w:val="0057694D"/>
    <w:rsid w:val="00576A3D"/>
    <w:rsid w:val="00576A48"/>
    <w:rsid w:val="00576BC8"/>
    <w:rsid w:val="00577460"/>
    <w:rsid w:val="0057799F"/>
    <w:rsid w:val="00580601"/>
    <w:rsid w:val="00580736"/>
    <w:rsid w:val="00580C5F"/>
    <w:rsid w:val="00581069"/>
    <w:rsid w:val="0058130A"/>
    <w:rsid w:val="00582106"/>
    <w:rsid w:val="005822D7"/>
    <w:rsid w:val="00582DE3"/>
    <w:rsid w:val="00582F66"/>
    <w:rsid w:val="00583939"/>
    <w:rsid w:val="00583BE0"/>
    <w:rsid w:val="005844BB"/>
    <w:rsid w:val="005844CE"/>
    <w:rsid w:val="0058469B"/>
    <w:rsid w:val="0058515A"/>
    <w:rsid w:val="00585C30"/>
    <w:rsid w:val="005861F0"/>
    <w:rsid w:val="0058626F"/>
    <w:rsid w:val="005878A6"/>
    <w:rsid w:val="00587D34"/>
    <w:rsid w:val="005904B4"/>
    <w:rsid w:val="0059095C"/>
    <w:rsid w:val="00590BAB"/>
    <w:rsid w:val="00590E35"/>
    <w:rsid w:val="00591100"/>
    <w:rsid w:val="005911B8"/>
    <w:rsid w:val="005914EB"/>
    <w:rsid w:val="005919D1"/>
    <w:rsid w:val="00591CF6"/>
    <w:rsid w:val="00592753"/>
    <w:rsid w:val="00593158"/>
    <w:rsid w:val="00593702"/>
    <w:rsid w:val="00593F0B"/>
    <w:rsid w:val="00594751"/>
    <w:rsid w:val="005949D2"/>
    <w:rsid w:val="00594BD1"/>
    <w:rsid w:val="0059509F"/>
    <w:rsid w:val="0059529A"/>
    <w:rsid w:val="00595CC8"/>
    <w:rsid w:val="00595DB7"/>
    <w:rsid w:val="005965D3"/>
    <w:rsid w:val="0059694E"/>
    <w:rsid w:val="00596D01"/>
    <w:rsid w:val="005970AB"/>
    <w:rsid w:val="005970FF"/>
    <w:rsid w:val="005A00C2"/>
    <w:rsid w:val="005A0A99"/>
    <w:rsid w:val="005A26E3"/>
    <w:rsid w:val="005A34C8"/>
    <w:rsid w:val="005A41A4"/>
    <w:rsid w:val="005A4586"/>
    <w:rsid w:val="005A4CA4"/>
    <w:rsid w:val="005A4D9E"/>
    <w:rsid w:val="005A599F"/>
    <w:rsid w:val="005A6D42"/>
    <w:rsid w:val="005A799E"/>
    <w:rsid w:val="005A7C3C"/>
    <w:rsid w:val="005B0922"/>
    <w:rsid w:val="005B1240"/>
    <w:rsid w:val="005B18B3"/>
    <w:rsid w:val="005B1B44"/>
    <w:rsid w:val="005B23EE"/>
    <w:rsid w:val="005B273B"/>
    <w:rsid w:val="005B27F3"/>
    <w:rsid w:val="005B2C27"/>
    <w:rsid w:val="005B3578"/>
    <w:rsid w:val="005B3B0E"/>
    <w:rsid w:val="005B3E3A"/>
    <w:rsid w:val="005B3F19"/>
    <w:rsid w:val="005B46A5"/>
    <w:rsid w:val="005B4EA0"/>
    <w:rsid w:val="005B5388"/>
    <w:rsid w:val="005B5AA5"/>
    <w:rsid w:val="005B6DA5"/>
    <w:rsid w:val="005B73C7"/>
    <w:rsid w:val="005B75F3"/>
    <w:rsid w:val="005B7A73"/>
    <w:rsid w:val="005C093D"/>
    <w:rsid w:val="005C0975"/>
    <w:rsid w:val="005C0FE0"/>
    <w:rsid w:val="005C18B2"/>
    <w:rsid w:val="005C1C9E"/>
    <w:rsid w:val="005C2DDA"/>
    <w:rsid w:val="005C2FC6"/>
    <w:rsid w:val="005C33CD"/>
    <w:rsid w:val="005C34A3"/>
    <w:rsid w:val="005C353A"/>
    <w:rsid w:val="005C356A"/>
    <w:rsid w:val="005C3801"/>
    <w:rsid w:val="005C3B73"/>
    <w:rsid w:val="005C541A"/>
    <w:rsid w:val="005C5584"/>
    <w:rsid w:val="005C5C21"/>
    <w:rsid w:val="005C5E8A"/>
    <w:rsid w:val="005C6431"/>
    <w:rsid w:val="005C710D"/>
    <w:rsid w:val="005C7622"/>
    <w:rsid w:val="005C78F1"/>
    <w:rsid w:val="005C7959"/>
    <w:rsid w:val="005D01DC"/>
    <w:rsid w:val="005D0722"/>
    <w:rsid w:val="005D0D7A"/>
    <w:rsid w:val="005D1172"/>
    <w:rsid w:val="005D1DE1"/>
    <w:rsid w:val="005D1F03"/>
    <w:rsid w:val="005D2D85"/>
    <w:rsid w:val="005D31E3"/>
    <w:rsid w:val="005D364F"/>
    <w:rsid w:val="005D371D"/>
    <w:rsid w:val="005D3A44"/>
    <w:rsid w:val="005D3AD1"/>
    <w:rsid w:val="005D3FEA"/>
    <w:rsid w:val="005D428B"/>
    <w:rsid w:val="005D43B3"/>
    <w:rsid w:val="005D4BA6"/>
    <w:rsid w:val="005D50BE"/>
    <w:rsid w:val="005D52D0"/>
    <w:rsid w:val="005D5569"/>
    <w:rsid w:val="005D571B"/>
    <w:rsid w:val="005D5D96"/>
    <w:rsid w:val="005D5E1E"/>
    <w:rsid w:val="005D6865"/>
    <w:rsid w:val="005D6867"/>
    <w:rsid w:val="005D6A50"/>
    <w:rsid w:val="005D6D69"/>
    <w:rsid w:val="005D70E5"/>
    <w:rsid w:val="005E0470"/>
    <w:rsid w:val="005E0679"/>
    <w:rsid w:val="005E12C4"/>
    <w:rsid w:val="005E19B5"/>
    <w:rsid w:val="005E1AAA"/>
    <w:rsid w:val="005E23A8"/>
    <w:rsid w:val="005E31C3"/>
    <w:rsid w:val="005E395B"/>
    <w:rsid w:val="005E3DA6"/>
    <w:rsid w:val="005E48DD"/>
    <w:rsid w:val="005E4DB4"/>
    <w:rsid w:val="005E540B"/>
    <w:rsid w:val="005E548F"/>
    <w:rsid w:val="005E551C"/>
    <w:rsid w:val="005E5E7C"/>
    <w:rsid w:val="005E6399"/>
    <w:rsid w:val="005E6E34"/>
    <w:rsid w:val="005E6F9C"/>
    <w:rsid w:val="005E706B"/>
    <w:rsid w:val="005E7975"/>
    <w:rsid w:val="005F036A"/>
    <w:rsid w:val="005F04AA"/>
    <w:rsid w:val="005F124E"/>
    <w:rsid w:val="005F23BC"/>
    <w:rsid w:val="005F2443"/>
    <w:rsid w:val="005F2968"/>
    <w:rsid w:val="005F2B02"/>
    <w:rsid w:val="005F2F26"/>
    <w:rsid w:val="005F304A"/>
    <w:rsid w:val="005F31F9"/>
    <w:rsid w:val="005F3BAC"/>
    <w:rsid w:val="005F46FB"/>
    <w:rsid w:val="005F4E84"/>
    <w:rsid w:val="005F5E65"/>
    <w:rsid w:val="005F60DD"/>
    <w:rsid w:val="005F6764"/>
    <w:rsid w:val="005F6BDD"/>
    <w:rsid w:val="005F6F3A"/>
    <w:rsid w:val="006005D8"/>
    <w:rsid w:val="006010DC"/>
    <w:rsid w:val="00601B84"/>
    <w:rsid w:val="0060201C"/>
    <w:rsid w:val="00602211"/>
    <w:rsid w:val="006025FE"/>
    <w:rsid w:val="00603F51"/>
    <w:rsid w:val="0060430C"/>
    <w:rsid w:val="00604868"/>
    <w:rsid w:val="00605053"/>
    <w:rsid w:val="00605956"/>
    <w:rsid w:val="00606301"/>
    <w:rsid w:val="006068B0"/>
    <w:rsid w:val="00606BEA"/>
    <w:rsid w:val="006073DF"/>
    <w:rsid w:val="0060794E"/>
    <w:rsid w:val="00610287"/>
    <w:rsid w:val="006103A3"/>
    <w:rsid w:val="00611819"/>
    <w:rsid w:val="00612012"/>
    <w:rsid w:val="00612E7E"/>
    <w:rsid w:val="00612FC8"/>
    <w:rsid w:val="0061341F"/>
    <w:rsid w:val="00613BD6"/>
    <w:rsid w:val="0061441F"/>
    <w:rsid w:val="0061578D"/>
    <w:rsid w:val="00615D12"/>
    <w:rsid w:val="00615DB6"/>
    <w:rsid w:val="00616084"/>
    <w:rsid w:val="006160D7"/>
    <w:rsid w:val="00616525"/>
    <w:rsid w:val="00616FDC"/>
    <w:rsid w:val="00617379"/>
    <w:rsid w:val="006178FF"/>
    <w:rsid w:val="00617925"/>
    <w:rsid w:val="00617DE1"/>
    <w:rsid w:val="00617FEF"/>
    <w:rsid w:val="006206F2"/>
    <w:rsid w:val="00620AFF"/>
    <w:rsid w:val="00621376"/>
    <w:rsid w:val="00621BB5"/>
    <w:rsid w:val="00621E20"/>
    <w:rsid w:val="006228C1"/>
    <w:rsid w:val="00622A64"/>
    <w:rsid w:val="0062306F"/>
    <w:rsid w:val="00623329"/>
    <w:rsid w:val="00623358"/>
    <w:rsid w:val="006237E0"/>
    <w:rsid w:val="0062395C"/>
    <w:rsid w:val="00624027"/>
    <w:rsid w:val="0062419E"/>
    <w:rsid w:val="00625197"/>
    <w:rsid w:val="00625327"/>
    <w:rsid w:val="00625406"/>
    <w:rsid w:val="0062580C"/>
    <w:rsid w:val="0062585E"/>
    <w:rsid w:val="006261D9"/>
    <w:rsid w:val="006267EF"/>
    <w:rsid w:val="0062780D"/>
    <w:rsid w:val="00627AC7"/>
    <w:rsid w:val="00627BAA"/>
    <w:rsid w:val="00630142"/>
    <w:rsid w:val="00630337"/>
    <w:rsid w:val="0063066B"/>
    <w:rsid w:val="006309D1"/>
    <w:rsid w:val="0063135B"/>
    <w:rsid w:val="006316F9"/>
    <w:rsid w:val="00632A92"/>
    <w:rsid w:val="006332F4"/>
    <w:rsid w:val="00634039"/>
    <w:rsid w:val="00634912"/>
    <w:rsid w:val="00634D49"/>
    <w:rsid w:val="00636082"/>
    <w:rsid w:val="006362FB"/>
    <w:rsid w:val="006370D0"/>
    <w:rsid w:val="0064012C"/>
    <w:rsid w:val="00640233"/>
    <w:rsid w:val="00640B30"/>
    <w:rsid w:val="00641021"/>
    <w:rsid w:val="006411B5"/>
    <w:rsid w:val="0064179E"/>
    <w:rsid w:val="006424C4"/>
    <w:rsid w:val="0064358F"/>
    <w:rsid w:val="006435F9"/>
    <w:rsid w:val="00643A25"/>
    <w:rsid w:val="0064413F"/>
    <w:rsid w:val="00644427"/>
    <w:rsid w:val="00646687"/>
    <w:rsid w:val="00647845"/>
    <w:rsid w:val="00647B5B"/>
    <w:rsid w:val="00647DC6"/>
    <w:rsid w:val="00650034"/>
    <w:rsid w:val="006505D8"/>
    <w:rsid w:val="006506F6"/>
    <w:rsid w:val="00650C63"/>
    <w:rsid w:val="006513B5"/>
    <w:rsid w:val="0065180F"/>
    <w:rsid w:val="00652A8B"/>
    <w:rsid w:val="00652AF6"/>
    <w:rsid w:val="00652AFD"/>
    <w:rsid w:val="00653657"/>
    <w:rsid w:val="006539F8"/>
    <w:rsid w:val="00653B21"/>
    <w:rsid w:val="00654270"/>
    <w:rsid w:val="006548A6"/>
    <w:rsid w:val="00654E13"/>
    <w:rsid w:val="00655023"/>
    <w:rsid w:val="00655105"/>
    <w:rsid w:val="00656112"/>
    <w:rsid w:val="00656345"/>
    <w:rsid w:val="006569ED"/>
    <w:rsid w:val="00657915"/>
    <w:rsid w:val="00657FB6"/>
    <w:rsid w:val="00660480"/>
    <w:rsid w:val="006616A5"/>
    <w:rsid w:val="00661A06"/>
    <w:rsid w:val="006625AA"/>
    <w:rsid w:val="006646C6"/>
    <w:rsid w:val="00665A08"/>
    <w:rsid w:val="00666344"/>
    <w:rsid w:val="006664F7"/>
    <w:rsid w:val="00666809"/>
    <w:rsid w:val="00666CA1"/>
    <w:rsid w:val="00666E8A"/>
    <w:rsid w:val="00667D66"/>
    <w:rsid w:val="006718D9"/>
    <w:rsid w:val="00672416"/>
    <w:rsid w:val="00672503"/>
    <w:rsid w:val="00672A6D"/>
    <w:rsid w:val="00672CE3"/>
    <w:rsid w:val="00673033"/>
    <w:rsid w:val="00673263"/>
    <w:rsid w:val="006733A0"/>
    <w:rsid w:val="006737D2"/>
    <w:rsid w:val="006751C1"/>
    <w:rsid w:val="006757B5"/>
    <w:rsid w:val="00675A68"/>
    <w:rsid w:val="00675C8B"/>
    <w:rsid w:val="00675CC9"/>
    <w:rsid w:val="0067625F"/>
    <w:rsid w:val="00676AFC"/>
    <w:rsid w:val="0067703A"/>
    <w:rsid w:val="00677D60"/>
    <w:rsid w:val="0068071A"/>
    <w:rsid w:val="00680738"/>
    <w:rsid w:val="00680820"/>
    <w:rsid w:val="00680823"/>
    <w:rsid w:val="00680AE7"/>
    <w:rsid w:val="00680BC9"/>
    <w:rsid w:val="00680D27"/>
    <w:rsid w:val="006813B8"/>
    <w:rsid w:val="006817A2"/>
    <w:rsid w:val="006826CE"/>
    <w:rsid w:val="00682B63"/>
    <w:rsid w:val="00683478"/>
    <w:rsid w:val="00684BAD"/>
    <w:rsid w:val="00685236"/>
    <w:rsid w:val="00685AEA"/>
    <w:rsid w:val="00685D37"/>
    <w:rsid w:val="006866DC"/>
    <w:rsid w:val="00686779"/>
    <w:rsid w:val="0068697E"/>
    <w:rsid w:val="00686AAA"/>
    <w:rsid w:val="00687140"/>
    <w:rsid w:val="006873CB"/>
    <w:rsid w:val="0068745A"/>
    <w:rsid w:val="00687A15"/>
    <w:rsid w:val="00687E50"/>
    <w:rsid w:val="00687EAF"/>
    <w:rsid w:val="006901FA"/>
    <w:rsid w:val="006904EA"/>
    <w:rsid w:val="0069061A"/>
    <w:rsid w:val="006907CE"/>
    <w:rsid w:val="00690987"/>
    <w:rsid w:val="006917EC"/>
    <w:rsid w:val="00691B52"/>
    <w:rsid w:val="00691F1A"/>
    <w:rsid w:val="00691FA3"/>
    <w:rsid w:val="0069204D"/>
    <w:rsid w:val="006920E0"/>
    <w:rsid w:val="00692957"/>
    <w:rsid w:val="00692E05"/>
    <w:rsid w:val="006931F1"/>
    <w:rsid w:val="0069349F"/>
    <w:rsid w:val="006941B7"/>
    <w:rsid w:val="0069481F"/>
    <w:rsid w:val="00694B00"/>
    <w:rsid w:val="00694E3C"/>
    <w:rsid w:val="00695215"/>
    <w:rsid w:val="0069595D"/>
    <w:rsid w:val="00695988"/>
    <w:rsid w:val="00695BC0"/>
    <w:rsid w:val="00695E1A"/>
    <w:rsid w:val="006961E6"/>
    <w:rsid w:val="006965FC"/>
    <w:rsid w:val="00696654"/>
    <w:rsid w:val="00696C69"/>
    <w:rsid w:val="00696E4D"/>
    <w:rsid w:val="00697D6E"/>
    <w:rsid w:val="00697EA2"/>
    <w:rsid w:val="00697EE9"/>
    <w:rsid w:val="006A0C32"/>
    <w:rsid w:val="006A1675"/>
    <w:rsid w:val="006A205D"/>
    <w:rsid w:val="006A295B"/>
    <w:rsid w:val="006A3E47"/>
    <w:rsid w:val="006A437B"/>
    <w:rsid w:val="006A507B"/>
    <w:rsid w:val="006A549A"/>
    <w:rsid w:val="006A54BB"/>
    <w:rsid w:val="006A5E49"/>
    <w:rsid w:val="006A6141"/>
    <w:rsid w:val="006A7485"/>
    <w:rsid w:val="006A7A4C"/>
    <w:rsid w:val="006B0503"/>
    <w:rsid w:val="006B0A2E"/>
    <w:rsid w:val="006B1350"/>
    <w:rsid w:val="006B1437"/>
    <w:rsid w:val="006B18F2"/>
    <w:rsid w:val="006B1A73"/>
    <w:rsid w:val="006B1C02"/>
    <w:rsid w:val="006B2FFE"/>
    <w:rsid w:val="006B3AB2"/>
    <w:rsid w:val="006B4172"/>
    <w:rsid w:val="006B4346"/>
    <w:rsid w:val="006B4C69"/>
    <w:rsid w:val="006B4FB2"/>
    <w:rsid w:val="006B4FF8"/>
    <w:rsid w:val="006B50A3"/>
    <w:rsid w:val="006B54C4"/>
    <w:rsid w:val="006B5BBF"/>
    <w:rsid w:val="006B63A5"/>
    <w:rsid w:val="006B6E3F"/>
    <w:rsid w:val="006B6EB1"/>
    <w:rsid w:val="006B7063"/>
    <w:rsid w:val="006B730D"/>
    <w:rsid w:val="006B737A"/>
    <w:rsid w:val="006B7E63"/>
    <w:rsid w:val="006B7F82"/>
    <w:rsid w:val="006C0144"/>
    <w:rsid w:val="006C0A15"/>
    <w:rsid w:val="006C0BED"/>
    <w:rsid w:val="006C0CDB"/>
    <w:rsid w:val="006C0DDA"/>
    <w:rsid w:val="006C26E0"/>
    <w:rsid w:val="006C2A15"/>
    <w:rsid w:val="006C2CB8"/>
    <w:rsid w:val="006C2DAA"/>
    <w:rsid w:val="006C3285"/>
    <w:rsid w:val="006C36D2"/>
    <w:rsid w:val="006C3736"/>
    <w:rsid w:val="006C386D"/>
    <w:rsid w:val="006C3A8E"/>
    <w:rsid w:val="006C3B2F"/>
    <w:rsid w:val="006C526F"/>
    <w:rsid w:val="006C528A"/>
    <w:rsid w:val="006C54E8"/>
    <w:rsid w:val="006C54F0"/>
    <w:rsid w:val="006C5684"/>
    <w:rsid w:val="006C5D2C"/>
    <w:rsid w:val="006C68E0"/>
    <w:rsid w:val="006C693B"/>
    <w:rsid w:val="006C6B28"/>
    <w:rsid w:val="006C6E39"/>
    <w:rsid w:val="006C713C"/>
    <w:rsid w:val="006C7BB8"/>
    <w:rsid w:val="006D06AB"/>
    <w:rsid w:val="006D1260"/>
    <w:rsid w:val="006D154A"/>
    <w:rsid w:val="006D15D7"/>
    <w:rsid w:val="006D1895"/>
    <w:rsid w:val="006D2A60"/>
    <w:rsid w:val="006D2D79"/>
    <w:rsid w:val="006D2F1E"/>
    <w:rsid w:val="006D36D0"/>
    <w:rsid w:val="006D4352"/>
    <w:rsid w:val="006D45C8"/>
    <w:rsid w:val="006D5BB3"/>
    <w:rsid w:val="006D5E63"/>
    <w:rsid w:val="006D62B1"/>
    <w:rsid w:val="006D662C"/>
    <w:rsid w:val="006D67F4"/>
    <w:rsid w:val="006D7953"/>
    <w:rsid w:val="006D7A34"/>
    <w:rsid w:val="006D7E04"/>
    <w:rsid w:val="006D7E2B"/>
    <w:rsid w:val="006E094F"/>
    <w:rsid w:val="006E1512"/>
    <w:rsid w:val="006E18CE"/>
    <w:rsid w:val="006E2191"/>
    <w:rsid w:val="006E2B0F"/>
    <w:rsid w:val="006E3EDC"/>
    <w:rsid w:val="006E3F85"/>
    <w:rsid w:val="006E4D7F"/>
    <w:rsid w:val="006E4F85"/>
    <w:rsid w:val="006E545C"/>
    <w:rsid w:val="006E60BF"/>
    <w:rsid w:val="006E6162"/>
    <w:rsid w:val="006E6B89"/>
    <w:rsid w:val="006E6F22"/>
    <w:rsid w:val="006E7048"/>
    <w:rsid w:val="006E73AD"/>
    <w:rsid w:val="006F090D"/>
    <w:rsid w:val="006F3461"/>
    <w:rsid w:val="006F3C28"/>
    <w:rsid w:val="006F3D9F"/>
    <w:rsid w:val="006F3F22"/>
    <w:rsid w:val="006F41E6"/>
    <w:rsid w:val="006F6084"/>
    <w:rsid w:val="006F60D8"/>
    <w:rsid w:val="006F6455"/>
    <w:rsid w:val="006F6E0C"/>
    <w:rsid w:val="006F726D"/>
    <w:rsid w:val="006F7328"/>
    <w:rsid w:val="00700981"/>
    <w:rsid w:val="00700A36"/>
    <w:rsid w:val="0070169B"/>
    <w:rsid w:val="00701788"/>
    <w:rsid w:val="0070197A"/>
    <w:rsid w:val="00701E62"/>
    <w:rsid w:val="00702106"/>
    <w:rsid w:val="0070287A"/>
    <w:rsid w:val="00702D6D"/>
    <w:rsid w:val="007038B7"/>
    <w:rsid w:val="00705CE8"/>
    <w:rsid w:val="007065D4"/>
    <w:rsid w:val="00706FD4"/>
    <w:rsid w:val="00707756"/>
    <w:rsid w:val="0070783C"/>
    <w:rsid w:val="00707B76"/>
    <w:rsid w:val="00707D15"/>
    <w:rsid w:val="00710265"/>
    <w:rsid w:val="007107A2"/>
    <w:rsid w:val="007108A6"/>
    <w:rsid w:val="00710E4D"/>
    <w:rsid w:val="00710F61"/>
    <w:rsid w:val="0071106B"/>
    <w:rsid w:val="00711641"/>
    <w:rsid w:val="0071188C"/>
    <w:rsid w:val="00711B23"/>
    <w:rsid w:val="00711EBE"/>
    <w:rsid w:val="00712047"/>
    <w:rsid w:val="0071224F"/>
    <w:rsid w:val="00713FAE"/>
    <w:rsid w:val="007142CD"/>
    <w:rsid w:val="00715124"/>
    <w:rsid w:val="007152E8"/>
    <w:rsid w:val="00717202"/>
    <w:rsid w:val="00717E04"/>
    <w:rsid w:val="00720F54"/>
    <w:rsid w:val="007218B1"/>
    <w:rsid w:val="00721EAB"/>
    <w:rsid w:val="007223D0"/>
    <w:rsid w:val="00722499"/>
    <w:rsid w:val="00722C49"/>
    <w:rsid w:val="00723078"/>
    <w:rsid w:val="00723363"/>
    <w:rsid w:val="00724303"/>
    <w:rsid w:val="007248D3"/>
    <w:rsid w:val="00724BC4"/>
    <w:rsid w:val="00724CDD"/>
    <w:rsid w:val="007254AF"/>
    <w:rsid w:val="0072617C"/>
    <w:rsid w:val="00726957"/>
    <w:rsid w:val="007269D8"/>
    <w:rsid w:val="00726FA7"/>
    <w:rsid w:val="00727B68"/>
    <w:rsid w:val="00727C6C"/>
    <w:rsid w:val="00727C97"/>
    <w:rsid w:val="00727FB7"/>
    <w:rsid w:val="007301A6"/>
    <w:rsid w:val="00730943"/>
    <w:rsid w:val="00730E08"/>
    <w:rsid w:val="00730F52"/>
    <w:rsid w:val="0073109B"/>
    <w:rsid w:val="007311B7"/>
    <w:rsid w:val="0073154B"/>
    <w:rsid w:val="00732B24"/>
    <w:rsid w:val="007334E3"/>
    <w:rsid w:val="00733548"/>
    <w:rsid w:val="00733595"/>
    <w:rsid w:val="00734005"/>
    <w:rsid w:val="00734417"/>
    <w:rsid w:val="007356F5"/>
    <w:rsid w:val="007363EA"/>
    <w:rsid w:val="007374FF"/>
    <w:rsid w:val="00737EFE"/>
    <w:rsid w:val="0074080E"/>
    <w:rsid w:val="00741A6F"/>
    <w:rsid w:val="00741D65"/>
    <w:rsid w:val="00741EA8"/>
    <w:rsid w:val="00742068"/>
    <w:rsid w:val="00742283"/>
    <w:rsid w:val="00742898"/>
    <w:rsid w:val="00742AFD"/>
    <w:rsid w:val="00742CAC"/>
    <w:rsid w:val="00742D7E"/>
    <w:rsid w:val="00743FDD"/>
    <w:rsid w:val="00744181"/>
    <w:rsid w:val="007441CD"/>
    <w:rsid w:val="007443A2"/>
    <w:rsid w:val="007447E6"/>
    <w:rsid w:val="00744A7E"/>
    <w:rsid w:val="00744E09"/>
    <w:rsid w:val="00745140"/>
    <w:rsid w:val="00745186"/>
    <w:rsid w:val="007459C2"/>
    <w:rsid w:val="00745A4B"/>
    <w:rsid w:val="00746606"/>
    <w:rsid w:val="00747153"/>
    <w:rsid w:val="00747934"/>
    <w:rsid w:val="00751862"/>
    <w:rsid w:val="00751EE7"/>
    <w:rsid w:val="00752294"/>
    <w:rsid w:val="00752618"/>
    <w:rsid w:val="007529A0"/>
    <w:rsid w:val="00752C8E"/>
    <w:rsid w:val="007533CD"/>
    <w:rsid w:val="00753D7A"/>
    <w:rsid w:val="00754072"/>
    <w:rsid w:val="00755E7F"/>
    <w:rsid w:val="00756AEE"/>
    <w:rsid w:val="00756E3A"/>
    <w:rsid w:val="0075745C"/>
    <w:rsid w:val="007575AE"/>
    <w:rsid w:val="00760161"/>
    <w:rsid w:val="0076020D"/>
    <w:rsid w:val="00761A44"/>
    <w:rsid w:val="00761BCC"/>
    <w:rsid w:val="00761E75"/>
    <w:rsid w:val="007621AB"/>
    <w:rsid w:val="00762715"/>
    <w:rsid w:val="00762C3F"/>
    <w:rsid w:val="00762D46"/>
    <w:rsid w:val="0076303C"/>
    <w:rsid w:val="007633CE"/>
    <w:rsid w:val="00763B04"/>
    <w:rsid w:val="007645AB"/>
    <w:rsid w:val="00764B19"/>
    <w:rsid w:val="00765108"/>
    <w:rsid w:val="007656C3"/>
    <w:rsid w:val="00765DDB"/>
    <w:rsid w:val="00766194"/>
    <w:rsid w:val="00766344"/>
    <w:rsid w:val="007664E5"/>
    <w:rsid w:val="00766FC3"/>
    <w:rsid w:val="00767008"/>
    <w:rsid w:val="00767D69"/>
    <w:rsid w:val="007700D4"/>
    <w:rsid w:val="007706FE"/>
    <w:rsid w:val="00770818"/>
    <w:rsid w:val="00770AA9"/>
    <w:rsid w:val="0077206F"/>
    <w:rsid w:val="0077224A"/>
    <w:rsid w:val="007723DC"/>
    <w:rsid w:val="00772618"/>
    <w:rsid w:val="007738E4"/>
    <w:rsid w:val="007744F3"/>
    <w:rsid w:val="0077469B"/>
    <w:rsid w:val="0077483A"/>
    <w:rsid w:val="00774DCE"/>
    <w:rsid w:val="00774E36"/>
    <w:rsid w:val="00774F22"/>
    <w:rsid w:val="007751E1"/>
    <w:rsid w:val="00775498"/>
    <w:rsid w:val="007754C2"/>
    <w:rsid w:val="007759BE"/>
    <w:rsid w:val="00775C4E"/>
    <w:rsid w:val="00775CEB"/>
    <w:rsid w:val="00775D89"/>
    <w:rsid w:val="00775F1F"/>
    <w:rsid w:val="00776003"/>
    <w:rsid w:val="00776BEA"/>
    <w:rsid w:val="0077793B"/>
    <w:rsid w:val="007816A3"/>
    <w:rsid w:val="00781941"/>
    <w:rsid w:val="00782CB4"/>
    <w:rsid w:val="0078308F"/>
    <w:rsid w:val="0078356F"/>
    <w:rsid w:val="007835B7"/>
    <w:rsid w:val="0078368F"/>
    <w:rsid w:val="00783E0C"/>
    <w:rsid w:val="00783E66"/>
    <w:rsid w:val="007841C2"/>
    <w:rsid w:val="00786CE1"/>
    <w:rsid w:val="00787097"/>
    <w:rsid w:val="00787217"/>
    <w:rsid w:val="007878A0"/>
    <w:rsid w:val="00790151"/>
    <w:rsid w:val="0079073A"/>
    <w:rsid w:val="00790F8C"/>
    <w:rsid w:val="00791CD7"/>
    <w:rsid w:val="007923FB"/>
    <w:rsid w:val="007929F4"/>
    <w:rsid w:val="00792E7B"/>
    <w:rsid w:val="00793B8F"/>
    <w:rsid w:val="00793D60"/>
    <w:rsid w:val="00794205"/>
    <w:rsid w:val="00794A54"/>
    <w:rsid w:val="007952DE"/>
    <w:rsid w:val="00795950"/>
    <w:rsid w:val="00795D0F"/>
    <w:rsid w:val="00795F73"/>
    <w:rsid w:val="007970B1"/>
    <w:rsid w:val="00797E66"/>
    <w:rsid w:val="007A0355"/>
    <w:rsid w:val="007A24E9"/>
    <w:rsid w:val="007A28AC"/>
    <w:rsid w:val="007A2D32"/>
    <w:rsid w:val="007A30A5"/>
    <w:rsid w:val="007A3B1B"/>
    <w:rsid w:val="007A3F8B"/>
    <w:rsid w:val="007A45E4"/>
    <w:rsid w:val="007A5A69"/>
    <w:rsid w:val="007A5BDB"/>
    <w:rsid w:val="007A5FEE"/>
    <w:rsid w:val="007A6408"/>
    <w:rsid w:val="007A64EF"/>
    <w:rsid w:val="007A6B70"/>
    <w:rsid w:val="007B02E0"/>
    <w:rsid w:val="007B0427"/>
    <w:rsid w:val="007B0F30"/>
    <w:rsid w:val="007B1CDE"/>
    <w:rsid w:val="007B1D2B"/>
    <w:rsid w:val="007B2BE9"/>
    <w:rsid w:val="007B3322"/>
    <w:rsid w:val="007B3432"/>
    <w:rsid w:val="007B35F0"/>
    <w:rsid w:val="007B3B2C"/>
    <w:rsid w:val="007B3EB5"/>
    <w:rsid w:val="007B608B"/>
    <w:rsid w:val="007B66AD"/>
    <w:rsid w:val="007B679B"/>
    <w:rsid w:val="007B6AC1"/>
    <w:rsid w:val="007B6D35"/>
    <w:rsid w:val="007B7381"/>
    <w:rsid w:val="007B7526"/>
    <w:rsid w:val="007B7831"/>
    <w:rsid w:val="007C08BB"/>
    <w:rsid w:val="007C11DB"/>
    <w:rsid w:val="007C1541"/>
    <w:rsid w:val="007C1AF5"/>
    <w:rsid w:val="007C27A6"/>
    <w:rsid w:val="007C2A42"/>
    <w:rsid w:val="007C2DFE"/>
    <w:rsid w:val="007C34BB"/>
    <w:rsid w:val="007C36AB"/>
    <w:rsid w:val="007C4332"/>
    <w:rsid w:val="007C47B3"/>
    <w:rsid w:val="007C4EED"/>
    <w:rsid w:val="007C605D"/>
    <w:rsid w:val="007C616B"/>
    <w:rsid w:val="007C6D87"/>
    <w:rsid w:val="007C6DED"/>
    <w:rsid w:val="007C6F30"/>
    <w:rsid w:val="007C7467"/>
    <w:rsid w:val="007C7C01"/>
    <w:rsid w:val="007D02BA"/>
    <w:rsid w:val="007D03CB"/>
    <w:rsid w:val="007D092C"/>
    <w:rsid w:val="007D0C5F"/>
    <w:rsid w:val="007D0CBB"/>
    <w:rsid w:val="007D0E0C"/>
    <w:rsid w:val="007D14F6"/>
    <w:rsid w:val="007D16BF"/>
    <w:rsid w:val="007D1F13"/>
    <w:rsid w:val="007D20A5"/>
    <w:rsid w:val="007D24AC"/>
    <w:rsid w:val="007D2AA2"/>
    <w:rsid w:val="007D2C08"/>
    <w:rsid w:val="007D2F80"/>
    <w:rsid w:val="007D2FAF"/>
    <w:rsid w:val="007D3104"/>
    <w:rsid w:val="007D3118"/>
    <w:rsid w:val="007D357A"/>
    <w:rsid w:val="007D3876"/>
    <w:rsid w:val="007D447D"/>
    <w:rsid w:val="007D5561"/>
    <w:rsid w:val="007D5718"/>
    <w:rsid w:val="007D6352"/>
    <w:rsid w:val="007D6374"/>
    <w:rsid w:val="007D6669"/>
    <w:rsid w:val="007D7611"/>
    <w:rsid w:val="007D7761"/>
    <w:rsid w:val="007D77CD"/>
    <w:rsid w:val="007E0901"/>
    <w:rsid w:val="007E0C75"/>
    <w:rsid w:val="007E0E47"/>
    <w:rsid w:val="007E109A"/>
    <w:rsid w:val="007E13E1"/>
    <w:rsid w:val="007E1D51"/>
    <w:rsid w:val="007E1EA2"/>
    <w:rsid w:val="007E1FA4"/>
    <w:rsid w:val="007E216F"/>
    <w:rsid w:val="007E27EC"/>
    <w:rsid w:val="007E33B2"/>
    <w:rsid w:val="007E3735"/>
    <w:rsid w:val="007E3C9F"/>
    <w:rsid w:val="007E3E14"/>
    <w:rsid w:val="007E46A8"/>
    <w:rsid w:val="007E49D4"/>
    <w:rsid w:val="007E5397"/>
    <w:rsid w:val="007E54A4"/>
    <w:rsid w:val="007E56D7"/>
    <w:rsid w:val="007E62AB"/>
    <w:rsid w:val="007E6C6D"/>
    <w:rsid w:val="007E6FAA"/>
    <w:rsid w:val="007E7243"/>
    <w:rsid w:val="007E764C"/>
    <w:rsid w:val="007E7757"/>
    <w:rsid w:val="007E7F89"/>
    <w:rsid w:val="007F022C"/>
    <w:rsid w:val="007F097B"/>
    <w:rsid w:val="007F0EF9"/>
    <w:rsid w:val="007F1E14"/>
    <w:rsid w:val="007F2951"/>
    <w:rsid w:val="007F317D"/>
    <w:rsid w:val="007F3C5C"/>
    <w:rsid w:val="007F40AE"/>
    <w:rsid w:val="007F4989"/>
    <w:rsid w:val="007F4BDD"/>
    <w:rsid w:val="007F62B4"/>
    <w:rsid w:val="007F655E"/>
    <w:rsid w:val="007F69B2"/>
    <w:rsid w:val="007F6A08"/>
    <w:rsid w:val="007F6AA9"/>
    <w:rsid w:val="007F6BE3"/>
    <w:rsid w:val="007F6F22"/>
    <w:rsid w:val="007F6F6C"/>
    <w:rsid w:val="007F70DC"/>
    <w:rsid w:val="007F7998"/>
    <w:rsid w:val="00800020"/>
    <w:rsid w:val="0080050B"/>
    <w:rsid w:val="00802081"/>
    <w:rsid w:val="008020CA"/>
    <w:rsid w:val="008024B4"/>
    <w:rsid w:val="008032B9"/>
    <w:rsid w:val="00803709"/>
    <w:rsid w:val="0080422C"/>
    <w:rsid w:val="00804B59"/>
    <w:rsid w:val="00804F1D"/>
    <w:rsid w:val="0080508C"/>
    <w:rsid w:val="00805111"/>
    <w:rsid w:val="008052D3"/>
    <w:rsid w:val="00805566"/>
    <w:rsid w:val="0080588A"/>
    <w:rsid w:val="0080597B"/>
    <w:rsid w:val="008059E3"/>
    <w:rsid w:val="00805D86"/>
    <w:rsid w:val="00806914"/>
    <w:rsid w:val="00806C05"/>
    <w:rsid w:val="00806C82"/>
    <w:rsid w:val="0081012D"/>
    <w:rsid w:val="0081043B"/>
    <w:rsid w:val="00810752"/>
    <w:rsid w:val="0081083A"/>
    <w:rsid w:val="008114E5"/>
    <w:rsid w:val="00811611"/>
    <w:rsid w:val="00811873"/>
    <w:rsid w:val="00812C47"/>
    <w:rsid w:val="00812E5A"/>
    <w:rsid w:val="00813098"/>
    <w:rsid w:val="0081316C"/>
    <w:rsid w:val="0081390A"/>
    <w:rsid w:val="008145FC"/>
    <w:rsid w:val="008148BD"/>
    <w:rsid w:val="00815117"/>
    <w:rsid w:val="00815D3B"/>
    <w:rsid w:val="00815E35"/>
    <w:rsid w:val="00817001"/>
    <w:rsid w:val="008174B6"/>
    <w:rsid w:val="00817536"/>
    <w:rsid w:val="00817CA0"/>
    <w:rsid w:val="008202E0"/>
    <w:rsid w:val="008208AC"/>
    <w:rsid w:val="008215E8"/>
    <w:rsid w:val="00821A10"/>
    <w:rsid w:val="0082316F"/>
    <w:rsid w:val="008237CC"/>
    <w:rsid w:val="00823AD7"/>
    <w:rsid w:val="0082417B"/>
    <w:rsid w:val="008247B4"/>
    <w:rsid w:val="00824CBD"/>
    <w:rsid w:val="0082506A"/>
    <w:rsid w:val="00825265"/>
    <w:rsid w:val="008257C2"/>
    <w:rsid w:val="008262B6"/>
    <w:rsid w:val="00827550"/>
    <w:rsid w:val="0082796F"/>
    <w:rsid w:val="008279D5"/>
    <w:rsid w:val="0083099D"/>
    <w:rsid w:val="008312D9"/>
    <w:rsid w:val="00831498"/>
    <w:rsid w:val="0083167F"/>
    <w:rsid w:val="008319F5"/>
    <w:rsid w:val="00832609"/>
    <w:rsid w:val="00832617"/>
    <w:rsid w:val="008340D6"/>
    <w:rsid w:val="00834A96"/>
    <w:rsid w:val="00834AA3"/>
    <w:rsid w:val="00834CE8"/>
    <w:rsid w:val="008351C9"/>
    <w:rsid w:val="008351FC"/>
    <w:rsid w:val="0083564C"/>
    <w:rsid w:val="00835C5B"/>
    <w:rsid w:val="00836307"/>
    <w:rsid w:val="0083633A"/>
    <w:rsid w:val="00836358"/>
    <w:rsid w:val="00836580"/>
    <w:rsid w:val="00836901"/>
    <w:rsid w:val="00836D64"/>
    <w:rsid w:val="00837746"/>
    <w:rsid w:val="008402C5"/>
    <w:rsid w:val="0084044E"/>
    <w:rsid w:val="008408A5"/>
    <w:rsid w:val="00840D7B"/>
    <w:rsid w:val="00840DE0"/>
    <w:rsid w:val="00840E0C"/>
    <w:rsid w:val="00841472"/>
    <w:rsid w:val="00841486"/>
    <w:rsid w:val="00841740"/>
    <w:rsid w:val="00842949"/>
    <w:rsid w:val="00842C6A"/>
    <w:rsid w:val="00842E3F"/>
    <w:rsid w:val="00844550"/>
    <w:rsid w:val="0084475B"/>
    <w:rsid w:val="0084493C"/>
    <w:rsid w:val="00844BF3"/>
    <w:rsid w:val="00844E90"/>
    <w:rsid w:val="00844EA0"/>
    <w:rsid w:val="00845387"/>
    <w:rsid w:val="00845AE6"/>
    <w:rsid w:val="00846356"/>
    <w:rsid w:val="00846617"/>
    <w:rsid w:val="00846F65"/>
    <w:rsid w:val="008471F3"/>
    <w:rsid w:val="00847701"/>
    <w:rsid w:val="00850583"/>
    <w:rsid w:val="0085072F"/>
    <w:rsid w:val="00850891"/>
    <w:rsid w:val="00851B69"/>
    <w:rsid w:val="00853043"/>
    <w:rsid w:val="008548EA"/>
    <w:rsid w:val="008549DA"/>
    <w:rsid w:val="00854E49"/>
    <w:rsid w:val="00854F46"/>
    <w:rsid w:val="00854F7E"/>
    <w:rsid w:val="0085558C"/>
    <w:rsid w:val="00855E36"/>
    <w:rsid w:val="00855F48"/>
    <w:rsid w:val="0085649A"/>
    <w:rsid w:val="0085714F"/>
    <w:rsid w:val="008575DD"/>
    <w:rsid w:val="0085797B"/>
    <w:rsid w:val="00860971"/>
    <w:rsid w:val="0086240C"/>
    <w:rsid w:val="00862650"/>
    <w:rsid w:val="0086292B"/>
    <w:rsid w:val="00863C55"/>
    <w:rsid w:val="00864F01"/>
    <w:rsid w:val="00865799"/>
    <w:rsid w:val="00865D57"/>
    <w:rsid w:val="00865D6E"/>
    <w:rsid w:val="008663FF"/>
    <w:rsid w:val="0086716A"/>
    <w:rsid w:val="00867A2C"/>
    <w:rsid w:val="00867EB7"/>
    <w:rsid w:val="0087007C"/>
    <w:rsid w:val="008704F5"/>
    <w:rsid w:val="00870A5F"/>
    <w:rsid w:val="0087167E"/>
    <w:rsid w:val="00871B6F"/>
    <w:rsid w:val="00871D16"/>
    <w:rsid w:val="0087201E"/>
    <w:rsid w:val="00872ABF"/>
    <w:rsid w:val="00872B82"/>
    <w:rsid w:val="0087322D"/>
    <w:rsid w:val="00873FE5"/>
    <w:rsid w:val="00874D2B"/>
    <w:rsid w:val="00874DC6"/>
    <w:rsid w:val="008759B9"/>
    <w:rsid w:val="00877404"/>
    <w:rsid w:val="008777C0"/>
    <w:rsid w:val="008805C0"/>
    <w:rsid w:val="0088076E"/>
    <w:rsid w:val="0088087E"/>
    <w:rsid w:val="00880E6D"/>
    <w:rsid w:val="00880F30"/>
    <w:rsid w:val="00882D37"/>
    <w:rsid w:val="00883503"/>
    <w:rsid w:val="00883C02"/>
    <w:rsid w:val="00884955"/>
    <w:rsid w:val="00884E73"/>
    <w:rsid w:val="008865D3"/>
    <w:rsid w:val="008869EE"/>
    <w:rsid w:val="00887397"/>
    <w:rsid w:val="00887952"/>
    <w:rsid w:val="00887A0C"/>
    <w:rsid w:val="00887D5E"/>
    <w:rsid w:val="00887E51"/>
    <w:rsid w:val="00890299"/>
    <w:rsid w:val="00890EFA"/>
    <w:rsid w:val="00890F95"/>
    <w:rsid w:val="0089169C"/>
    <w:rsid w:val="00891882"/>
    <w:rsid w:val="008922B1"/>
    <w:rsid w:val="00892A64"/>
    <w:rsid w:val="008930DB"/>
    <w:rsid w:val="008930E4"/>
    <w:rsid w:val="008933CC"/>
    <w:rsid w:val="00893BA8"/>
    <w:rsid w:val="00894535"/>
    <w:rsid w:val="00894C10"/>
    <w:rsid w:val="00894CB8"/>
    <w:rsid w:val="0089676B"/>
    <w:rsid w:val="00896916"/>
    <w:rsid w:val="00896953"/>
    <w:rsid w:val="00896B9D"/>
    <w:rsid w:val="00896C0E"/>
    <w:rsid w:val="00896D8C"/>
    <w:rsid w:val="0089760E"/>
    <w:rsid w:val="008A081B"/>
    <w:rsid w:val="008A094E"/>
    <w:rsid w:val="008A0D5F"/>
    <w:rsid w:val="008A107D"/>
    <w:rsid w:val="008A1134"/>
    <w:rsid w:val="008A182A"/>
    <w:rsid w:val="008A1ACE"/>
    <w:rsid w:val="008A1D6B"/>
    <w:rsid w:val="008A1ED9"/>
    <w:rsid w:val="008A22A0"/>
    <w:rsid w:val="008A24BE"/>
    <w:rsid w:val="008A2B07"/>
    <w:rsid w:val="008A3496"/>
    <w:rsid w:val="008A3549"/>
    <w:rsid w:val="008A393A"/>
    <w:rsid w:val="008A394F"/>
    <w:rsid w:val="008A44F9"/>
    <w:rsid w:val="008A4C1F"/>
    <w:rsid w:val="008A5265"/>
    <w:rsid w:val="008A5E71"/>
    <w:rsid w:val="008A68D9"/>
    <w:rsid w:val="008A75CA"/>
    <w:rsid w:val="008B0862"/>
    <w:rsid w:val="008B0E5B"/>
    <w:rsid w:val="008B1051"/>
    <w:rsid w:val="008B11D5"/>
    <w:rsid w:val="008B240F"/>
    <w:rsid w:val="008B2A39"/>
    <w:rsid w:val="008B2EBE"/>
    <w:rsid w:val="008B321C"/>
    <w:rsid w:val="008B3926"/>
    <w:rsid w:val="008B3FE3"/>
    <w:rsid w:val="008B481B"/>
    <w:rsid w:val="008B4FEC"/>
    <w:rsid w:val="008B50B8"/>
    <w:rsid w:val="008B530B"/>
    <w:rsid w:val="008B5B64"/>
    <w:rsid w:val="008B5D20"/>
    <w:rsid w:val="008B68EC"/>
    <w:rsid w:val="008B6D84"/>
    <w:rsid w:val="008B7211"/>
    <w:rsid w:val="008C0143"/>
    <w:rsid w:val="008C03AC"/>
    <w:rsid w:val="008C0499"/>
    <w:rsid w:val="008C0D3F"/>
    <w:rsid w:val="008C0D72"/>
    <w:rsid w:val="008C2FA1"/>
    <w:rsid w:val="008C34E8"/>
    <w:rsid w:val="008C3590"/>
    <w:rsid w:val="008C3FAA"/>
    <w:rsid w:val="008C4154"/>
    <w:rsid w:val="008C4615"/>
    <w:rsid w:val="008C480E"/>
    <w:rsid w:val="008C4A18"/>
    <w:rsid w:val="008C4AD2"/>
    <w:rsid w:val="008C4B3B"/>
    <w:rsid w:val="008C599E"/>
    <w:rsid w:val="008C5DD5"/>
    <w:rsid w:val="008C6127"/>
    <w:rsid w:val="008C6B1C"/>
    <w:rsid w:val="008C6C28"/>
    <w:rsid w:val="008C6C31"/>
    <w:rsid w:val="008C73CD"/>
    <w:rsid w:val="008C74D0"/>
    <w:rsid w:val="008C7673"/>
    <w:rsid w:val="008C777F"/>
    <w:rsid w:val="008C7BAB"/>
    <w:rsid w:val="008D0488"/>
    <w:rsid w:val="008D04D6"/>
    <w:rsid w:val="008D0711"/>
    <w:rsid w:val="008D0838"/>
    <w:rsid w:val="008D08BA"/>
    <w:rsid w:val="008D1140"/>
    <w:rsid w:val="008D1360"/>
    <w:rsid w:val="008D1F2F"/>
    <w:rsid w:val="008D2696"/>
    <w:rsid w:val="008D26F5"/>
    <w:rsid w:val="008D29F9"/>
    <w:rsid w:val="008D2BC1"/>
    <w:rsid w:val="008D2EAA"/>
    <w:rsid w:val="008D340B"/>
    <w:rsid w:val="008D46B4"/>
    <w:rsid w:val="008D514F"/>
    <w:rsid w:val="008D5F07"/>
    <w:rsid w:val="008D69A1"/>
    <w:rsid w:val="008D6A8B"/>
    <w:rsid w:val="008D7CC7"/>
    <w:rsid w:val="008E03FB"/>
    <w:rsid w:val="008E1270"/>
    <w:rsid w:val="008E185C"/>
    <w:rsid w:val="008E1C25"/>
    <w:rsid w:val="008E22B2"/>
    <w:rsid w:val="008E23B3"/>
    <w:rsid w:val="008E27E1"/>
    <w:rsid w:val="008E301C"/>
    <w:rsid w:val="008E464E"/>
    <w:rsid w:val="008E4E6B"/>
    <w:rsid w:val="008E556B"/>
    <w:rsid w:val="008E575F"/>
    <w:rsid w:val="008E5A1A"/>
    <w:rsid w:val="008E5A6A"/>
    <w:rsid w:val="008E651F"/>
    <w:rsid w:val="008E6988"/>
    <w:rsid w:val="008E6991"/>
    <w:rsid w:val="008E7136"/>
    <w:rsid w:val="008E7B69"/>
    <w:rsid w:val="008F0DEC"/>
    <w:rsid w:val="008F1643"/>
    <w:rsid w:val="008F1A20"/>
    <w:rsid w:val="008F2491"/>
    <w:rsid w:val="008F2DC6"/>
    <w:rsid w:val="008F3040"/>
    <w:rsid w:val="008F346C"/>
    <w:rsid w:val="008F37FE"/>
    <w:rsid w:val="008F3C35"/>
    <w:rsid w:val="008F3F11"/>
    <w:rsid w:val="008F44B4"/>
    <w:rsid w:val="008F5E87"/>
    <w:rsid w:val="008F6495"/>
    <w:rsid w:val="008F6620"/>
    <w:rsid w:val="008F67CC"/>
    <w:rsid w:val="008F6DFD"/>
    <w:rsid w:val="0090160B"/>
    <w:rsid w:val="00901620"/>
    <w:rsid w:val="00901897"/>
    <w:rsid w:val="00901AE2"/>
    <w:rsid w:val="00901B4F"/>
    <w:rsid w:val="0090201E"/>
    <w:rsid w:val="00902412"/>
    <w:rsid w:val="00902B12"/>
    <w:rsid w:val="009032B5"/>
    <w:rsid w:val="00903E91"/>
    <w:rsid w:val="00903ECD"/>
    <w:rsid w:val="00903F6A"/>
    <w:rsid w:val="0090419D"/>
    <w:rsid w:val="009047CA"/>
    <w:rsid w:val="0090567E"/>
    <w:rsid w:val="00905D68"/>
    <w:rsid w:val="00905FF7"/>
    <w:rsid w:val="00906171"/>
    <w:rsid w:val="009061F1"/>
    <w:rsid w:val="00906337"/>
    <w:rsid w:val="00906841"/>
    <w:rsid w:val="00906ED7"/>
    <w:rsid w:val="0090783A"/>
    <w:rsid w:val="00907887"/>
    <w:rsid w:val="00907B73"/>
    <w:rsid w:val="00907D04"/>
    <w:rsid w:val="009102DA"/>
    <w:rsid w:val="009111A8"/>
    <w:rsid w:val="009113DA"/>
    <w:rsid w:val="00911CFF"/>
    <w:rsid w:val="00911E8A"/>
    <w:rsid w:val="0091214A"/>
    <w:rsid w:val="009125EA"/>
    <w:rsid w:val="00912734"/>
    <w:rsid w:val="00912FD3"/>
    <w:rsid w:val="00913074"/>
    <w:rsid w:val="00913736"/>
    <w:rsid w:val="00913D3C"/>
    <w:rsid w:val="00913DAD"/>
    <w:rsid w:val="00913F53"/>
    <w:rsid w:val="00914625"/>
    <w:rsid w:val="00914E99"/>
    <w:rsid w:val="00914EA5"/>
    <w:rsid w:val="00915304"/>
    <w:rsid w:val="009154C8"/>
    <w:rsid w:val="009156F1"/>
    <w:rsid w:val="00915CB2"/>
    <w:rsid w:val="00916E0E"/>
    <w:rsid w:val="00917971"/>
    <w:rsid w:val="00917A9D"/>
    <w:rsid w:val="009201A4"/>
    <w:rsid w:val="00920CC2"/>
    <w:rsid w:val="00921768"/>
    <w:rsid w:val="00922571"/>
    <w:rsid w:val="009249AE"/>
    <w:rsid w:val="009254F2"/>
    <w:rsid w:val="0092599D"/>
    <w:rsid w:val="0092621E"/>
    <w:rsid w:val="0092665C"/>
    <w:rsid w:val="00926864"/>
    <w:rsid w:val="009336AF"/>
    <w:rsid w:val="0093449C"/>
    <w:rsid w:val="00934B04"/>
    <w:rsid w:val="0093509F"/>
    <w:rsid w:val="0093587B"/>
    <w:rsid w:val="00937740"/>
    <w:rsid w:val="0093780F"/>
    <w:rsid w:val="00937B0A"/>
    <w:rsid w:val="009404D6"/>
    <w:rsid w:val="0094089F"/>
    <w:rsid w:val="0094097C"/>
    <w:rsid w:val="00940D03"/>
    <w:rsid w:val="00940F21"/>
    <w:rsid w:val="00941107"/>
    <w:rsid w:val="00941686"/>
    <w:rsid w:val="00941C51"/>
    <w:rsid w:val="009431F3"/>
    <w:rsid w:val="0094369F"/>
    <w:rsid w:val="009436C9"/>
    <w:rsid w:val="00943A7F"/>
    <w:rsid w:val="00943F02"/>
    <w:rsid w:val="00944CD1"/>
    <w:rsid w:val="0094517C"/>
    <w:rsid w:val="0094524B"/>
    <w:rsid w:val="00945500"/>
    <w:rsid w:val="00945C5E"/>
    <w:rsid w:val="0094662D"/>
    <w:rsid w:val="0094669A"/>
    <w:rsid w:val="00946C1D"/>
    <w:rsid w:val="00947308"/>
    <w:rsid w:val="00947362"/>
    <w:rsid w:val="00947C73"/>
    <w:rsid w:val="00947D43"/>
    <w:rsid w:val="00947DA2"/>
    <w:rsid w:val="0095051B"/>
    <w:rsid w:val="00950602"/>
    <w:rsid w:val="00951EEE"/>
    <w:rsid w:val="00952BC3"/>
    <w:rsid w:val="0095333C"/>
    <w:rsid w:val="009541D9"/>
    <w:rsid w:val="009543EA"/>
    <w:rsid w:val="00954F77"/>
    <w:rsid w:val="00955691"/>
    <w:rsid w:val="0095741D"/>
    <w:rsid w:val="009576EE"/>
    <w:rsid w:val="00957745"/>
    <w:rsid w:val="00957B9C"/>
    <w:rsid w:val="00960BFE"/>
    <w:rsid w:val="00961099"/>
    <w:rsid w:val="00961398"/>
    <w:rsid w:val="0096154B"/>
    <w:rsid w:val="009619FD"/>
    <w:rsid w:val="00961E9F"/>
    <w:rsid w:val="00962EAF"/>
    <w:rsid w:val="00963861"/>
    <w:rsid w:val="00963F4A"/>
    <w:rsid w:val="00964C1B"/>
    <w:rsid w:val="00965013"/>
    <w:rsid w:val="00966152"/>
    <w:rsid w:val="009663D5"/>
    <w:rsid w:val="00966447"/>
    <w:rsid w:val="00966E3D"/>
    <w:rsid w:val="00966EB3"/>
    <w:rsid w:val="00967066"/>
    <w:rsid w:val="009671FC"/>
    <w:rsid w:val="009674CA"/>
    <w:rsid w:val="00967C7D"/>
    <w:rsid w:val="00967DA8"/>
    <w:rsid w:val="00967EA7"/>
    <w:rsid w:val="0097066F"/>
    <w:rsid w:val="00970AA1"/>
    <w:rsid w:val="00970AAB"/>
    <w:rsid w:val="00970F51"/>
    <w:rsid w:val="009718E7"/>
    <w:rsid w:val="00971F5E"/>
    <w:rsid w:val="009724DB"/>
    <w:rsid w:val="00972A0D"/>
    <w:rsid w:val="00972AD7"/>
    <w:rsid w:val="00973C9C"/>
    <w:rsid w:val="00974543"/>
    <w:rsid w:val="00975363"/>
    <w:rsid w:val="0097621D"/>
    <w:rsid w:val="00976B62"/>
    <w:rsid w:val="0097775A"/>
    <w:rsid w:val="009777A4"/>
    <w:rsid w:val="00977CF0"/>
    <w:rsid w:val="0098053C"/>
    <w:rsid w:val="00981549"/>
    <w:rsid w:val="009816A8"/>
    <w:rsid w:val="0098176E"/>
    <w:rsid w:val="0098199E"/>
    <w:rsid w:val="00981A05"/>
    <w:rsid w:val="00981ECF"/>
    <w:rsid w:val="0098254F"/>
    <w:rsid w:val="00982E52"/>
    <w:rsid w:val="00982E89"/>
    <w:rsid w:val="00983B24"/>
    <w:rsid w:val="00983BD2"/>
    <w:rsid w:val="00983BEE"/>
    <w:rsid w:val="0098436E"/>
    <w:rsid w:val="00984744"/>
    <w:rsid w:val="00984873"/>
    <w:rsid w:val="00984D74"/>
    <w:rsid w:val="0098510C"/>
    <w:rsid w:val="0098551F"/>
    <w:rsid w:val="0098558B"/>
    <w:rsid w:val="00985988"/>
    <w:rsid w:val="00986168"/>
    <w:rsid w:val="009861E1"/>
    <w:rsid w:val="00986580"/>
    <w:rsid w:val="009867C7"/>
    <w:rsid w:val="009868B4"/>
    <w:rsid w:val="00986D1B"/>
    <w:rsid w:val="00987227"/>
    <w:rsid w:val="00987D72"/>
    <w:rsid w:val="00990708"/>
    <w:rsid w:val="00990995"/>
    <w:rsid w:val="00990DDF"/>
    <w:rsid w:val="009911C1"/>
    <w:rsid w:val="0099126E"/>
    <w:rsid w:val="00991C01"/>
    <w:rsid w:val="009927D7"/>
    <w:rsid w:val="0099357B"/>
    <w:rsid w:val="00993985"/>
    <w:rsid w:val="00993AD0"/>
    <w:rsid w:val="00993F7C"/>
    <w:rsid w:val="0099471A"/>
    <w:rsid w:val="00994B30"/>
    <w:rsid w:val="00997E00"/>
    <w:rsid w:val="009A0894"/>
    <w:rsid w:val="009A0974"/>
    <w:rsid w:val="009A098A"/>
    <w:rsid w:val="009A0A9B"/>
    <w:rsid w:val="009A165D"/>
    <w:rsid w:val="009A183A"/>
    <w:rsid w:val="009A1C53"/>
    <w:rsid w:val="009A1FC6"/>
    <w:rsid w:val="009A2AFD"/>
    <w:rsid w:val="009A3691"/>
    <w:rsid w:val="009A40CB"/>
    <w:rsid w:val="009A4D21"/>
    <w:rsid w:val="009A5393"/>
    <w:rsid w:val="009A6613"/>
    <w:rsid w:val="009A6AC3"/>
    <w:rsid w:val="009A6CDB"/>
    <w:rsid w:val="009A7589"/>
    <w:rsid w:val="009B0100"/>
    <w:rsid w:val="009B0246"/>
    <w:rsid w:val="009B04A4"/>
    <w:rsid w:val="009B0A02"/>
    <w:rsid w:val="009B1005"/>
    <w:rsid w:val="009B1115"/>
    <w:rsid w:val="009B128E"/>
    <w:rsid w:val="009B148C"/>
    <w:rsid w:val="009B1925"/>
    <w:rsid w:val="009B2384"/>
    <w:rsid w:val="009B2E9D"/>
    <w:rsid w:val="009B35DB"/>
    <w:rsid w:val="009B454C"/>
    <w:rsid w:val="009B479F"/>
    <w:rsid w:val="009B4A6C"/>
    <w:rsid w:val="009B4C49"/>
    <w:rsid w:val="009B4C64"/>
    <w:rsid w:val="009B4DDF"/>
    <w:rsid w:val="009B4E01"/>
    <w:rsid w:val="009B50FF"/>
    <w:rsid w:val="009B5DED"/>
    <w:rsid w:val="009B65F7"/>
    <w:rsid w:val="009B66DB"/>
    <w:rsid w:val="009B6860"/>
    <w:rsid w:val="009B734C"/>
    <w:rsid w:val="009B7B3D"/>
    <w:rsid w:val="009C0289"/>
    <w:rsid w:val="009C072D"/>
    <w:rsid w:val="009C0E76"/>
    <w:rsid w:val="009C11B8"/>
    <w:rsid w:val="009C1356"/>
    <w:rsid w:val="009C13EC"/>
    <w:rsid w:val="009C1C1F"/>
    <w:rsid w:val="009C223B"/>
    <w:rsid w:val="009C2CF9"/>
    <w:rsid w:val="009C3F84"/>
    <w:rsid w:val="009C45D5"/>
    <w:rsid w:val="009C4BC7"/>
    <w:rsid w:val="009C4C54"/>
    <w:rsid w:val="009C50D1"/>
    <w:rsid w:val="009C5552"/>
    <w:rsid w:val="009C5B6A"/>
    <w:rsid w:val="009C6494"/>
    <w:rsid w:val="009C692E"/>
    <w:rsid w:val="009C6BB0"/>
    <w:rsid w:val="009C786F"/>
    <w:rsid w:val="009C7BB3"/>
    <w:rsid w:val="009C7D94"/>
    <w:rsid w:val="009C7FB5"/>
    <w:rsid w:val="009C7FE6"/>
    <w:rsid w:val="009D1533"/>
    <w:rsid w:val="009D2778"/>
    <w:rsid w:val="009D2E9F"/>
    <w:rsid w:val="009D3935"/>
    <w:rsid w:val="009D4EE8"/>
    <w:rsid w:val="009D4FB8"/>
    <w:rsid w:val="009D5AFB"/>
    <w:rsid w:val="009D5C2E"/>
    <w:rsid w:val="009D5D7D"/>
    <w:rsid w:val="009D5E5F"/>
    <w:rsid w:val="009D66EE"/>
    <w:rsid w:val="009D68A7"/>
    <w:rsid w:val="009D76BD"/>
    <w:rsid w:val="009D7BD2"/>
    <w:rsid w:val="009E0152"/>
    <w:rsid w:val="009E1461"/>
    <w:rsid w:val="009E1635"/>
    <w:rsid w:val="009E1772"/>
    <w:rsid w:val="009E266B"/>
    <w:rsid w:val="009E2A1C"/>
    <w:rsid w:val="009E2F90"/>
    <w:rsid w:val="009E341D"/>
    <w:rsid w:val="009E3549"/>
    <w:rsid w:val="009E355B"/>
    <w:rsid w:val="009E53FD"/>
    <w:rsid w:val="009E6796"/>
    <w:rsid w:val="009E76CB"/>
    <w:rsid w:val="009E7E6A"/>
    <w:rsid w:val="009F0862"/>
    <w:rsid w:val="009F0A4F"/>
    <w:rsid w:val="009F1317"/>
    <w:rsid w:val="009F2777"/>
    <w:rsid w:val="009F4642"/>
    <w:rsid w:val="009F4B30"/>
    <w:rsid w:val="009F4E0A"/>
    <w:rsid w:val="009F5253"/>
    <w:rsid w:val="009F5E63"/>
    <w:rsid w:val="009F6758"/>
    <w:rsid w:val="009F6B1D"/>
    <w:rsid w:val="009F77CC"/>
    <w:rsid w:val="00A00993"/>
    <w:rsid w:val="00A00A22"/>
    <w:rsid w:val="00A0157C"/>
    <w:rsid w:val="00A02ED4"/>
    <w:rsid w:val="00A03111"/>
    <w:rsid w:val="00A031E2"/>
    <w:rsid w:val="00A04571"/>
    <w:rsid w:val="00A04588"/>
    <w:rsid w:val="00A04B6C"/>
    <w:rsid w:val="00A04CF0"/>
    <w:rsid w:val="00A04EE5"/>
    <w:rsid w:val="00A0532C"/>
    <w:rsid w:val="00A053C7"/>
    <w:rsid w:val="00A055D2"/>
    <w:rsid w:val="00A0586F"/>
    <w:rsid w:val="00A0598A"/>
    <w:rsid w:val="00A06165"/>
    <w:rsid w:val="00A061A1"/>
    <w:rsid w:val="00A079E2"/>
    <w:rsid w:val="00A103FC"/>
    <w:rsid w:val="00A106F5"/>
    <w:rsid w:val="00A10C4A"/>
    <w:rsid w:val="00A10DED"/>
    <w:rsid w:val="00A11218"/>
    <w:rsid w:val="00A1121C"/>
    <w:rsid w:val="00A122CA"/>
    <w:rsid w:val="00A12681"/>
    <w:rsid w:val="00A131D7"/>
    <w:rsid w:val="00A14016"/>
    <w:rsid w:val="00A14171"/>
    <w:rsid w:val="00A1481D"/>
    <w:rsid w:val="00A148E9"/>
    <w:rsid w:val="00A155D3"/>
    <w:rsid w:val="00A15D59"/>
    <w:rsid w:val="00A15E1E"/>
    <w:rsid w:val="00A16155"/>
    <w:rsid w:val="00A17CBB"/>
    <w:rsid w:val="00A2000B"/>
    <w:rsid w:val="00A20778"/>
    <w:rsid w:val="00A20898"/>
    <w:rsid w:val="00A2197B"/>
    <w:rsid w:val="00A22067"/>
    <w:rsid w:val="00A222B3"/>
    <w:rsid w:val="00A222F6"/>
    <w:rsid w:val="00A2234A"/>
    <w:rsid w:val="00A22D3C"/>
    <w:rsid w:val="00A23205"/>
    <w:rsid w:val="00A237A9"/>
    <w:rsid w:val="00A249CF"/>
    <w:rsid w:val="00A24BCA"/>
    <w:rsid w:val="00A25077"/>
    <w:rsid w:val="00A2508B"/>
    <w:rsid w:val="00A25258"/>
    <w:rsid w:val="00A25266"/>
    <w:rsid w:val="00A25E0C"/>
    <w:rsid w:val="00A25EE7"/>
    <w:rsid w:val="00A26047"/>
    <w:rsid w:val="00A262F4"/>
    <w:rsid w:val="00A2683A"/>
    <w:rsid w:val="00A271B6"/>
    <w:rsid w:val="00A27826"/>
    <w:rsid w:val="00A30075"/>
    <w:rsid w:val="00A300AD"/>
    <w:rsid w:val="00A3027F"/>
    <w:rsid w:val="00A30D8A"/>
    <w:rsid w:val="00A31133"/>
    <w:rsid w:val="00A31D8E"/>
    <w:rsid w:val="00A31F54"/>
    <w:rsid w:val="00A31FC2"/>
    <w:rsid w:val="00A3228D"/>
    <w:rsid w:val="00A32698"/>
    <w:rsid w:val="00A34794"/>
    <w:rsid w:val="00A34AE5"/>
    <w:rsid w:val="00A355E6"/>
    <w:rsid w:val="00A356BD"/>
    <w:rsid w:val="00A370B0"/>
    <w:rsid w:val="00A37DCA"/>
    <w:rsid w:val="00A40880"/>
    <w:rsid w:val="00A40FFC"/>
    <w:rsid w:val="00A41048"/>
    <w:rsid w:val="00A420BE"/>
    <w:rsid w:val="00A421B5"/>
    <w:rsid w:val="00A42824"/>
    <w:rsid w:val="00A4325F"/>
    <w:rsid w:val="00A44788"/>
    <w:rsid w:val="00A44961"/>
    <w:rsid w:val="00A449A2"/>
    <w:rsid w:val="00A46F89"/>
    <w:rsid w:val="00A475C7"/>
    <w:rsid w:val="00A47EFE"/>
    <w:rsid w:val="00A52F96"/>
    <w:rsid w:val="00A53CBD"/>
    <w:rsid w:val="00A53F96"/>
    <w:rsid w:val="00A5401C"/>
    <w:rsid w:val="00A540E0"/>
    <w:rsid w:val="00A5593A"/>
    <w:rsid w:val="00A55D32"/>
    <w:rsid w:val="00A55EA2"/>
    <w:rsid w:val="00A5615A"/>
    <w:rsid w:val="00A56928"/>
    <w:rsid w:val="00A574C3"/>
    <w:rsid w:val="00A57545"/>
    <w:rsid w:val="00A5768E"/>
    <w:rsid w:val="00A60E69"/>
    <w:rsid w:val="00A60FC3"/>
    <w:rsid w:val="00A6166D"/>
    <w:rsid w:val="00A618F3"/>
    <w:rsid w:val="00A62FEC"/>
    <w:rsid w:val="00A630C4"/>
    <w:rsid w:val="00A636FA"/>
    <w:rsid w:val="00A646C6"/>
    <w:rsid w:val="00A64AC3"/>
    <w:rsid w:val="00A64DD4"/>
    <w:rsid w:val="00A65165"/>
    <w:rsid w:val="00A6654A"/>
    <w:rsid w:val="00A6665C"/>
    <w:rsid w:val="00A66EC6"/>
    <w:rsid w:val="00A67778"/>
    <w:rsid w:val="00A67CBD"/>
    <w:rsid w:val="00A67FAD"/>
    <w:rsid w:val="00A7029C"/>
    <w:rsid w:val="00A71784"/>
    <w:rsid w:val="00A719FF"/>
    <w:rsid w:val="00A72229"/>
    <w:rsid w:val="00A725B3"/>
    <w:rsid w:val="00A73DAF"/>
    <w:rsid w:val="00A73E83"/>
    <w:rsid w:val="00A73EFD"/>
    <w:rsid w:val="00A74056"/>
    <w:rsid w:val="00A74601"/>
    <w:rsid w:val="00A74CC0"/>
    <w:rsid w:val="00A7579E"/>
    <w:rsid w:val="00A75A81"/>
    <w:rsid w:val="00A75F23"/>
    <w:rsid w:val="00A760E9"/>
    <w:rsid w:val="00A764FF"/>
    <w:rsid w:val="00A767D3"/>
    <w:rsid w:val="00A76A8A"/>
    <w:rsid w:val="00A76E32"/>
    <w:rsid w:val="00A7746E"/>
    <w:rsid w:val="00A77582"/>
    <w:rsid w:val="00A77A38"/>
    <w:rsid w:val="00A8042E"/>
    <w:rsid w:val="00A8047F"/>
    <w:rsid w:val="00A80964"/>
    <w:rsid w:val="00A80EC5"/>
    <w:rsid w:val="00A80EE3"/>
    <w:rsid w:val="00A81737"/>
    <w:rsid w:val="00A81E68"/>
    <w:rsid w:val="00A841A0"/>
    <w:rsid w:val="00A84390"/>
    <w:rsid w:val="00A84D38"/>
    <w:rsid w:val="00A8531E"/>
    <w:rsid w:val="00A85603"/>
    <w:rsid w:val="00A85F71"/>
    <w:rsid w:val="00A868BB"/>
    <w:rsid w:val="00A86B21"/>
    <w:rsid w:val="00A902E7"/>
    <w:rsid w:val="00A904DC"/>
    <w:rsid w:val="00A90B83"/>
    <w:rsid w:val="00A92D92"/>
    <w:rsid w:val="00A92F03"/>
    <w:rsid w:val="00A935BC"/>
    <w:rsid w:val="00A93BA2"/>
    <w:rsid w:val="00A95280"/>
    <w:rsid w:val="00A95739"/>
    <w:rsid w:val="00A957D0"/>
    <w:rsid w:val="00A97094"/>
    <w:rsid w:val="00A97373"/>
    <w:rsid w:val="00A97ABF"/>
    <w:rsid w:val="00A97AFF"/>
    <w:rsid w:val="00AA0193"/>
    <w:rsid w:val="00AA0A19"/>
    <w:rsid w:val="00AA198C"/>
    <w:rsid w:val="00AA1A41"/>
    <w:rsid w:val="00AA1DC2"/>
    <w:rsid w:val="00AA23DE"/>
    <w:rsid w:val="00AA303B"/>
    <w:rsid w:val="00AA3FB0"/>
    <w:rsid w:val="00AA47D6"/>
    <w:rsid w:val="00AA4A2E"/>
    <w:rsid w:val="00AA5030"/>
    <w:rsid w:val="00AA55C1"/>
    <w:rsid w:val="00AA58BE"/>
    <w:rsid w:val="00AA6124"/>
    <w:rsid w:val="00AA63DA"/>
    <w:rsid w:val="00AA648F"/>
    <w:rsid w:val="00AA6783"/>
    <w:rsid w:val="00AA6830"/>
    <w:rsid w:val="00AA7415"/>
    <w:rsid w:val="00AA7814"/>
    <w:rsid w:val="00AB045C"/>
    <w:rsid w:val="00AB1017"/>
    <w:rsid w:val="00AB1DED"/>
    <w:rsid w:val="00AB21B3"/>
    <w:rsid w:val="00AB2279"/>
    <w:rsid w:val="00AB2563"/>
    <w:rsid w:val="00AB2D87"/>
    <w:rsid w:val="00AB3EE4"/>
    <w:rsid w:val="00AB3F30"/>
    <w:rsid w:val="00AB6246"/>
    <w:rsid w:val="00AB66A7"/>
    <w:rsid w:val="00AB6AF4"/>
    <w:rsid w:val="00AB6B15"/>
    <w:rsid w:val="00AB6F35"/>
    <w:rsid w:val="00AB7564"/>
    <w:rsid w:val="00AB7792"/>
    <w:rsid w:val="00AB77D5"/>
    <w:rsid w:val="00AB7E41"/>
    <w:rsid w:val="00AC0A34"/>
    <w:rsid w:val="00AC0DC9"/>
    <w:rsid w:val="00AC0E25"/>
    <w:rsid w:val="00AC0EF3"/>
    <w:rsid w:val="00AC1196"/>
    <w:rsid w:val="00AC198D"/>
    <w:rsid w:val="00AC1A84"/>
    <w:rsid w:val="00AC2312"/>
    <w:rsid w:val="00AC2681"/>
    <w:rsid w:val="00AC32ED"/>
    <w:rsid w:val="00AC3795"/>
    <w:rsid w:val="00AC3E26"/>
    <w:rsid w:val="00AC4067"/>
    <w:rsid w:val="00AC49BB"/>
    <w:rsid w:val="00AC4B75"/>
    <w:rsid w:val="00AC51E9"/>
    <w:rsid w:val="00AC555F"/>
    <w:rsid w:val="00AC5B3B"/>
    <w:rsid w:val="00AC6E0E"/>
    <w:rsid w:val="00AC70F5"/>
    <w:rsid w:val="00AC7BBF"/>
    <w:rsid w:val="00AC7D14"/>
    <w:rsid w:val="00AC7F32"/>
    <w:rsid w:val="00AD0616"/>
    <w:rsid w:val="00AD0AA7"/>
    <w:rsid w:val="00AD1024"/>
    <w:rsid w:val="00AD22E2"/>
    <w:rsid w:val="00AD2D73"/>
    <w:rsid w:val="00AD31FD"/>
    <w:rsid w:val="00AD3620"/>
    <w:rsid w:val="00AD3857"/>
    <w:rsid w:val="00AD3B1D"/>
    <w:rsid w:val="00AD3B61"/>
    <w:rsid w:val="00AD3D82"/>
    <w:rsid w:val="00AD3FE0"/>
    <w:rsid w:val="00AD4962"/>
    <w:rsid w:val="00AD49A3"/>
    <w:rsid w:val="00AD4AFE"/>
    <w:rsid w:val="00AD505B"/>
    <w:rsid w:val="00AD5259"/>
    <w:rsid w:val="00AD5C48"/>
    <w:rsid w:val="00AD5F53"/>
    <w:rsid w:val="00AD6D3D"/>
    <w:rsid w:val="00AD73EF"/>
    <w:rsid w:val="00AD7FB2"/>
    <w:rsid w:val="00AE0C41"/>
    <w:rsid w:val="00AE0C8D"/>
    <w:rsid w:val="00AE1650"/>
    <w:rsid w:val="00AE16F6"/>
    <w:rsid w:val="00AE2C78"/>
    <w:rsid w:val="00AE2FFC"/>
    <w:rsid w:val="00AE35E6"/>
    <w:rsid w:val="00AE36AC"/>
    <w:rsid w:val="00AE36D8"/>
    <w:rsid w:val="00AE374F"/>
    <w:rsid w:val="00AE4067"/>
    <w:rsid w:val="00AE4411"/>
    <w:rsid w:val="00AE4CDC"/>
    <w:rsid w:val="00AE5815"/>
    <w:rsid w:val="00AE5C26"/>
    <w:rsid w:val="00AE7504"/>
    <w:rsid w:val="00AE763A"/>
    <w:rsid w:val="00AE7C0B"/>
    <w:rsid w:val="00AE7D6E"/>
    <w:rsid w:val="00AF0C60"/>
    <w:rsid w:val="00AF1310"/>
    <w:rsid w:val="00AF21D8"/>
    <w:rsid w:val="00AF2496"/>
    <w:rsid w:val="00AF2CD4"/>
    <w:rsid w:val="00AF3272"/>
    <w:rsid w:val="00AF373E"/>
    <w:rsid w:val="00AF40E5"/>
    <w:rsid w:val="00AF41C3"/>
    <w:rsid w:val="00AF4D8F"/>
    <w:rsid w:val="00AF504A"/>
    <w:rsid w:val="00AF63E2"/>
    <w:rsid w:val="00AF6E9E"/>
    <w:rsid w:val="00AF7150"/>
    <w:rsid w:val="00AF7277"/>
    <w:rsid w:val="00AF73EB"/>
    <w:rsid w:val="00AF77BB"/>
    <w:rsid w:val="00AF79A8"/>
    <w:rsid w:val="00AF7BBE"/>
    <w:rsid w:val="00AF7C2A"/>
    <w:rsid w:val="00AF7E74"/>
    <w:rsid w:val="00B02784"/>
    <w:rsid w:val="00B02A3D"/>
    <w:rsid w:val="00B0394E"/>
    <w:rsid w:val="00B04001"/>
    <w:rsid w:val="00B042E0"/>
    <w:rsid w:val="00B0455E"/>
    <w:rsid w:val="00B05ED6"/>
    <w:rsid w:val="00B061EC"/>
    <w:rsid w:val="00B06AB7"/>
    <w:rsid w:val="00B073AD"/>
    <w:rsid w:val="00B0793A"/>
    <w:rsid w:val="00B07A7A"/>
    <w:rsid w:val="00B10523"/>
    <w:rsid w:val="00B1068A"/>
    <w:rsid w:val="00B10A7E"/>
    <w:rsid w:val="00B10F39"/>
    <w:rsid w:val="00B111A4"/>
    <w:rsid w:val="00B11655"/>
    <w:rsid w:val="00B1176A"/>
    <w:rsid w:val="00B11FA6"/>
    <w:rsid w:val="00B1210B"/>
    <w:rsid w:val="00B122EF"/>
    <w:rsid w:val="00B13217"/>
    <w:rsid w:val="00B14414"/>
    <w:rsid w:val="00B147D4"/>
    <w:rsid w:val="00B1534D"/>
    <w:rsid w:val="00B1554E"/>
    <w:rsid w:val="00B15DD2"/>
    <w:rsid w:val="00B16592"/>
    <w:rsid w:val="00B166F9"/>
    <w:rsid w:val="00B1744F"/>
    <w:rsid w:val="00B20647"/>
    <w:rsid w:val="00B206EA"/>
    <w:rsid w:val="00B2115F"/>
    <w:rsid w:val="00B213DC"/>
    <w:rsid w:val="00B22F19"/>
    <w:rsid w:val="00B239F7"/>
    <w:rsid w:val="00B23F3C"/>
    <w:rsid w:val="00B24B35"/>
    <w:rsid w:val="00B25A39"/>
    <w:rsid w:val="00B25C3A"/>
    <w:rsid w:val="00B2623D"/>
    <w:rsid w:val="00B26BB6"/>
    <w:rsid w:val="00B26F6B"/>
    <w:rsid w:val="00B27527"/>
    <w:rsid w:val="00B27810"/>
    <w:rsid w:val="00B278EE"/>
    <w:rsid w:val="00B3067D"/>
    <w:rsid w:val="00B30719"/>
    <w:rsid w:val="00B30B80"/>
    <w:rsid w:val="00B315E7"/>
    <w:rsid w:val="00B31DD4"/>
    <w:rsid w:val="00B31FD4"/>
    <w:rsid w:val="00B32594"/>
    <w:rsid w:val="00B3264C"/>
    <w:rsid w:val="00B3277A"/>
    <w:rsid w:val="00B339AE"/>
    <w:rsid w:val="00B33BDE"/>
    <w:rsid w:val="00B33C0C"/>
    <w:rsid w:val="00B34E13"/>
    <w:rsid w:val="00B34ED3"/>
    <w:rsid w:val="00B34F3A"/>
    <w:rsid w:val="00B34F7C"/>
    <w:rsid w:val="00B350DA"/>
    <w:rsid w:val="00B355BB"/>
    <w:rsid w:val="00B356E5"/>
    <w:rsid w:val="00B36A23"/>
    <w:rsid w:val="00B404DB"/>
    <w:rsid w:val="00B409B6"/>
    <w:rsid w:val="00B40D6C"/>
    <w:rsid w:val="00B414AD"/>
    <w:rsid w:val="00B41D97"/>
    <w:rsid w:val="00B421F0"/>
    <w:rsid w:val="00B429AE"/>
    <w:rsid w:val="00B42E9A"/>
    <w:rsid w:val="00B4329F"/>
    <w:rsid w:val="00B44055"/>
    <w:rsid w:val="00B4430C"/>
    <w:rsid w:val="00B44F79"/>
    <w:rsid w:val="00B45342"/>
    <w:rsid w:val="00B454BC"/>
    <w:rsid w:val="00B458BC"/>
    <w:rsid w:val="00B45BA4"/>
    <w:rsid w:val="00B463CC"/>
    <w:rsid w:val="00B468B5"/>
    <w:rsid w:val="00B46BCD"/>
    <w:rsid w:val="00B47769"/>
    <w:rsid w:val="00B479C8"/>
    <w:rsid w:val="00B50DBB"/>
    <w:rsid w:val="00B519F9"/>
    <w:rsid w:val="00B51CC1"/>
    <w:rsid w:val="00B5295D"/>
    <w:rsid w:val="00B52AEC"/>
    <w:rsid w:val="00B53813"/>
    <w:rsid w:val="00B53CE4"/>
    <w:rsid w:val="00B54A23"/>
    <w:rsid w:val="00B550EF"/>
    <w:rsid w:val="00B55D47"/>
    <w:rsid w:val="00B55F1F"/>
    <w:rsid w:val="00B5660C"/>
    <w:rsid w:val="00B566B9"/>
    <w:rsid w:val="00B5688E"/>
    <w:rsid w:val="00B578FC"/>
    <w:rsid w:val="00B57DC4"/>
    <w:rsid w:val="00B604ED"/>
    <w:rsid w:val="00B61517"/>
    <w:rsid w:val="00B61557"/>
    <w:rsid w:val="00B61E0C"/>
    <w:rsid w:val="00B62224"/>
    <w:rsid w:val="00B62328"/>
    <w:rsid w:val="00B62526"/>
    <w:rsid w:val="00B62D57"/>
    <w:rsid w:val="00B63BCA"/>
    <w:rsid w:val="00B63DE5"/>
    <w:rsid w:val="00B64E89"/>
    <w:rsid w:val="00B6549D"/>
    <w:rsid w:val="00B65B84"/>
    <w:rsid w:val="00B65F4C"/>
    <w:rsid w:val="00B667D8"/>
    <w:rsid w:val="00B6689D"/>
    <w:rsid w:val="00B66DED"/>
    <w:rsid w:val="00B67152"/>
    <w:rsid w:val="00B672A7"/>
    <w:rsid w:val="00B67EF2"/>
    <w:rsid w:val="00B7066F"/>
    <w:rsid w:val="00B7081A"/>
    <w:rsid w:val="00B70EA4"/>
    <w:rsid w:val="00B7132B"/>
    <w:rsid w:val="00B7198D"/>
    <w:rsid w:val="00B7219C"/>
    <w:rsid w:val="00B72C2F"/>
    <w:rsid w:val="00B7305E"/>
    <w:rsid w:val="00B73483"/>
    <w:rsid w:val="00B73558"/>
    <w:rsid w:val="00B73C17"/>
    <w:rsid w:val="00B73C7A"/>
    <w:rsid w:val="00B74684"/>
    <w:rsid w:val="00B75799"/>
    <w:rsid w:val="00B761D7"/>
    <w:rsid w:val="00B77963"/>
    <w:rsid w:val="00B77A8F"/>
    <w:rsid w:val="00B77C45"/>
    <w:rsid w:val="00B8049D"/>
    <w:rsid w:val="00B810B5"/>
    <w:rsid w:val="00B81376"/>
    <w:rsid w:val="00B817BF"/>
    <w:rsid w:val="00B81EFE"/>
    <w:rsid w:val="00B83B40"/>
    <w:rsid w:val="00B84683"/>
    <w:rsid w:val="00B854F5"/>
    <w:rsid w:val="00B85570"/>
    <w:rsid w:val="00B86118"/>
    <w:rsid w:val="00B8633B"/>
    <w:rsid w:val="00B867EA"/>
    <w:rsid w:val="00B869BB"/>
    <w:rsid w:val="00B86BA9"/>
    <w:rsid w:val="00B86C17"/>
    <w:rsid w:val="00B8789E"/>
    <w:rsid w:val="00B90D93"/>
    <w:rsid w:val="00B90DDA"/>
    <w:rsid w:val="00B91239"/>
    <w:rsid w:val="00B91D54"/>
    <w:rsid w:val="00B9279C"/>
    <w:rsid w:val="00B92FC8"/>
    <w:rsid w:val="00B933CC"/>
    <w:rsid w:val="00B93C2B"/>
    <w:rsid w:val="00B94265"/>
    <w:rsid w:val="00B94C87"/>
    <w:rsid w:val="00B94E81"/>
    <w:rsid w:val="00B952BD"/>
    <w:rsid w:val="00B961CD"/>
    <w:rsid w:val="00B968A8"/>
    <w:rsid w:val="00B96C30"/>
    <w:rsid w:val="00B97266"/>
    <w:rsid w:val="00B97725"/>
    <w:rsid w:val="00B979C4"/>
    <w:rsid w:val="00BA1523"/>
    <w:rsid w:val="00BA23AA"/>
    <w:rsid w:val="00BA24C2"/>
    <w:rsid w:val="00BA2823"/>
    <w:rsid w:val="00BA2983"/>
    <w:rsid w:val="00BA2E3E"/>
    <w:rsid w:val="00BA342E"/>
    <w:rsid w:val="00BA3596"/>
    <w:rsid w:val="00BA369A"/>
    <w:rsid w:val="00BA3C48"/>
    <w:rsid w:val="00BA3C69"/>
    <w:rsid w:val="00BA453D"/>
    <w:rsid w:val="00BA4DF7"/>
    <w:rsid w:val="00BA5A33"/>
    <w:rsid w:val="00BA5E74"/>
    <w:rsid w:val="00BA64EA"/>
    <w:rsid w:val="00BA7108"/>
    <w:rsid w:val="00BA717A"/>
    <w:rsid w:val="00BA71B2"/>
    <w:rsid w:val="00BB12DF"/>
    <w:rsid w:val="00BB2A72"/>
    <w:rsid w:val="00BB2DA5"/>
    <w:rsid w:val="00BB3771"/>
    <w:rsid w:val="00BB3BE4"/>
    <w:rsid w:val="00BB3DF3"/>
    <w:rsid w:val="00BB570F"/>
    <w:rsid w:val="00BB61B4"/>
    <w:rsid w:val="00BC0F48"/>
    <w:rsid w:val="00BC137C"/>
    <w:rsid w:val="00BC139A"/>
    <w:rsid w:val="00BC1741"/>
    <w:rsid w:val="00BC1F5E"/>
    <w:rsid w:val="00BC202F"/>
    <w:rsid w:val="00BC287C"/>
    <w:rsid w:val="00BC2A7E"/>
    <w:rsid w:val="00BC2EC6"/>
    <w:rsid w:val="00BC336D"/>
    <w:rsid w:val="00BC4222"/>
    <w:rsid w:val="00BC4325"/>
    <w:rsid w:val="00BC43E5"/>
    <w:rsid w:val="00BC4736"/>
    <w:rsid w:val="00BC4CF9"/>
    <w:rsid w:val="00BC5166"/>
    <w:rsid w:val="00BC56A1"/>
    <w:rsid w:val="00BC5E0F"/>
    <w:rsid w:val="00BC5E1E"/>
    <w:rsid w:val="00BC6203"/>
    <w:rsid w:val="00BC6F68"/>
    <w:rsid w:val="00BD0432"/>
    <w:rsid w:val="00BD0993"/>
    <w:rsid w:val="00BD11A5"/>
    <w:rsid w:val="00BD12C9"/>
    <w:rsid w:val="00BD40CB"/>
    <w:rsid w:val="00BD4608"/>
    <w:rsid w:val="00BD53F5"/>
    <w:rsid w:val="00BD59CE"/>
    <w:rsid w:val="00BD5AA2"/>
    <w:rsid w:val="00BD5CAB"/>
    <w:rsid w:val="00BD6C0A"/>
    <w:rsid w:val="00BD6FEF"/>
    <w:rsid w:val="00BD780E"/>
    <w:rsid w:val="00BD7AF8"/>
    <w:rsid w:val="00BD7CE6"/>
    <w:rsid w:val="00BE012F"/>
    <w:rsid w:val="00BE01C7"/>
    <w:rsid w:val="00BE0A84"/>
    <w:rsid w:val="00BE0DA2"/>
    <w:rsid w:val="00BE10CF"/>
    <w:rsid w:val="00BE130D"/>
    <w:rsid w:val="00BE19B5"/>
    <w:rsid w:val="00BE34C3"/>
    <w:rsid w:val="00BE3AE6"/>
    <w:rsid w:val="00BE3F27"/>
    <w:rsid w:val="00BE47D9"/>
    <w:rsid w:val="00BE4FAA"/>
    <w:rsid w:val="00BE5179"/>
    <w:rsid w:val="00BE539B"/>
    <w:rsid w:val="00BE63A6"/>
    <w:rsid w:val="00BE63FE"/>
    <w:rsid w:val="00BE6637"/>
    <w:rsid w:val="00BE717C"/>
    <w:rsid w:val="00BE7599"/>
    <w:rsid w:val="00BE7ABD"/>
    <w:rsid w:val="00BF111A"/>
    <w:rsid w:val="00BF17DF"/>
    <w:rsid w:val="00BF1D45"/>
    <w:rsid w:val="00BF1DBA"/>
    <w:rsid w:val="00BF1FCA"/>
    <w:rsid w:val="00BF20F0"/>
    <w:rsid w:val="00BF2383"/>
    <w:rsid w:val="00BF2395"/>
    <w:rsid w:val="00BF2FA5"/>
    <w:rsid w:val="00BF3329"/>
    <w:rsid w:val="00BF3EBF"/>
    <w:rsid w:val="00BF40CB"/>
    <w:rsid w:val="00BF4156"/>
    <w:rsid w:val="00BF42A2"/>
    <w:rsid w:val="00BF47DB"/>
    <w:rsid w:val="00BF4B66"/>
    <w:rsid w:val="00BF4B9D"/>
    <w:rsid w:val="00BF4BA2"/>
    <w:rsid w:val="00BF4F54"/>
    <w:rsid w:val="00BF5052"/>
    <w:rsid w:val="00BF56F2"/>
    <w:rsid w:val="00BF5EEF"/>
    <w:rsid w:val="00BF5FB4"/>
    <w:rsid w:val="00BF6647"/>
    <w:rsid w:val="00BF7BD4"/>
    <w:rsid w:val="00C00067"/>
    <w:rsid w:val="00C00A43"/>
    <w:rsid w:val="00C00B4E"/>
    <w:rsid w:val="00C0135A"/>
    <w:rsid w:val="00C015E7"/>
    <w:rsid w:val="00C016C3"/>
    <w:rsid w:val="00C01748"/>
    <w:rsid w:val="00C01C06"/>
    <w:rsid w:val="00C02C3E"/>
    <w:rsid w:val="00C02CC3"/>
    <w:rsid w:val="00C02E4F"/>
    <w:rsid w:val="00C03A75"/>
    <w:rsid w:val="00C04030"/>
    <w:rsid w:val="00C040F0"/>
    <w:rsid w:val="00C041EF"/>
    <w:rsid w:val="00C04856"/>
    <w:rsid w:val="00C04E54"/>
    <w:rsid w:val="00C052E7"/>
    <w:rsid w:val="00C05620"/>
    <w:rsid w:val="00C068FA"/>
    <w:rsid w:val="00C06E1A"/>
    <w:rsid w:val="00C10480"/>
    <w:rsid w:val="00C10B8F"/>
    <w:rsid w:val="00C10DDF"/>
    <w:rsid w:val="00C112E0"/>
    <w:rsid w:val="00C1135F"/>
    <w:rsid w:val="00C11E38"/>
    <w:rsid w:val="00C11F30"/>
    <w:rsid w:val="00C121B9"/>
    <w:rsid w:val="00C1235A"/>
    <w:rsid w:val="00C13D03"/>
    <w:rsid w:val="00C15107"/>
    <w:rsid w:val="00C1542A"/>
    <w:rsid w:val="00C154A3"/>
    <w:rsid w:val="00C15737"/>
    <w:rsid w:val="00C15C09"/>
    <w:rsid w:val="00C16052"/>
    <w:rsid w:val="00C166CD"/>
    <w:rsid w:val="00C16730"/>
    <w:rsid w:val="00C173E8"/>
    <w:rsid w:val="00C17C5C"/>
    <w:rsid w:val="00C17E6B"/>
    <w:rsid w:val="00C20B05"/>
    <w:rsid w:val="00C20E5D"/>
    <w:rsid w:val="00C212BF"/>
    <w:rsid w:val="00C21384"/>
    <w:rsid w:val="00C21CFE"/>
    <w:rsid w:val="00C234B8"/>
    <w:rsid w:val="00C238D2"/>
    <w:rsid w:val="00C254CA"/>
    <w:rsid w:val="00C25655"/>
    <w:rsid w:val="00C26712"/>
    <w:rsid w:val="00C30299"/>
    <w:rsid w:val="00C30378"/>
    <w:rsid w:val="00C31520"/>
    <w:rsid w:val="00C32E2E"/>
    <w:rsid w:val="00C3315B"/>
    <w:rsid w:val="00C33640"/>
    <w:rsid w:val="00C338FF"/>
    <w:rsid w:val="00C33E96"/>
    <w:rsid w:val="00C34259"/>
    <w:rsid w:val="00C343B2"/>
    <w:rsid w:val="00C34464"/>
    <w:rsid w:val="00C34622"/>
    <w:rsid w:val="00C35532"/>
    <w:rsid w:val="00C359A2"/>
    <w:rsid w:val="00C36193"/>
    <w:rsid w:val="00C3650B"/>
    <w:rsid w:val="00C36EEE"/>
    <w:rsid w:val="00C36FD6"/>
    <w:rsid w:val="00C373FD"/>
    <w:rsid w:val="00C374B6"/>
    <w:rsid w:val="00C37FB5"/>
    <w:rsid w:val="00C41390"/>
    <w:rsid w:val="00C4190A"/>
    <w:rsid w:val="00C41B4B"/>
    <w:rsid w:val="00C41F59"/>
    <w:rsid w:val="00C42774"/>
    <w:rsid w:val="00C42D67"/>
    <w:rsid w:val="00C42EBF"/>
    <w:rsid w:val="00C42F37"/>
    <w:rsid w:val="00C4302C"/>
    <w:rsid w:val="00C4327B"/>
    <w:rsid w:val="00C4373D"/>
    <w:rsid w:val="00C43CE0"/>
    <w:rsid w:val="00C44053"/>
    <w:rsid w:val="00C4466D"/>
    <w:rsid w:val="00C4596A"/>
    <w:rsid w:val="00C46C0D"/>
    <w:rsid w:val="00C46C46"/>
    <w:rsid w:val="00C478D2"/>
    <w:rsid w:val="00C47A2A"/>
    <w:rsid w:val="00C50EEE"/>
    <w:rsid w:val="00C51247"/>
    <w:rsid w:val="00C51758"/>
    <w:rsid w:val="00C51C5F"/>
    <w:rsid w:val="00C52361"/>
    <w:rsid w:val="00C52B79"/>
    <w:rsid w:val="00C53390"/>
    <w:rsid w:val="00C53A51"/>
    <w:rsid w:val="00C53B00"/>
    <w:rsid w:val="00C53C48"/>
    <w:rsid w:val="00C5401B"/>
    <w:rsid w:val="00C5473E"/>
    <w:rsid w:val="00C550F9"/>
    <w:rsid w:val="00C55510"/>
    <w:rsid w:val="00C557F1"/>
    <w:rsid w:val="00C55CB5"/>
    <w:rsid w:val="00C564D7"/>
    <w:rsid w:val="00C56977"/>
    <w:rsid w:val="00C613E4"/>
    <w:rsid w:val="00C61661"/>
    <w:rsid w:val="00C6174A"/>
    <w:rsid w:val="00C61A6B"/>
    <w:rsid w:val="00C61E18"/>
    <w:rsid w:val="00C61F8E"/>
    <w:rsid w:val="00C61FE8"/>
    <w:rsid w:val="00C6249C"/>
    <w:rsid w:val="00C626AA"/>
    <w:rsid w:val="00C62724"/>
    <w:rsid w:val="00C62A53"/>
    <w:rsid w:val="00C62E9C"/>
    <w:rsid w:val="00C6363C"/>
    <w:rsid w:val="00C641B3"/>
    <w:rsid w:val="00C64BC0"/>
    <w:rsid w:val="00C64D9B"/>
    <w:rsid w:val="00C650C7"/>
    <w:rsid w:val="00C654C5"/>
    <w:rsid w:val="00C656A9"/>
    <w:rsid w:val="00C656B9"/>
    <w:rsid w:val="00C65842"/>
    <w:rsid w:val="00C66487"/>
    <w:rsid w:val="00C66B23"/>
    <w:rsid w:val="00C67281"/>
    <w:rsid w:val="00C67914"/>
    <w:rsid w:val="00C67D4B"/>
    <w:rsid w:val="00C708DB"/>
    <w:rsid w:val="00C70FF6"/>
    <w:rsid w:val="00C71F8D"/>
    <w:rsid w:val="00C723C2"/>
    <w:rsid w:val="00C72644"/>
    <w:rsid w:val="00C73D41"/>
    <w:rsid w:val="00C73DC6"/>
    <w:rsid w:val="00C73E92"/>
    <w:rsid w:val="00C740BE"/>
    <w:rsid w:val="00C74D4E"/>
    <w:rsid w:val="00C75005"/>
    <w:rsid w:val="00C75349"/>
    <w:rsid w:val="00C768D6"/>
    <w:rsid w:val="00C76FA6"/>
    <w:rsid w:val="00C7748F"/>
    <w:rsid w:val="00C807C0"/>
    <w:rsid w:val="00C80C61"/>
    <w:rsid w:val="00C8128B"/>
    <w:rsid w:val="00C81A14"/>
    <w:rsid w:val="00C82315"/>
    <w:rsid w:val="00C824C3"/>
    <w:rsid w:val="00C82EDD"/>
    <w:rsid w:val="00C830CF"/>
    <w:rsid w:val="00C83C33"/>
    <w:rsid w:val="00C84130"/>
    <w:rsid w:val="00C8561B"/>
    <w:rsid w:val="00C86511"/>
    <w:rsid w:val="00C86A09"/>
    <w:rsid w:val="00C86A91"/>
    <w:rsid w:val="00C87674"/>
    <w:rsid w:val="00C87F18"/>
    <w:rsid w:val="00C90299"/>
    <w:rsid w:val="00C915F8"/>
    <w:rsid w:val="00C916FC"/>
    <w:rsid w:val="00C92253"/>
    <w:rsid w:val="00C9277F"/>
    <w:rsid w:val="00C93083"/>
    <w:rsid w:val="00C93237"/>
    <w:rsid w:val="00C93754"/>
    <w:rsid w:val="00C93D66"/>
    <w:rsid w:val="00C93D73"/>
    <w:rsid w:val="00C9465C"/>
    <w:rsid w:val="00C949B0"/>
    <w:rsid w:val="00C95D52"/>
    <w:rsid w:val="00C95E45"/>
    <w:rsid w:val="00C96450"/>
    <w:rsid w:val="00C96E74"/>
    <w:rsid w:val="00C97408"/>
    <w:rsid w:val="00C974A7"/>
    <w:rsid w:val="00C977A6"/>
    <w:rsid w:val="00C97C0D"/>
    <w:rsid w:val="00CA0AF9"/>
    <w:rsid w:val="00CA13F6"/>
    <w:rsid w:val="00CA1797"/>
    <w:rsid w:val="00CA17F6"/>
    <w:rsid w:val="00CA2238"/>
    <w:rsid w:val="00CA2625"/>
    <w:rsid w:val="00CA32C4"/>
    <w:rsid w:val="00CA3C85"/>
    <w:rsid w:val="00CA3D7B"/>
    <w:rsid w:val="00CA40D8"/>
    <w:rsid w:val="00CA4124"/>
    <w:rsid w:val="00CA4525"/>
    <w:rsid w:val="00CA48A8"/>
    <w:rsid w:val="00CA56EF"/>
    <w:rsid w:val="00CA58BB"/>
    <w:rsid w:val="00CA58C9"/>
    <w:rsid w:val="00CA606C"/>
    <w:rsid w:val="00CA62FE"/>
    <w:rsid w:val="00CA682A"/>
    <w:rsid w:val="00CA6DF7"/>
    <w:rsid w:val="00CB0963"/>
    <w:rsid w:val="00CB191C"/>
    <w:rsid w:val="00CB1E83"/>
    <w:rsid w:val="00CB223F"/>
    <w:rsid w:val="00CB2633"/>
    <w:rsid w:val="00CB2FD4"/>
    <w:rsid w:val="00CB340C"/>
    <w:rsid w:val="00CB4E4C"/>
    <w:rsid w:val="00CB60EE"/>
    <w:rsid w:val="00CB6375"/>
    <w:rsid w:val="00CB6C23"/>
    <w:rsid w:val="00CB6E5D"/>
    <w:rsid w:val="00CB795A"/>
    <w:rsid w:val="00CB7D0C"/>
    <w:rsid w:val="00CC0023"/>
    <w:rsid w:val="00CC0797"/>
    <w:rsid w:val="00CC1497"/>
    <w:rsid w:val="00CC151F"/>
    <w:rsid w:val="00CC2812"/>
    <w:rsid w:val="00CC2A95"/>
    <w:rsid w:val="00CC2D60"/>
    <w:rsid w:val="00CC2F43"/>
    <w:rsid w:val="00CC3608"/>
    <w:rsid w:val="00CC4344"/>
    <w:rsid w:val="00CC46FD"/>
    <w:rsid w:val="00CC4B4D"/>
    <w:rsid w:val="00CC517F"/>
    <w:rsid w:val="00CC540E"/>
    <w:rsid w:val="00CC5667"/>
    <w:rsid w:val="00CC5CF0"/>
    <w:rsid w:val="00CC5FE0"/>
    <w:rsid w:val="00CC6173"/>
    <w:rsid w:val="00CC6305"/>
    <w:rsid w:val="00CC7D64"/>
    <w:rsid w:val="00CD018E"/>
    <w:rsid w:val="00CD0287"/>
    <w:rsid w:val="00CD039B"/>
    <w:rsid w:val="00CD0E86"/>
    <w:rsid w:val="00CD18D8"/>
    <w:rsid w:val="00CD2496"/>
    <w:rsid w:val="00CD2AFC"/>
    <w:rsid w:val="00CD2C33"/>
    <w:rsid w:val="00CD2DDB"/>
    <w:rsid w:val="00CD30A1"/>
    <w:rsid w:val="00CD35C5"/>
    <w:rsid w:val="00CD40E2"/>
    <w:rsid w:val="00CD4BE9"/>
    <w:rsid w:val="00CD50CE"/>
    <w:rsid w:val="00CD59C0"/>
    <w:rsid w:val="00CD621D"/>
    <w:rsid w:val="00CD6763"/>
    <w:rsid w:val="00CD70A7"/>
    <w:rsid w:val="00CE1516"/>
    <w:rsid w:val="00CE1DA6"/>
    <w:rsid w:val="00CE22FB"/>
    <w:rsid w:val="00CE25C4"/>
    <w:rsid w:val="00CE260E"/>
    <w:rsid w:val="00CE31C2"/>
    <w:rsid w:val="00CE3226"/>
    <w:rsid w:val="00CE3B71"/>
    <w:rsid w:val="00CE4454"/>
    <w:rsid w:val="00CE4872"/>
    <w:rsid w:val="00CE491B"/>
    <w:rsid w:val="00CE50AD"/>
    <w:rsid w:val="00CE5720"/>
    <w:rsid w:val="00CE62FB"/>
    <w:rsid w:val="00CE6BD6"/>
    <w:rsid w:val="00CE7C7C"/>
    <w:rsid w:val="00CE7E21"/>
    <w:rsid w:val="00CF10B4"/>
    <w:rsid w:val="00CF1ECE"/>
    <w:rsid w:val="00CF25D7"/>
    <w:rsid w:val="00CF3141"/>
    <w:rsid w:val="00CF32C4"/>
    <w:rsid w:val="00CF3420"/>
    <w:rsid w:val="00CF344A"/>
    <w:rsid w:val="00CF43CE"/>
    <w:rsid w:val="00CF7AC0"/>
    <w:rsid w:val="00CF7B53"/>
    <w:rsid w:val="00D0132F"/>
    <w:rsid w:val="00D0307E"/>
    <w:rsid w:val="00D03280"/>
    <w:rsid w:val="00D03328"/>
    <w:rsid w:val="00D03369"/>
    <w:rsid w:val="00D033A6"/>
    <w:rsid w:val="00D0361B"/>
    <w:rsid w:val="00D039B9"/>
    <w:rsid w:val="00D044CB"/>
    <w:rsid w:val="00D0452C"/>
    <w:rsid w:val="00D04703"/>
    <w:rsid w:val="00D047E6"/>
    <w:rsid w:val="00D04888"/>
    <w:rsid w:val="00D04E24"/>
    <w:rsid w:val="00D050F8"/>
    <w:rsid w:val="00D05225"/>
    <w:rsid w:val="00D052C6"/>
    <w:rsid w:val="00D05888"/>
    <w:rsid w:val="00D058BC"/>
    <w:rsid w:val="00D06239"/>
    <w:rsid w:val="00D06418"/>
    <w:rsid w:val="00D06A02"/>
    <w:rsid w:val="00D0734D"/>
    <w:rsid w:val="00D07C74"/>
    <w:rsid w:val="00D1047F"/>
    <w:rsid w:val="00D10D8D"/>
    <w:rsid w:val="00D10EAC"/>
    <w:rsid w:val="00D11027"/>
    <w:rsid w:val="00D1117C"/>
    <w:rsid w:val="00D118B6"/>
    <w:rsid w:val="00D11A0D"/>
    <w:rsid w:val="00D11E58"/>
    <w:rsid w:val="00D12D37"/>
    <w:rsid w:val="00D133EA"/>
    <w:rsid w:val="00D144C0"/>
    <w:rsid w:val="00D15069"/>
    <w:rsid w:val="00D1654F"/>
    <w:rsid w:val="00D16AD6"/>
    <w:rsid w:val="00D17141"/>
    <w:rsid w:val="00D17B34"/>
    <w:rsid w:val="00D17E1C"/>
    <w:rsid w:val="00D208D4"/>
    <w:rsid w:val="00D20DD7"/>
    <w:rsid w:val="00D217B9"/>
    <w:rsid w:val="00D21B94"/>
    <w:rsid w:val="00D22001"/>
    <w:rsid w:val="00D221BD"/>
    <w:rsid w:val="00D2305C"/>
    <w:rsid w:val="00D239B0"/>
    <w:rsid w:val="00D23AB3"/>
    <w:rsid w:val="00D24473"/>
    <w:rsid w:val="00D25393"/>
    <w:rsid w:val="00D258A9"/>
    <w:rsid w:val="00D25B36"/>
    <w:rsid w:val="00D27F66"/>
    <w:rsid w:val="00D30BC6"/>
    <w:rsid w:val="00D31470"/>
    <w:rsid w:val="00D31702"/>
    <w:rsid w:val="00D31CA2"/>
    <w:rsid w:val="00D32174"/>
    <w:rsid w:val="00D32344"/>
    <w:rsid w:val="00D32ED0"/>
    <w:rsid w:val="00D334A1"/>
    <w:rsid w:val="00D33765"/>
    <w:rsid w:val="00D33E2F"/>
    <w:rsid w:val="00D350CF"/>
    <w:rsid w:val="00D353DA"/>
    <w:rsid w:val="00D3565A"/>
    <w:rsid w:val="00D36157"/>
    <w:rsid w:val="00D368B0"/>
    <w:rsid w:val="00D36AEF"/>
    <w:rsid w:val="00D37250"/>
    <w:rsid w:val="00D37BA3"/>
    <w:rsid w:val="00D40093"/>
    <w:rsid w:val="00D4066D"/>
    <w:rsid w:val="00D410B1"/>
    <w:rsid w:val="00D42A48"/>
    <w:rsid w:val="00D42BC9"/>
    <w:rsid w:val="00D43553"/>
    <w:rsid w:val="00D43FD7"/>
    <w:rsid w:val="00D44679"/>
    <w:rsid w:val="00D4472E"/>
    <w:rsid w:val="00D447C9"/>
    <w:rsid w:val="00D45814"/>
    <w:rsid w:val="00D46061"/>
    <w:rsid w:val="00D467A5"/>
    <w:rsid w:val="00D46DB0"/>
    <w:rsid w:val="00D474E8"/>
    <w:rsid w:val="00D47771"/>
    <w:rsid w:val="00D5029B"/>
    <w:rsid w:val="00D50575"/>
    <w:rsid w:val="00D51080"/>
    <w:rsid w:val="00D51D27"/>
    <w:rsid w:val="00D532AC"/>
    <w:rsid w:val="00D5368D"/>
    <w:rsid w:val="00D53736"/>
    <w:rsid w:val="00D5386F"/>
    <w:rsid w:val="00D53912"/>
    <w:rsid w:val="00D5415B"/>
    <w:rsid w:val="00D5463A"/>
    <w:rsid w:val="00D551C9"/>
    <w:rsid w:val="00D5563F"/>
    <w:rsid w:val="00D56C4D"/>
    <w:rsid w:val="00D56D9F"/>
    <w:rsid w:val="00D5725D"/>
    <w:rsid w:val="00D57467"/>
    <w:rsid w:val="00D57742"/>
    <w:rsid w:val="00D5789C"/>
    <w:rsid w:val="00D578E2"/>
    <w:rsid w:val="00D60852"/>
    <w:rsid w:val="00D60E9F"/>
    <w:rsid w:val="00D61E1E"/>
    <w:rsid w:val="00D62BAB"/>
    <w:rsid w:val="00D62C65"/>
    <w:rsid w:val="00D62DDF"/>
    <w:rsid w:val="00D62FF7"/>
    <w:rsid w:val="00D6350A"/>
    <w:rsid w:val="00D6362C"/>
    <w:rsid w:val="00D638D9"/>
    <w:rsid w:val="00D64472"/>
    <w:rsid w:val="00D64D06"/>
    <w:rsid w:val="00D651DE"/>
    <w:rsid w:val="00D65443"/>
    <w:rsid w:val="00D65653"/>
    <w:rsid w:val="00D65CB5"/>
    <w:rsid w:val="00D65DB3"/>
    <w:rsid w:val="00D65F8C"/>
    <w:rsid w:val="00D673EC"/>
    <w:rsid w:val="00D67831"/>
    <w:rsid w:val="00D679F0"/>
    <w:rsid w:val="00D67C0E"/>
    <w:rsid w:val="00D700C2"/>
    <w:rsid w:val="00D70299"/>
    <w:rsid w:val="00D707DE"/>
    <w:rsid w:val="00D70A0E"/>
    <w:rsid w:val="00D71316"/>
    <w:rsid w:val="00D71A6E"/>
    <w:rsid w:val="00D72227"/>
    <w:rsid w:val="00D72BD3"/>
    <w:rsid w:val="00D72BFD"/>
    <w:rsid w:val="00D73447"/>
    <w:rsid w:val="00D73C57"/>
    <w:rsid w:val="00D73CB2"/>
    <w:rsid w:val="00D74935"/>
    <w:rsid w:val="00D74EFD"/>
    <w:rsid w:val="00D74F24"/>
    <w:rsid w:val="00D753A1"/>
    <w:rsid w:val="00D75EDE"/>
    <w:rsid w:val="00D76EA1"/>
    <w:rsid w:val="00D7731A"/>
    <w:rsid w:val="00D80562"/>
    <w:rsid w:val="00D805DB"/>
    <w:rsid w:val="00D8185E"/>
    <w:rsid w:val="00D827C5"/>
    <w:rsid w:val="00D83CD9"/>
    <w:rsid w:val="00D84187"/>
    <w:rsid w:val="00D84CF5"/>
    <w:rsid w:val="00D85052"/>
    <w:rsid w:val="00D85053"/>
    <w:rsid w:val="00D85A1C"/>
    <w:rsid w:val="00D85AB4"/>
    <w:rsid w:val="00D85FC6"/>
    <w:rsid w:val="00D86DFD"/>
    <w:rsid w:val="00D8716C"/>
    <w:rsid w:val="00D87373"/>
    <w:rsid w:val="00D90487"/>
    <w:rsid w:val="00D90D19"/>
    <w:rsid w:val="00D913A7"/>
    <w:rsid w:val="00D91AC8"/>
    <w:rsid w:val="00D91EF0"/>
    <w:rsid w:val="00D92014"/>
    <w:rsid w:val="00D92172"/>
    <w:rsid w:val="00D925BA"/>
    <w:rsid w:val="00D92642"/>
    <w:rsid w:val="00D9303C"/>
    <w:rsid w:val="00D9351F"/>
    <w:rsid w:val="00D9397E"/>
    <w:rsid w:val="00D93A49"/>
    <w:rsid w:val="00D93F9B"/>
    <w:rsid w:val="00D9456D"/>
    <w:rsid w:val="00D94C42"/>
    <w:rsid w:val="00D9534D"/>
    <w:rsid w:val="00D95F2E"/>
    <w:rsid w:val="00D96D53"/>
    <w:rsid w:val="00D9712C"/>
    <w:rsid w:val="00D97867"/>
    <w:rsid w:val="00DA0431"/>
    <w:rsid w:val="00DA0A03"/>
    <w:rsid w:val="00DA26C6"/>
    <w:rsid w:val="00DA4222"/>
    <w:rsid w:val="00DA45FF"/>
    <w:rsid w:val="00DA4CD7"/>
    <w:rsid w:val="00DA5352"/>
    <w:rsid w:val="00DA566C"/>
    <w:rsid w:val="00DA596D"/>
    <w:rsid w:val="00DA6868"/>
    <w:rsid w:val="00DA758B"/>
    <w:rsid w:val="00DA7694"/>
    <w:rsid w:val="00DA783D"/>
    <w:rsid w:val="00DA787D"/>
    <w:rsid w:val="00DA7977"/>
    <w:rsid w:val="00DB0142"/>
    <w:rsid w:val="00DB01F9"/>
    <w:rsid w:val="00DB0330"/>
    <w:rsid w:val="00DB0C95"/>
    <w:rsid w:val="00DB1B0A"/>
    <w:rsid w:val="00DB1FE6"/>
    <w:rsid w:val="00DB2008"/>
    <w:rsid w:val="00DB22EB"/>
    <w:rsid w:val="00DB2552"/>
    <w:rsid w:val="00DB27C9"/>
    <w:rsid w:val="00DB2D72"/>
    <w:rsid w:val="00DB2D74"/>
    <w:rsid w:val="00DB2E38"/>
    <w:rsid w:val="00DB3318"/>
    <w:rsid w:val="00DB3544"/>
    <w:rsid w:val="00DB3D43"/>
    <w:rsid w:val="00DB3ECA"/>
    <w:rsid w:val="00DB3EDE"/>
    <w:rsid w:val="00DB3FF3"/>
    <w:rsid w:val="00DB4E8C"/>
    <w:rsid w:val="00DB6169"/>
    <w:rsid w:val="00DB61C0"/>
    <w:rsid w:val="00DB6232"/>
    <w:rsid w:val="00DB6D67"/>
    <w:rsid w:val="00DB6DEB"/>
    <w:rsid w:val="00DB6E00"/>
    <w:rsid w:val="00DB7156"/>
    <w:rsid w:val="00DB765D"/>
    <w:rsid w:val="00DB769B"/>
    <w:rsid w:val="00DC0654"/>
    <w:rsid w:val="00DC0868"/>
    <w:rsid w:val="00DC09DD"/>
    <w:rsid w:val="00DC10FC"/>
    <w:rsid w:val="00DC154F"/>
    <w:rsid w:val="00DC1CF0"/>
    <w:rsid w:val="00DC1F5A"/>
    <w:rsid w:val="00DC20F7"/>
    <w:rsid w:val="00DC305A"/>
    <w:rsid w:val="00DC3EFA"/>
    <w:rsid w:val="00DC40F1"/>
    <w:rsid w:val="00DC4C67"/>
    <w:rsid w:val="00DC52BB"/>
    <w:rsid w:val="00DC5F36"/>
    <w:rsid w:val="00DC635F"/>
    <w:rsid w:val="00DC67F2"/>
    <w:rsid w:val="00DC6AD5"/>
    <w:rsid w:val="00DC6CFB"/>
    <w:rsid w:val="00DC73A0"/>
    <w:rsid w:val="00DC746C"/>
    <w:rsid w:val="00DC7D70"/>
    <w:rsid w:val="00DD1C58"/>
    <w:rsid w:val="00DD249B"/>
    <w:rsid w:val="00DD28DD"/>
    <w:rsid w:val="00DD2BE5"/>
    <w:rsid w:val="00DD3856"/>
    <w:rsid w:val="00DD39EB"/>
    <w:rsid w:val="00DD461B"/>
    <w:rsid w:val="00DD492E"/>
    <w:rsid w:val="00DD4983"/>
    <w:rsid w:val="00DD4A55"/>
    <w:rsid w:val="00DD4F0D"/>
    <w:rsid w:val="00DD5733"/>
    <w:rsid w:val="00DD5D8B"/>
    <w:rsid w:val="00DD63F1"/>
    <w:rsid w:val="00DD6F89"/>
    <w:rsid w:val="00DD6FBF"/>
    <w:rsid w:val="00DD7BCD"/>
    <w:rsid w:val="00DD7D62"/>
    <w:rsid w:val="00DD7EAB"/>
    <w:rsid w:val="00DE0393"/>
    <w:rsid w:val="00DE0583"/>
    <w:rsid w:val="00DE0F13"/>
    <w:rsid w:val="00DE0F48"/>
    <w:rsid w:val="00DE15B1"/>
    <w:rsid w:val="00DE2A47"/>
    <w:rsid w:val="00DE2F3A"/>
    <w:rsid w:val="00DE3036"/>
    <w:rsid w:val="00DE375D"/>
    <w:rsid w:val="00DE3A58"/>
    <w:rsid w:val="00DE44C0"/>
    <w:rsid w:val="00DE47C8"/>
    <w:rsid w:val="00DE4E61"/>
    <w:rsid w:val="00DE503E"/>
    <w:rsid w:val="00DE59D9"/>
    <w:rsid w:val="00DE6CAD"/>
    <w:rsid w:val="00DE6E0B"/>
    <w:rsid w:val="00DE6F7F"/>
    <w:rsid w:val="00DF0295"/>
    <w:rsid w:val="00DF0324"/>
    <w:rsid w:val="00DF0AEA"/>
    <w:rsid w:val="00DF0C5D"/>
    <w:rsid w:val="00DF0D19"/>
    <w:rsid w:val="00DF0E15"/>
    <w:rsid w:val="00DF1CAB"/>
    <w:rsid w:val="00DF2C09"/>
    <w:rsid w:val="00DF3199"/>
    <w:rsid w:val="00DF3D40"/>
    <w:rsid w:val="00DF4853"/>
    <w:rsid w:val="00DF4D71"/>
    <w:rsid w:val="00DF4D94"/>
    <w:rsid w:val="00DF541D"/>
    <w:rsid w:val="00DF553A"/>
    <w:rsid w:val="00DF630A"/>
    <w:rsid w:val="00DF6457"/>
    <w:rsid w:val="00DF6A67"/>
    <w:rsid w:val="00DF6FA2"/>
    <w:rsid w:val="00DF74D7"/>
    <w:rsid w:val="00DF76AA"/>
    <w:rsid w:val="00DF776D"/>
    <w:rsid w:val="00E00256"/>
    <w:rsid w:val="00E003D7"/>
    <w:rsid w:val="00E004EC"/>
    <w:rsid w:val="00E00874"/>
    <w:rsid w:val="00E015C0"/>
    <w:rsid w:val="00E0175E"/>
    <w:rsid w:val="00E01CAE"/>
    <w:rsid w:val="00E01EC7"/>
    <w:rsid w:val="00E01EEC"/>
    <w:rsid w:val="00E02078"/>
    <w:rsid w:val="00E026AD"/>
    <w:rsid w:val="00E02EBE"/>
    <w:rsid w:val="00E036D5"/>
    <w:rsid w:val="00E0387E"/>
    <w:rsid w:val="00E04ABC"/>
    <w:rsid w:val="00E04C3A"/>
    <w:rsid w:val="00E053D4"/>
    <w:rsid w:val="00E055B6"/>
    <w:rsid w:val="00E057E0"/>
    <w:rsid w:val="00E05969"/>
    <w:rsid w:val="00E05F0C"/>
    <w:rsid w:val="00E07336"/>
    <w:rsid w:val="00E073CF"/>
    <w:rsid w:val="00E10202"/>
    <w:rsid w:val="00E10741"/>
    <w:rsid w:val="00E10B3B"/>
    <w:rsid w:val="00E10C48"/>
    <w:rsid w:val="00E116AE"/>
    <w:rsid w:val="00E11706"/>
    <w:rsid w:val="00E11A61"/>
    <w:rsid w:val="00E11CDC"/>
    <w:rsid w:val="00E12482"/>
    <w:rsid w:val="00E133C1"/>
    <w:rsid w:val="00E137B9"/>
    <w:rsid w:val="00E1385D"/>
    <w:rsid w:val="00E146DB"/>
    <w:rsid w:val="00E14727"/>
    <w:rsid w:val="00E158FE"/>
    <w:rsid w:val="00E15EC2"/>
    <w:rsid w:val="00E163AA"/>
    <w:rsid w:val="00E16706"/>
    <w:rsid w:val="00E167B3"/>
    <w:rsid w:val="00E16C71"/>
    <w:rsid w:val="00E17D77"/>
    <w:rsid w:val="00E20262"/>
    <w:rsid w:val="00E20886"/>
    <w:rsid w:val="00E20B2D"/>
    <w:rsid w:val="00E212EB"/>
    <w:rsid w:val="00E21487"/>
    <w:rsid w:val="00E21914"/>
    <w:rsid w:val="00E21C6E"/>
    <w:rsid w:val="00E226CD"/>
    <w:rsid w:val="00E227E7"/>
    <w:rsid w:val="00E2318B"/>
    <w:rsid w:val="00E232B2"/>
    <w:rsid w:val="00E23C28"/>
    <w:rsid w:val="00E24A43"/>
    <w:rsid w:val="00E25083"/>
    <w:rsid w:val="00E25995"/>
    <w:rsid w:val="00E25FE7"/>
    <w:rsid w:val="00E2602C"/>
    <w:rsid w:val="00E266BE"/>
    <w:rsid w:val="00E26817"/>
    <w:rsid w:val="00E26F5B"/>
    <w:rsid w:val="00E275CC"/>
    <w:rsid w:val="00E27DB7"/>
    <w:rsid w:val="00E303AB"/>
    <w:rsid w:val="00E308ED"/>
    <w:rsid w:val="00E3122D"/>
    <w:rsid w:val="00E313A2"/>
    <w:rsid w:val="00E31652"/>
    <w:rsid w:val="00E31FBE"/>
    <w:rsid w:val="00E32B36"/>
    <w:rsid w:val="00E3316A"/>
    <w:rsid w:val="00E338E8"/>
    <w:rsid w:val="00E339C0"/>
    <w:rsid w:val="00E33CD0"/>
    <w:rsid w:val="00E346A5"/>
    <w:rsid w:val="00E34A91"/>
    <w:rsid w:val="00E34BF3"/>
    <w:rsid w:val="00E34E1C"/>
    <w:rsid w:val="00E365BF"/>
    <w:rsid w:val="00E36A09"/>
    <w:rsid w:val="00E36A41"/>
    <w:rsid w:val="00E37448"/>
    <w:rsid w:val="00E37847"/>
    <w:rsid w:val="00E37A31"/>
    <w:rsid w:val="00E408DA"/>
    <w:rsid w:val="00E4207C"/>
    <w:rsid w:val="00E441D1"/>
    <w:rsid w:val="00E44215"/>
    <w:rsid w:val="00E44C81"/>
    <w:rsid w:val="00E4530A"/>
    <w:rsid w:val="00E459B5"/>
    <w:rsid w:val="00E45A5C"/>
    <w:rsid w:val="00E46684"/>
    <w:rsid w:val="00E4782B"/>
    <w:rsid w:val="00E501EA"/>
    <w:rsid w:val="00E50234"/>
    <w:rsid w:val="00E53184"/>
    <w:rsid w:val="00E53913"/>
    <w:rsid w:val="00E53C48"/>
    <w:rsid w:val="00E5414E"/>
    <w:rsid w:val="00E54492"/>
    <w:rsid w:val="00E54DB8"/>
    <w:rsid w:val="00E54F94"/>
    <w:rsid w:val="00E552E8"/>
    <w:rsid w:val="00E552F4"/>
    <w:rsid w:val="00E559F9"/>
    <w:rsid w:val="00E57786"/>
    <w:rsid w:val="00E57A94"/>
    <w:rsid w:val="00E57F3F"/>
    <w:rsid w:val="00E60132"/>
    <w:rsid w:val="00E6038F"/>
    <w:rsid w:val="00E60456"/>
    <w:rsid w:val="00E60602"/>
    <w:rsid w:val="00E609B5"/>
    <w:rsid w:val="00E60C98"/>
    <w:rsid w:val="00E6147E"/>
    <w:rsid w:val="00E619B6"/>
    <w:rsid w:val="00E628AF"/>
    <w:rsid w:val="00E62BEF"/>
    <w:rsid w:val="00E6322E"/>
    <w:rsid w:val="00E64626"/>
    <w:rsid w:val="00E6471B"/>
    <w:rsid w:val="00E64FC1"/>
    <w:rsid w:val="00E65367"/>
    <w:rsid w:val="00E65997"/>
    <w:rsid w:val="00E65D6F"/>
    <w:rsid w:val="00E65E96"/>
    <w:rsid w:val="00E65ECF"/>
    <w:rsid w:val="00E666E8"/>
    <w:rsid w:val="00E6677E"/>
    <w:rsid w:val="00E6722D"/>
    <w:rsid w:val="00E67C5A"/>
    <w:rsid w:val="00E67CCB"/>
    <w:rsid w:val="00E67F2B"/>
    <w:rsid w:val="00E70A8A"/>
    <w:rsid w:val="00E7132B"/>
    <w:rsid w:val="00E71642"/>
    <w:rsid w:val="00E71BD7"/>
    <w:rsid w:val="00E722FC"/>
    <w:rsid w:val="00E72A15"/>
    <w:rsid w:val="00E7503C"/>
    <w:rsid w:val="00E75146"/>
    <w:rsid w:val="00E76525"/>
    <w:rsid w:val="00E76D97"/>
    <w:rsid w:val="00E771FD"/>
    <w:rsid w:val="00E8003E"/>
    <w:rsid w:val="00E80C53"/>
    <w:rsid w:val="00E8236F"/>
    <w:rsid w:val="00E828B0"/>
    <w:rsid w:val="00E83388"/>
    <w:rsid w:val="00E83C3C"/>
    <w:rsid w:val="00E8492F"/>
    <w:rsid w:val="00E84B71"/>
    <w:rsid w:val="00E85026"/>
    <w:rsid w:val="00E858E1"/>
    <w:rsid w:val="00E85D04"/>
    <w:rsid w:val="00E8634C"/>
    <w:rsid w:val="00E8649E"/>
    <w:rsid w:val="00E867BF"/>
    <w:rsid w:val="00E8702C"/>
    <w:rsid w:val="00E870B3"/>
    <w:rsid w:val="00E8733C"/>
    <w:rsid w:val="00E9008D"/>
    <w:rsid w:val="00E90931"/>
    <w:rsid w:val="00E90B85"/>
    <w:rsid w:val="00E90ECC"/>
    <w:rsid w:val="00E910F4"/>
    <w:rsid w:val="00E9160B"/>
    <w:rsid w:val="00E91987"/>
    <w:rsid w:val="00E91B2B"/>
    <w:rsid w:val="00E926E7"/>
    <w:rsid w:val="00E92888"/>
    <w:rsid w:val="00E92A7C"/>
    <w:rsid w:val="00E92CFF"/>
    <w:rsid w:val="00E93571"/>
    <w:rsid w:val="00E93E2B"/>
    <w:rsid w:val="00E94510"/>
    <w:rsid w:val="00E95192"/>
    <w:rsid w:val="00E95799"/>
    <w:rsid w:val="00E9582B"/>
    <w:rsid w:val="00E95E2E"/>
    <w:rsid w:val="00E960AF"/>
    <w:rsid w:val="00E9623B"/>
    <w:rsid w:val="00E9625C"/>
    <w:rsid w:val="00E964B6"/>
    <w:rsid w:val="00EA0CDC"/>
    <w:rsid w:val="00EA16E9"/>
    <w:rsid w:val="00EA1F0A"/>
    <w:rsid w:val="00EA2408"/>
    <w:rsid w:val="00EA2F33"/>
    <w:rsid w:val="00EA2FB6"/>
    <w:rsid w:val="00EA30FF"/>
    <w:rsid w:val="00EA32DA"/>
    <w:rsid w:val="00EA35EE"/>
    <w:rsid w:val="00EA3E0F"/>
    <w:rsid w:val="00EA4146"/>
    <w:rsid w:val="00EA4261"/>
    <w:rsid w:val="00EA518E"/>
    <w:rsid w:val="00EA561C"/>
    <w:rsid w:val="00EA572C"/>
    <w:rsid w:val="00EA666B"/>
    <w:rsid w:val="00EA6B6C"/>
    <w:rsid w:val="00EA6CC7"/>
    <w:rsid w:val="00EA7409"/>
    <w:rsid w:val="00EA76F7"/>
    <w:rsid w:val="00EA796F"/>
    <w:rsid w:val="00EA7FA8"/>
    <w:rsid w:val="00EB05CF"/>
    <w:rsid w:val="00EB0A60"/>
    <w:rsid w:val="00EB120D"/>
    <w:rsid w:val="00EB122F"/>
    <w:rsid w:val="00EB1267"/>
    <w:rsid w:val="00EB13F9"/>
    <w:rsid w:val="00EB14F4"/>
    <w:rsid w:val="00EB2034"/>
    <w:rsid w:val="00EB3B7A"/>
    <w:rsid w:val="00EB4B24"/>
    <w:rsid w:val="00EB58C1"/>
    <w:rsid w:val="00EB59BB"/>
    <w:rsid w:val="00EB5F26"/>
    <w:rsid w:val="00EB6967"/>
    <w:rsid w:val="00EB737D"/>
    <w:rsid w:val="00EB7707"/>
    <w:rsid w:val="00EB78D4"/>
    <w:rsid w:val="00EC0343"/>
    <w:rsid w:val="00EC0496"/>
    <w:rsid w:val="00EC0764"/>
    <w:rsid w:val="00EC0A21"/>
    <w:rsid w:val="00EC1C65"/>
    <w:rsid w:val="00EC1F27"/>
    <w:rsid w:val="00EC2618"/>
    <w:rsid w:val="00EC271C"/>
    <w:rsid w:val="00EC2834"/>
    <w:rsid w:val="00EC2CE7"/>
    <w:rsid w:val="00EC2D0E"/>
    <w:rsid w:val="00EC49F5"/>
    <w:rsid w:val="00EC4B32"/>
    <w:rsid w:val="00EC4B82"/>
    <w:rsid w:val="00EC4DE4"/>
    <w:rsid w:val="00EC501B"/>
    <w:rsid w:val="00EC519B"/>
    <w:rsid w:val="00EC6CD4"/>
    <w:rsid w:val="00EC7C00"/>
    <w:rsid w:val="00EC7EE0"/>
    <w:rsid w:val="00ED0A69"/>
    <w:rsid w:val="00ED0B5C"/>
    <w:rsid w:val="00ED1501"/>
    <w:rsid w:val="00ED164B"/>
    <w:rsid w:val="00ED23C2"/>
    <w:rsid w:val="00ED252C"/>
    <w:rsid w:val="00ED2B95"/>
    <w:rsid w:val="00ED386C"/>
    <w:rsid w:val="00ED3C54"/>
    <w:rsid w:val="00ED4F58"/>
    <w:rsid w:val="00ED5A4B"/>
    <w:rsid w:val="00ED5B9E"/>
    <w:rsid w:val="00ED5C70"/>
    <w:rsid w:val="00ED5D0C"/>
    <w:rsid w:val="00ED677F"/>
    <w:rsid w:val="00ED6D60"/>
    <w:rsid w:val="00EE0165"/>
    <w:rsid w:val="00EE0215"/>
    <w:rsid w:val="00EE0901"/>
    <w:rsid w:val="00EE0A88"/>
    <w:rsid w:val="00EE0AC5"/>
    <w:rsid w:val="00EE0B81"/>
    <w:rsid w:val="00EE106D"/>
    <w:rsid w:val="00EE17FC"/>
    <w:rsid w:val="00EE1E2B"/>
    <w:rsid w:val="00EE1EA3"/>
    <w:rsid w:val="00EE2841"/>
    <w:rsid w:val="00EE2EC9"/>
    <w:rsid w:val="00EE4E11"/>
    <w:rsid w:val="00EE50DC"/>
    <w:rsid w:val="00EE51F7"/>
    <w:rsid w:val="00EE5A34"/>
    <w:rsid w:val="00EE5A9C"/>
    <w:rsid w:val="00EE5FDA"/>
    <w:rsid w:val="00EE733E"/>
    <w:rsid w:val="00EE7921"/>
    <w:rsid w:val="00EE7D55"/>
    <w:rsid w:val="00EF206F"/>
    <w:rsid w:val="00EF2352"/>
    <w:rsid w:val="00EF2E29"/>
    <w:rsid w:val="00EF3CDB"/>
    <w:rsid w:val="00EF4CA5"/>
    <w:rsid w:val="00EF4D68"/>
    <w:rsid w:val="00EF5554"/>
    <w:rsid w:val="00EF5B42"/>
    <w:rsid w:val="00EF7703"/>
    <w:rsid w:val="00EF7DB1"/>
    <w:rsid w:val="00F00C6E"/>
    <w:rsid w:val="00F01368"/>
    <w:rsid w:val="00F016BF"/>
    <w:rsid w:val="00F01827"/>
    <w:rsid w:val="00F01837"/>
    <w:rsid w:val="00F01BF9"/>
    <w:rsid w:val="00F02AD5"/>
    <w:rsid w:val="00F0356E"/>
    <w:rsid w:val="00F03C34"/>
    <w:rsid w:val="00F042A9"/>
    <w:rsid w:val="00F04344"/>
    <w:rsid w:val="00F047A8"/>
    <w:rsid w:val="00F04B58"/>
    <w:rsid w:val="00F04C41"/>
    <w:rsid w:val="00F10017"/>
    <w:rsid w:val="00F10375"/>
    <w:rsid w:val="00F1038B"/>
    <w:rsid w:val="00F105D4"/>
    <w:rsid w:val="00F10E06"/>
    <w:rsid w:val="00F11302"/>
    <w:rsid w:val="00F11346"/>
    <w:rsid w:val="00F11E10"/>
    <w:rsid w:val="00F1217B"/>
    <w:rsid w:val="00F126E9"/>
    <w:rsid w:val="00F12C1E"/>
    <w:rsid w:val="00F136BB"/>
    <w:rsid w:val="00F13718"/>
    <w:rsid w:val="00F1383B"/>
    <w:rsid w:val="00F15092"/>
    <w:rsid w:val="00F151FA"/>
    <w:rsid w:val="00F165C3"/>
    <w:rsid w:val="00F16871"/>
    <w:rsid w:val="00F16934"/>
    <w:rsid w:val="00F16E8C"/>
    <w:rsid w:val="00F16FC0"/>
    <w:rsid w:val="00F17504"/>
    <w:rsid w:val="00F17570"/>
    <w:rsid w:val="00F20259"/>
    <w:rsid w:val="00F21088"/>
    <w:rsid w:val="00F2111F"/>
    <w:rsid w:val="00F2257D"/>
    <w:rsid w:val="00F227DA"/>
    <w:rsid w:val="00F2331A"/>
    <w:rsid w:val="00F2373D"/>
    <w:rsid w:val="00F24841"/>
    <w:rsid w:val="00F24B87"/>
    <w:rsid w:val="00F25858"/>
    <w:rsid w:val="00F259DD"/>
    <w:rsid w:val="00F25C0F"/>
    <w:rsid w:val="00F25CE4"/>
    <w:rsid w:val="00F261F3"/>
    <w:rsid w:val="00F2671D"/>
    <w:rsid w:val="00F268D0"/>
    <w:rsid w:val="00F26BB9"/>
    <w:rsid w:val="00F26F1B"/>
    <w:rsid w:val="00F27124"/>
    <w:rsid w:val="00F2727E"/>
    <w:rsid w:val="00F27BAD"/>
    <w:rsid w:val="00F27F13"/>
    <w:rsid w:val="00F309DA"/>
    <w:rsid w:val="00F31251"/>
    <w:rsid w:val="00F312F2"/>
    <w:rsid w:val="00F31355"/>
    <w:rsid w:val="00F31F42"/>
    <w:rsid w:val="00F32466"/>
    <w:rsid w:val="00F32642"/>
    <w:rsid w:val="00F3385A"/>
    <w:rsid w:val="00F34276"/>
    <w:rsid w:val="00F351CA"/>
    <w:rsid w:val="00F35937"/>
    <w:rsid w:val="00F359C8"/>
    <w:rsid w:val="00F366E1"/>
    <w:rsid w:val="00F36740"/>
    <w:rsid w:val="00F36FC0"/>
    <w:rsid w:val="00F374DD"/>
    <w:rsid w:val="00F37BF2"/>
    <w:rsid w:val="00F4035D"/>
    <w:rsid w:val="00F4099C"/>
    <w:rsid w:val="00F40AF8"/>
    <w:rsid w:val="00F41A40"/>
    <w:rsid w:val="00F41C73"/>
    <w:rsid w:val="00F426CE"/>
    <w:rsid w:val="00F43520"/>
    <w:rsid w:val="00F4388C"/>
    <w:rsid w:val="00F43BAB"/>
    <w:rsid w:val="00F4571F"/>
    <w:rsid w:val="00F45FEB"/>
    <w:rsid w:val="00F4661B"/>
    <w:rsid w:val="00F478DE"/>
    <w:rsid w:val="00F47DAA"/>
    <w:rsid w:val="00F51D8E"/>
    <w:rsid w:val="00F52DF2"/>
    <w:rsid w:val="00F52E08"/>
    <w:rsid w:val="00F531B9"/>
    <w:rsid w:val="00F532C3"/>
    <w:rsid w:val="00F53351"/>
    <w:rsid w:val="00F549B7"/>
    <w:rsid w:val="00F54A85"/>
    <w:rsid w:val="00F54CDB"/>
    <w:rsid w:val="00F553D1"/>
    <w:rsid w:val="00F55978"/>
    <w:rsid w:val="00F55B97"/>
    <w:rsid w:val="00F55BC6"/>
    <w:rsid w:val="00F55FC1"/>
    <w:rsid w:val="00F56577"/>
    <w:rsid w:val="00F566EA"/>
    <w:rsid w:val="00F56DD3"/>
    <w:rsid w:val="00F57038"/>
    <w:rsid w:val="00F576B1"/>
    <w:rsid w:val="00F57DC2"/>
    <w:rsid w:val="00F60157"/>
    <w:rsid w:val="00F60665"/>
    <w:rsid w:val="00F612D5"/>
    <w:rsid w:val="00F61ED8"/>
    <w:rsid w:val="00F61FC6"/>
    <w:rsid w:val="00F627A9"/>
    <w:rsid w:val="00F627C8"/>
    <w:rsid w:val="00F62B7C"/>
    <w:rsid w:val="00F62C42"/>
    <w:rsid w:val="00F62E7E"/>
    <w:rsid w:val="00F632EB"/>
    <w:rsid w:val="00F63F8D"/>
    <w:rsid w:val="00F6455A"/>
    <w:rsid w:val="00F646C2"/>
    <w:rsid w:val="00F647AA"/>
    <w:rsid w:val="00F64CD7"/>
    <w:rsid w:val="00F65292"/>
    <w:rsid w:val="00F655D7"/>
    <w:rsid w:val="00F65905"/>
    <w:rsid w:val="00F65F57"/>
    <w:rsid w:val="00F66CF4"/>
    <w:rsid w:val="00F67C66"/>
    <w:rsid w:val="00F70001"/>
    <w:rsid w:val="00F70B77"/>
    <w:rsid w:val="00F71486"/>
    <w:rsid w:val="00F72F3A"/>
    <w:rsid w:val="00F73BE9"/>
    <w:rsid w:val="00F740EC"/>
    <w:rsid w:val="00F745F5"/>
    <w:rsid w:val="00F7483D"/>
    <w:rsid w:val="00F754B6"/>
    <w:rsid w:val="00F75EE4"/>
    <w:rsid w:val="00F763C7"/>
    <w:rsid w:val="00F765D5"/>
    <w:rsid w:val="00F769AE"/>
    <w:rsid w:val="00F76C1A"/>
    <w:rsid w:val="00F76E4A"/>
    <w:rsid w:val="00F772A9"/>
    <w:rsid w:val="00F773F1"/>
    <w:rsid w:val="00F77D04"/>
    <w:rsid w:val="00F8073E"/>
    <w:rsid w:val="00F80AEF"/>
    <w:rsid w:val="00F811EC"/>
    <w:rsid w:val="00F818B3"/>
    <w:rsid w:val="00F828CC"/>
    <w:rsid w:val="00F82A3B"/>
    <w:rsid w:val="00F82F88"/>
    <w:rsid w:val="00F83048"/>
    <w:rsid w:val="00F83379"/>
    <w:rsid w:val="00F835FD"/>
    <w:rsid w:val="00F838BB"/>
    <w:rsid w:val="00F84902"/>
    <w:rsid w:val="00F84DB3"/>
    <w:rsid w:val="00F84EEF"/>
    <w:rsid w:val="00F8512E"/>
    <w:rsid w:val="00F854E7"/>
    <w:rsid w:val="00F855DD"/>
    <w:rsid w:val="00F85762"/>
    <w:rsid w:val="00F86296"/>
    <w:rsid w:val="00F86B32"/>
    <w:rsid w:val="00F86C46"/>
    <w:rsid w:val="00F87A2A"/>
    <w:rsid w:val="00F87D36"/>
    <w:rsid w:val="00F9011F"/>
    <w:rsid w:val="00F90AF2"/>
    <w:rsid w:val="00F90BD5"/>
    <w:rsid w:val="00F91692"/>
    <w:rsid w:val="00F91F21"/>
    <w:rsid w:val="00F923A0"/>
    <w:rsid w:val="00F932AA"/>
    <w:rsid w:val="00F93364"/>
    <w:rsid w:val="00F936B7"/>
    <w:rsid w:val="00F936CF"/>
    <w:rsid w:val="00F938E2"/>
    <w:rsid w:val="00F94CDB"/>
    <w:rsid w:val="00F951AC"/>
    <w:rsid w:val="00F95347"/>
    <w:rsid w:val="00F958D1"/>
    <w:rsid w:val="00F95EAF"/>
    <w:rsid w:val="00F96290"/>
    <w:rsid w:val="00F9688E"/>
    <w:rsid w:val="00F96AF3"/>
    <w:rsid w:val="00F9715C"/>
    <w:rsid w:val="00F97683"/>
    <w:rsid w:val="00F97DE9"/>
    <w:rsid w:val="00FA097A"/>
    <w:rsid w:val="00FA09AE"/>
    <w:rsid w:val="00FA0FAB"/>
    <w:rsid w:val="00FA0FB3"/>
    <w:rsid w:val="00FA1569"/>
    <w:rsid w:val="00FA156D"/>
    <w:rsid w:val="00FA15C4"/>
    <w:rsid w:val="00FA15C7"/>
    <w:rsid w:val="00FA1941"/>
    <w:rsid w:val="00FA1B4C"/>
    <w:rsid w:val="00FA1C2B"/>
    <w:rsid w:val="00FA1EEB"/>
    <w:rsid w:val="00FA1FE0"/>
    <w:rsid w:val="00FA2B80"/>
    <w:rsid w:val="00FA35B8"/>
    <w:rsid w:val="00FA3610"/>
    <w:rsid w:val="00FA4505"/>
    <w:rsid w:val="00FA496B"/>
    <w:rsid w:val="00FA4AB9"/>
    <w:rsid w:val="00FA4F0E"/>
    <w:rsid w:val="00FA4FEF"/>
    <w:rsid w:val="00FA657E"/>
    <w:rsid w:val="00FA66D7"/>
    <w:rsid w:val="00FA67DE"/>
    <w:rsid w:val="00FA6985"/>
    <w:rsid w:val="00FA6F98"/>
    <w:rsid w:val="00FA6FE9"/>
    <w:rsid w:val="00FB06E1"/>
    <w:rsid w:val="00FB0801"/>
    <w:rsid w:val="00FB0A39"/>
    <w:rsid w:val="00FB1485"/>
    <w:rsid w:val="00FB1515"/>
    <w:rsid w:val="00FB21E9"/>
    <w:rsid w:val="00FB23A0"/>
    <w:rsid w:val="00FB23E2"/>
    <w:rsid w:val="00FB246A"/>
    <w:rsid w:val="00FB25CA"/>
    <w:rsid w:val="00FB28AE"/>
    <w:rsid w:val="00FB3034"/>
    <w:rsid w:val="00FB3DBA"/>
    <w:rsid w:val="00FB5478"/>
    <w:rsid w:val="00FB54D4"/>
    <w:rsid w:val="00FB5E62"/>
    <w:rsid w:val="00FB607F"/>
    <w:rsid w:val="00FB670F"/>
    <w:rsid w:val="00FB6F85"/>
    <w:rsid w:val="00FB7AC9"/>
    <w:rsid w:val="00FC00C6"/>
    <w:rsid w:val="00FC013E"/>
    <w:rsid w:val="00FC022D"/>
    <w:rsid w:val="00FC0342"/>
    <w:rsid w:val="00FC037A"/>
    <w:rsid w:val="00FC0857"/>
    <w:rsid w:val="00FC086D"/>
    <w:rsid w:val="00FC0AAE"/>
    <w:rsid w:val="00FC1434"/>
    <w:rsid w:val="00FC1EA2"/>
    <w:rsid w:val="00FC1EE6"/>
    <w:rsid w:val="00FC2264"/>
    <w:rsid w:val="00FC245B"/>
    <w:rsid w:val="00FC2F10"/>
    <w:rsid w:val="00FC4160"/>
    <w:rsid w:val="00FC6718"/>
    <w:rsid w:val="00FC6AE7"/>
    <w:rsid w:val="00FC6F6F"/>
    <w:rsid w:val="00FC778D"/>
    <w:rsid w:val="00FC785D"/>
    <w:rsid w:val="00FC7F4D"/>
    <w:rsid w:val="00FD0A94"/>
    <w:rsid w:val="00FD1935"/>
    <w:rsid w:val="00FD1A6F"/>
    <w:rsid w:val="00FD280D"/>
    <w:rsid w:val="00FD33E6"/>
    <w:rsid w:val="00FD3C1D"/>
    <w:rsid w:val="00FD4FD1"/>
    <w:rsid w:val="00FD51DB"/>
    <w:rsid w:val="00FD528D"/>
    <w:rsid w:val="00FD5C13"/>
    <w:rsid w:val="00FD5FF9"/>
    <w:rsid w:val="00FD6260"/>
    <w:rsid w:val="00FD67F1"/>
    <w:rsid w:val="00FD6A0B"/>
    <w:rsid w:val="00FD6ACE"/>
    <w:rsid w:val="00FD6E5B"/>
    <w:rsid w:val="00FD799B"/>
    <w:rsid w:val="00FD7B20"/>
    <w:rsid w:val="00FD7FFD"/>
    <w:rsid w:val="00FE03C3"/>
    <w:rsid w:val="00FE164D"/>
    <w:rsid w:val="00FE1AFB"/>
    <w:rsid w:val="00FE1E15"/>
    <w:rsid w:val="00FE224E"/>
    <w:rsid w:val="00FE2B54"/>
    <w:rsid w:val="00FE2B69"/>
    <w:rsid w:val="00FE2E98"/>
    <w:rsid w:val="00FE2F32"/>
    <w:rsid w:val="00FE3D4C"/>
    <w:rsid w:val="00FE421D"/>
    <w:rsid w:val="00FE492C"/>
    <w:rsid w:val="00FE5545"/>
    <w:rsid w:val="00FE5682"/>
    <w:rsid w:val="00FE5984"/>
    <w:rsid w:val="00FE5CDD"/>
    <w:rsid w:val="00FE6268"/>
    <w:rsid w:val="00FE63B2"/>
    <w:rsid w:val="00FE672B"/>
    <w:rsid w:val="00FE7AA6"/>
    <w:rsid w:val="00FF0155"/>
    <w:rsid w:val="00FF04C4"/>
    <w:rsid w:val="00FF04EC"/>
    <w:rsid w:val="00FF1019"/>
    <w:rsid w:val="00FF1898"/>
    <w:rsid w:val="00FF21E7"/>
    <w:rsid w:val="00FF22BB"/>
    <w:rsid w:val="00FF2311"/>
    <w:rsid w:val="00FF284B"/>
    <w:rsid w:val="00FF2BAB"/>
    <w:rsid w:val="00FF3276"/>
    <w:rsid w:val="00FF4111"/>
    <w:rsid w:val="00FF4122"/>
    <w:rsid w:val="00FF438E"/>
    <w:rsid w:val="00FF4A9E"/>
    <w:rsid w:val="00FF4B07"/>
    <w:rsid w:val="00FF50BF"/>
    <w:rsid w:val="00FF589E"/>
    <w:rsid w:val="00FF5CF6"/>
    <w:rsid w:val="00FF6FA3"/>
    <w:rsid w:val="00FF7D75"/>
    <w:rsid w:val="00FF7DF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416879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7952"/>
    <w:rPr>
      <w:rFonts w:ascii="Times New Roman" w:hAnsi="Times New Roman" w:cs="Times New Roman"/>
    </w:rPr>
  </w:style>
  <w:style w:type="paragraph" w:styleId="Heading1">
    <w:name w:val="heading 1"/>
    <w:basedOn w:val="Normal"/>
    <w:next w:val="Normal"/>
    <w:link w:val="Heading1Char"/>
    <w:uiPriority w:val="9"/>
    <w:qFormat/>
    <w:rsid w:val="007D3104"/>
    <w:pPr>
      <w:keepNext/>
      <w:keepLines/>
      <w:spacing w:before="240" w:line="276"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autoRedefine/>
    <w:uiPriority w:val="9"/>
    <w:unhideWhenUsed/>
    <w:qFormat/>
    <w:rsid w:val="00CE7E21"/>
    <w:pPr>
      <w:keepNext/>
      <w:keepLines/>
      <w:tabs>
        <w:tab w:val="left" w:pos="7912"/>
      </w:tabs>
      <w:spacing w:line="480" w:lineRule="auto"/>
      <w:outlineLvl w:val="1"/>
    </w:pPr>
    <w:rPr>
      <w:rFonts w:ascii="Times" w:eastAsiaTheme="majorEastAsia" w:hAnsi="Times" w:cstheme="majorBidi"/>
      <w:b/>
      <w:bCs/>
      <w:szCs w:val="26"/>
      <w:lang w:val="en-GB" w:eastAsia="pt-BR"/>
    </w:rPr>
  </w:style>
  <w:style w:type="paragraph" w:styleId="Heading3">
    <w:name w:val="heading 3"/>
    <w:basedOn w:val="Normal"/>
    <w:next w:val="Normal"/>
    <w:link w:val="Heading3Char"/>
    <w:autoRedefine/>
    <w:uiPriority w:val="9"/>
    <w:unhideWhenUsed/>
    <w:qFormat/>
    <w:rsid w:val="00CE7E21"/>
    <w:pPr>
      <w:autoSpaceDE w:val="0"/>
      <w:autoSpaceDN w:val="0"/>
      <w:adjustRightInd w:val="0"/>
      <w:spacing w:before="120" w:line="480" w:lineRule="auto"/>
      <w:jc w:val="both"/>
      <w:outlineLvl w:val="2"/>
    </w:pPr>
    <w:rPr>
      <w:rFonts w:ascii="Times" w:eastAsia="Calibri" w:hAnsi="Times"/>
      <w:b/>
      <w:sz w:val="22"/>
      <w:szCs w:val="22"/>
    </w:rPr>
  </w:style>
  <w:style w:type="paragraph" w:styleId="Heading4">
    <w:name w:val="heading 4"/>
    <w:basedOn w:val="Normal"/>
    <w:next w:val="Normal"/>
    <w:link w:val="Heading4Char"/>
    <w:autoRedefine/>
    <w:uiPriority w:val="9"/>
    <w:unhideWhenUsed/>
    <w:qFormat/>
    <w:rsid w:val="00CE7E21"/>
    <w:pPr>
      <w:keepNext/>
      <w:keepLines/>
      <w:spacing w:before="200" w:line="276" w:lineRule="auto"/>
      <w:outlineLvl w:val="3"/>
    </w:pPr>
    <w:rPr>
      <w:rFonts w:ascii="Times" w:eastAsiaTheme="majorEastAsia" w:hAnsi="Times" w:cstheme="majorBidi"/>
      <w:bCs/>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E7E21"/>
    <w:rPr>
      <w:rFonts w:ascii="Times" w:eastAsiaTheme="majorEastAsia" w:hAnsi="Times" w:cstheme="majorBidi"/>
      <w:b/>
      <w:bCs/>
      <w:szCs w:val="26"/>
      <w:lang w:val="en-GB" w:eastAsia="pt-BR"/>
    </w:rPr>
  </w:style>
  <w:style w:type="character" w:customStyle="1" w:styleId="Heading3Char">
    <w:name w:val="Heading 3 Char"/>
    <w:basedOn w:val="DefaultParagraphFont"/>
    <w:link w:val="Heading3"/>
    <w:uiPriority w:val="9"/>
    <w:rsid w:val="00CE7E21"/>
    <w:rPr>
      <w:rFonts w:ascii="Times" w:eastAsia="Calibri" w:hAnsi="Times" w:cs="Times New Roman"/>
      <w:b/>
      <w:sz w:val="22"/>
      <w:szCs w:val="22"/>
    </w:rPr>
  </w:style>
  <w:style w:type="character" w:customStyle="1" w:styleId="Heading4Char">
    <w:name w:val="Heading 4 Char"/>
    <w:basedOn w:val="DefaultParagraphFont"/>
    <w:link w:val="Heading4"/>
    <w:uiPriority w:val="9"/>
    <w:rsid w:val="00CE7E21"/>
    <w:rPr>
      <w:rFonts w:ascii="Times" w:eastAsiaTheme="majorEastAsia" w:hAnsi="Times" w:cstheme="majorBidi"/>
      <w:bCs/>
      <w:iCs/>
      <w:szCs w:val="22"/>
    </w:rPr>
  </w:style>
  <w:style w:type="paragraph" w:styleId="Header">
    <w:name w:val="header"/>
    <w:basedOn w:val="Normal"/>
    <w:link w:val="HeaderChar"/>
    <w:uiPriority w:val="99"/>
    <w:unhideWhenUsed/>
    <w:rsid w:val="00CE7E21"/>
    <w:pPr>
      <w:tabs>
        <w:tab w:val="center" w:pos="4320"/>
        <w:tab w:val="right" w:pos="8640"/>
      </w:tabs>
    </w:pPr>
    <w:rPr>
      <w:rFonts w:ascii="Calibri" w:eastAsia="Calibri" w:hAnsi="Calibri"/>
      <w:sz w:val="22"/>
      <w:szCs w:val="22"/>
    </w:rPr>
  </w:style>
  <w:style w:type="character" w:customStyle="1" w:styleId="HeaderChar">
    <w:name w:val="Header Char"/>
    <w:basedOn w:val="DefaultParagraphFont"/>
    <w:link w:val="Header"/>
    <w:uiPriority w:val="99"/>
    <w:rsid w:val="00CE7E21"/>
    <w:rPr>
      <w:rFonts w:ascii="Calibri" w:eastAsia="Calibri" w:hAnsi="Calibri" w:cs="Times New Roman"/>
      <w:sz w:val="22"/>
      <w:szCs w:val="22"/>
    </w:rPr>
  </w:style>
  <w:style w:type="paragraph" w:styleId="Footer">
    <w:name w:val="footer"/>
    <w:basedOn w:val="Normal"/>
    <w:link w:val="FooterChar"/>
    <w:uiPriority w:val="99"/>
    <w:unhideWhenUsed/>
    <w:rsid w:val="00CE7E21"/>
    <w:pPr>
      <w:tabs>
        <w:tab w:val="center" w:pos="4320"/>
        <w:tab w:val="right" w:pos="8640"/>
      </w:tabs>
    </w:pPr>
    <w:rPr>
      <w:rFonts w:ascii="Calibri" w:eastAsia="Calibri" w:hAnsi="Calibri"/>
      <w:sz w:val="22"/>
      <w:szCs w:val="22"/>
    </w:rPr>
  </w:style>
  <w:style w:type="character" w:customStyle="1" w:styleId="FooterChar">
    <w:name w:val="Footer Char"/>
    <w:basedOn w:val="DefaultParagraphFont"/>
    <w:link w:val="Footer"/>
    <w:uiPriority w:val="99"/>
    <w:rsid w:val="00CE7E21"/>
    <w:rPr>
      <w:rFonts w:ascii="Calibri" w:eastAsia="Calibri" w:hAnsi="Calibri" w:cs="Times New Roman"/>
      <w:sz w:val="22"/>
      <w:szCs w:val="22"/>
    </w:rPr>
  </w:style>
  <w:style w:type="character" w:styleId="PageNumber">
    <w:name w:val="page number"/>
    <w:basedOn w:val="DefaultParagraphFont"/>
    <w:uiPriority w:val="99"/>
    <w:semiHidden/>
    <w:unhideWhenUsed/>
    <w:rsid w:val="00CE7E21"/>
  </w:style>
  <w:style w:type="paragraph" w:styleId="BalloonText">
    <w:name w:val="Balloon Text"/>
    <w:basedOn w:val="Normal"/>
    <w:link w:val="BalloonTextChar"/>
    <w:uiPriority w:val="99"/>
    <w:semiHidden/>
    <w:unhideWhenUsed/>
    <w:rsid w:val="00A00993"/>
    <w:rPr>
      <w:rFonts w:ascii="Lucida Grande" w:eastAsia="Calibri" w:hAnsi="Lucida Grande" w:cs="Lucida Grande"/>
      <w:sz w:val="18"/>
      <w:szCs w:val="18"/>
    </w:rPr>
  </w:style>
  <w:style w:type="character" w:customStyle="1" w:styleId="BalloonTextChar">
    <w:name w:val="Balloon Text Char"/>
    <w:basedOn w:val="DefaultParagraphFont"/>
    <w:link w:val="BalloonText"/>
    <w:uiPriority w:val="99"/>
    <w:semiHidden/>
    <w:rsid w:val="00A00993"/>
    <w:rPr>
      <w:rFonts w:ascii="Lucida Grande" w:eastAsia="Calibri" w:hAnsi="Lucida Grande" w:cs="Lucida Grande"/>
      <w:sz w:val="18"/>
      <w:szCs w:val="18"/>
    </w:rPr>
  </w:style>
  <w:style w:type="paragraph" w:styleId="DocumentMap">
    <w:name w:val="Document Map"/>
    <w:basedOn w:val="Normal"/>
    <w:link w:val="DocumentMapChar"/>
    <w:uiPriority w:val="99"/>
    <w:semiHidden/>
    <w:unhideWhenUsed/>
    <w:rsid w:val="001A6851"/>
    <w:rPr>
      <w:rFonts w:ascii="Lucida Grande" w:hAnsi="Lucida Grande" w:cs="Lucida Grande"/>
    </w:rPr>
  </w:style>
  <w:style w:type="character" w:customStyle="1" w:styleId="DocumentMapChar">
    <w:name w:val="Document Map Char"/>
    <w:basedOn w:val="DefaultParagraphFont"/>
    <w:link w:val="DocumentMap"/>
    <w:uiPriority w:val="99"/>
    <w:semiHidden/>
    <w:rsid w:val="001A6851"/>
    <w:rPr>
      <w:rFonts w:ascii="Lucida Grande" w:eastAsia="Calibri" w:hAnsi="Lucida Grande" w:cs="Lucida Grande"/>
    </w:rPr>
  </w:style>
  <w:style w:type="character" w:styleId="CommentReference">
    <w:name w:val="annotation reference"/>
    <w:basedOn w:val="DefaultParagraphFont"/>
    <w:uiPriority w:val="99"/>
    <w:semiHidden/>
    <w:unhideWhenUsed/>
    <w:rsid w:val="00BB3DF3"/>
    <w:rPr>
      <w:sz w:val="18"/>
      <w:szCs w:val="18"/>
    </w:rPr>
  </w:style>
  <w:style w:type="paragraph" w:styleId="CommentText">
    <w:name w:val="annotation text"/>
    <w:basedOn w:val="Normal"/>
    <w:link w:val="CommentTextChar"/>
    <w:uiPriority w:val="99"/>
    <w:unhideWhenUsed/>
    <w:rsid w:val="00BB3DF3"/>
    <w:pPr>
      <w:spacing w:after="200"/>
    </w:pPr>
    <w:rPr>
      <w:rFonts w:ascii="Calibri" w:eastAsia="Calibri" w:hAnsi="Calibri"/>
    </w:rPr>
  </w:style>
  <w:style w:type="character" w:customStyle="1" w:styleId="CommentTextChar">
    <w:name w:val="Comment Text Char"/>
    <w:basedOn w:val="DefaultParagraphFont"/>
    <w:link w:val="CommentText"/>
    <w:uiPriority w:val="99"/>
    <w:rsid w:val="00BB3DF3"/>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BB3DF3"/>
    <w:rPr>
      <w:b/>
      <w:bCs/>
      <w:sz w:val="20"/>
      <w:szCs w:val="20"/>
    </w:rPr>
  </w:style>
  <w:style w:type="character" w:customStyle="1" w:styleId="CommentSubjectChar">
    <w:name w:val="Comment Subject Char"/>
    <w:basedOn w:val="CommentTextChar"/>
    <w:link w:val="CommentSubject"/>
    <w:uiPriority w:val="99"/>
    <w:semiHidden/>
    <w:rsid w:val="00BB3DF3"/>
    <w:rPr>
      <w:rFonts w:ascii="Calibri" w:eastAsia="Calibri" w:hAnsi="Calibri" w:cs="Times New Roman"/>
      <w:b/>
      <w:bCs/>
      <w:sz w:val="20"/>
      <w:szCs w:val="20"/>
    </w:rPr>
  </w:style>
  <w:style w:type="character" w:styleId="Hyperlink">
    <w:name w:val="Hyperlink"/>
    <w:basedOn w:val="DefaultParagraphFont"/>
    <w:uiPriority w:val="99"/>
    <w:unhideWhenUsed/>
    <w:rsid w:val="00F97DE9"/>
    <w:rPr>
      <w:color w:val="0000FF" w:themeColor="hyperlink"/>
      <w:u w:val="single"/>
    </w:rPr>
  </w:style>
  <w:style w:type="paragraph" w:styleId="ListParagraph">
    <w:name w:val="List Paragraph"/>
    <w:basedOn w:val="Normal"/>
    <w:uiPriority w:val="34"/>
    <w:qFormat/>
    <w:rsid w:val="004F20E2"/>
    <w:pPr>
      <w:ind w:left="720"/>
      <w:contextualSpacing/>
    </w:pPr>
    <w:rPr>
      <w:rFonts w:ascii="Cambria" w:eastAsia="Cambria" w:hAnsi="Cambria"/>
    </w:rPr>
  </w:style>
  <w:style w:type="paragraph" w:styleId="NormalWeb">
    <w:name w:val="Normal (Web)"/>
    <w:basedOn w:val="Normal"/>
    <w:uiPriority w:val="99"/>
    <w:unhideWhenUsed/>
    <w:rsid w:val="00320CEB"/>
    <w:pPr>
      <w:spacing w:before="100" w:beforeAutospacing="1" w:after="100" w:afterAutospacing="1"/>
    </w:pPr>
  </w:style>
  <w:style w:type="paragraph" w:customStyle="1" w:styleId="Default">
    <w:name w:val="Default"/>
    <w:rsid w:val="00997E00"/>
    <w:pPr>
      <w:widowControl w:val="0"/>
      <w:autoSpaceDE w:val="0"/>
      <w:autoSpaceDN w:val="0"/>
      <w:adjustRightInd w:val="0"/>
    </w:pPr>
    <w:rPr>
      <w:rFonts w:ascii="Times New Roman" w:eastAsiaTheme="minorHAnsi" w:hAnsi="Times New Roman" w:cs="Times New Roman"/>
      <w:color w:val="000000"/>
    </w:rPr>
  </w:style>
  <w:style w:type="character" w:styleId="FollowedHyperlink">
    <w:name w:val="FollowedHyperlink"/>
    <w:basedOn w:val="DefaultParagraphFont"/>
    <w:uiPriority w:val="99"/>
    <w:semiHidden/>
    <w:unhideWhenUsed/>
    <w:rsid w:val="00615DB6"/>
    <w:rPr>
      <w:color w:val="800080" w:themeColor="followedHyperlink"/>
      <w:u w:val="single"/>
    </w:rPr>
  </w:style>
  <w:style w:type="paragraph" w:styleId="Revision">
    <w:name w:val="Revision"/>
    <w:hidden/>
    <w:uiPriority w:val="99"/>
    <w:semiHidden/>
    <w:rsid w:val="00096524"/>
    <w:rPr>
      <w:rFonts w:ascii="Calibri" w:eastAsia="Calibri" w:hAnsi="Calibri" w:cs="Times New Roman"/>
      <w:sz w:val="22"/>
      <w:szCs w:val="22"/>
    </w:rPr>
  </w:style>
  <w:style w:type="character" w:styleId="LineNumber">
    <w:name w:val="line number"/>
    <w:basedOn w:val="DefaultParagraphFont"/>
    <w:uiPriority w:val="99"/>
    <w:semiHidden/>
    <w:unhideWhenUsed/>
    <w:rsid w:val="005970FF"/>
  </w:style>
  <w:style w:type="character" w:customStyle="1" w:styleId="Heading1Char">
    <w:name w:val="Heading 1 Char"/>
    <w:basedOn w:val="DefaultParagraphFont"/>
    <w:link w:val="Heading1"/>
    <w:uiPriority w:val="9"/>
    <w:rsid w:val="007D3104"/>
    <w:rPr>
      <w:rFonts w:asciiTheme="majorHAnsi" w:eastAsiaTheme="majorEastAsia" w:hAnsiTheme="majorHAnsi" w:cstheme="majorBidi"/>
      <w:color w:val="365F91" w:themeColor="accent1" w:themeShade="BF"/>
      <w:sz w:val="32"/>
      <w:szCs w:val="32"/>
    </w:rPr>
  </w:style>
  <w:style w:type="character" w:customStyle="1" w:styleId="st">
    <w:name w:val="st"/>
    <w:basedOn w:val="DefaultParagraphFont"/>
    <w:rsid w:val="005E0470"/>
  </w:style>
  <w:style w:type="character" w:styleId="Emphasis">
    <w:name w:val="Emphasis"/>
    <w:basedOn w:val="DefaultParagraphFont"/>
    <w:uiPriority w:val="20"/>
    <w:qFormat/>
    <w:rsid w:val="005E0470"/>
    <w:rPr>
      <w:i/>
      <w:iCs/>
    </w:rPr>
  </w:style>
  <w:style w:type="character" w:customStyle="1" w:styleId="apple-converted-space">
    <w:name w:val="apple-converted-space"/>
    <w:basedOn w:val="DefaultParagraphFont"/>
    <w:rsid w:val="000F6C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73807">
      <w:bodyDiv w:val="1"/>
      <w:marLeft w:val="0"/>
      <w:marRight w:val="0"/>
      <w:marTop w:val="0"/>
      <w:marBottom w:val="0"/>
      <w:divBdr>
        <w:top w:val="none" w:sz="0" w:space="0" w:color="auto"/>
        <w:left w:val="none" w:sz="0" w:space="0" w:color="auto"/>
        <w:bottom w:val="none" w:sz="0" w:space="0" w:color="auto"/>
        <w:right w:val="none" w:sz="0" w:space="0" w:color="auto"/>
      </w:divBdr>
    </w:div>
    <w:div w:id="30614064">
      <w:bodyDiv w:val="1"/>
      <w:marLeft w:val="0"/>
      <w:marRight w:val="0"/>
      <w:marTop w:val="0"/>
      <w:marBottom w:val="0"/>
      <w:divBdr>
        <w:top w:val="none" w:sz="0" w:space="0" w:color="auto"/>
        <w:left w:val="none" w:sz="0" w:space="0" w:color="auto"/>
        <w:bottom w:val="none" w:sz="0" w:space="0" w:color="auto"/>
        <w:right w:val="none" w:sz="0" w:space="0" w:color="auto"/>
      </w:divBdr>
    </w:div>
    <w:div w:id="48386527">
      <w:bodyDiv w:val="1"/>
      <w:marLeft w:val="0"/>
      <w:marRight w:val="0"/>
      <w:marTop w:val="0"/>
      <w:marBottom w:val="0"/>
      <w:divBdr>
        <w:top w:val="none" w:sz="0" w:space="0" w:color="auto"/>
        <w:left w:val="none" w:sz="0" w:space="0" w:color="auto"/>
        <w:bottom w:val="none" w:sz="0" w:space="0" w:color="auto"/>
        <w:right w:val="none" w:sz="0" w:space="0" w:color="auto"/>
      </w:divBdr>
    </w:div>
    <w:div w:id="49232548">
      <w:bodyDiv w:val="1"/>
      <w:marLeft w:val="0"/>
      <w:marRight w:val="0"/>
      <w:marTop w:val="0"/>
      <w:marBottom w:val="0"/>
      <w:divBdr>
        <w:top w:val="none" w:sz="0" w:space="0" w:color="auto"/>
        <w:left w:val="none" w:sz="0" w:space="0" w:color="auto"/>
        <w:bottom w:val="none" w:sz="0" w:space="0" w:color="auto"/>
        <w:right w:val="none" w:sz="0" w:space="0" w:color="auto"/>
      </w:divBdr>
    </w:div>
    <w:div w:id="51537935">
      <w:bodyDiv w:val="1"/>
      <w:marLeft w:val="0"/>
      <w:marRight w:val="0"/>
      <w:marTop w:val="0"/>
      <w:marBottom w:val="0"/>
      <w:divBdr>
        <w:top w:val="none" w:sz="0" w:space="0" w:color="auto"/>
        <w:left w:val="none" w:sz="0" w:space="0" w:color="auto"/>
        <w:bottom w:val="none" w:sz="0" w:space="0" w:color="auto"/>
        <w:right w:val="none" w:sz="0" w:space="0" w:color="auto"/>
      </w:divBdr>
    </w:div>
    <w:div w:id="67122146">
      <w:bodyDiv w:val="1"/>
      <w:marLeft w:val="0"/>
      <w:marRight w:val="0"/>
      <w:marTop w:val="0"/>
      <w:marBottom w:val="0"/>
      <w:divBdr>
        <w:top w:val="none" w:sz="0" w:space="0" w:color="auto"/>
        <w:left w:val="none" w:sz="0" w:space="0" w:color="auto"/>
        <w:bottom w:val="none" w:sz="0" w:space="0" w:color="auto"/>
        <w:right w:val="none" w:sz="0" w:space="0" w:color="auto"/>
      </w:divBdr>
    </w:div>
    <w:div w:id="82530274">
      <w:bodyDiv w:val="1"/>
      <w:marLeft w:val="0"/>
      <w:marRight w:val="0"/>
      <w:marTop w:val="0"/>
      <w:marBottom w:val="0"/>
      <w:divBdr>
        <w:top w:val="none" w:sz="0" w:space="0" w:color="auto"/>
        <w:left w:val="none" w:sz="0" w:space="0" w:color="auto"/>
        <w:bottom w:val="none" w:sz="0" w:space="0" w:color="auto"/>
        <w:right w:val="none" w:sz="0" w:space="0" w:color="auto"/>
      </w:divBdr>
    </w:div>
    <w:div w:id="131951688">
      <w:bodyDiv w:val="1"/>
      <w:marLeft w:val="0"/>
      <w:marRight w:val="0"/>
      <w:marTop w:val="0"/>
      <w:marBottom w:val="0"/>
      <w:divBdr>
        <w:top w:val="none" w:sz="0" w:space="0" w:color="auto"/>
        <w:left w:val="none" w:sz="0" w:space="0" w:color="auto"/>
        <w:bottom w:val="none" w:sz="0" w:space="0" w:color="auto"/>
        <w:right w:val="none" w:sz="0" w:space="0" w:color="auto"/>
      </w:divBdr>
    </w:div>
    <w:div w:id="161357239">
      <w:bodyDiv w:val="1"/>
      <w:marLeft w:val="0"/>
      <w:marRight w:val="0"/>
      <w:marTop w:val="0"/>
      <w:marBottom w:val="0"/>
      <w:divBdr>
        <w:top w:val="none" w:sz="0" w:space="0" w:color="auto"/>
        <w:left w:val="none" w:sz="0" w:space="0" w:color="auto"/>
        <w:bottom w:val="none" w:sz="0" w:space="0" w:color="auto"/>
        <w:right w:val="none" w:sz="0" w:space="0" w:color="auto"/>
      </w:divBdr>
    </w:div>
    <w:div w:id="179973318">
      <w:bodyDiv w:val="1"/>
      <w:marLeft w:val="0"/>
      <w:marRight w:val="0"/>
      <w:marTop w:val="0"/>
      <w:marBottom w:val="0"/>
      <w:divBdr>
        <w:top w:val="none" w:sz="0" w:space="0" w:color="auto"/>
        <w:left w:val="none" w:sz="0" w:space="0" w:color="auto"/>
        <w:bottom w:val="none" w:sz="0" w:space="0" w:color="auto"/>
        <w:right w:val="none" w:sz="0" w:space="0" w:color="auto"/>
      </w:divBdr>
    </w:div>
    <w:div w:id="229341610">
      <w:bodyDiv w:val="1"/>
      <w:marLeft w:val="0"/>
      <w:marRight w:val="0"/>
      <w:marTop w:val="0"/>
      <w:marBottom w:val="0"/>
      <w:divBdr>
        <w:top w:val="none" w:sz="0" w:space="0" w:color="auto"/>
        <w:left w:val="none" w:sz="0" w:space="0" w:color="auto"/>
        <w:bottom w:val="none" w:sz="0" w:space="0" w:color="auto"/>
        <w:right w:val="none" w:sz="0" w:space="0" w:color="auto"/>
      </w:divBdr>
    </w:div>
    <w:div w:id="238633120">
      <w:bodyDiv w:val="1"/>
      <w:marLeft w:val="0"/>
      <w:marRight w:val="0"/>
      <w:marTop w:val="0"/>
      <w:marBottom w:val="0"/>
      <w:divBdr>
        <w:top w:val="none" w:sz="0" w:space="0" w:color="auto"/>
        <w:left w:val="none" w:sz="0" w:space="0" w:color="auto"/>
        <w:bottom w:val="none" w:sz="0" w:space="0" w:color="auto"/>
        <w:right w:val="none" w:sz="0" w:space="0" w:color="auto"/>
      </w:divBdr>
    </w:div>
    <w:div w:id="239827952">
      <w:bodyDiv w:val="1"/>
      <w:marLeft w:val="0"/>
      <w:marRight w:val="0"/>
      <w:marTop w:val="0"/>
      <w:marBottom w:val="0"/>
      <w:divBdr>
        <w:top w:val="none" w:sz="0" w:space="0" w:color="auto"/>
        <w:left w:val="none" w:sz="0" w:space="0" w:color="auto"/>
        <w:bottom w:val="none" w:sz="0" w:space="0" w:color="auto"/>
        <w:right w:val="none" w:sz="0" w:space="0" w:color="auto"/>
      </w:divBdr>
    </w:div>
    <w:div w:id="255287426">
      <w:bodyDiv w:val="1"/>
      <w:marLeft w:val="0"/>
      <w:marRight w:val="0"/>
      <w:marTop w:val="0"/>
      <w:marBottom w:val="0"/>
      <w:divBdr>
        <w:top w:val="none" w:sz="0" w:space="0" w:color="auto"/>
        <w:left w:val="none" w:sz="0" w:space="0" w:color="auto"/>
        <w:bottom w:val="none" w:sz="0" w:space="0" w:color="auto"/>
        <w:right w:val="none" w:sz="0" w:space="0" w:color="auto"/>
      </w:divBdr>
      <w:divsChild>
        <w:div w:id="333270042">
          <w:marLeft w:val="0"/>
          <w:marRight w:val="0"/>
          <w:marTop w:val="0"/>
          <w:marBottom w:val="0"/>
          <w:divBdr>
            <w:top w:val="none" w:sz="0" w:space="0" w:color="auto"/>
            <w:left w:val="none" w:sz="0" w:space="0" w:color="auto"/>
            <w:bottom w:val="none" w:sz="0" w:space="0" w:color="auto"/>
            <w:right w:val="none" w:sz="0" w:space="0" w:color="auto"/>
          </w:divBdr>
          <w:divsChild>
            <w:div w:id="319239085">
              <w:marLeft w:val="0"/>
              <w:marRight w:val="0"/>
              <w:marTop w:val="0"/>
              <w:marBottom w:val="0"/>
              <w:divBdr>
                <w:top w:val="none" w:sz="0" w:space="0" w:color="auto"/>
                <w:left w:val="none" w:sz="0" w:space="0" w:color="auto"/>
                <w:bottom w:val="none" w:sz="0" w:space="0" w:color="auto"/>
                <w:right w:val="none" w:sz="0" w:space="0" w:color="auto"/>
              </w:divBdr>
              <w:divsChild>
                <w:div w:id="199028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25995">
      <w:bodyDiv w:val="1"/>
      <w:marLeft w:val="0"/>
      <w:marRight w:val="0"/>
      <w:marTop w:val="0"/>
      <w:marBottom w:val="0"/>
      <w:divBdr>
        <w:top w:val="none" w:sz="0" w:space="0" w:color="auto"/>
        <w:left w:val="none" w:sz="0" w:space="0" w:color="auto"/>
        <w:bottom w:val="none" w:sz="0" w:space="0" w:color="auto"/>
        <w:right w:val="none" w:sz="0" w:space="0" w:color="auto"/>
      </w:divBdr>
    </w:div>
    <w:div w:id="279536565">
      <w:bodyDiv w:val="1"/>
      <w:marLeft w:val="0"/>
      <w:marRight w:val="0"/>
      <w:marTop w:val="0"/>
      <w:marBottom w:val="0"/>
      <w:divBdr>
        <w:top w:val="none" w:sz="0" w:space="0" w:color="auto"/>
        <w:left w:val="none" w:sz="0" w:space="0" w:color="auto"/>
        <w:bottom w:val="none" w:sz="0" w:space="0" w:color="auto"/>
        <w:right w:val="none" w:sz="0" w:space="0" w:color="auto"/>
      </w:divBdr>
    </w:div>
    <w:div w:id="299267957">
      <w:bodyDiv w:val="1"/>
      <w:marLeft w:val="0"/>
      <w:marRight w:val="0"/>
      <w:marTop w:val="0"/>
      <w:marBottom w:val="0"/>
      <w:divBdr>
        <w:top w:val="none" w:sz="0" w:space="0" w:color="auto"/>
        <w:left w:val="none" w:sz="0" w:space="0" w:color="auto"/>
        <w:bottom w:val="none" w:sz="0" w:space="0" w:color="auto"/>
        <w:right w:val="none" w:sz="0" w:space="0" w:color="auto"/>
      </w:divBdr>
    </w:div>
    <w:div w:id="301925879">
      <w:bodyDiv w:val="1"/>
      <w:marLeft w:val="0"/>
      <w:marRight w:val="0"/>
      <w:marTop w:val="0"/>
      <w:marBottom w:val="0"/>
      <w:divBdr>
        <w:top w:val="none" w:sz="0" w:space="0" w:color="auto"/>
        <w:left w:val="none" w:sz="0" w:space="0" w:color="auto"/>
        <w:bottom w:val="none" w:sz="0" w:space="0" w:color="auto"/>
        <w:right w:val="none" w:sz="0" w:space="0" w:color="auto"/>
      </w:divBdr>
    </w:div>
    <w:div w:id="319625850">
      <w:bodyDiv w:val="1"/>
      <w:marLeft w:val="0"/>
      <w:marRight w:val="0"/>
      <w:marTop w:val="0"/>
      <w:marBottom w:val="0"/>
      <w:divBdr>
        <w:top w:val="none" w:sz="0" w:space="0" w:color="auto"/>
        <w:left w:val="none" w:sz="0" w:space="0" w:color="auto"/>
        <w:bottom w:val="none" w:sz="0" w:space="0" w:color="auto"/>
        <w:right w:val="none" w:sz="0" w:space="0" w:color="auto"/>
      </w:divBdr>
    </w:div>
    <w:div w:id="328413300">
      <w:bodyDiv w:val="1"/>
      <w:marLeft w:val="0"/>
      <w:marRight w:val="0"/>
      <w:marTop w:val="0"/>
      <w:marBottom w:val="0"/>
      <w:divBdr>
        <w:top w:val="none" w:sz="0" w:space="0" w:color="auto"/>
        <w:left w:val="none" w:sz="0" w:space="0" w:color="auto"/>
        <w:bottom w:val="none" w:sz="0" w:space="0" w:color="auto"/>
        <w:right w:val="none" w:sz="0" w:space="0" w:color="auto"/>
      </w:divBdr>
    </w:div>
    <w:div w:id="346640909">
      <w:bodyDiv w:val="1"/>
      <w:marLeft w:val="0"/>
      <w:marRight w:val="0"/>
      <w:marTop w:val="0"/>
      <w:marBottom w:val="0"/>
      <w:divBdr>
        <w:top w:val="none" w:sz="0" w:space="0" w:color="auto"/>
        <w:left w:val="none" w:sz="0" w:space="0" w:color="auto"/>
        <w:bottom w:val="none" w:sz="0" w:space="0" w:color="auto"/>
        <w:right w:val="none" w:sz="0" w:space="0" w:color="auto"/>
      </w:divBdr>
    </w:div>
    <w:div w:id="378625040">
      <w:bodyDiv w:val="1"/>
      <w:marLeft w:val="0"/>
      <w:marRight w:val="0"/>
      <w:marTop w:val="0"/>
      <w:marBottom w:val="0"/>
      <w:divBdr>
        <w:top w:val="none" w:sz="0" w:space="0" w:color="auto"/>
        <w:left w:val="none" w:sz="0" w:space="0" w:color="auto"/>
        <w:bottom w:val="none" w:sz="0" w:space="0" w:color="auto"/>
        <w:right w:val="none" w:sz="0" w:space="0" w:color="auto"/>
      </w:divBdr>
    </w:div>
    <w:div w:id="386609070">
      <w:bodyDiv w:val="1"/>
      <w:marLeft w:val="0"/>
      <w:marRight w:val="0"/>
      <w:marTop w:val="0"/>
      <w:marBottom w:val="0"/>
      <w:divBdr>
        <w:top w:val="none" w:sz="0" w:space="0" w:color="auto"/>
        <w:left w:val="none" w:sz="0" w:space="0" w:color="auto"/>
        <w:bottom w:val="none" w:sz="0" w:space="0" w:color="auto"/>
        <w:right w:val="none" w:sz="0" w:space="0" w:color="auto"/>
      </w:divBdr>
    </w:div>
    <w:div w:id="443579337">
      <w:bodyDiv w:val="1"/>
      <w:marLeft w:val="0"/>
      <w:marRight w:val="0"/>
      <w:marTop w:val="0"/>
      <w:marBottom w:val="0"/>
      <w:divBdr>
        <w:top w:val="none" w:sz="0" w:space="0" w:color="auto"/>
        <w:left w:val="none" w:sz="0" w:space="0" w:color="auto"/>
        <w:bottom w:val="none" w:sz="0" w:space="0" w:color="auto"/>
        <w:right w:val="none" w:sz="0" w:space="0" w:color="auto"/>
      </w:divBdr>
    </w:div>
    <w:div w:id="467938424">
      <w:bodyDiv w:val="1"/>
      <w:marLeft w:val="0"/>
      <w:marRight w:val="0"/>
      <w:marTop w:val="0"/>
      <w:marBottom w:val="0"/>
      <w:divBdr>
        <w:top w:val="none" w:sz="0" w:space="0" w:color="auto"/>
        <w:left w:val="none" w:sz="0" w:space="0" w:color="auto"/>
        <w:bottom w:val="none" w:sz="0" w:space="0" w:color="auto"/>
        <w:right w:val="none" w:sz="0" w:space="0" w:color="auto"/>
      </w:divBdr>
    </w:div>
    <w:div w:id="485824588">
      <w:bodyDiv w:val="1"/>
      <w:marLeft w:val="0"/>
      <w:marRight w:val="0"/>
      <w:marTop w:val="0"/>
      <w:marBottom w:val="0"/>
      <w:divBdr>
        <w:top w:val="none" w:sz="0" w:space="0" w:color="auto"/>
        <w:left w:val="none" w:sz="0" w:space="0" w:color="auto"/>
        <w:bottom w:val="none" w:sz="0" w:space="0" w:color="auto"/>
        <w:right w:val="none" w:sz="0" w:space="0" w:color="auto"/>
      </w:divBdr>
    </w:div>
    <w:div w:id="494230260">
      <w:bodyDiv w:val="1"/>
      <w:marLeft w:val="0"/>
      <w:marRight w:val="0"/>
      <w:marTop w:val="0"/>
      <w:marBottom w:val="0"/>
      <w:divBdr>
        <w:top w:val="none" w:sz="0" w:space="0" w:color="auto"/>
        <w:left w:val="none" w:sz="0" w:space="0" w:color="auto"/>
        <w:bottom w:val="none" w:sz="0" w:space="0" w:color="auto"/>
        <w:right w:val="none" w:sz="0" w:space="0" w:color="auto"/>
      </w:divBdr>
    </w:div>
    <w:div w:id="519974626">
      <w:bodyDiv w:val="1"/>
      <w:marLeft w:val="0"/>
      <w:marRight w:val="0"/>
      <w:marTop w:val="0"/>
      <w:marBottom w:val="0"/>
      <w:divBdr>
        <w:top w:val="none" w:sz="0" w:space="0" w:color="auto"/>
        <w:left w:val="none" w:sz="0" w:space="0" w:color="auto"/>
        <w:bottom w:val="none" w:sz="0" w:space="0" w:color="auto"/>
        <w:right w:val="none" w:sz="0" w:space="0" w:color="auto"/>
      </w:divBdr>
    </w:div>
    <w:div w:id="595792264">
      <w:bodyDiv w:val="1"/>
      <w:marLeft w:val="0"/>
      <w:marRight w:val="0"/>
      <w:marTop w:val="0"/>
      <w:marBottom w:val="0"/>
      <w:divBdr>
        <w:top w:val="none" w:sz="0" w:space="0" w:color="auto"/>
        <w:left w:val="none" w:sz="0" w:space="0" w:color="auto"/>
        <w:bottom w:val="none" w:sz="0" w:space="0" w:color="auto"/>
        <w:right w:val="none" w:sz="0" w:space="0" w:color="auto"/>
      </w:divBdr>
    </w:div>
    <w:div w:id="599217900">
      <w:bodyDiv w:val="1"/>
      <w:marLeft w:val="0"/>
      <w:marRight w:val="0"/>
      <w:marTop w:val="0"/>
      <w:marBottom w:val="0"/>
      <w:divBdr>
        <w:top w:val="none" w:sz="0" w:space="0" w:color="auto"/>
        <w:left w:val="none" w:sz="0" w:space="0" w:color="auto"/>
        <w:bottom w:val="none" w:sz="0" w:space="0" w:color="auto"/>
        <w:right w:val="none" w:sz="0" w:space="0" w:color="auto"/>
      </w:divBdr>
    </w:div>
    <w:div w:id="652492230">
      <w:bodyDiv w:val="1"/>
      <w:marLeft w:val="0"/>
      <w:marRight w:val="0"/>
      <w:marTop w:val="0"/>
      <w:marBottom w:val="0"/>
      <w:divBdr>
        <w:top w:val="none" w:sz="0" w:space="0" w:color="auto"/>
        <w:left w:val="none" w:sz="0" w:space="0" w:color="auto"/>
        <w:bottom w:val="none" w:sz="0" w:space="0" w:color="auto"/>
        <w:right w:val="none" w:sz="0" w:space="0" w:color="auto"/>
      </w:divBdr>
    </w:div>
    <w:div w:id="664166907">
      <w:bodyDiv w:val="1"/>
      <w:marLeft w:val="0"/>
      <w:marRight w:val="0"/>
      <w:marTop w:val="0"/>
      <w:marBottom w:val="0"/>
      <w:divBdr>
        <w:top w:val="none" w:sz="0" w:space="0" w:color="auto"/>
        <w:left w:val="none" w:sz="0" w:space="0" w:color="auto"/>
        <w:bottom w:val="none" w:sz="0" w:space="0" w:color="auto"/>
        <w:right w:val="none" w:sz="0" w:space="0" w:color="auto"/>
      </w:divBdr>
    </w:div>
    <w:div w:id="680931239">
      <w:bodyDiv w:val="1"/>
      <w:marLeft w:val="0"/>
      <w:marRight w:val="0"/>
      <w:marTop w:val="0"/>
      <w:marBottom w:val="0"/>
      <w:divBdr>
        <w:top w:val="none" w:sz="0" w:space="0" w:color="auto"/>
        <w:left w:val="none" w:sz="0" w:space="0" w:color="auto"/>
        <w:bottom w:val="none" w:sz="0" w:space="0" w:color="auto"/>
        <w:right w:val="none" w:sz="0" w:space="0" w:color="auto"/>
      </w:divBdr>
    </w:div>
    <w:div w:id="681006801">
      <w:bodyDiv w:val="1"/>
      <w:marLeft w:val="0"/>
      <w:marRight w:val="0"/>
      <w:marTop w:val="0"/>
      <w:marBottom w:val="0"/>
      <w:divBdr>
        <w:top w:val="none" w:sz="0" w:space="0" w:color="auto"/>
        <w:left w:val="none" w:sz="0" w:space="0" w:color="auto"/>
        <w:bottom w:val="none" w:sz="0" w:space="0" w:color="auto"/>
        <w:right w:val="none" w:sz="0" w:space="0" w:color="auto"/>
      </w:divBdr>
      <w:divsChild>
        <w:div w:id="1228153496">
          <w:marLeft w:val="0"/>
          <w:marRight w:val="0"/>
          <w:marTop w:val="0"/>
          <w:marBottom w:val="0"/>
          <w:divBdr>
            <w:top w:val="none" w:sz="0" w:space="0" w:color="auto"/>
            <w:left w:val="none" w:sz="0" w:space="0" w:color="auto"/>
            <w:bottom w:val="none" w:sz="0" w:space="0" w:color="auto"/>
            <w:right w:val="none" w:sz="0" w:space="0" w:color="auto"/>
          </w:divBdr>
          <w:divsChild>
            <w:div w:id="1573849457">
              <w:marLeft w:val="0"/>
              <w:marRight w:val="0"/>
              <w:marTop w:val="0"/>
              <w:marBottom w:val="0"/>
              <w:divBdr>
                <w:top w:val="none" w:sz="0" w:space="0" w:color="auto"/>
                <w:left w:val="none" w:sz="0" w:space="0" w:color="auto"/>
                <w:bottom w:val="none" w:sz="0" w:space="0" w:color="auto"/>
                <w:right w:val="none" w:sz="0" w:space="0" w:color="auto"/>
              </w:divBdr>
              <w:divsChild>
                <w:div w:id="574586855">
                  <w:marLeft w:val="0"/>
                  <w:marRight w:val="0"/>
                  <w:marTop w:val="0"/>
                  <w:marBottom w:val="0"/>
                  <w:divBdr>
                    <w:top w:val="none" w:sz="0" w:space="0" w:color="auto"/>
                    <w:left w:val="none" w:sz="0" w:space="0" w:color="auto"/>
                    <w:bottom w:val="none" w:sz="0" w:space="0" w:color="auto"/>
                    <w:right w:val="none" w:sz="0" w:space="0" w:color="auto"/>
                  </w:divBdr>
                  <w:divsChild>
                    <w:div w:id="164446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821477">
      <w:bodyDiv w:val="1"/>
      <w:marLeft w:val="0"/>
      <w:marRight w:val="0"/>
      <w:marTop w:val="0"/>
      <w:marBottom w:val="0"/>
      <w:divBdr>
        <w:top w:val="none" w:sz="0" w:space="0" w:color="auto"/>
        <w:left w:val="none" w:sz="0" w:space="0" w:color="auto"/>
        <w:bottom w:val="none" w:sz="0" w:space="0" w:color="auto"/>
        <w:right w:val="none" w:sz="0" w:space="0" w:color="auto"/>
      </w:divBdr>
    </w:div>
    <w:div w:id="689650081">
      <w:bodyDiv w:val="1"/>
      <w:marLeft w:val="0"/>
      <w:marRight w:val="0"/>
      <w:marTop w:val="0"/>
      <w:marBottom w:val="0"/>
      <w:divBdr>
        <w:top w:val="none" w:sz="0" w:space="0" w:color="auto"/>
        <w:left w:val="none" w:sz="0" w:space="0" w:color="auto"/>
        <w:bottom w:val="none" w:sz="0" w:space="0" w:color="auto"/>
        <w:right w:val="none" w:sz="0" w:space="0" w:color="auto"/>
      </w:divBdr>
    </w:div>
    <w:div w:id="704526118">
      <w:bodyDiv w:val="1"/>
      <w:marLeft w:val="0"/>
      <w:marRight w:val="0"/>
      <w:marTop w:val="0"/>
      <w:marBottom w:val="0"/>
      <w:divBdr>
        <w:top w:val="none" w:sz="0" w:space="0" w:color="auto"/>
        <w:left w:val="none" w:sz="0" w:space="0" w:color="auto"/>
        <w:bottom w:val="none" w:sz="0" w:space="0" w:color="auto"/>
        <w:right w:val="none" w:sz="0" w:space="0" w:color="auto"/>
      </w:divBdr>
    </w:div>
    <w:div w:id="717049593">
      <w:bodyDiv w:val="1"/>
      <w:marLeft w:val="0"/>
      <w:marRight w:val="0"/>
      <w:marTop w:val="0"/>
      <w:marBottom w:val="0"/>
      <w:divBdr>
        <w:top w:val="none" w:sz="0" w:space="0" w:color="auto"/>
        <w:left w:val="none" w:sz="0" w:space="0" w:color="auto"/>
        <w:bottom w:val="none" w:sz="0" w:space="0" w:color="auto"/>
        <w:right w:val="none" w:sz="0" w:space="0" w:color="auto"/>
      </w:divBdr>
    </w:div>
    <w:div w:id="723678910">
      <w:bodyDiv w:val="1"/>
      <w:marLeft w:val="0"/>
      <w:marRight w:val="0"/>
      <w:marTop w:val="0"/>
      <w:marBottom w:val="0"/>
      <w:divBdr>
        <w:top w:val="none" w:sz="0" w:space="0" w:color="auto"/>
        <w:left w:val="none" w:sz="0" w:space="0" w:color="auto"/>
        <w:bottom w:val="none" w:sz="0" w:space="0" w:color="auto"/>
        <w:right w:val="none" w:sz="0" w:space="0" w:color="auto"/>
      </w:divBdr>
    </w:div>
    <w:div w:id="783621246">
      <w:bodyDiv w:val="1"/>
      <w:marLeft w:val="0"/>
      <w:marRight w:val="0"/>
      <w:marTop w:val="0"/>
      <w:marBottom w:val="0"/>
      <w:divBdr>
        <w:top w:val="none" w:sz="0" w:space="0" w:color="auto"/>
        <w:left w:val="none" w:sz="0" w:space="0" w:color="auto"/>
        <w:bottom w:val="none" w:sz="0" w:space="0" w:color="auto"/>
        <w:right w:val="none" w:sz="0" w:space="0" w:color="auto"/>
      </w:divBdr>
    </w:div>
    <w:div w:id="791434362">
      <w:bodyDiv w:val="1"/>
      <w:marLeft w:val="0"/>
      <w:marRight w:val="0"/>
      <w:marTop w:val="0"/>
      <w:marBottom w:val="0"/>
      <w:divBdr>
        <w:top w:val="none" w:sz="0" w:space="0" w:color="auto"/>
        <w:left w:val="none" w:sz="0" w:space="0" w:color="auto"/>
        <w:bottom w:val="none" w:sz="0" w:space="0" w:color="auto"/>
        <w:right w:val="none" w:sz="0" w:space="0" w:color="auto"/>
      </w:divBdr>
    </w:div>
    <w:div w:id="798113072">
      <w:bodyDiv w:val="1"/>
      <w:marLeft w:val="0"/>
      <w:marRight w:val="0"/>
      <w:marTop w:val="0"/>
      <w:marBottom w:val="0"/>
      <w:divBdr>
        <w:top w:val="none" w:sz="0" w:space="0" w:color="auto"/>
        <w:left w:val="none" w:sz="0" w:space="0" w:color="auto"/>
        <w:bottom w:val="none" w:sz="0" w:space="0" w:color="auto"/>
        <w:right w:val="none" w:sz="0" w:space="0" w:color="auto"/>
      </w:divBdr>
    </w:div>
    <w:div w:id="811754772">
      <w:bodyDiv w:val="1"/>
      <w:marLeft w:val="0"/>
      <w:marRight w:val="0"/>
      <w:marTop w:val="0"/>
      <w:marBottom w:val="0"/>
      <w:divBdr>
        <w:top w:val="none" w:sz="0" w:space="0" w:color="auto"/>
        <w:left w:val="none" w:sz="0" w:space="0" w:color="auto"/>
        <w:bottom w:val="none" w:sz="0" w:space="0" w:color="auto"/>
        <w:right w:val="none" w:sz="0" w:space="0" w:color="auto"/>
      </w:divBdr>
      <w:divsChild>
        <w:div w:id="1741708382">
          <w:marLeft w:val="0"/>
          <w:marRight w:val="0"/>
          <w:marTop w:val="0"/>
          <w:marBottom w:val="0"/>
          <w:divBdr>
            <w:top w:val="none" w:sz="0" w:space="0" w:color="auto"/>
            <w:left w:val="none" w:sz="0" w:space="0" w:color="auto"/>
            <w:bottom w:val="none" w:sz="0" w:space="0" w:color="auto"/>
            <w:right w:val="none" w:sz="0" w:space="0" w:color="auto"/>
          </w:divBdr>
          <w:divsChild>
            <w:div w:id="872502417">
              <w:marLeft w:val="0"/>
              <w:marRight w:val="0"/>
              <w:marTop w:val="0"/>
              <w:marBottom w:val="0"/>
              <w:divBdr>
                <w:top w:val="none" w:sz="0" w:space="0" w:color="auto"/>
                <w:left w:val="none" w:sz="0" w:space="0" w:color="auto"/>
                <w:bottom w:val="none" w:sz="0" w:space="0" w:color="auto"/>
                <w:right w:val="none" w:sz="0" w:space="0" w:color="auto"/>
              </w:divBdr>
              <w:divsChild>
                <w:div w:id="1901089582">
                  <w:marLeft w:val="0"/>
                  <w:marRight w:val="0"/>
                  <w:marTop w:val="0"/>
                  <w:marBottom w:val="0"/>
                  <w:divBdr>
                    <w:top w:val="none" w:sz="0" w:space="0" w:color="auto"/>
                    <w:left w:val="none" w:sz="0" w:space="0" w:color="auto"/>
                    <w:bottom w:val="none" w:sz="0" w:space="0" w:color="auto"/>
                    <w:right w:val="none" w:sz="0" w:space="0" w:color="auto"/>
                  </w:divBdr>
                  <w:divsChild>
                    <w:div w:id="55378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034232">
      <w:bodyDiv w:val="1"/>
      <w:marLeft w:val="0"/>
      <w:marRight w:val="0"/>
      <w:marTop w:val="0"/>
      <w:marBottom w:val="0"/>
      <w:divBdr>
        <w:top w:val="none" w:sz="0" w:space="0" w:color="auto"/>
        <w:left w:val="none" w:sz="0" w:space="0" w:color="auto"/>
        <w:bottom w:val="none" w:sz="0" w:space="0" w:color="auto"/>
        <w:right w:val="none" w:sz="0" w:space="0" w:color="auto"/>
      </w:divBdr>
      <w:divsChild>
        <w:div w:id="1558205467">
          <w:marLeft w:val="0"/>
          <w:marRight w:val="0"/>
          <w:marTop w:val="0"/>
          <w:marBottom w:val="0"/>
          <w:divBdr>
            <w:top w:val="none" w:sz="0" w:space="0" w:color="auto"/>
            <w:left w:val="none" w:sz="0" w:space="0" w:color="auto"/>
            <w:bottom w:val="none" w:sz="0" w:space="0" w:color="auto"/>
            <w:right w:val="none" w:sz="0" w:space="0" w:color="auto"/>
          </w:divBdr>
          <w:divsChild>
            <w:div w:id="1776289184">
              <w:marLeft w:val="0"/>
              <w:marRight w:val="0"/>
              <w:marTop w:val="0"/>
              <w:marBottom w:val="0"/>
              <w:divBdr>
                <w:top w:val="none" w:sz="0" w:space="0" w:color="auto"/>
                <w:left w:val="none" w:sz="0" w:space="0" w:color="auto"/>
                <w:bottom w:val="none" w:sz="0" w:space="0" w:color="auto"/>
                <w:right w:val="none" w:sz="0" w:space="0" w:color="auto"/>
              </w:divBdr>
              <w:divsChild>
                <w:div w:id="51777737">
                  <w:marLeft w:val="0"/>
                  <w:marRight w:val="0"/>
                  <w:marTop w:val="0"/>
                  <w:marBottom w:val="0"/>
                  <w:divBdr>
                    <w:top w:val="none" w:sz="0" w:space="0" w:color="auto"/>
                    <w:left w:val="none" w:sz="0" w:space="0" w:color="auto"/>
                    <w:bottom w:val="none" w:sz="0" w:space="0" w:color="auto"/>
                    <w:right w:val="none" w:sz="0" w:space="0" w:color="auto"/>
                  </w:divBdr>
                  <w:divsChild>
                    <w:div w:id="198122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622359">
      <w:bodyDiv w:val="1"/>
      <w:marLeft w:val="0"/>
      <w:marRight w:val="0"/>
      <w:marTop w:val="0"/>
      <w:marBottom w:val="0"/>
      <w:divBdr>
        <w:top w:val="none" w:sz="0" w:space="0" w:color="auto"/>
        <w:left w:val="none" w:sz="0" w:space="0" w:color="auto"/>
        <w:bottom w:val="none" w:sz="0" w:space="0" w:color="auto"/>
        <w:right w:val="none" w:sz="0" w:space="0" w:color="auto"/>
      </w:divBdr>
    </w:div>
    <w:div w:id="862792978">
      <w:bodyDiv w:val="1"/>
      <w:marLeft w:val="0"/>
      <w:marRight w:val="0"/>
      <w:marTop w:val="0"/>
      <w:marBottom w:val="0"/>
      <w:divBdr>
        <w:top w:val="none" w:sz="0" w:space="0" w:color="auto"/>
        <w:left w:val="none" w:sz="0" w:space="0" w:color="auto"/>
        <w:bottom w:val="none" w:sz="0" w:space="0" w:color="auto"/>
        <w:right w:val="none" w:sz="0" w:space="0" w:color="auto"/>
      </w:divBdr>
      <w:divsChild>
        <w:div w:id="1635789538">
          <w:marLeft w:val="0"/>
          <w:marRight w:val="0"/>
          <w:marTop w:val="0"/>
          <w:marBottom w:val="0"/>
          <w:divBdr>
            <w:top w:val="none" w:sz="0" w:space="0" w:color="auto"/>
            <w:left w:val="none" w:sz="0" w:space="0" w:color="auto"/>
            <w:bottom w:val="none" w:sz="0" w:space="0" w:color="auto"/>
            <w:right w:val="none" w:sz="0" w:space="0" w:color="auto"/>
          </w:divBdr>
        </w:div>
        <w:div w:id="327053806">
          <w:marLeft w:val="0"/>
          <w:marRight w:val="0"/>
          <w:marTop w:val="0"/>
          <w:marBottom w:val="0"/>
          <w:divBdr>
            <w:top w:val="none" w:sz="0" w:space="0" w:color="auto"/>
            <w:left w:val="none" w:sz="0" w:space="0" w:color="auto"/>
            <w:bottom w:val="none" w:sz="0" w:space="0" w:color="auto"/>
            <w:right w:val="none" w:sz="0" w:space="0" w:color="auto"/>
          </w:divBdr>
          <w:divsChild>
            <w:div w:id="63064006">
              <w:marLeft w:val="0"/>
              <w:marRight w:val="0"/>
              <w:marTop w:val="0"/>
              <w:marBottom w:val="0"/>
              <w:divBdr>
                <w:top w:val="none" w:sz="0" w:space="0" w:color="auto"/>
                <w:left w:val="none" w:sz="0" w:space="0" w:color="auto"/>
                <w:bottom w:val="none" w:sz="0" w:space="0" w:color="auto"/>
                <w:right w:val="none" w:sz="0" w:space="0" w:color="auto"/>
              </w:divBdr>
              <w:divsChild>
                <w:div w:id="902106220">
                  <w:marLeft w:val="0"/>
                  <w:marRight w:val="0"/>
                  <w:marTop w:val="0"/>
                  <w:marBottom w:val="0"/>
                  <w:divBdr>
                    <w:top w:val="none" w:sz="0" w:space="0" w:color="auto"/>
                    <w:left w:val="none" w:sz="0" w:space="0" w:color="auto"/>
                    <w:bottom w:val="none" w:sz="0" w:space="0" w:color="auto"/>
                    <w:right w:val="none" w:sz="0" w:space="0" w:color="auto"/>
                  </w:divBdr>
                  <w:divsChild>
                    <w:div w:id="1152672594">
                      <w:marLeft w:val="0"/>
                      <w:marRight w:val="0"/>
                      <w:marTop w:val="0"/>
                      <w:marBottom w:val="0"/>
                      <w:divBdr>
                        <w:top w:val="none" w:sz="0" w:space="0" w:color="auto"/>
                        <w:left w:val="none" w:sz="0" w:space="0" w:color="auto"/>
                        <w:bottom w:val="none" w:sz="0" w:space="0" w:color="auto"/>
                        <w:right w:val="none" w:sz="0" w:space="0" w:color="auto"/>
                      </w:divBdr>
                    </w:div>
                    <w:div w:id="1521503551">
                      <w:marLeft w:val="0"/>
                      <w:marRight w:val="0"/>
                      <w:marTop w:val="0"/>
                      <w:marBottom w:val="0"/>
                      <w:divBdr>
                        <w:top w:val="none" w:sz="0" w:space="0" w:color="auto"/>
                        <w:left w:val="none" w:sz="0" w:space="0" w:color="auto"/>
                        <w:bottom w:val="none" w:sz="0" w:space="0" w:color="auto"/>
                        <w:right w:val="none" w:sz="0" w:space="0" w:color="auto"/>
                      </w:divBdr>
                    </w:div>
                    <w:div w:id="204054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782437">
          <w:marLeft w:val="0"/>
          <w:marRight w:val="0"/>
          <w:marTop w:val="0"/>
          <w:marBottom w:val="0"/>
          <w:divBdr>
            <w:top w:val="none" w:sz="0" w:space="0" w:color="auto"/>
            <w:left w:val="none" w:sz="0" w:space="0" w:color="auto"/>
            <w:bottom w:val="none" w:sz="0" w:space="0" w:color="auto"/>
            <w:right w:val="none" w:sz="0" w:space="0" w:color="auto"/>
          </w:divBdr>
          <w:divsChild>
            <w:div w:id="1556743244">
              <w:marLeft w:val="0"/>
              <w:marRight w:val="0"/>
              <w:marTop w:val="0"/>
              <w:marBottom w:val="0"/>
              <w:divBdr>
                <w:top w:val="none" w:sz="0" w:space="0" w:color="auto"/>
                <w:left w:val="none" w:sz="0" w:space="0" w:color="auto"/>
                <w:bottom w:val="none" w:sz="0" w:space="0" w:color="auto"/>
                <w:right w:val="none" w:sz="0" w:space="0" w:color="auto"/>
              </w:divBdr>
            </w:div>
            <w:div w:id="192757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5126">
      <w:bodyDiv w:val="1"/>
      <w:marLeft w:val="0"/>
      <w:marRight w:val="0"/>
      <w:marTop w:val="0"/>
      <w:marBottom w:val="0"/>
      <w:divBdr>
        <w:top w:val="none" w:sz="0" w:space="0" w:color="auto"/>
        <w:left w:val="none" w:sz="0" w:space="0" w:color="auto"/>
        <w:bottom w:val="none" w:sz="0" w:space="0" w:color="auto"/>
        <w:right w:val="none" w:sz="0" w:space="0" w:color="auto"/>
      </w:divBdr>
    </w:div>
    <w:div w:id="877352004">
      <w:bodyDiv w:val="1"/>
      <w:marLeft w:val="0"/>
      <w:marRight w:val="0"/>
      <w:marTop w:val="0"/>
      <w:marBottom w:val="0"/>
      <w:divBdr>
        <w:top w:val="none" w:sz="0" w:space="0" w:color="auto"/>
        <w:left w:val="none" w:sz="0" w:space="0" w:color="auto"/>
        <w:bottom w:val="none" w:sz="0" w:space="0" w:color="auto"/>
        <w:right w:val="none" w:sz="0" w:space="0" w:color="auto"/>
      </w:divBdr>
    </w:div>
    <w:div w:id="879126999">
      <w:bodyDiv w:val="1"/>
      <w:marLeft w:val="0"/>
      <w:marRight w:val="0"/>
      <w:marTop w:val="0"/>
      <w:marBottom w:val="0"/>
      <w:divBdr>
        <w:top w:val="none" w:sz="0" w:space="0" w:color="auto"/>
        <w:left w:val="none" w:sz="0" w:space="0" w:color="auto"/>
        <w:bottom w:val="none" w:sz="0" w:space="0" w:color="auto"/>
        <w:right w:val="none" w:sz="0" w:space="0" w:color="auto"/>
      </w:divBdr>
    </w:div>
    <w:div w:id="901794005">
      <w:bodyDiv w:val="1"/>
      <w:marLeft w:val="0"/>
      <w:marRight w:val="0"/>
      <w:marTop w:val="0"/>
      <w:marBottom w:val="0"/>
      <w:divBdr>
        <w:top w:val="none" w:sz="0" w:space="0" w:color="auto"/>
        <w:left w:val="none" w:sz="0" w:space="0" w:color="auto"/>
        <w:bottom w:val="none" w:sz="0" w:space="0" w:color="auto"/>
        <w:right w:val="none" w:sz="0" w:space="0" w:color="auto"/>
      </w:divBdr>
    </w:div>
    <w:div w:id="943734268">
      <w:bodyDiv w:val="1"/>
      <w:marLeft w:val="0"/>
      <w:marRight w:val="0"/>
      <w:marTop w:val="0"/>
      <w:marBottom w:val="0"/>
      <w:divBdr>
        <w:top w:val="none" w:sz="0" w:space="0" w:color="auto"/>
        <w:left w:val="none" w:sz="0" w:space="0" w:color="auto"/>
        <w:bottom w:val="none" w:sz="0" w:space="0" w:color="auto"/>
        <w:right w:val="none" w:sz="0" w:space="0" w:color="auto"/>
      </w:divBdr>
    </w:div>
    <w:div w:id="958485742">
      <w:bodyDiv w:val="1"/>
      <w:marLeft w:val="0"/>
      <w:marRight w:val="0"/>
      <w:marTop w:val="0"/>
      <w:marBottom w:val="0"/>
      <w:divBdr>
        <w:top w:val="none" w:sz="0" w:space="0" w:color="auto"/>
        <w:left w:val="none" w:sz="0" w:space="0" w:color="auto"/>
        <w:bottom w:val="none" w:sz="0" w:space="0" w:color="auto"/>
        <w:right w:val="none" w:sz="0" w:space="0" w:color="auto"/>
      </w:divBdr>
      <w:divsChild>
        <w:div w:id="1295679475">
          <w:marLeft w:val="0"/>
          <w:marRight w:val="0"/>
          <w:marTop w:val="0"/>
          <w:marBottom w:val="0"/>
          <w:divBdr>
            <w:top w:val="none" w:sz="0" w:space="0" w:color="auto"/>
            <w:left w:val="none" w:sz="0" w:space="0" w:color="auto"/>
            <w:bottom w:val="none" w:sz="0" w:space="0" w:color="auto"/>
            <w:right w:val="none" w:sz="0" w:space="0" w:color="auto"/>
          </w:divBdr>
          <w:divsChild>
            <w:div w:id="1258102181">
              <w:marLeft w:val="0"/>
              <w:marRight w:val="0"/>
              <w:marTop w:val="0"/>
              <w:marBottom w:val="0"/>
              <w:divBdr>
                <w:top w:val="none" w:sz="0" w:space="0" w:color="auto"/>
                <w:left w:val="none" w:sz="0" w:space="0" w:color="auto"/>
                <w:bottom w:val="none" w:sz="0" w:space="0" w:color="auto"/>
                <w:right w:val="none" w:sz="0" w:space="0" w:color="auto"/>
              </w:divBdr>
              <w:divsChild>
                <w:div w:id="81514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845199">
      <w:bodyDiv w:val="1"/>
      <w:marLeft w:val="0"/>
      <w:marRight w:val="0"/>
      <w:marTop w:val="0"/>
      <w:marBottom w:val="0"/>
      <w:divBdr>
        <w:top w:val="none" w:sz="0" w:space="0" w:color="auto"/>
        <w:left w:val="none" w:sz="0" w:space="0" w:color="auto"/>
        <w:bottom w:val="none" w:sz="0" w:space="0" w:color="auto"/>
        <w:right w:val="none" w:sz="0" w:space="0" w:color="auto"/>
      </w:divBdr>
    </w:div>
    <w:div w:id="962467652">
      <w:bodyDiv w:val="1"/>
      <w:marLeft w:val="0"/>
      <w:marRight w:val="0"/>
      <w:marTop w:val="0"/>
      <w:marBottom w:val="0"/>
      <w:divBdr>
        <w:top w:val="none" w:sz="0" w:space="0" w:color="auto"/>
        <w:left w:val="none" w:sz="0" w:space="0" w:color="auto"/>
        <w:bottom w:val="none" w:sz="0" w:space="0" w:color="auto"/>
        <w:right w:val="none" w:sz="0" w:space="0" w:color="auto"/>
      </w:divBdr>
    </w:div>
    <w:div w:id="971903089">
      <w:bodyDiv w:val="1"/>
      <w:marLeft w:val="0"/>
      <w:marRight w:val="0"/>
      <w:marTop w:val="0"/>
      <w:marBottom w:val="0"/>
      <w:divBdr>
        <w:top w:val="none" w:sz="0" w:space="0" w:color="auto"/>
        <w:left w:val="none" w:sz="0" w:space="0" w:color="auto"/>
        <w:bottom w:val="none" w:sz="0" w:space="0" w:color="auto"/>
        <w:right w:val="none" w:sz="0" w:space="0" w:color="auto"/>
      </w:divBdr>
    </w:div>
    <w:div w:id="991249626">
      <w:bodyDiv w:val="1"/>
      <w:marLeft w:val="0"/>
      <w:marRight w:val="0"/>
      <w:marTop w:val="0"/>
      <w:marBottom w:val="0"/>
      <w:divBdr>
        <w:top w:val="none" w:sz="0" w:space="0" w:color="auto"/>
        <w:left w:val="none" w:sz="0" w:space="0" w:color="auto"/>
        <w:bottom w:val="none" w:sz="0" w:space="0" w:color="auto"/>
        <w:right w:val="none" w:sz="0" w:space="0" w:color="auto"/>
      </w:divBdr>
    </w:div>
    <w:div w:id="1015763633">
      <w:bodyDiv w:val="1"/>
      <w:marLeft w:val="0"/>
      <w:marRight w:val="0"/>
      <w:marTop w:val="0"/>
      <w:marBottom w:val="0"/>
      <w:divBdr>
        <w:top w:val="none" w:sz="0" w:space="0" w:color="auto"/>
        <w:left w:val="none" w:sz="0" w:space="0" w:color="auto"/>
        <w:bottom w:val="none" w:sz="0" w:space="0" w:color="auto"/>
        <w:right w:val="none" w:sz="0" w:space="0" w:color="auto"/>
      </w:divBdr>
    </w:div>
    <w:div w:id="1037704574">
      <w:bodyDiv w:val="1"/>
      <w:marLeft w:val="0"/>
      <w:marRight w:val="0"/>
      <w:marTop w:val="0"/>
      <w:marBottom w:val="0"/>
      <w:divBdr>
        <w:top w:val="none" w:sz="0" w:space="0" w:color="auto"/>
        <w:left w:val="none" w:sz="0" w:space="0" w:color="auto"/>
        <w:bottom w:val="none" w:sz="0" w:space="0" w:color="auto"/>
        <w:right w:val="none" w:sz="0" w:space="0" w:color="auto"/>
      </w:divBdr>
    </w:div>
    <w:div w:id="1038362186">
      <w:bodyDiv w:val="1"/>
      <w:marLeft w:val="0"/>
      <w:marRight w:val="0"/>
      <w:marTop w:val="0"/>
      <w:marBottom w:val="0"/>
      <w:divBdr>
        <w:top w:val="none" w:sz="0" w:space="0" w:color="auto"/>
        <w:left w:val="none" w:sz="0" w:space="0" w:color="auto"/>
        <w:bottom w:val="none" w:sz="0" w:space="0" w:color="auto"/>
        <w:right w:val="none" w:sz="0" w:space="0" w:color="auto"/>
      </w:divBdr>
    </w:div>
    <w:div w:id="1048143681">
      <w:bodyDiv w:val="1"/>
      <w:marLeft w:val="0"/>
      <w:marRight w:val="0"/>
      <w:marTop w:val="0"/>
      <w:marBottom w:val="0"/>
      <w:divBdr>
        <w:top w:val="none" w:sz="0" w:space="0" w:color="auto"/>
        <w:left w:val="none" w:sz="0" w:space="0" w:color="auto"/>
        <w:bottom w:val="none" w:sz="0" w:space="0" w:color="auto"/>
        <w:right w:val="none" w:sz="0" w:space="0" w:color="auto"/>
      </w:divBdr>
    </w:div>
    <w:div w:id="1058632318">
      <w:bodyDiv w:val="1"/>
      <w:marLeft w:val="0"/>
      <w:marRight w:val="0"/>
      <w:marTop w:val="0"/>
      <w:marBottom w:val="0"/>
      <w:divBdr>
        <w:top w:val="none" w:sz="0" w:space="0" w:color="auto"/>
        <w:left w:val="none" w:sz="0" w:space="0" w:color="auto"/>
        <w:bottom w:val="none" w:sz="0" w:space="0" w:color="auto"/>
        <w:right w:val="none" w:sz="0" w:space="0" w:color="auto"/>
      </w:divBdr>
    </w:div>
    <w:div w:id="1073312072">
      <w:bodyDiv w:val="1"/>
      <w:marLeft w:val="0"/>
      <w:marRight w:val="0"/>
      <w:marTop w:val="0"/>
      <w:marBottom w:val="0"/>
      <w:divBdr>
        <w:top w:val="none" w:sz="0" w:space="0" w:color="auto"/>
        <w:left w:val="none" w:sz="0" w:space="0" w:color="auto"/>
        <w:bottom w:val="none" w:sz="0" w:space="0" w:color="auto"/>
        <w:right w:val="none" w:sz="0" w:space="0" w:color="auto"/>
      </w:divBdr>
    </w:div>
    <w:div w:id="1077898805">
      <w:bodyDiv w:val="1"/>
      <w:marLeft w:val="0"/>
      <w:marRight w:val="0"/>
      <w:marTop w:val="0"/>
      <w:marBottom w:val="0"/>
      <w:divBdr>
        <w:top w:val="none" w:sz="0" w:space="0" w:color="auto"/>
        <w:left w:val="none" w:sz="0" w:space="0" w:color="auto"/>
        <w:bottom w:val="none" w:sz="0" w:space="0" w:color="auto"/>
        <w:right w:val="none" w:sz="0" w:space="0" w:color="auto"/>
      </w:divBdr>
    </w:div>
    <w:div w:id="1081757809">
      <w:bodyDiv w:val="1"/>
      <w:marLeft w:val="0"/>
      <w:marRight w:val="0"/>
      <w:marTop w:val="0"/>
      <w:marBottom w:val="0"/>
      <w:divBdr>
        <w:top w:val="none" w:sz="0" w:space="0" w:color="auto"/>
        <w:left w:val="none" w:sz="0" w:space="0" w:color="auto"/>
        <w:bottom w:val="none" w:sz="0" w:space="0" w:color="auto"/>
        <w:right w:val="none" w:sz="0" w:space="0" w:color="auto"/>
      </w:divBdr>
    </w:div>
    <w:div w:id="1083451254">
      <w:bodyDiv w:val="1"/>
      <w:marLeft w:val="0"/>
      <w:marRight w:val="0"/>
      <w:marTop w:val="0"/>
      <w:marBottom w:val="0"/>
      <w:divBdr>
        <w:top w:val="none" w:sz="0" w:space="0" w:color="auto"/>
        <w:left w:val="none" w:sz="0" w:space="0" w:color="auto"/>
        <w:bottom w:val="none" w:sz="0" w:space="0" w:color="auto"/>
        <w:right w:val="none" w:sz="0" w:space="0" w:color="auto"/>
      </w:divBdr>
      <w:divsChild>
        <w:div w:id="1234969340">
          <w:marLeft w:val="0"/>
          <w:marRight w:val="0"/>
          <w:marTop w:val="0"/>
          <w:marBottom w:val="0"/>
          <w:divBdr>
            <w:top w:val="none" w:sz="0" w:space="0" w:color="auto"/>
            <w:left w:val="none" w:sz="0" w:space="0" w:color="auto"/>
            <w:bottom w:val="none" w:sz="0" w:space="0" w:color="auto"/>
            <w:right w:val="none" w:sz="0" w:space="0" w:color="auto"/>
          </w:divBdr>
          <w:divsChild>
            <w:div w:id="97064620">
              <w:marLeft w:val="0"/>
              <w:marRight w:val="0"/>
              <w:marTop w:val="0"/>
              <w:marBottom w:val="0"/>
              <w:divBdr>
                <w:top w:val="none" w:sz="0" w:space="0" w:color="auto"/>
                <w:left w:val="none" w:sz="0" w:space="0" w:color="auto"/>
                <w:bottom w:val="none" w:sz="0" w:space="0" w:color="auto"/>
                <w:right w:val="none" w:sz="0" w:space="0" w:color="auto"/>
              </w:divBdr>
              <w:divsChild>
                <w:div w:id="135392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741776">
      <w:bodyDiv w:val="1"/>
      <w:marLeft w:val="0"/>
      <w:marRight w:val="0"/>
      <w:marTop w:val="0"/>
      <w:marBottom w:val="0"/>
      <w:divBdr>
        <w:top w:val="none" w:sz="0" w:space="0" w:color="auto"/>
        <w:left w:val="none" w:sz="0" w:space="0" w:color="auto"/>
        <w:bottom w:val="none" w:sz="0" w:space="0" w:color="auto"/>
        <w:right w:val="none" w:sz="0" w:space="0" w:color="auto"/>
      </w:divBdr>
    </w:div>
    <w:div w:id="1167359378">
      <w:bodyDiv w:val="1"/>
      <w:marLeft w:val="0"/>
      <w:marRight w:val="0"/>
      <w:marTop w:val="0"/>
      <w:marBottom w:val="0"/>
      <w:divBdr>
        <w:top w:val="none" w:sz="0" w:space="0" w:color="auto"/>
        <w:left w:val="none" w:sz="0" w:space="0" w:color="auto"/>
        <w:bottom w:val="none" w:sz="0" w:space="0" w:color="auto"/>
        <w:right w:val="none" w:sz="0" w:space="0" w:color="auto"/>
      </w:divBdr>
    </w:div>
    <w:div w:id="1177767551">
      <w:bodyDiv w:val="1"/>
      <w:marLeft w:val="0"/>
      <w:marRight w:val="0"/>
      <w:marTop w:val="0"/>
      <w:marBottom w:val="0"/>
      <w:divBdr>
        <w:top w:val="none" w:sz="0" w:space="0" w:color="auto"/>
        <w:left w:val="none" w:sz="0" w:space="0" w:color="auto"/>
        <w:bottom w:val="none" w:sz="0" w:space="0" w:color="auto"/>
        <w:right w:val="none" w:sz="0" w:space="0" w:color="auto"/>
      </w:divBdr>
    </w:div>
    <w:div w:id="1202287918">
      <w:bodyDiv w:val="1"/>
      <w:marLeft w:val="0"/>
      <w:marRight w:val="0"/>
      <w:marTop w:val="0"/>
      <w:marBottom w:val="0"/>
      <w:divBdr>
        <w:top w:val="none" w:sz="0" w:space="0" w:color="auto"/>
        <w:left w:val="none" w:sz="0" w:space="0" w:color="auto"/>
        <w:bottom w:val="none" w:sz="0" w:space="0" w:color="auto"/>
        <w:right w:val="none" w:sz="0" w:space="0" w:color="auto"/>
      </w:divBdr>
    </w:div>
    <w:div w:id="1217425246">
      <w:bodyDiv w:val="1"/>
      <w:marLeft w:val="0"/>
      <w:marRight w:val="0"/>
      <w:marTop w:val="0"/>
      <w:marBottom w:val="0"/>
      <w:divBdr>
        <w:top w:val="none" w:sz="0" w:space="0" w:color="auto"/>
        <w:left w:val="none" w:sz="0" w:space="0" w:color="auto"/>
        <w:bottom w:val="none" w:sz="0" w:space="0" w:color="auto"/>
        <w:right w:val="none" w:sz="0" w:space="0" w:color="auto"/>
      </w:divBdr>
    </w:div>
    <w:div w:id="1223364904">
      <w:bodyDiv w:val="1"/>
      <w:marLeft w:val="0"/>
      <w:marRight w:val="0"/>
      <w:marTop w:val="0"/>
      <w:marBottom w:val="0"/>
      <w:divBdr>
        <w:top w:val="none" w:sz="0" w:space="0" w:color="auto"/>
        <w:left w:val="none" w:sz="0" w:space="0" w:color="auto"/>
        <w:bottom w:val="none" w:sz="0" w:space="0" w:color="auto"/>
        <w:right w:val="none" w:sz="0" w:space="0" w:color="auto"/>
      </w:divBdr>
      <w:divsChild>
        <w:div w:id="485513891">
          <w:marLeft w:val="0"/>
          <w:marRight w:val="0"/>
          <w:marTop w:val="0"/>
          <w:marBottom w:val="0"/>
          <w:divBdr>
            <w:top w:val="none" w:sz="0" w:space="0" w:color="auto"/>
            <w:left w:val="none" w:sz="0" w:space="0" w:color="auto"/>
            <w:bottom w:val="none" w:sz="0" w:space="0" w:color="auto"/>
            <w:right w:val="none" w:sz="0" w:space="0" w:color="auto"/>
          </w:divBdr>
          <w:divsChild>
            <w:div w:id="138027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887045">
      <w:bodyDiv w:val="1"/>
      <w:marLeft w:val="0"/>
      <w:marRight w:val="0"/>
      <w:marTop w:val="0"/>
      <w:marBottom w:val="0"/>
      <w:divBdr>
        <w:top w:val="none" w:sz="0" w:space="0" w:color="auto"/>
        <w:left w:val="none" w:sz="0" w:space="0" w:color="auto"/>
        <w:bottom w:val="none" w:sz="0" w:space="0" w:color="auto"/>
        <w:right w:val="none" w:sz="0" w:space="0" w:color="auto"/>
      </w:divBdr>
    </w:div>
    <w:div w:id="1253246403">
      <w:bodyDiv w:val="1"/>
      <w:marLeft w:val="0"/>
      <w:marRight w:val="0"/>
      <w:marTop w:val="0"/>
      <w:marBottom w:val="0"/>
      <w:divBdr>
        <w:top w:val="none" w:sz="0" w:space="0" w:color="auto"/>
        <w:left w:val="none" w:sz="0" w:space="0" w:color="auto"/>
        <w:bottom w:val="none" w:sz="0" w:space="0" w:color="auto"/>
        <w:right w:val="none" w:sz="0" w:space="0" w:color="auto"/>
      </w:divBdr>
    </w:div>
    <w:div w:id="1257521996">
      <w:bodyDiv w:val="1"/>
      <w:marLeft w:val="0"/>
      <w:marRight w:val="0"/>
      <w:marTop w:val="0"/>
      <w:marBottom w:val="0"/>
      <w:divBdr>
        <w:top w:val="none" w:sz="0" w:space="0" w:color="auto"/>
        <w:left w:val="none" w:sz="0" w:space="0" w:color="auto"/>
        <w:bottom w:val="none" w:sz="0" w:space="0" w:color="auto"/>
        <w:right w:val="none" w:sz="0" w:space="0" w:color="auto"/>
      </w:divBdr>
    </w:div>
    <w:div w:id="1302535917">
      <w:bodyDiv w:val="1"/>
      <w:marLeft w:val="0"/>
      <w:marRight w:val="0"/>
      <w:marTop w:val="0"/>
      <w:marBottom w:val="0"/>
      <w:divBdr>
        <w:top w:val="none" w:sz="0" w:space="0" w:color="auto"/>
        <w:left w:val="none" w:sz="0" w:space="0" w:color="auto"/>
        <w:bottom w:val="none" w:sz="0" w:space="0" w:color="auto"/>
        <w:right w:val="none" w:sz="0" w:space="0" w:color="auto"/>
      </w:divBdr>
    </w:div>
    <w:div w:id="1308707293">
      <w:bodyDiv w:val="1"/>
      <w:marLeft w:val="0"/>
      <w:marRight w:val="0"/>
      <w:marTop w:val="0"/>
      <w:marBottom w:val="0"/>
      <w:divBdr>
        <w:top w:val="none" w:sz="0" w:space="0" w:color="auto"/>
        <w:left w:val="none" w:sz="0" w:space="0" w:color="auto"/>
        <w:bottom w:val="none" w:sz="0" w:space="0" w:color="auto"/>
        <w:right w:val="none" w:sz="0" w:space="0" w:color="auto"/>
      </w:divBdr>
    </w:div>
    <w:div w:id="1314870438">
      <w:bodyDiv w:val="1"/>
      <w:marLeft w:val="0"/>
      <w:marRight w:val="0"/>
      <w:marTop w:val="0"/>
      <w:marBottom w:val="0"/>
      <w:divBdr>
        <w:top w:val="none" w:sz="0" w:space="0" w:color="auto"/>
        <w:left w:val="none" w:sz="0" w:space="0" w:color="auto"/>
        <w:bottom w:val="none" w:sz="0" w:space="0" w:color="auto"/>
        <w:right w:val="none" w:sz="0" w:space="0" w:color="auto"/>
      </w:divBdr>
    </w:div>
    <w:div w:id="1315180668">
      <w:bodyDiv w:val="1"/>
      <w:marLeft w:val="0"/>
      <w:marRight w:val="0"/>
      <w:marTop w:val="0"/>
      <w:marBottom w:val="0"/>
      <w:divBdr>
        <w:top w:val="none" w:sz="0" w:space="0" w:color="auto"/>
        <w:left w:val="none" w:sz="0" w:space="0" w:color="auto"/>
        <w:bottom w:val="none" w:sz="0" w:space="0" w:color="auto"/>
        <w:right w:val="none" w:sz="0" w:space="0" w:color="auto"/>
      </w:divBdr>
      <w:divsChild>
        <w:div w:id="1768114073">
          <w:marLeft w:val="0"/>
          <w:marRight w:val="0"/>
          <w:marTop w:val="0"/>
          <w:marBottom w:val="0"/>
          <w:divBdr>
            <w:top w:val="none" w:sz="0" w:space="0" w:color="auto"/>
            <w:left w:val="none" w:sz="0" w:space="0" w:color="auto"/>
            <w:bottom w:val="none" w:sz="0" w:space="0" w:color="auto"/>
            <w:right w:val="none" w:sz="0" w:space="0" w:color="auto"/>
          </w:divBdr>
          <w:divsChild>
            <w:div w:id="876090055">
              <w:marLeft w:val="0"/>
              <w:marRight w:val="0"/>
              <w:marTop w:val="0"/>
              <w:marBottom w:val="0"/>
              <w:divBdr>
                <w:top w:val="none" w:sz="0" w:space="0" w:color="auto"/>
                <w:left w:val="none" w:sz="0" w:space="0" w:color="auto"/>
                <w:bottom w:val="none" w:sz="0" w:space="0" w:color="auto"/>
                <w:right w:val="none" w:sz="0" w:space="0" w:color="auto"/>
              </w:divBdr>
              <w:divsChild>
                <w:div w:id="199001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516113">
      <w:bodyDiv w:val="1"/>
      <w:marLeft w:val="0"/>
      <w:marRight w:val="0"/>
      <w:marTop w:val="0"/>
      <w:marBottom w:val="0"/>
      <w:divBdr>
        <w:top w:val="none" w:sz="0" w:space="0" w:color="auto"/>
        <w:left w:val="none" w:sz="0" w:space="0" w:color="auto"/>
        <w:bottom w:val="none" w:sz="0" w:space="0" w:color="auto"/>
        <w:right w:val="none" w:sz="0" w:space="0" w:color="auto"/>
      </w:divBdr>
    </w:div>
    <w:div w:id="1358627123">
      <w:bodyDiv w:val="1"/>
      <w:marLeft w:val="0"/>
      <w:marRight w:val="0"/>
      <w:marTop w:val="0"/>
      <w:marBottom w:val="0"/>
      <w:divBdr>
        <w:top w:val="none" w:sz="0" w:space="0" w:color="auto"/>
        <w:left w:val="none" w:sz="0" w:space="0" w:color="auto"/>
        <w:bottom w:val="none" w:sz="0" w:space="0" w:color="auto"/>
        <w:right w:val="none" w:sz="0" w:space="0" w:color="auto"/>
      </w:divBdr>
    </w:div>
    <w:div w:id="1360855531">
      <w:bodyDiv w:val="1"/>
      <w:marLeft w:val="0"/>
      <w:marRight w:val="0"/>
      <w:marTop w:val="0"/>
      <w:marBottom w:val="0"/>
      <w:divBdr>
        <w:top w:val="none" w:sz="0" w:space="0" w:color="auto"/>
        <w:left w:val="none" w:sz="0" w:space="0" w:color="auto"/>
        <w:bottom w:val="none" w:sz="0" w:space="0" w:color="auto"/>
        <w:right w:val="none" w:sz="0" w:space="0" w:color="auto"/>
      </w:divBdr>
    </w:div>
    <w:div w:id="1381444603">
      <w:bodyDiv w:val="1"/>
      <w:marLeft w:val="0"/>
      <w:marRight w:val="0"/>
      <w:marTop w:val="0"/>
      <w:marBottom w:val="0"/>
      <w:divBdr>
        <w:top w:val="none" w:sz="0" w:space="0" w:color="auto"/>
        <w:left w:val="none" w:sz="0" w:space="0" w:color="auto"/>
        <w:bottom w:val="none" w:sz="0" w:space="0" w:color="auto"/>
        <w:right w:val="none" w:sz="0" w:space="0" w:color="auto"/>
      </w:divBdr>
      <w:divsChild>
        <w:div w:id="1375034607">
          <w:marLeft w:val="0"/>
          <w:marRight w:val="0"/>
          <w:marTop w:val="0"/>
          <w:marBottom w:val="0"/>
          <w:divBdr>
            <w:top w:val="none" w:sz="0" w:space="0" w:color="auto"/>
            <w:left w:val="none" w:sz="0" w:space="0" w:color="auto"/>
            <w:bottom w:val="none" w:sz="0" w:space="0" w:color="auto"/>
            <w:right w:val="none" w:sz="0" w:space="0" w:color="auto"/>
          </w:divBdr>
          <w:divsChild>
            <w:div w:id="742796440">
              <w:marLeft w:val="0"/>
              <w:marRight w:val="0"/>
              <w:marTop w:val="0"/>
              <w:marBottom w:val="0"/>
              <w:divBdr>
                <w:top w:val="none" w:sz="0" w:space="0" w:color="auto"/>
                <w:left w:val="none" w:sz="0" w:space="0" w:color="auto"/>
                <w:bottom w:val="none" w:sz="0" w:space="0" w:color="auto"/>
                <w:right w:val="none" w:sz="0" w:space="0" w:color="auto"/>
              </w:divBdr>
              <w:divsChild>
                <w:div w:id="159521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687338">
      <w:bodyDiv w:val="1"/>
      <w:marLeft w:val="0"/>
      <w:marRight w:val="0"/>
      <w:marTop w:val="0"/>
      <w:marBottom w:val="0"/>
      <w:divBdr>
        <w:top w:val="none" w:sz="0" w:space="0" w:color="auto"/>
        <w:left w:val="none" w:sz="0" w:space="0" w:color="auto"/>
        <w:bottom w:val="none" w:sz="0" w:space="0" w:color="auto"/>
        <w:right w:val="none" w:sz="0" w:space="0" w:color="auto"/>
      </w:divBdr>
    </w:div>
    <w:div w:id="1427070579">
      <w:bodyDiv w:val="1"/>
      <w:marLeft w:val="0"/>
      <w:marRight w:val="0"/>
      <w:marTop w:val="0"/>
      <w:marBottom w:val="0"/>
      <w:divBdr>
        <w:top w:val="none" w:sz="0" w:space="0" w:color="auto"/>
        <w:left w:val="none" w:sz="0" w:space="0" w:color="auto"/>
        <w:bottom w:val="none" w:sz="0" w:space="0" w:color="auto"/>
        <w:right w:val="none" w:sz="0" w:space="0" w:color="auto"/>
      </w:divBdr>
    </w:div>
    <w:div w:id="1474374532">
      <w:bodyDiv w:val="1"/>
      <w:marLeft w:val="0"/>
      <w:marRight w:val="0"/>
      <w:marTop w:val="0"/>
      <w:marBottom w:val="0"/>
      <w:divBdr>
        <w:top w:val="none" w:sz="0" w:space="0" w:color="auto"/>
        <w:left w:val="none" w:sz="0" w:space="0" w:color="auto"/>
        <w:bottom w:val="none" w:sz="0" w:space="0" w:color="auto"/>
        <w:right w:val="none" w:sz="0" w:space="0" w:color="auto"/>
      </w:divBdr>
    </w:div>
    <w:div w:id="1490632871">
      <w:bodyDiv w:val="1"/>
      <w:marLeft w:val="0"/>
      <w:marRight w:val="0"/>
      <w:marTop w:val="0"/>
      <w:marBottom w:val="0"/>
      <w:divBdr>
        <w:top w:val="none" w:sz="0" w:space="0" w:color="auto"/>
        <w:left w:val="none" w:sz="0" w:space="0" w:color="auto"/>
        <w:bottom w:val="none" w:sz="0" w:space="0" w:color="auto"/>
        <w:right w:val="none" w:sz="0" w:space="0" w:color="auto"/>
      </w:divBdr>
    </w:div>
    <w:div w:id="1511026470">
      <w:bodyDiv w:val="1"/>
      <w:marLeft w:val="0"/>
      <w:marRight w:val="0"/>
      <w:marTop w:val="0"/>
      <w:marBottom w:val="0"/>
      <w:divBdr>
        <w:top w:val="none" w:sz="0" w:space="0" w:color="auto"/>
        <w:left w:val="none" w:sz="0" w:space="0" w:color="auto"/>
        <w:bottom w:val="none" w:sz="0" w:space="0" w:color="auto"/>
        <w:right w:val="none" w:sz="0" w:space="0" w:color="auto"/>
      </w:divBdr>
    </w:div>
    <w:div w:id="1550417489">
      <w:bodyDiv w:val="1"/>
      <w:marLeft w:val="0"/>
      <w:marRight w:val="0"/>
      <w:marTop w:val="0"/>
      <w:marBottom w:val="0"/>
      <w:divBdr>
        <w:top w:val="none" w:sz="0" w:space="0" w:color="auto"/>
        <w:left w:val="none" w:sz="0" w:space="0" w:color="auto"/>
        <w:bottom w:val="none" w:sz="0" w:space="0" w:color="auto"/>
        <w:right w:val="none" w:sz="0" w:space="0" w:color="auto"/>
      </w:divBdr>
    </w:div>
    <w:div w:id="1557736288">
      <w:bodyDiv w:val="1"/>
      <w:marLeft w:val="0"/>
      <w:marRight w:val="0"/>
      <w:marTop w:val="0"/>
      <w:marBottom w:val="0"/>
      <w:divBdr>
        <w:top w:val="none" w:sz="0" w:space="0" w:color="auto"/>
        <w:left w:val="none" w:sz="0" w:space="0" w:color="auto"/>
        <w:bottom w:val="none" w:sz="0" w:space="0" w:color="auto"/>
        <w:right w:val="none" w:sz="0" w:space="0" w:color="auto"/>
      </w:divBdr>
    </w:div>
    <w:div w:id="1558542558">
      <w:bodyDiv w:val="1"/>
      <w:marLeft w:val="0"/>
      <w:marRight w:val="0"/>
      <w:marTop w:val="0"/>
      <w:marBottom w:val="0"/>
      <w:divBdr>
        <w:top w:val="none" w:sz="0" w:space="0" w:color="auto"/>
        <w:left w:val="none" w:sz="0" w:space="0" w:color="auto"/>
        <w:bottom w:val="none" w:sz="0" w:space="0" w:color="auto"/>
        <w:right w:val="none" w:sz="0" w:space="0" w:color="auto"/>
      </w:divBdr>
    </w:div>
    <w:div w:id="1565096297">
      <w:bodyDiv w:val="1"/>
      <w:marLeft w:val="0"/>
      <w:marRight w:val="0"/>
      <w:marTop w:val="0"/>
      <w:marBottom w:val="0"/>
      <w:divBdr>
        <w:top w:val="none" w:sz="0" w:space="0" w:color="auto"/>
        <w:left w:val="none" w:sz="0" w:space="0" w:color="auto"/>
        <w:bottom w:val="none" w:sz="0" w:space="0" w:color="auto"/>
        <w:right w:val="none" w:sz="0" w:space="0" w:color="auto"/>
      </w:divBdr>
    </w:div>
    <w:div w:id="1585914324">
      <w:bodyDiv w:val="1"/>
      <w:marLeft w:val="0"/>
      <w:marRight w:val="0"/>
      <w:marTop w:val="0"/>
      <w:marBottom w:val="0"/>
      <w:divBdr>
        <w:top w:val="none" w:sz="0" w:space="0" w:color="auto"/>
        <w:left w:val="none" w:sz="0" w:space="0" w:color="auto"/>
        <w:bottom w:val="none" w:sz="0" w:space="0" w:color="auto"/>
        <w:right w:val="none" w:sz="0" w:space="0" w:color="auto"/>
      </w:divBdr>
    </w:div>
    <w:div w:id="1601451896">
      <w:bodyDiv w:val="1"/>
      <w:marLeft w:val="0"/>
      <w:marRight w:val="0"/>
      <w:marTop w:val="0"/>
      <w:marBottom w:val="0"/>
      <w:divBdr>
        <w:top w:val="none" w:sz="0" w:space="0" w:color="auto"/>
        <w:left w:val="none" w:sz="0" w:space="0" w:color="auto"/>
        <w:bottom w:val="none" w:sz="0" w:space="0" w:color="auto"/>
        <w:right w:val="none" w:sz="0" w:space="0" w:color="auto"/>
      </w:divBdr>
    </w:div>
    <w:div w:id="1647737763">
      <w:bodyDiv w:val="1"/>
      <w:marLeft w:val="0"/>
      <w:marRight w:val="0"/>
      <w:marTop w:val="0"/>
      <w:marBottom w:val="0"/>
      <w:divBdr>
        <w:top w:val="none" w:sz="0" w:space="0" w:color="auto"/>
        <w:left w:val="none" w:sz="0" w:space="0" w:color="auto"/>
        <w:bottom w:val="none" w:sz="0" w:space="0" w:color="auto"/>
        <w:right w:val="none" w:sz="0" w:space="0" w:color="auto"/>
      </w:divBdr>
    </w:div>
    <w:div w:id="1651396420">
      <w:bodyDiv w:val="1"/>
      <w:marLeft w:val="0"/>
      <w:marRight w:val="0"/>
      <w:marTop w:val="0"/>
      <w:marBottom w:val="0"/>
      <w:divBdr>
        <w:top w:val="none" w:sz="0" w:space="0" w:color="auto"/>
        <w:left w:val="none" w:sz="0" w:space="0" w:color="auto"/>
        <w:bottom w:val="none" w:sz="0" w:space="0" w:color="auto"/>
        <w:right w:val="none" w:sz="0" w:space="0" w:color="auto"/>
      </w:divBdr>
    </w:div>
    <w:div w:id="1688675277">
      <w:bodyDiv w:val="1"/>
      <w:marLeft w:val="0"/>
      <w:marRight w:val="0"/>
      <w:marTop w:val="0"/>
      <w:marBottom w:val="0"/>
      <w:divBdr>
        <w:top w:val="none" w:sz="0" w:space="0" w:color="auto"/>
        <w:left w:val="none" w:sz="0" w:space="0" w:color="auto"/>
        <w:bottom w:val="none" w:sz="0" w:space="0" w:color="auto"/>
        <w:right w:val="none" w:sz="0" w:space="0" w:color="auto"/>
      </w:divBdr>
      <w:divsChild>
        <w:div w:id="1042705528">
          <w:marLeft w:val="0"/>
          <w:marRight w:val="0"/>
          <w:marTop w:val="0"/>
          <w:marBottom w:val="0"/>
          <w:divBdr>
            <w:top w:val="none" w:sz="0" w:space="0" w:color="auto"/>
            <w:left w:val="none" w:sz="0" w:space="0" w:color="auto"/>
            <w:bottom w:val="none" w:sz="0" w:space="0" w:color="auto"/>
            <w:right w:val="none" w:sz="0" w:space="0" w:color="auto"/>
          </w:divBdr>
          <w:divsChild>
            <w:div w:id="28222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60217">
      <w:bodyDiv w:val="1"/>
      <w:marLeft w:val="0"/>
      <w:marRight w:val="0"/>
      <w:marTop w:val="0"/>
      <w:marBottom w:val="0"/>
      <w:divBdr>
        <w:top w:val="none" w:sz="0" w:space="0" w:color="auto"/>
        <w:left w:val="none" w:sz="0" w:space="0" w:color="auto"/>
        <w:bottom w:val="none" w:sz="0" w:space="0" w:color="auto"/>
        <w:right w:val="none" w:sz="0" w:space="0" w:color="auto"/>
      </w:divBdr>
    </w:div>
    <w:div w:id="1700281682">
      <w:bodyDiv w:val="1"/>
      <w:marLeft w:val="0"/>
      <w:marRight w:val="0"/>
      <w:marTop w:val="0"/>
      <w:marBottom w:val="0"/>
      <w:divBdr>
        <w:top w:val="none" w:sz="0" w:space="0" w:color="auto"/>
        <w:left w:val="none" w:sz="0" w:space="0" w:color="auto"/>
        <w:bottom w:val="none" w:sz="0" w:space="0" w:color="auto"/>
        <w:right w:val="none" w:sz="0" w:space="0" w:color="auto"/>
      </w:divBdr>
    </w:div>
    <w:div w:id="1743286593">
      <w:bodyDiv w:val="1"/>
      <w:marLeft w:val="0"/>
      <w:marRight w:val="0"/>
      <w:marTop w:val="0"/>
      <w:marBottom w:val="0"/>
      <w:divBdr>
        <w:top w:val="none" w:sz="0" w:space="0" w:color="auto"/>
        <w:left w:val="none" w:sz="0" w:space="0" w:color="auto"/>
        <w:bottom w:val="none" w:sz="0" w:space="0" w:color="auto"/>
        <w:right w:val="none" w:sz="0" w:space="0" w:color="auto"/>
      </w:divBdr>
    </w:div>
    <w:div w:id="1791171217">
      <w:bodyDiv w:val="1"/>
      <w:marLeft w:val="0"/>
      <w:marRight w:val="0"/>
      <w:marTop w:val="0"/>
      <w:marBottom w:val="0"/>
      <w:divBdr>
        <w:top w:val="none" w:sz="0" w:space="0" w:color="auto"/>
        <w:left w:val="none" w:sz="0" w:space="0" w:color="auto"/>
        <w:bottom w:val="none" w:sz="0" w:space="0" w:color="auto"/>
        <w:right w:val="none" w:sz="0" w:space="0" w:color="auto"/>
      </w:divBdr>
    </w:div>
    <w:div w:id="1839227427">
      <w:bodyDiv w:val="1"/>
      <w:marLeft w:val="0"/>
      <w:marRight w:val="0"/>
      <w:marTop w:val="0"/>
      <w:marBottom w:val="0"/>
      <w:divBdr>
        <w:top w:val="none" w:sz="0" w:space="0" w:color="auto"/>
        <w:left w:val="none" w:sz="0" w:space="0" w:color="auto"/>
        <w:bottom w:val="none" w:sz="0" w:space="0" w:color="auto"/>
        <w:right w:val="none" w:sz="0" w:space="0" w:color="auto"/>
      </w:divBdr>
    </w:div>
    <w:div w:id="1840458250">
      <w:bodyDiv w:val="1"/>
      <w:marLeft w:val="0"/>
      <w:marRight w:val="0"/>
      <w:marTop w:val="0"/>
      <w:marBottom w:val="0"/>
      <w:divBdr>
        <w:top w:val="none" w:sz="0" w:space="0" w:color="auto"/>
        <w:left w:val="none" w:sz="0" w:space="0" w:color="auto"/>
        <w:bottom w:val="none" w:sz="0" w:space="0" w:color="auto"/>
        <w:right w:val="none" w:sz="0" w:space="0" w:color="auto"/>
      </w:divBdr>
    </w:div>
    <w:div w:id="1882087408">
      <w:bodyDiv w:val="1"/>
      <w:marLeft w:val="0"/>
      <w:marRight w:val="0"/>
      <w:marTop w:val="0"/>
      <w:marBottom w:val="0"/>
      <w:divBdr>
        <w:top w:val="none" w:sz="0" w:space="0" w:color="auto"/>
        <w:left w:val="none" w:sz="0" w:space="0" w:color="auto"/>
        <w:bottom w:val="none" w:sz="0" w:space="0" w:color="auto"/>
        <w:right w:val="none" w:sz="0" w:space="0" w:color="auto"/>
      </w:divBdr>
    </w:div>
    <w:div w:id="1910534565">
      <w:bodyDiv w:val="1"/>
      <w:marLeft w:val="0"/>
      <w:marRight w:val="0"/>
      <w:marTop w:val="0"/>
      <w:marBottom w:val="0"/>
      <w:divBdr>
        <w:top w:val="none" w:sz="0" w:space="0" w:color="auto"/>
        <w:left w:val="none" w:sz="0" w:space="0" w:color="auto"/>
        <w:bottom w:val="none" w:sz="0" w:space="0" w:color="auto"/>
        <w:right w:val="none" w:sz="0" w:space="0" w:color="auto"/>
      </w:divBdr>
    </w:div>
    <w:div w:id="1934897626">
      <w:bodyDiv w:val="1"/>
      <w:marLeft w:val="0"/>
      <w:marRight w:val="0"/>
      <w:marTop w:val="0"/>
      <w:marBottom w:val="0"/>
      <w:divBdr>
        <w:top w:val="none" w:sz="0" w:space="0" w:color="auto"/>
        <w:left w:val="none" w:sz="0" w:space="0" w:color="auto"/>
        <w:bottom w:val="none" w:sz="0" w:space="0" w:color="auto"/>
        <w:right w:val="none" w:sz="0" w:space="0" w:color="auto"/>
      </w:divBdr>
    </w:div>
    <w:div w:id="1935160708">
      <w:bodyDiv w:val="1"/>
      <w:marLeft w:val="0"/>
      <w:marRight w:val="0"/>
      <w:marTop w:val="0"/>
      <w:marBottom w:val="0"/>
      <w:divBdr>
        <w:top w:val="none" w:sz="0" w:space="0" w:color="auto"/>
        <w:left w:val="none" w:sz="0" w:space="0" w:color="auto"/>
        <w:bottom w:val="none" w:sz="0" w:space="0" w:color="auto"/>
        <w:right w:val="none" w:sz="0" w:space="0" w:color="auto"/>
      </w:divBdr>
    </w:div>
    <w:div w:id="1957369027">
      <w:bodyDiv w:val="1"/>
      <w:marLeft w:val="0"/>
      <w:marRight w:val="0"/>
      <w:marTop w:val="0"/>
      <w:marBottom w:val="0"/>
      <w:divBdr>
        <w:top w:val="none" w:sz="0" w:space="0" w:color="auto"/>
        <w:left w:val="none" w:sz="0" w:space="0" w:color="auto"/>
        <w:bottom w:val="none" w:sz="0" w:space="0" w:color="auto"/>
        <w:right w:val="none" w:sz="0" w:space="0" w:color="auto"/>
      </w:divBdr>
    </w:div>
    <w:div w:id="2018117039">
      <w:bodyDiv w:val="1"/>
      <w:marLeft w:val="0"/>
      <w:marRight w:val="0"/>
      <w:marTop w:val="0"/>
      <w:marBottom w:val="0"/>
      <w:divBdr>
        <w:top w:val="none" w:sz="0" w:space="0" w:color="auto"/>
        <w:left w:val="none" w:sz="0" w:space="0" w:color="auto"/>
        <w:bottom w:val="none" w:sz="0" w:space="0" w:color="auto"/>
        <w:right w:val="none" w:sz="0" w:space="0" w:color="auto"/>
      </w:divBdr>
      <w:divsChild>
        <w:div w:id="990718562">
          <w:marLeft w:val="0"/>
          <w:marRight w:val="0"/>
          <w:marTop w:val="0"/>
          <w:marBottom w:val="0"/>
          <w:divBdr>
            <w:top w:val="none" w:sz="0" w:space="0" w:color="auto"/>
            <w:left w:val="none" w:sz="0" w:space="0" w:color="auto"/>
            <w:bottom w:val="none" w:sz="0" w:space="0" w:color="auto"/>
            <w:right w:val="none" w:sz="0" w:space="0" w:color="auto"/>
          </w:divBdr>
          <w:divsChild>
            <w:div w:id="148444823">
              <w:marLeft w:val="0"/>
              <w:marRight w:val="0"/>
              <w:marTop w:val="0"/>
              <w:marBottom w:val="0"/>
              <w:divBdr>
                <w:top w:val="none" w:sz="0" w:space="0" w:color="auto"/>
                <w:left w:val="none" w:sz="0" w:space="0" w:color="auto"/>
                <w:bottom w:val="none" w:sz="0" w:space="0" w:color="auto"/>
                <w:right w:val="none" w:sz="0" w:space="0" w:color="auto"/>
              </w:divBdr>
              <w:divsChild>
                <w:div w:id="130404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440537">
      <w:bodyDiv w:val="1"/>
      <w:marLeft w:val="0"/>
      <w:marRight w:val="0"/>
      <w:marTop w:val="0"/>
      <w:marBottom w:val="0"/>
      <w:divBdr>
        <w:top w:val="none" w:sz="0" w:space="0" w:color="auto"/>
        <w:left w:val="none" w:sz="0" w:space="0" w:color="auto"/>
        <w:bottom w:val="none" w:sz="0" w:space="0" w:color="auto"/>
        <w:right w:val="none" w:sz="0" w:space="0" w:color="auto"/>
      </w:divBdr>
    </w:div>
    <w:div w:id="2027630112">
      <w:bodyDiv w:val="1"/>
      <w:marLeft w:val="0"/>
      <w:marRight w:val="0"/>
      <w:marTop w:val="0"/>
      <w:marBottom w:val="0"/>
      <w:divBdr>
        <w:top w:val="none" w:sz="0" w:space="0" w:color="auto"/>
        <w:left w:val="none" w:sz="0" w:space="0" w:color="auto"/>
        <w:bottom w:val="none" w:sz="0" w:space="0" w:color="auto"/>
        <w:right w:val="none" w:sz="0" w:space="0" w:color="auto"/>
      </w:divBdr>
    </w:div>
    <w:div w:id="2032799733">
      <w:bodyDiv w:val="1"/>
      <w:marLeft w:val="0"/>
      <w:marRight w:val="0"/>
      <w:marTop w:val="0"/>
      <w:marBottom w:val="0"/>
      <w:divBdr>
        <w:top w:val="none" w:sz="0" w:space="0" w:color="auto"/>
        <w:left w:val="none" w:sz="0" w:space="0" w:color="auto"/>
        <w:bottom w:val="none" w:sz="0" w:space="0" w:color="auto"/>
        <w:right w:val="none" w:sz="0" w:space="0" w:color="auto"/>
      </w:divBdr>
    </w:div>
    <w:div w:id="2063015000">
      <w:bodyDiv w:val="1"/>
      <w:marLeft w:val="0"/>
      <w:marRight w:val="0"/>
      <w:marTop w:val="0"/>
      <w:marBottom w:val="0"/>
      <w:divBdr>
        <w:top w:val="none" w:sz="0" w:space="0" w:color="auto"/>
        <w:left w:val="none" w:sz="0" w:space="0" w:color="auto"/>
        <w:bottom w:val="none" w:sz="0" w:space="0" w:color="auto"/>
        <w:right w:val="none" w:sz="0" w:space="0" w:color="auto"/>
      </w:divBdr>
    </w:div>
    <w:div w:id="2066374593">
      <w:bodyDiv w:val="1"/>
      <w:marLeft w:val="0"/>
      <w:marRight w:val="0"/>
      <w:marTop w:val="0"/>
      <w:marBottom w:val="0"/>
      <w:divBdr>
        <w:top w:val="none" w:sz="0" w:space="0" w:color="auto"/>
        <w:left w:val="none" w:sz="0" w:space="0" w:color="auto"/>
        <w:bottom w:val="none" w:sz="0" w:space="0" w:color="auto"/>
        <w:right w:val="none" w:sz="0" w:space="0" w:color="auto"/>
      </w:divBdr>
    </w:div>
    <w:div w:id="2110003890">
      <w:bodyDiv w:val="1"/>
      <w:marLeft w:val="0"/>
      <w:marRight w:val="0"/>
      <w:marTop w:val="0"/>
      <w:marBottom w:val="0"/>
      <w:divBdr>
        <w:top w:val="none" w:sz="0" w:space="0" w:color="auto"/>
        <w:left w:val="none" w:sz="0" w:space="0" w:color="auto"/>
        <w:bottom w:val="none" w:sz="0" w:space="0" w:color="auto"/>
        <w:right w:val="none" w:sz="0" w:space="0" w:color="auto"/>
      </w:divBdr>
    </w:div>
    <w:div w:id="2118284642">
      <w:bodyDiv w:val="1"/>
      <w:marLeft w:val="0"/>
      <w:marRight w:val="0"/>
      <w:marTop w:val="0"/>
      <w:marBottom w:val="0"/>
      <w:divBdr>
        <w:top w:val="none" w:sz="0" w:space="0" w:color="auto"/>
        <w:left w:val="none" w:sz="0" w:space="0" w:color="auto"/>
        <w:bottom w:val="none" w:sz="0" w:space="0" w:color="auto"/>
        <w:right w:val="none" w:sz="0" w:space="0" w:color="auto"/>
      </w:divBdr>
    </w:div>
    <w:div w:id="21417292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835272-1826-476B-8689-001235690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8201</Words>
  <Characters>46749</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University of Alberta</Company>
  <LinksUpToDate>false</LinksUpToDate>
  <CharactersWithSpaces>54841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Milton  Silva Junior</dc:creator>
  <cp:keywords/>
  <dc:description/>
  <cp:lastModifiedBy>Lapage K.P.</cp:lastModifiedBy>
  <cp:revision>2</cp:revision>
  <cp:lastPrinted>2017-09-03T18:32:00Z</cp:lastPrinted>
  <dcterms:created xsi:type="dcterms:W3CDTF">2019-05-02T10:37:00Z</dcterms:created>
  <dcterms:modified xsi:type="dcterms:W3CDTF">2019-05-02T10:37:00Z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