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B101" w14:textId="77777777" w:rsidR="00A10E8A" w:rsidRPr="003107AB" w:rsidRDefault="00A10E8A" w:rsidP="001B7462">
      <w:pPr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07AB">
        <w:rPr>
          <w:rFonts w:ascii="Calibri" w:hAnsi="Calibri" w:cs="Calibri"/>
          <w:sz w:val="24"/>
          <w:szCs w:val="24"/>
        </w:rPr>
        <w:t xml:space="preserve">Diabetic Medicine </w:t>
      </w:r>
      <w:r w:rsidR="00C679F9" w:rsidRPr="003107AB">
        <w:rPr>
          <w:rFonts w:ascii="Calibri" w:hAnsi="Calibri" w:cs="Calibri"/>
          <w:sz w:val="24"/>
          <w:szCs w:val="24"/>
        </w:rPr>
        <w:t>May</w:t>
      </w:r>
      <w:r w:rsidR="0065791C" w:rsidRPr="003107AB">
        <w:rPr>
          <w:rFonts w:ascii="Calibri" w:hAnsi="Calibri" w:cs="Calibri"/>
          <w:sz w:val="24"/>
          <w:szCs w:val="24"/>
        </w:rPr>
        <w:t xml:space="preserve"> 2019</w:t>
      </w:r>
    </w:p>
    <w:p w14:paraId="104347F9" w14:textId="77777777" w:rsidR="00C848FF" w:rsidRPr="003107AB" w:rsidRDefault="00C848FF" w:rsidP="001B7462">
      <w:pPr>
        <w:spacing w:before="240"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3107AB">
        <w:rPr>
          <w:rFonts w:ascii="Calibri" w:hAnsi="Calibri" w:cs="Calibri"/>
          <w:b/>
          <w:sz w:val="24"/>
          <w:szCs w:val="24"/>
        </w:rPr>
        <w:t xml:space="preserve">Editorial </w:t>
      </w:r>
    </w:p>
    <w:p w14:paraId="002CDABD" w14:textId="77777777" w:rsidR="00FA6F53" w:rsidRPr="003107AB" w:rsidRDefault="00C679F9" w:rsidP="001B7462">
      <w:pPr>
        <w:spacing w:before="240"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r w:rsidRPr="003107AB">
        <w:rPr>
          <w:rFonts w:ascii="Calibri" w:hAnsi="Calibri" w:cs="Calibri"/>
          <w:b/>
          <w:sz w:val="24"/>
          <w:szCs w:val="24"/>
        </w:rPr>
        <w:t>The role of telehealth and d</w:t>
      </w:r>
      <w:r w:rsidR="00EE1E25" w:rsidRPr="003107AB">
        <w:rPr>
          <w:rFonts w:ascii="Calibri" w:hAnsi="Calibri" w:cs="Calibri"/>
          <w:b/>
          <w:sz w:val="24"/>
          <w:szCs w:val="24"/>
        </w:rPr>
        <w:t xml:space="preserve">iabetes </w:t>
      </w:r>
    </w:p>
    <w:bookmarkEnd w:id="0"/>
    <w:p w14:paraId="53D03420" w14:textId="77777777" w:rsidR="00FA6F53" w:rsidRPr="003107AB" w:rsidRDefault="00FA6F53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56C9F4E" w14:textId="0A967572" w:rsidR="00C379EE" w:rsidRPr="003107AB" w:rsidRDefault="00C379EE" w:rsidP="001B7462">
      <w:pPr>
        <w:autoSpaceDE w:val="0"/>
        <w:autoSpaceDN w:val="0"/>
        <w:adjustRightInd w:val="0"/>
        <w:spacing w:after="0" w:line="240" w:lineRule="auto"/>
        <w:jc w:val="both"/>
        <w:rPr>
          <w:rStyle w:val="ilfuvd"/>
          <w:rFonts w:ascii="Calibri" w:hAnsi="Calibri" w:cs="Calibri"/>
          <w:color w:val="222222"/>
          <w:sz w:val="24"/>
          <w:szCs w:val="24"/>
        </w:rPr>
      </w:pP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Contrary to popular 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>belief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>, telehealth is not a new phenomenon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>; f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or many centuries, humankind has sought medical help remotely. In Ancient Rome and Greece, people who were 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>un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able to travel to temples to seek medical attention sent messengers with details of their symptoms with the 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>expectation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 that they would return with advice ab</w:t>
      </w:r>
      <w:r w:rsidR="00617606">
        <w:rPr>
          <w:rStyle w:val="ilfuvd"/>
          <w:rFonts w:ascii="Calibri" w:hAnsi="Calibri" w:cs="Calibri"/>
          <w:color w:val="222222"/>
          <w:sz w:val="24"/>
          <w:szCs w:val="24"/>
        </w:rPr>
        <w:t>out the diagnosis and treatment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>.</w:t>
      </w:r>
    </w:p>
    <w:p w14:paraId="6328648D" w14:textId="77777777" w:rsidR="00C379EE" w:rsidRPr="003107AB" w:rsidRDefault="00C379EE" w:rsidP="001B7462">
      <w:pPr>
        <w:autoSpaceDE w:val="0"/>
        <w:autoSpaceDN w:val="0"/>
        <w:adjustRightInd w:val="0"/>
        <w:spacing w:after="0" w:line="240" w:lineRule="auto"/>
        <w:jc w:val="both"/>
        <w:rPr>
          <w:rStyle w:val="ilfuvd"/>
          <w:rFonts w:ascii="Calibri" w:hAnsi="Calibri" w:cs="Calibri"/>
          <w:color w:val="222222"/>
          <w:sz w:val="24"/>
          <w:szCs w:val="24"/>
        </w:rPr>
      </w:pPr>
    </w:p>
    <w:p w14:paraId="4CDA4BF7" w14:textId="2F00F14E" w:rsidR="00C379EE" w:rsidRPr="003107AB" w:rsidRDefault="00C379EE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The development of the telephone 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>expan</w:t>
      </w:r>
      <w:r w:rsidR="00617606">
        <w:rPr>
          <w:rStyle w:val="ilfuvd"/>
          <w:rFonts w:ascii="Calibri" w:hAnsi="Calibri" w:cs="Calibri"/>
          <w:color w:val="222222"/>
          <w:sz w:val="24"/>
          <w:szCs w:val="24"/>
        </w:rPr>
        <w:t>ded the potential for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remote 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>health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care</w:t>
      </w:r>
      <w:r w:rsidR="00617606">
        <w:rPr>
          <w:rStyle w:val="ilfuvd"/>
          <w:rFonts w:ascii="Calibri" w:hAnsi="Calibri" w:cs="Calibri"/>
          <w:color w:val="222222"/>
          <w:sz w:val="24"/>
          <w:szCs w:val="24"/>
        </w:rPr>
        <w:t xml:space="preserve"> and i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>ndeed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Alexander Graham Bell, the inventor of the telephone, is reported to have asked for 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help from his assistant after he spilt acid on his trousers. In 1879, the Lancet published </w:t>
      </w:r>
      <w:r w:rsidR="00617606">
        <w:rPr>
          <w:rFonts w:ascii="Calibri" w:hAnsi="Calibri" w:cs="Calibri"/>
          <w:sz w:val="24"/>
          <w:szCs w:val="24"/>
          <w:lang w:val="en"/>
        </w:rPr>
        <w:t>the first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 case history of a child whose condition was diagnosed successfully over the phone in the </w:t>
      </w:r>
      <w:r w:rsidR="00DB4502">
        <w:rPr>
          <w:rFonts w:ascii="Calibri" w:hAnsi="Calibri" w:cs="Calibri"/>
          <w:sz w:val="24"/>
          <w:szCs w:val="24"/>
          <w:lang w:val="en"/>
        </w:rPr>
        <w:t>middle of the night. T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he potential for reducing </w:t>
      </w:r>
      <w:r w:rsidR="00CE41CF" w:rsidRPr="003107AB">
        <w:rPr>
          <w:rFonts w:ascii="Calibri" w:hAnsi="Calibri" w:cs="Calibri"/>
          <w:sz w:val="24"/>
          <w:szCs w:val="24"/>
          <w:lang w:val="en"/>
        </w:rPr>
        <w:t>face-to-face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 clinical contact was</w:t>
      </w:r>
      <w:r w:rsidR="00CE41CF" w:rsidRPr="003107AB">
        <w:rPr>
          <w:rFonts w:ascii="Calibri" w:hAnsi="Calibri" w:cs="Calibri"/>
          <w:sz w:val="24"/>
          <w:szCs w:val="24"/>
          <w:lang w:val="en"/>
        </w:rPr>
        <w:t xml:space="preserve"> considered as the Lancet discussed how the telephone could </w:t>
      </w:r>
      <w:r w:rsidR="00617606">
        <w:rPr>
          <w:rFonts w:ascii="Calibri" w:hAnsi="Calibri" w:cs="Calibri"/>
          <w:sz w:val="24"/>
          <w:szCs w:val="24"/>
          <w:lang w:val="en"/>
        </w:rPr>
        <w:t>obviate</w:t>
      </w:r>
      <w:r w:rsidR="00CE41CF" w:rsidRPr="003107AB">
        <w:rPr>
          <w:rFonts w:ascii="Calibri" w:hAnsi="Calibri" w:cs="Calibri"/>
          <w:sz w:val="24"/>
          <w:szCs w:val="24"/>
          <w:lang w:val="en"/>
        </w:rPr>
        <w:t xml:space="preserve"> the need for unnecessary house visits.</w:t>
      </w:r>
    </w:p>
    <w:p w14:paraId="6DA10EA1" w14:textId="77777777" w:rsidR="00CE41CF" w:rsidRPr="00DB4502" w:rsidRDefault="00CE41CF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</w:p>
    <w:p w14:paraId="56BB36C4" w14:textId="21ECBA2F" w:rsidR="00154A00" w:rsidRPr="00DB4502" w:rsidRDefault="00CE41CF" w:rsidP="001B7462">
      <w:pPr>
        <w:autoSpaceDE w:val="0"/>
        <w:autoSpaceDN w:val="0"/>
        <w:adjustRightInd w:val="0"/>
        <w:spacing w:after="0" w:line="240" w:lineRule="auto"/>
        <w:jc w:val="both"/>
        <w:rPr>
          <w:rStyle w:val="ilfuvd"/>
          <w:rFonts w:ascii="Calibri" w:hAnsi="Calibri" w:cs="Calibri"/>
          <w:color w:val="222222"/>
          <w:sz w:val="24"/>
          <w:szCs w:val="24"/>
        </w:rPr>
      </w:pPr>
      <w:r w:rsidRPr="00DB4502">
        <w:rPr>
          <w:rFonts w:ascii="Calibri" w:hAnsi="Calibri" w:cs="Calibri"/>
          <w:sz w:val="24"/>
          <w:szCs w:val="24"/>
          <w:lang w:val="en"/>
        </w:rPr>
        <w:t xml:space="preserve">The advent of the internet and the rapid adoption of portable devices </w:t>
      </w:r>
      <w:r w:rsidR="00DB4502" w:rsidRPr="00DB4502">
        <w:rPr>
          <w:rFonts w:ascii="Calibri" w:hAnsi="Calibri" w:cs="Calibri"/>
          <w:sz w:val="24"/>
          <w:szCs w:val="24"/>
          <w:lang w:val="en"/>
        </w:rPr>
        <w:t>including</w:t>
      </w:r>
      <w:r w:rsidRPr="00DB4502">
        <w:rPr>
          <w:rFonts w:ascii="Calibri" w:hAnsi="Calibri" w:cs="Calibri"/>
          <w:sz w:val="24"/>
          <w:szCs w:val="24"/>
          <w:lang w:val="en"/>
        </w:rPr>
        <w:t xml:space="preserve"> laptops</w:t>
      </w:r>
      <w:r w:rsidR="00DB4502" w:rsidRPr="00DB4502">
        <w:rPr>
          <w:rFonts w:ascii="Calibri" w:hAnsi="Calibri" w:cs="Calibri"/>
          <w:sz w:val="24"/>
          <w:szCs w:val="24"/>
          <w:lang w:val="en"/>
        </w:rPr>
        <w:t>, tablets</w:t>
      </w:r>
      <w:r w:rsidRPr="00DB4502">
        <w:rPr>
          <w:rFonts w:ascii="Calibri" w:hAnsi="Calibri" w:cs="Calibri"/>
          <w:sz w:val="24"/>
          <w:szCs w:val="24"/>
          <w:lang w:val="en"/>
        </w:rPr>
        <w:t xml:space="preserve"> and mobile </w:t>
      </w:r>
      <w:r w:rsidR="00DB4502" w:rsidRPr="00DB4502">
        <w:rPr>
          <w:rFonts w:ascii="Calibri" w:hAnsi="Calibri" w:cs="Calibri"/>
          <w:sz w:val="24"/>
          <w:szCs w:val="24"/>
          <w:lang w:val="en"/>
        </w:rPr>
        <w:t>phones</w:t>
      </w:r>
      <w:r w:rsidRPr="00DB4502">
        <w:rPr>
          <w:rFonts w:ascii="Calibri" w:hAnsi="Calibri" w:cs="Calibri"/>
          <w:sz w:val="24"/>
          <w:szCs w:val="24"/>
          <w:lang w:val="en"/>
        </w:rPr>
        <w:t xml:space="preserve"> in everyday life has transformed the </w:t>
      </w:r>
      <w:r w:rsidR="00617606">
        <w:rPr>
          <w:rFonts w:ascii="Calibri" w:hAnsi="Calibri" w:cs="Calibri"/>
          <w:sz w:val="24"/>
          <w:szCs w:val="24"/>
          <w:lang w:val="en"/>
        </w:rPr>
        <w:t>ability to deliver</w:t>
      </w:r>
      <w:r w:rsidRPr="00DB4502">
        <w:rPr>
          <w:rFonts w:ascii="Calibri" w:hAnsi="Calibri" w:cs="Calibri"/>
          <w:sz w:val="24"/>
          <w:szCs w:val="24"/>
          <w:lang w:val="en"/>
        </w:rPr>
        <w:t xml:space="preserve"> telehealth. </w:t>
      </w:r>
      <w:r w:rsidR="00DB4502">
        <w:rPr>
          <w:rFonts w:ascii="Calibri" w:hAnsi="Calibri" w:cs="Calibri"/>
          <w:sz w:val="24"/>
          <w:szCs w:val="24"/>
          <w:lang w:val="en"/>
        </w:rPr>
        <w:t>Today i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>n March 2019, 4.3 billion (55.6% of the world’s population) have access to the internet while in Europe and North America, internet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coverage is enjoyed by </w:t>
      </w:r>
      <w:r w:rsidR="00DB4502"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80-95% 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>of the population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. In 2016, 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two-thirds of the global 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population </w:t>
      </w:r>
      <w:r w:rsidRPr="00DB4502">
        <w:rPr>
          <w:rStyle w:val="ilfuvd"/>
          <w:rFonts w:ascii="Calibri" w:hAnsi="Calibri" w:cs="Calibri"/>
          <w:bCs/>
          <w:color w:val="222222"/>
          <w:sz w:val="24"/>
          <w:szCs w:val="24"/>
        </w:rPr>
        <w:t xml:space="preserve">owned a mobile phone and by the end of </w:t>
      </w:r>
      <w:r w:rsidR="00DB4502">
        <w:rPr>
          <w:rStyle w:val="ilfuvd"/>
          <w:rFonts w:ascii="Calibri" w:hAnsi="Calibri" w:cs="Calibri"/>
          <w:bCs/>
          <w:color w:val="222222"/>
          <w:sz w:val="24"/>
          <w:szCs w:val="24"/>
        </w:rPr>
        <w:t>2019,</w:t>
      </w:r>
      <w:r w:rsidRPr="00DB4502">
        <w:rPr>
          <w:rStyle w:val="ilfuvd"/>
          <w:rFonts w:ascii="Calibri" w:hAnsi="Calibri" w:cs="Calibri"/>
          <w:bCs/>
          <w:color w:val="222222"/>
          <w:sz w:val="24"/>
          <w:szCs w:val="24"/>
        </w:rPr>
        <w:t xml:space="preserve"> 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the </w:t>
      </w:r>
      <w:r w:rsidRPr="00DB4502">
        <w:rPr>
          <w:rStyle w:val="ilfuvd"/>
          <w:rFonts w:ascii="Calibri" w:hAnsi="Calibri" w:cs="Calibri"/>
          <w:bCs/>
          <w:color w:val="222222"/>
          <w:sz w:val="24"/>
          <w:szCs w:val="24"/>
        </w:rPr>
        <w:t>number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of </w:t>
      </w:r>
      <w:r w:rsidRPr="00DB4502">
        <w:rPr>
          <w:rStyle w:val="ilfuvd"/>
          <w:rFonts w:ascii="Calibri" w:hAnsi="Calibri" w:cs="Calibri"/>
          <w:bCs/>
          <w:color w:val="222222"/>
          <w:sz w:val="24"/>
          <w:szCs w:val="24"/>
        </w:rPr>
        <w:t>mobile phone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users is forecast to pass 5 billion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>, with around half this number possessing a</w:t>
      </w:r>
      <w:r w:rsidR="00154A00"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smartphone</w:t>
      </w:r>
      <w:r w:rsidR="00617606">
        <w:rPr>
          <w:rStyle w:val="ilfuvd"/>
          <w:rFonts w:ascii="Calibri" w:hAnsi="Calibri" w:cs="Calibri"/>
          <w:color w:val="222222"/>
          <w:sz w:val="24"/>
          <w:szCs w:val="24"/>
        </w:rPr>
        <w:t>. O</w:t>
      </w:r>
      <w:r w:rsidR="00154A00" w:rsidRPr="00DB4502">
        <w:rPr>
          <w:rStyle w:val="ilfuvd"/>
          <w:rFonts w:ascii="Calibri" w:hAnsi="Calibri" w:cs="Calibri"/>
          <w:color w:val="222222"/>
          <w:sz w:val="24"/>
          <w:szCs w:val="24"/>
        </w:rPr>
        <w:t>ver 36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>%</w:t>
      </w:r>
      <w:r w:rsidR="00154A00"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of the world's population use a smartphone, up from about 10</w:t>
      </w:r>
      <w:r w:rsidRPr="00DB4502">
        <w:rPr>
          <w:rStyle w:val="ilfuvd"/>
          <w:rFonts w:ascii="Calibri" w:hAnsi="Calibri" w:cs="Calibri"/>
          <w:color w:val="222222"/>
          <w:sz w:val="24"/>
          <w:szCs w:val="24"/>
        </w:rPr>
        <w:t>%</w:t>
      </w:r>
      <w:r w:rsidR="00154A00" w:rsidRP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in 2011.</w:t>
      </w:r>
    </w:p>
    <w:p w14:paraId="6730D5D7" w14:textId="77777777" w:rsidR="00154A00" w:rsidRPr="003107AB" w:rsidRDefault="00154A00" w:rsidP="001B7462">
      <w:pPr>
        <w:autoSpaceDE w:val="0"/>
        <w:autoSpaceDN w:val="0"/>
        <w:adjustRightInd w:val="0"/>
        <w:spacing w:after="0" w:line="240" w:lineRule="auto"/>
        <w:jc w:val="both"/>
        <w:rPr>
          <w:rStyle w:val="ilfuvd"/>
          <w:rFonts w:ascii="Calibri" w:hAnsi="Calibri" w:cs="Calibri"/>
          <w:color w:val="222222"/>
          <w:sz w:val="24"/>
          <w:szCs w:val="24"/>
        </w:rPr>
      </w:pPr>
    </w:p>
    <w:p w14:paraId="0F6E0393" w14:textId="208D0E76" w:rsidR="00DE3BE0" w:rsidRPr="003107AB" w:rsidRDefault="00FC367E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Although face-to-face consultations are likely to remain the bedrock of clinical care, the opportunities to provide a more flexible and convenient service through telehealth now seem possible and </w:t>
      </w:r>
      <w:r w:rsidR="00617606">
        <w:rPr>
          <w:rStyle w:val="ilfuvd"/>
          <w:rFonts w:ascii="Calibri" w:hAnsi="Calibri" w:cs="Calibri"/>
          <w:color w:val="222222"/>
          <w:sz w:val="24"/>
          <w:szCs w:val="24"/>
        </w:rPr>
        <w:t>are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 increasingly being adopted.</w:t>
      </w:r>
      <w:r w:rsidR="00DB4502">
        <w:rPr>
          <w:rStyle w:val="ilfuvd"/>
          <w:rFonts w:ascii="Calibri" w:hAnsi="Calibri" w:cs="Calibri"/>
          <w:color w:val="222222"/>
          <w:sz w:val="24"/>
          <w:szCs w:val="24"/>
        </w:rPr>
        <w:t xml:space="preserve"> 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>As a chronic condition</w:t>
      </w:r>
      <w:r w:rsidR="00DE3BE0"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 with its demands for self-management</w:t>
      </w:r>
      <w:r w:rsidRPr="003107AB">
        <w:rPr>
          <w:rStyle w:val="ilfuvd"/>
          <w:rFonts w:ascii="Calibri" w:hAnsi="Calibri" w:cs="Calibri"/>
          <w:color w:val="222222"/>
          <w:sz w:val="24"/>
          <w:szCs w:val="24"/>
        </w:rPr>
        <w:t>, diabetes may be particularly well suited to telehealth</w:t>
      </w:r>
      <w:r w:rsidR="00DE3BE0" w:rsidRPr="003107AB">
        <w:rPr>
          <w:rStyle w:val="ilfuvd"/>
          <w:rFonts w:ascii="Calibri" w:hAnsi="Calibri" w:cs="Calibri"/>
          <w:color w:val="222222"/>
          <w:sz w:val="24"/>
          <w:szCs w:val="24"/>
        </w:rPr>
        <w:t xml:space="preserve">. A recent systematic review of seven studies assessing 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the effectiveness of </w:t>
      </w:r>
      <w:r w:rsidRPr="003107AB">
        <w:rPr>
          <w:rStyle w:val="highlight"/>
          <w:rFonts w:ascii="Calibri" w:hAnsi="Calibri" w:cs="Calibri"/>
          <w:sz w:val="24"/>
          <w:szCs w:val="24"/>
          <w:lang w:val="en"/>
        </w:rPr>
        <w:t>telehealth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 on </w:t>
      </w:r>
      <w:r w:rsidRPr="003107AB">
        <w:rPr>
          <w:rStyle w:val="highlight"/>
          <w:rFonts w:ascii="Calibri" w:hAnsi="Calibri" w:cs="Calibri"/>
          <w:sz w:val="24"/>
          <w:szCs w:val="24"/>
          <w:lang w:val="en"/>
        </w:rPr>
        <w:t>diabetes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 control self-management in primary healthcare settings</w:t>
      </w:r>
      <w:r w:rsidR="00DE3BE0" w:rsidRPr="003107AB">
        <w:rPr>
          <w:rFonts w:ascii="Calibri" w:hAnsi="Calibri" w:cs="Calibri"/>
          <w:sz w:val="24"/>
          <w:szCs w:val="24"/>
          <w:lang w:val="en"/>
        </w:rPr>
        <w:t xml:space="preserve"> showed positive effects for diabetes self-management in the short term and a fall in HbA</w:t>
      </w:r>
      <w:r w:rsidR="00DE3BE0" w:rsidRPr="003107AB">
        <w:rPr>
          <w:rFonts w:ascii="Calibri" w:hAnsi="Calibri" w:cs="Calibri"/>
          <w:sz w:val="24"/>
          <w:szCs w:val="24"/>
          <w:vertAlign w:val="subscript"/>
          <w:lang w:val="en"/>
        </w:rPr>
        <w:t>1c</w:t>
      </w:r>
      <w:r w:rsidR="00DB4502">
        <w:rPr>
          <w:rFonts w:ascii="Calibri" w:hAnsi="Calibri" w:cs="Calibri"/>
          <w:sz w:val="24"/>
          <w:szCs w:val="24"/>
          <w:vertAlign w:val="subscript"/>
          <w:lang w:val="en"/>
        </w:rPr>
        <w:t xml:space="preserve"> </w:t>
      </w:r>
      <w:r w:rsidR="00DB4502">
        <w:rPr>
          <w:rFonts w:ascii="Calibri" w:hAnsi="Calibri" w:cs="Calibri"/>
          <w:sz w:val="24"/>
          <w:szCs w:val="24"/>
          <w:lang w:val="en"/>
        </w:rPr>
        <w:t>[1]</w:t>
      </w:r>
      <w:r w:rsidR="00DE3BE0" w:rsidRPr="003107AB">
        <w:rPr>
          <w:rFonts w:ascii="Calibri" w:hAnsi="Calibri" w:cs="Calibri"/>
          <w:sz w:val="24"/>
          <w:szCs w:val="24"/>
          <w:vertAlign w:val="subscript"/>
          <w:lang w:val="en"/>
        </w:rPr>
        <w:t xml:space="preserve"> </w:t>
      </w:r>
      <w:r w:rsidRPr="003107AB">
        <w:rPr>
          <w:rFonts w:ascii="Calibri" w:hAnsi="Calibri" w:cs="Calibri"/>
          <w:sz w:val="24"/>
          <w:szCs w:val="24"/>
          <w:lang w:val="en"/>
        </w:rPr>
        <w:t xml:space="preserve">. </w:t>
      </w:r>
    </w:p>
    <w:p w14:paraId="0A8BD5C7" w14:textId="77777777" w:rsidR="00DE3BE0" w:rsidRPr="003107AB" w:rsidRDefault="00DE3BE0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</w:p>
    <w:p w14:paraId="53DA4CE4" w14:textId="752B2589" w:rsidR="00C22863" w:rsidRDefault="00DE3BE0" w:rsidP="00C228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07AB">
        <w:rPr>
          <w:rFonts w:ascii="Calibri" w:hAnsi="Calibri" w:cs="Calibri"/>
          <w:sz w:val="24"/>
          <w:szCs w:val="24"/>
        </w:rPr>
        <w:t xml:space="preserve">In this month’s issue, we have three papers that assessed different aspects of telehealth, two with positive effects and one with </w:t>
      </w:r>
      <w:r w:rsidR="00277808">
        <w:rPr>
          <w:rFonts w:ascii="Calibri" w:hAnsi="Calibri" w:cs="Calibri"/>
          <w:sz w:val="24"/>
          <w:szCs w:val="24"/>
        </w:rPr>
        <w:t>a neutral</w:t>
      </w:r>
      <w:r w:rsidRPr="003107AB">
        <w:rPr>
          <w:rFonts w:ascii="Calibri" w:hAnsi="Calibri" w:cs="Calibri"/>
          <w:sz w:val="24"/>
          <w:szCs w:val="24"/>
        </w:rPr>
        <w:t xml:space="preserve"> effect</w:t>
      </w:r>
      <w:r w:rsidR="00CF2080" w:rsidRPr="003107AB">
        <w:rPr>
          <w:rFonts w:ascii="Calibri" w:hAnsi="Calibri" w:cs="Calibri"/>
          <w:sz w:val="24"/>
          <w:szCs w:val="24"/>
        </w:rPr>
        <w:t>.</w:t>
      </w:r>
      <w:r w:rsidR="00277808">
        <w:rPr>
          <w:rFonts w:ascii="Calibri" w:hAnsi="Calibri" w:cs="Calibri"/>
          <w:sz w:val="24"/>
          <w:szCs w:val="24"/>
        </w:rPr>
        <w:t xml:space="preserve"> </w:t>
      </w:r>
      <w:r w:rsidR="00CF2080" w:rsidRPr="003107AB">
        <w:rPr>
          <w:rFonts w:ascii="Calibri" w:hAnsi="Calibri" w:cs="Calibri"/>
          <w:sz w:val="24"/>
          <w:szCs w:val="24"/>
        </w:rPr>
        <w:t xml:space="preserve">The first is a </w:t>
      </w:r>
      <w:r w:rsidR="00277808">
        <w:rPr>
          <w:rFonts w:ascii="Calibri" w:hAnsi="Calibri" w:cs="Calibri"/>
          <w:sz w:val="24"/>
          <w:szCs w:val="24"/>
        </w:rPr>
        <w:t xml:space="preserve">systematic </w:t>
      </w:r>
      <w:r w:rsidR="00CF2080" w:rsidRPr="003107AB">
        <w:rPr>
          <w:rFonts w:ascii="Calibri" w:hAnsi="Calibri" w:cs="Calibri"/>
          <w:sz w:val="24"/>
          <w:szCs w:val="24"/>
        </w:rPr>
        <w:t>review of p</w:t>
      </w:r>
      <w:r w:rsidR="00BF06EB" w:rsidRPr="003107AB">
        <w:rPr>
          <w:rFonts w:ascii="Calibri" w:hAnsi="Calibri" w:cs="Calibri"/>
          <w:sz w:val="24"/>
          <w:szCs w:val="24"/>
        </w:rPr>
        <w:t>atient decision aids</w:t>
      </w:r>
      <w:r w:rsidR="00277808">
        <w:rPr>
          <w:rFonts w:ascii="Calibri" w:hAnsi="Calibri" w:cs="Calibri"/>
          <w:sz w:val="24"/>
          <w:szCs w:val="24"/>
        </w:rPr>
        <w:t xml:space="preserve">, </w:t>
      </w:r>
      <w:r w:rsidR="00277808" w:rsidRPr="003107AB">
        <w:rPr>
          <w:rFonts w:ascii="Calibri" w:hAnsi="Calibri" w:cs="Calibri"/>
          <w:sz w:val="24"/>
          <w:szCs w:val="24"/>
        </w:rPr>
        <w:t xml:space="preserve">which are designed to help people </w:t>
      </w:r>
      <w:r w:rsidR="00A874CC">
        <w:rPr>
          <w:rFonts w:ascii="Calibri" w:hAnsi="Calibri" w:cs="Calibri"/>
          <w:sz w:val="24"/>
          <w:szCs w:val="24"/>
        </w:rPr>
        <w:t xml:space="preserve">make better choices </w:t>
      </w:r>
      <w:r w:rsidR="00277808">
        <w:rPr>
          <w:rFonts w:ascii="Calibri" w:hAnsi="Calibri" w:cs="Calibri"/>
          <w:sz w:val="24"/>
          <w:szCs w:val="24"/>
        </w:rPr>
        <w:t xml:space="preserve">about healthcare. </w:t>
      </w:r>
      <w:r w:rsidR="00277808" w:rsidRPr="003107AB">
        <w:rPr>
          <w:rFonts w:ascii="Calibri" w:hAnsi="Calibri" w:cs="Calibri"/>
          <w:sz w:val="24"/>
          <w:szCs w:val="24"/>
        </w:rPr>
        <w:t>The</w:t>
      </w:r>
      <w:r w:rsidR="00A874CC">
        <w:rPr>
          <w:rFonts w:ascii="Calibri" w:hAnsi="Calibri" w:cs="Calibri"/>
          <w:sz w:val="24"/>
          <w:szCs w:val="24"/>
        </w:rPr>
        <w:t>se</w:t>
      </w:r>
      <w:r w:rsidR="00277808" w:rsidRPr="003107AB">
        <w:rPr>
          <w:rFonts w:ascii="Calibri" w:hAnsi="Calibri" w:cs="Calibri"/>
          <w:sz w:val="24"/>
          <w:szCs w:val="24"/>
        </w:rPr>
        <w:t xml:space="preserve"> may be used remotely or during a consultation and may be computer-</w:t>
      </w:r>
      <w:r w:rsidR="00A874CC">
        <w:rPr>
          <w:rFonts w:ascii="Calibri" w:hAnsi="Calibri" w:cs="Calibri"/>
          <w:sz w:val="24"/>
          <w:szCs w:val="24"/>
        </w:rPr>
        <w:t xml:space="preserve"> or paper-</w:t>
      </w:r>
      <w:r w:rsidR="00277808" w:rsidRPr="003107AB">
        <w:rPr>
          <w:rFonts w:ascii="Calibri" w:hAnsi="Calibri" w:cs="Calibri"/>
          <w:sz w:val="24"/>
          <w:szCs w:val="24"/>
        </w:rPr>
        <w:t xml:space="preserve">based.  </w:t>
      </w:r>
      <w:r w:rsidR="003107AB" w:rsidRPr="003107AB">
        <w:rPr>
          <w:rFonts w:ascii="Calibri" w:hAnsi="Calibri" w:cs="Calibri"/>
          <w:sz w:val="24"/>
          <w:szCs w:val="24"/>
        </w:rPr>
        <w:t xml:space="preserve">Previous studies </w:t>
      </w:r>
      <w:r w:rsidR="00617606">
        <w:rPr>
          <w:rFonts w:ascii="Calibri" w:hAnsi="Calibri" w:cs="Calibri"/>
          <w:sz w:val="24"/>
          <w:szCs w:val="24"/>
        </w:rPr>
        <w:t>in other conditions</w:t>
      </w:r>
      <w:r w:rsidR="00617606" w:rsidRPr="003107AB">
        <w:rPr>
          <w:rFonts w:ascii="Calibri" w:hAnsi="Calibri" w:cs="Calibri"/>
          <w:sz w:val="24"/>
          <w:szCs w:val="24"/>
        </w:rPr>
        <w:t xml:space="preserve"> </w:t>
      </w:r>
      <w:r w:rsidR="003107AB" w:rsidRPr="003107AB">
        <w:rPr>
          <w:rFonts w:ascii="Calibri" w:hAnsi="Calibri" w:cs="Calibri"/>
          <w:sz w:val="24"/>
          <w:szCs w:val="24"/>
        </w:rPr>
        <w:t>have shown that patient decision aids</w:t>
      </w:r>
      <w:r w:rsidR="00277808">
        <w:rPr>
          <w:rFonts w:ascii="Calibri" w:hAnsi="Calibri" w:cs="Calibri"/>
          <w:sz w:val="24"/>
          <w:szCs w:val="24"/>
        </w:rPr>
        <w:t xml:space="preserve"> </w:t>
      </w:r>
      <w:r w:rsidR="003107AB" w:rsidRPr="003107AB">
        <w:rPr>
          <w:rFonts w:ascii="Calibri" w:hAnsi="Calibri" w:cs="Calibri"/>
          <w:sz w:val="24"/>
          <w:szCs w:val="24"/>
        </w:rPr>
        <w:t xml:space="preserve">improve knowledge, risk perception, satisfaction and </w:t>
      </w:r>
      <w:r w:rsidR="00A874CC">
        <w:rPr>
          <w:rFonts w:ascii="Calibri" w:hAnsi="Calibri" w:cs="Calibri"/>
          <w:sz w:val="24"/>
          <w:szCs w:val="24"/>
        </w:rPr>
        <w:t>shared</w:t>
      </w:r>
      <w:r w:rsidR="003107AB" w:rsidRPr="003107AB">
        <w:rPr>
          <w:rFonts w:ascii="Calibri" w:hAnsi="Calibri" w:cs="Calibri"/>
          <w:sz w:val="24"/>
          <w:szCs w:val="24"/>
        </w:rPr>
        <w:t xml:space="preserve"> decision-making. </w:t>
      </w:r>
      <w:r w:rsidR="00617606">
        <w:rPr>
          <w:rFonts w:ascii="Calibri" w:hAnsi="Calibri" w:cs="Calibri"/>
          <w:sz w:val="24"/>
          <w:szCs w:val="24"/>
        </w:rPr>
        <w:t>Karagiannis et al have</w:t>
      </w:r>
      <w:r w:rsidR="003107AB" w:rsidRPr="003107AB">
        <w:rPr>
          <w:rFonts w:ascii="Calibri" w:hAnsi="Calibri" w:cs="Calibri"/>
          <w:sz w:val="24"/>
          <w:szCs w:val="24"/>
        </w:rPr>
        <w:t xml:space="preserve"> brought together the findings of </w:t>
      </w:r>
      <w:r w:rsidR="00C9127F">
        <w:rPr>
          <w:rFonts w:ascii="Calibri" w:hAnsi="Calibri" w:cs="Calibri"/>
          <w:sz w:val="24"/>
          <w:szCs w:val="24"/>
        </w:rPr>
        <w:t xml:space="preserve">15 </w:t>
      </w:r>
      <w:r w:rsidR="003107AB" w:rsidRPr="003107AB">
        <w:rPr>
          <w:rFonts w:ascii="Calibri" w:hAnsi="Calibri" w:cs="Calibri"/>
          <w:sz w:val="24"/>
          <w:szCs w:val="24"/>
        </w:rPr>
        <w:t>r</w:t>
      </w:r>
      <w:r w:rsidR="00154A00" w:rsidRPr="003107AB">
        <w:rPr>
          <w:rFonts w:ascii="Calibri" w:hAnsi="Calibri" w:cs="Calibri"/>
          <w:sz w:val="24"/>
          <w:szCs w:val="24"/>
        </w:rPr>
        <w:t>andomized</w:t>
      </w:r>
      <w:r w:rsidR="003107AB" w:rsidRPr="003107AB">
        <w:rPr>
          <w:rFonts w:ascii="Calibri" w:hAnsi="Calibri" w:cs="Calibri"/>
          <w:sz w:val="24"/>
          <w:szCs w:val="24"/>
        </w:rPr>
        <w:t xml:space="preserve"> </w:t>
      </w:r>
      <w:r w:rsidR="00154A00" w:rsidRPr="003107AB">
        <w:rPr>
          <w:rFonts w:ascii="Calibri" w:hAnsi="Calibri" w:cs="Calibri"/>
          <w:sz w:val="24"/>
          <w:szCs w:val="24"/>
        </w:rPr>
        <w:t>controlled trials assessing the effect of decision</w:t>
      </w:r>
      <w:r w:rsidR="003107AB" w:rsidRPr="003107AB">
        <w:rPr>
          <w:rFonts w:ascii="Calibri" w:hAnsi="Calibri" w:cs="Calibri"/>
          <w:sz w:val="24"/>
          <w:szCs w:val="24"/>
        </w:rPr>
        <w:t xml:space="preserve"> </w:t>
      </w:r>
      <w:r w:rsidR="00154A00" w:rsidRPr="003107AB">
        <w:rPr>
          <w:rFonts w:ascii="Calibri" w:hAnsi="Calibri" w:cs="Calibri"/>
          <w:sz w:val="24"/>
          <w:szCs w:val="24"/>
        </w:rPr>
        <w:t>aids on a variety of outcomes for people with Type 2</w:t>
      </w:r>
      <w:r w:rsidR="003107AB" w:rsidRPr="003107AB">
        <w:rPr>
          <w:rFonts w:ascii="Calibri" w:hAnsi="Calibri" w:cs="Calibri"/>
          <w:sz w:val="24"/>
          <w:szCs w:val="24"/>
        </w:rPr>
        <w:t xml:space="preserve"> </w:t>
      </w:r>
      <w:r w:rsidR="00154A00" w:rsidRPr="003107AB">
        <w:rPr>
          <w:rFonts w:ascii="Calibri" w:hAnsi="Calibri" w:cs="Calibri"/>
          <w:sz w:val="24"/>
          <w:szCs w:val="24"/>
        </w:rPr>
        <w:t>diabetes</w:t>
      </w:r>
      <w:r w:rsidR="00277808">
        <w:rPr>
          <w:rFonts w:ascii="Calibri" w:hAnsi="Calibri" w:cs="Calibri"/>
          <w:sz w:val="24"/>
          <w:szCs w:val="24"/>
        </w:rPr>
        <w:t xml:space="preserve"> [2]</w:t>
      </w:r>
      <w:r w:rsidR="00277808" w:rsidRPr="003107AB">
        <w:rPr>
          <w:rFonts w:ascii="Calibri" w:hAnsi="Calibri" w:cs="Calibri"/>
          <w:sz w:val="24"/>
          <w:szCs w:val="24"/>
        </w:rPr>
        <w:t>.</w:t>
      </w:r>
      <w:r w:rsidR="00A874CC">
        <w:rPr>
          <w:rFonts w:ascii="Calibri" w:hAnsi="Calibri" w:cs="Calibri"/>
          <w:sz w:val="24"/>
          <w:szCs w:val="24"/>
        </w:rPr>
        <w:t xml:space="preserve"> D</w:t>
      </w:r>
      <w:r w:rsidR="003107AB" w:rsidRPr="003107AB">
        <w:rPr>
          <w:rFonts w:ascii="Calibri" w:hAnsi="Calibri" w:cs="Calibri"/>
          <w:sz w:val="24"/>
          <w:szCs w:val="24"/>
        </w:rPr>
        <w:t>ecision aids improved</w:t>
      </w:r>
      <w:r w:rsidR="00154A00" w:rsidRPr="003107AB">
        <w:rPr>
          <w:rFonts w:ascii="Calibri" w:hAnsi="Calibri" w:cs="Calibri"/>
          <w:sz w:val="24"/>
          <w:szCs w:val="24"/>
        </w:rPr>
        <w:t xml:space="preserve"> </w:t>
      </w:r>
      <w:r w:rsidR="003107AB" w:rsidRPr="003107AB">
        <w:rPr>
          <w:rFonts w:ascii="Calibri" w:hAnsi="Calibri" w:cs="Calibri"/>
          <w:sz w:val="24"/>
          <w:szCs w:val="24"/>
        </w:rPr>
        <w:t>the</w:t>
      </w:r>
      <w:r w:rsidR="00154A00" w:rsidRPr="003107AB">
        <w:rPr>
          <w:rFonts w:ascii="Calibri" w:hAnsi="Calibri" w:cs="Calibri"/>
          <w:sz w:val="24"/>
          <w:szCs w:val="24"/>
        </w:rPr>
        <w:t xml:space="preserve"> quality </w:t>
      </w:r>
      <w:r w:rsidR="00A874CC">
        <w:rPr>
          <w:rFonts w:ascii="Calibri" w:hAnsi="Calibri" w:cs="Calibri"/>
          <w:sz w:val="24"/>
          <w:szCs w:val="24"/>
        </w:rPr>
        <w:t xml:space="preserve">of and active </w:t>
      </w:r>
      <w:r w:rsidR="00A874CC" w:rsidRPr="003107AB">
        <w:rPr>
          <w:rFonts w:ascii="Calibri" w:hAnsi="Calibri" w:cs="Calibri"/>
          <w:sz w:val="24"/>
          <w:szCs w:val="24"/>
        </w:rPr>
        <w:t xml:space="preserve">participation in </w:t>
      </w:r>
      <w:r w:rsidR="00154A00" w:rsidRPr="003107AB">
        <w:rPr>
          <w:rFonts w:ascii="Calibri" w:hAnsi="Calibri" w:cs="Calibri"/>
          <w:sz w:val="24"/>
          <w:szCs w:val="24"/>
        </w:rPr>
        <w:t>decision</w:t>
      </w:r>
      <w:r w:rsidR="003107AB" w:rsidRPr="003107AB">
        <w:rPr>
          <w:rFonts w:ascii="Calibri" w:hAnsi="Calibri" w:cs="Calibri"/>
          <w:sz w:val="24"/>
          <w:szCs w:val="24"/>
        </w:rPr>
        <w:t xml:space="preserve"> </w:t>
      </w:r>
      <w:r w:rsidR="00154A00" w:rsidRPr="003107AB">
        <w:rPr>
          <w:rFonts w:ascii="Calibri" w:hAnsi="Calibri" w:cs="Calibri"/>
          <w:sz w:val="24"/>
          <w:szCs w:val="24"/>
        </w:rPr>
        <w:t>making</w:t>
      </w:r>
      <w:r w:rsidR="00A874CC">
        <w:rPr>
          <w:rFonts w:ascii="Calibri" w:hAnsi="Calibri" w:cs="Calibri"/>
          <w:sz w:val="24"/>
          <w:szCs w:val="24"/>
        </w:rPr>
        <w:t xml:space="preserve"> and </w:t>
      </w:r>
      <w:r w:rsidR="00154A00" w:rsidRPr="003107AB">
        <w:rPr>
          <w:rFonts w:ascii="Calibri" w:hAnsi="Calibri" w:cs="Calibri"/>
          <w:sz w:val="24"/>
          <w:szCs w:val="24"/>
        </w:rPr>
        <w:t>knowledge transfer</w:t>
      </w:r>
      <w:r w:rsidR="00A874CC">
        <w:rPr>
          <w:rFonts w:ascii="Calibri" w:hAnsi="Calibri" w:cs="Calibri"/>
          <w:sz w:val="24"/>
          <w:szCs w:val="24"/>
        </w:rPr>
        <w:t>; h</w:t>
      </w:r>
      <w:r w:rsidR="003107AB" w:rsidRPr="003107AB">
        <w:rPr>
          <w:rFonts w:ascii="Calibri" w:hAnsi="Calibri" w:cs="Calibri"/>
          <w:sz w:val="24"/>
          <w:szCs w:val="24"/>
        </w:rPr>
        <w:t xml:space="preserve">owever, </w:t>
      </w:r>
      <w:r w:rsidR="003107AB" w:rsidRPr="003F0919">
        <w:rPr>
          <w:rFonts w:ascii="Calibri" w:hAnsi="Calibri" w:cs="Calibri"/>
          <w:sz w:val="24"/>
          <w:szCs w:val="24"/>
        </w:rPr>
        <w:t xml:space="preserve">there was no effect on </w:t>
      </w:r>
      <w:r w:rsidR="00154A00" w:rsidRPr="003F0919">
        <w:rPr>
          <w:rFonts w:ascii="Calibri" w:hAnsi="Calibri" w:cs="Calibri"/>
          <w:sz w:val="24"/>
          <w:szCs w:val="24"/>
        </w:rPr>
        <w:t>glycaemic control or</w:t>
      </w:r>
      <w:r w:rsidR="00A874CC" w:rsidRPr="003F0919">
        <w:rPr>
          <w:rFonts w:ascii="Calibri" w:hAnsi="Calibri" w:cs="Calibri"/>
          <w:sz w:val="24"/>
          <w:szCs w:val="24"/>
        </w:rPr>
        <w:t xml:space="preserve"> </w:t>
      </w:r>
      <w:r w:rsidR="00154A00" w:rsidRPr="003F0919">
        <w:rPr>
          <w:rFonts w:ascii="Calibri" w:hAnsi="Calibri" w:cs="Calibri"/>
          <w:sz w:val="24"/>
          <w:szCs w:val="24"/>
        </w:rPr>
        <w:t xml:space="preserve">medication </w:t>
      </w:r>
      <w:r w:rsidR="003107AB" w:rsidRPr="003F0919">
        <w:rPr>
          <w:rFonts w:ascii="Calibri" w:hAnsi="Calibri" w:cs="Calibri"/>
          <w:sz w:val="24"/>
          <w:szCs w:val="24"/>
        </w:rPr>
        <w:t>taking</w:t>
      </w:r>
      <w:r w:rsidR="00154A00" w:rsidRPr="003F0919">
        <w:rPr>
          <w:rFonts w:ascii="Calibri" w:hAnsi="Calibri" w:cs="Calibri"/>
          <w:sz w:val="24"/>
          <w:szCs w:val="24"/>
        </w:rPr>
        <w:t>.</w:t>
      </w:r>
    </w:p>
    <w:p w14:paraId="2CC175DC" w14:textId="77777777" w:rsidR="00C22863" w:rsidRDefault="00C22863" w:rsidP="00C228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E4627C" w14:textId="2FCC107C" w:rsidR="00C22863" w:rsidRDefault="00617606" w:rsidP="00C228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"/>
        </w:rPr>
        <w:lastRenderedPageBreak/>
        <w:t>Healthcare professionals have used t</w:t>
      </w:r>
      <w:r w:rsidR="00D04FEA" w:rsidRPr="003F0919">
        <w:rPr>
          <w:rFonts w:ascii="Calibri" w:hAnsi="Calibri"/>
          <w:sz w:val="24"/>
          <w:szCs w:val="24"/>
          <w:lang w:val="en"/>
        </w:rPr>
        <w:t>ext messaging to support young people with diabetes</w:t>
      </w:r>
      <w:r w:rsidR="00C22863">
        <w:rPr>
          <w:rFonts w:ascii="Calibri" w:hAnsi="Calibri"/>
          <w:sz w:val="24"/>
          <w:szCs w:val="24"/>
          <w:lang w:val="en"/>
        </w:rPr>
        <w:t xml:space="preserve"> for a number of years</w:t>
      </w:r>
      <w:r w:rsidR="00D04FEA" w:rsidRPr="003F0919">
        <w:rPr>
          <w:rFonts w:ascii="Calibri" w:hAnsi="Calibri"/>
          <w:sz w:val="24"/>
          <w:szCs w:val="24"/>
          <w:lang w:val="en"/>
        </w:rPr>
        <w:t xml:space="preserve">. Over </w:t>
      </w:r>
      <w:r w:rsidR="00C22863">
        <w:rPr>
          <w:rFonts w:ascii="Calibri" w:hAnsi="Calibri"/>
          <w:sz w:val="24"/>
          <w:szCs w:val="24"/>
          <w:lang w:val="en"/>
        </w:rPr>
        <w:t>a decade</w:t>
      </w:r>
      <w:r w:rsidR="00D04FEA" w:rsidRPr="003F0919">
        <w:rPr>
          <w:rFonts w:ascii="Calibri" w:hAnsi="Calibri"/>
          <w:sz w:val="24"/>
          <w:szCs w:val="24"/>
          <w:lang w:val="en"/>
        </w:rPr>
        <w:t xml:space="preserve"> ago, Franklin et al reported that </w:t>
      </w:r>
      <w:r w:rsidR="00D04FEA" w:rsidRPr="003F0919">
        <w:rPr>
          <w:rStyle w:val="highlight"/>
          <w:rFonts w:ascii="Calibri" w:hAnsi="Calibri" w:cs="Arial"/>
          <w:sz w:val="24"/>
          <w:szCs w:val="24"/>
          <w:lang w:val="en"/>
        </w:rPr>
        <w:t>Sweet</w:t>
      </w:r>
      <w:r w:rsidR="00D04FEA" w:rsidRPr="003F0919">
        <w:rPr>
          <w:rFonts w:ascii="Calibri" w:hAnsi="Calibri" w:cs="Arial"/>
          <w:sz w:val="24"/>
          <w:szCs w:val="24"/>
          <w:lang w:val="en"/>
        </w:rPr>
        <w:t xml:space="preserve"> </w:t>
      </w:r>
      <w:r w:rsidR="00D04FEA" w:rsidRPr="003F0919">
        <w:rPr>
          <w:rStyle w:val="highlight"/>
          <w:rFonts w:ascii="Calibri" w:hAnsi="Calibri" w:cs="Arial"/>
          <w:sz w:val="24"/>
          <w:szCs w:val="24"/>
          <w:lang w:val="en"/>
        </w:rPr>
        <w:t>Talk</w:t>
      </w:r>
      <w:r w:rsidR="00D04FEA" w:rsidRPr="003F0919">
        <w:rPr>
          <w:rFonts w:ascii="Calibri" w:hAnsi="Calibri" w:cs="Arial"/>
          <w:sz w:val="24"/>
          <w:szCs w:val="24"/>
          <w:lang w:val="en"/>
        </w:rPr>
        <w:t>, a text-messaging support system, improved self-efficacy and medication taking but did not improve glycaemic control [3]. In this month’s</w:t>
      </w:r>
      <w:r>
        <w:rPr>
          <w:rFonts w:ascii="Calibri" w:hAnsi="Calibri" w:cs="Arial"/>
          <w:sz w:val="24"/>
          <w:szCs w:val="24"/>
          <w:lang w:val="en"/>
        </w:rPr>
        <w:t xml:space="preserve"> issue</w:t>
      </w:r>
      <w:r w:rsidR="00D04FEA" w:rsidRPr="003F0919">
        <w:rPr>
          <w:rFonts w:ascii="Calibri" w:hAnsi="Calibri" w:cs="Arial"/>
          <w:sz w:val="24"/>
          <w:szCs w:val="24"/>
          <w:lang w:val="en"/>
        </w:rPr>
        <w:t xml:space="preserve">, McGill et al report the results of an </w:t>
      </w:r>
      <w:r w:rsidR="00154A00" w:rsidRPr="003F0919">
        <w:rPr>
          <w:rFonts w:ascii="Calibri" w:hAnsi="Calibri" w:cs="Calibri"/>
          <w:sz w:val="24"/>
          <w:szCs w:val="24"/>
        </w:rPr>
        <w:t xml:space="preserve">18-month text-messaging intervention in teenagers </w:t>
      </w:r>
      <w:r w:rsidR="00154A00" w:rsidRPr="00C22863">
        <w:rPr>
          <w:rFonts w:ascii="Calibri" w:hAnsi="Calibri" w:cs="Calibri"/>
          <w:sz w:val="24"/>
          <w:szCs w:val="24"/>
        </w:rPr>
        <w:t>with Type 1 diabetes</w:t>
      </w:r>
      <w:r w:rsidR="003F0919" w:rsidRPr="00C22863">
        <w:rPr>
          <w:rFonts w:ascii="Calibri" w:hAnsi="Calibri" w:cs="Calibri"/>
          <w:sz w:val="24"/>
          <w:szCs w:val="24"/>
        </w:rPr>
        <w:t xml:space="preserve"> [4]</w:t>
      </w:r>
      <w:r w:rsidR="00D04FEA" w:rsidRPr="00C22863">
        <w:rPr>
          <w:rFonts w:ascii="Calibri" w:hAnsi="Calibri" w:cs="Calibri"/>
          <w:sz w:val="24"/>
          <w:szCs w:val="24"/>
        </w:rPr>
        <w:t>.</w:t>
      </w:r>
      <w:r w:rsidR="003F0919" w:rsidRPr="00C22863">
        <w:rPr>
          <w:rFonts w:ascii="Calibri" w:hAnsi="Calibri" w:cs="Calibri"/>
          <w:sz w:val="24"/>
          <w:szCs w:val="24"/>
        </w:rPr>
        <w:t xml:space="preserve"> </w:t>
      </w:r>
      <w:r w:rsidR="00D04FEA" w:rsidRPr="00C22863">
        <w:rPr>
          <w:rFonts w:ascii="Calibri" w:hAnsi="Calibri" w:cs="AdvPSSAB-R"/>
          <w:sz w:val="24"/>
          <w:szCs w:val="24"/>
        </w:rPr>
        <w:t xml:space="preserve">The participants received text reminders </w:t>
      </w:r>
      <w:r w:rsidR="00C22863" w:rsidRPr="00C22863">
        <w:rPr>
          <w:rFonts w:ascii="Calibri" w:hAnsi="Calibri" w:cs="AdvPSSAB-R"/>
          <w:sz w:val="24"/>
          <w:szCs w:val="24"/>
        </w:rPr>
        <w:t>to</w:t>
      </w:r>
      <w:r w:rsidR="00D04FEA" w:rsidRPr="00C22863">
        <w:rPr>
          <w:rFonts w:ascii="Calibri" w:hAnsi="Calibri" w:cs="AdvPSSAB-R"/>
          <w:sz w:val="24"/>
          <w:szCs w:val="24"/>
        </w:rPr>
        <w:t xml:space="preserve"> check blood glucose levels and reply with </w:t>
      </w:r>
      <w:r w:rsidR="00C22863" w:rsidRPr="00C22863">
        <w:rPr>
          <w:rFonts w:ascii="Calibri" w:hAnsi="Calibri" w:cs="AdvPSSAB-R"/>
          <w:sz w:val="24"/>
          <w:szCs w:val="24"/>
        </w:rPr>
        <w:t>their</w:t>
      </w:r>
      <w:r w:rsidR="00D04FEA" w:rsidRPr="00C22863">
        <w:rPr>
          <w:rFonts w:ascii="Calibri" w:hAnsi="Calibri" w:cs="AdvPSSAB-R"/>
          <w:sz w:val="24"/>
          <w:szCs w:val="24"/>
        </w:rPr>
        <w:t xml:space="preserve"> r</w:t>
      </w:r>
      <w:r w:rsidR="00C22863" w:rsidRPr="00C22863">
        <w:rPr>
          <w:rFonts w:ascii="Calibri" w:hAnsi="Calibri" w:cs="AdvPSSAB-R"/>
          <w:sz w:val="24"/>
          <w:szCs w:val="24"/>
        </w:rPr>
        <w:t>esults.  O</w:t>
      </w:r>
      <w:r w:rsidR="00D04FEA" w:rsidRPr="00C22863">
        <w:rPr>
          <w:rFonts w:ascii="Calibri" w:hAnsi="Calibri" w:cs="AdvPSSAB-R"/>
          <w:sz w:val="24"/>
          <w:szCs w:val="24"/>
        </w:rPr>
        <w:t>ver the trial period</w:t>
      </w:r>
      <w:r w:rsidR="00C22863" w:rsidRPr="00C22863">
        <w:rPr>
          <w:rFonts w:ascii="Calibri" w:hAnsi="Calibri" w:cs="AdvPSSAB-R"/>
          <w:sz w:val="24"/>
          <w:szCs w:val="24"/>
        </w:rPr>
        <w:t>,</w:t>
      </w:r>
      <w:r w:rsidR="00D04FEA" w:rsidRPr="00C22863">
        <w:rPr>
          <w:rFonts w:ascii="Calibri" w:hAnsi="Calibri" w:cs="AdvPSSAB-R"/>
          <w:sz w:val="24"/>
          <w:szCs w:val="24"/>
        </w:rPr>
        <w:t xml:space="preserve"> nearly half the teenagers responded with at least </w:t>
      </w:r>
      <w:r w:rsidR="003F0919" w:rsidRPr="00C22863">
        <w:rPr>
          <w:rFonts w:ascii="Calibri" w:hAnsi="Calibri" w:cs="AdvPSSAB-R"/>
          <w:sz w:val="24"/>
          <w:szCs w:val="24"/>
        </w:rPr>
        <w:t>one</w:t>
      </w:r>
      <w:r w:rsidR="00D04FEA" w:rsidRPr="00C22863">
        <w:rPr>
          <w:rFonts w:ascii="Calibri" w:hAnsi="Calibri" w:cs="AdvPSSAB-R"/>
          <w:sz w:val="24"/>
          <w:szCs w:val="24"/>
        </w:rPr>
        <w:t xml:space="preserve"> blood glucose result on </w:t>
      </w:r>
      <w:r w:rsidR="00D04FEA" w:rsidRPr="00C22863">
        <w:rPr>
          <w:rFonts w:ascii="Calibri" w:eastAsia="AdvTTec369687+22" w:hAnsi="Calibri" w:cs="AdvTTec369687+22"/>
          <w:sz w:val="24"/>
          <w:szCs w:val="24"/>
        </w:rPr>
        <w:t>more than half</w:t>
      </w:r>
      <w:r w:rsidR="00D04FEA" w:rsidRPr="00C22863">
        <w:rPr>
          <w:rFonts w:ascii="Calibri" w:hAnsi="Calibri" w:cs="AdvPSSAB-R"/>
          <w:sz w:val="24"/>
          <w:szCs w:val="24"/>
        </w:rPr>
        <w:t xml:space="preserve"> </w:t>
      </w:r>
      <w:r w:rsidR="003F0919" w:rsidRPr="00C22863">
        <w:rPr>
          <w:rFonts w:ascii="Calibri" w:hAnsi="Calibri" w:cs="AdvPSSAB-R"/>
          <w:sz w:val="24"/>
          <w:szCs w:val="24"/>
        </w:rPr>
        <w:t xml:space="preserve">of </w:t>
      </w:r>
      <w:r w:rsidR="00D04FEA" w:rsidRPr="00C22863">
        <w:rPr>
          <w:rFonts w:ascii="Calibri" w:hAnsi="Calibri" w:cs="AdvPSSAB-R"/>
          <w:sz w:val="24"/>
          <w:szCs w:val="24"/>
        </w:rPr>
        <w:t xml:space="preserve">the days. </w:t>
      </w:r>
      <w:r w:rsidR="003F0919" w:rsidRPr="00C22863">
        <w:rPr>
          <w:rFonts w:ascii="Calibri" w:hAnsi="Calibri" w:cs="AdvPSSAB-R"/>
          <w:sz w:val="24"/>
          <w:szCs w:val="24"/>
        </w:rPr>
        <w:t>Regardless of baseline HbA</w:t>
      </w:r>
      <w:r w:rsidR="003F0919" w:rsidRPr="00C22863">
        <w:rPr>
          <w:rFonts w:ascii="Calibri" w:hAnsi="Calibri" w:cs="AdvPSSAB-R"/>
          <w:sz w:val="24"/>
          <w:szCs w:val="24"/>
          <w:vertAlign w:val="subscript"/>
        </w:rPr>
        <w:t>1c</w:t>
      </w:r>
      <w:r w:rsidR="003F0919" w:rsidRPr="00C22863">
        <w:rPr>
          <w:rFonts w:ascii="Calibri" w:hAnsi="Calibri" w:cs="AdvPSSAB-R"/>
          <w:sz w:val="24"/>
          <w:szCs w:val="24"/>
        </w:rPr>
        <w:t>, t</w:t>
      </w:r>
      <w:r w:rsidR="00D04FEA" w:rsidRPr="00C22863">
        <w:rPr>
          <w:rFonts w:ascii="Calibri" w:hAnsi="Calibri" w:cs="AdvPSSAB-R"/>
          <w:sz w:val="24"/>
          <w:szCs w:val="24"/>
        </w:rPr>
        <w:t xml:space="preserve">hese individuals </w:t>
      </w:r>
      <w:r w:rsidR="003F0919" w:rsidRPr="00C22863">
        <w:rPr>
          <w:rFonts w:ascii="Calibri" w:hAnsi="Calibri" w:cs="Calibri"/>
          <w:sz w:val="24"/>
          <w:szCs w:val="24"/>
        </w:rPr>
        <w:t xml:space="preserve">experienced </w:t>
      </w:r>
      <w:r w:rsidR="00C22863" w:rsidRPr="00C22863">
        <w:rPr>
          <w:rFonts w:ascii="Calibri" w:hAnsi="Calibri" w:cs="Calibri"/>
          <w:sz w:val="24"/>
          <w:szCs w:val="24"/>
        </w:rPr>
        <w:t>better</w:t>
      </w:r>
      <w:r w:rsidR="003F0919" w:rsidRPr="00C22863">
        <w:rPr>
          <w:rFonts w:ascii="Calibri" w:hAnsi="Calibri" w:cs="Calibri"/>
          <w:sz w:val="24"/>
          <w:szCs w:val="24"/>
        </w:rPr>
        <w:t xml:space="preserve"> glycaemic control </w:t>
      </w:r>
      <w:r w:rsidR="00C22863" w:rsidRPr="00C22863">
        <w:rPr>
          <w:rFonts w:ascii="Calibri" w:hAnsi="Calibri" w:cs="Calibri"/>
          <w:sz w:val="24"/>
          <w:szCs w:val="24"/>
        </w:rPr>
        <w:t xml:space="preserve">than </w:t>
      </w:r>
      <w:r w:rsidR="003F0919" w:rsidRPr="00C22863">
        <w:rPr>
          <w:rFonts w:ascii="Calibri" w:hAnsi="Calibri" w:cs="Calibri"/>
          <w:sz w:val="24"/>
          <w:szCs w:val="24"/>
        </w:rPr>
        <w:t xml:space="preserve">those who did not engage with the service. </w:t>
      </w:r>
      <w:r w:rsidR="00C22863" w:rsidRPr="00C22863">
        <w:rPr>
          <w:rFonts w:ascii="Calibri" w:hAnsi="Calibri" w:cs="Calibri"/>
          <w:sz w:val="24"/>
          <w:szCs w:val="24"/>
        </w:rPr>
        <w:t xml:space="preserve">Texting appeared to be an </w:t>
      </w:r>
      <w:r w:rsidR="00C22863" w:rsidRPr="00C22863">
        <w:rPr>
          <w:rFonts w:ascii="Calibri" w:hAnsi="Calibri" w:cs="TimesNewRomanPSMT"/>
          <w:color w:val="000000"/>
          <w:sz w:val="24"/>
          <w:szCs w:val="24"/>
        </w:rPr>
        <w:t xml:space="preserve">acceptable means of engaging teenagers but </w:t>
      </w:r>
      <w:r>
        <w:rPr>
          <w:rFonts w:ascii="Calibri" w:hAnsi="Calibri" w:cs="TimesNewRomanPSMT"/>
          <w:color w:val="000000"/>
          <w:sz w:val="24"/>
          <w:szCs w:val="24"/>
        </w:rPr>
        <w:t xml:space="preserve">we need </w:t>
      </w:r>
      <w:r w:rsidR="00C22863" w:rsidRPr="00C22863">
        <w:rPr>
          <w:rFonts w:ascii="Calibri" w:hAnsi="Calibri" w:cs="TimesNewRomanPSMT"/>
          <w:color w:val="000000"/>
          <w:sz w:val="24"/>
          <w:szCs w:val="24"/>
        </w:rPr>
        <w:t xml:space="preserve">further work to </w:t>
      </w:r>
      <w:r>
        <w:rPr>
          <w:rFonts w:ascii="Calibri" w:hAnsi="Calibri" w:cs="TimesNewRomanPSMT"/>
          <w:color w:val="000000"/>
          <w:sz w:val="24"/>
          <w:szCs w:val="24"/>
        </w:rPr>
        <w:t xml:space="preserve">understand how to </w:t>
      </w:r>
      <w:r w:rsidR="00C22863" w:rsidRPr="00C22863">
        <w:rPr>
          <w:rFonts w:ascii="Calibri" w:hAnsi="Calibri" w:cs="TimesNewRomanPSMT"/>
          <w:color w:val="000000"/>
          <w:sz w:val="24"/>
          <w:szCs w:val="24"/>
        </w:rPr>
        <w:t>maintain interest in the long term</w:t>
      </w:r>
      <w:r w:rsidR="00C22863">
        <w:rPr>
          <w:rFonts w:ascii="Calibri" w:hAnsi="Calibri" w:cs="TimesNewRomanPSMT"/>
          <w:color w:val="000000"/>
          <w:sz w:val="24"/>
          <w:szCs w:val="24"/>
        </w:rPr>
        <w:t>.</w:t>
      </w:r>
    </w:p>
    <w:p w14:paraId="4D7D5B82" w14:textId="77777777" w:rsidR="00C22863" w:rsidRDefault="00C22863" w:rsidP="00C228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AC0858" w14:textId="27508541" w:rsidR="00154A00" w:rsidRPr="00B95BC9" w:rsidRDefault="00C22863" w:rsidP="00C228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TimesNewRomanPSMT"/>
          <w:color w:val="000000"/>
          <w:sz w:val="24"/>
          <w:szCs w:val="24"/>
        </w:rPr>
        <w:t xml:space="preserve">The third study assessed the benefit of </w:t>
      </w:r>
      <w:r w:rsidRPr="003107AB">
        <w:rPr>
          <w:rFonts w:ascii="Calibri" w:hAnsi="Calibri" w:cs="Calibri"/>
          <w:sz w:val="24"/>
          <w:szCs w:val="24"/>
        </w:rPr>
        <w:t>TeleCare support</w:t>
      </w:r>
      <w:r>
        <w:rPr>
          <w:rFonts w:ascii="Calibri" w:hAnsi="Calibri" w:cs="Calibri"/>
          <w:sz w:val="24"/>
          <w:szCs w:val="24"/>
        </w:rPr>
        <w:t xml:space="preserve"> in people with Type 2 diabetes</w:t>
      </w:r>
      <w:r w:rsidR="00966B64">
        <w:rPr>
          <w:rFonts w:ascii="Calibri" w:hAnsi="Calibri" w:cs="Calibri"/>
          <w:sz w:val="24"/>
          <w:szCs w:val="24"/>
        </w:rPr>
        <w:t xml:space="preserve"> [5]</w:t>
      </w:r>
      <w:r>
        <w:rPr>
          <w:rFonts w:ascii="Calibri" w:hAnsi="Calibri" w:cs="Calibri"/>
          <w:sz w:val="24"/>
          <w:szCs w:val="24"/>
        </w:rPr>
        <w:t xml:space="preserve">. Participants were randomised to </w:t>
      </w:r>
      <w:r w:rsidRPr="00B95BC9">
        <w:rPr>
          <w:rFonts w:ascii="Calibri" w:hAnsi="Calibri" w:cs="Calibri"/>
          <w:sz w:val="24"/>
          <w:szCs w:val="24"/>
        </w:rPr>
        <w:t xml:space="preserve">structured self-monitoring of blood glucose with or without additional </w:t>
      </w:r>
      <w:r w:rsidR="00B95BC9" w:rsidRPr="00B95BC9">
        <w:rPr>
          <w:rFonts w:ascii="Calibri" w:hAnsi="Calibri" w:cs="Calibri"/>
          <w:sz w:val="24"/>
          <w:szCs w:val="24"/>
        </w:rPr>
        <w:t>monthly telephone consultation</w:t>
      </w:r>
      <w:r w:rsidR="008D6554">
        <w:rPr>
          <w:rFonts w:ascii="Calibri" w:hAnsi="Calibri" w:cs="Calibri"/>
          <w:sz w:val="24"/>
          <w:szCs w:val="24"/>
        </w:rPr>
        <w:t>s</w:t>
      </w:r>
      <w:r w:rsidR="00B95BC9" w:rsidRPr="00B95BC9">
        <w:rPr>
          <w:rFonts w:ascii="Calibri" w:hAnsi="Calibri" w:cs="Calibri"/>
          <w:sz w:val="24"/>
          <w:szCs w:val="24"/>
        </w:rPr>
        <w:t xml:space="preserve"> with a trained nurse compared with usual diabetes care</w:t>
      </w:r>
      <w:r w:rsidRPr="00B95BC9">
        <w:rPr>
          <w:rFonts w:ascii="Calibri" w:hAnsi="Calibri" w:cs="Calibri"/>
          <w:sz w:val="24"/>
          <w:szCs w:val="24"/>
        </w:rPr>
        <w:t>.</w:t>
      </w:r>
      <w:r w:rsidR="00B95BC9" w:rsidRPr="00B95BC9">
        <w:rPr>
          <w:rFonts w:ascii="Calibri" w:hAnsi="Calibri" w:cs="Calibri"/>
          <w:sz w:val="24"/>
          <w:szCs w:val="24"/>
        </w:rPr>
        <w:t xml:space="preserve"> </w:t>
      </w:r>
      <w:r w:rsidRPr="00B95BC9">
        <w:rPr>
          <w:rFonts w:ascii="Calibri" w:hAnsi="Calibri" w:cs="Calibri"/>
          <w:sz w:val="24"/>
          <w:szCs w:val="24"/>
        </w:rPr>
        <w:t>HbA</w:t>
      </w:r>
      <w:r w:rsidRPr="00B95BC9">
        <w:rPr>
          <w:rFonts w:ascii="Calibri" w:hAnsi="Calibri" w:cs="Calibri"/>
          <w:sz w:val="24"/>
          <w:szCs w:val="24"/>
          <w:vertAlign w:val="subscript"/>
        </w:rPr>
        <w:t>1c</w:t>
      </w:r>
      <w:r w:rsidRPr="00B95BC9">
        <w:rPr>
          <w:rFonts w:ascii="Calibri" w:hAnsi="Calibri" w:cs="Calibri"/>
          <w:sz w:val="24"/>
          <w:szCs w:val="24"/>
        </w:rPr>
        <w:t xml:space="preserve"> fell in both </w:t>
      </w:r>
      <w:r w:rsidR="00B95BC9" w:rsidRPr="00B95BC9">
        <w:rPr>
          <w:rFonts w:ascii="Calibri" w:hAnsi="Calibri" w:cs="Calibri"/>
          <w:sz w:val="24"/>
          <w:szCs w:val="24"/>
        </w:rPr>
        <w:t xml:space="preserve">intervention </w:t>
      </w:r>
      <w:r w:rsidRPr="00B95BC9">
        <w:rPr>
          <w:rFonts w:ascii="Calibri" w:hAnsi="Calibri" w:cs="Calibri"/>
          <w:sz w:val="24"/>
          <w:szCs w:val="24"/>
        </w:rPr>
        <w:t>groups over the 12 month</w:t>
      </w:r>
      <w:r w:rsidR="00B95BC9" w:rsidRPr="00B95BC9">
        <w:rPr>
          <w:rFonts w:ascii="Calibri" w:hAnsi="Calibri" w:cs="Calibri"/>
          <w:sz w:val="24"/>
          <w:szCs w:val="24"/>
        </w:rPr>
        <w:t>s</w:t>
      </w:r>
      <w:r w:rsidRPr="00B95BC9">
        <w:rPr>
          <w:rFonts w:ascii="Calibri" w:hAnsi="Calibri" w:cs="Calibri"/>
          <w:sz w:val="24"/>
          <w:szCs w:val="24"/>
        </w:rPr>
        <w:t>’ trial</w:t>
      </w:r>
      <w:r w:rsidR="008D6554">
        <w:rPr>
          <w:rFonts w:ascii="Calibri" w:hAnsi="Calibri" w:cs="Calibri"/>
          <w:sz w:val="24"/>
          <w:szCs w:val="24"/>
        </w:rPr>
        <w:t>, emphasising the importance of training in testing and interpretation when the individual commences glucose monitoring; however,</w:t>
      </w:r>
      <w:r w:rsidRPr="00B95BC9">
        <w:rPr>
          <w:rFonts w:ascii="Calibri" w:hAnsi="Calibri" w:cs="Calibri"/>
          <w:sz w:val="24"/>
          <w:szCs w:val="24"/>
        </w:rPr>
        <w:t xml:space="preserve"> there was no </w:t>
      </w:r>
      <w:r w:rsidR="008D6554">
        <w:rPr>
          <w:rFonts w:ascii="Calibri" w:hAnsi="Calibri" w:cs="Calibri"/>
          <w:sz w:val="24"/>
          <w:szCs w:val="24"/>
        </w:rPr>
        <w:t>further</w:t>
      </w:r>
      <w:r w:rsidR="00154A00" w:rsidRPr="00B95BC9">
        <w:rPr>
          <w:rFonts w:ascii="Calibri" w:hAnsi="Calibri" w:cs="Calibri"/>
          <w:sz w:val="24"/>
          <w:szCs w:val="24"/>
        </w:rPr>
        <w:t xml:space="preserve"> benefit</w:t>
      </w:r>
      <w:r w:rsidRPr="00B95BC9">
        <w:rPr>
          <w:rFonts w:ascii="Calibri" w:hAnsi="Calibri" w:cs="Calibri"/>
          <w:sz w:val="24"/>
          <w:szCs w:val="24"/>
        </w:rPr>
        <w:t xml:space="preserve"> </w:t>
      </w:r>
      <w:r w:rsidR="008D6554">
        <w:rPr>
          <w:rFonts w:ascii="Calibri" w:hAnsi="Calibri" w:cs="Calibri"/>
          <w:sz w:val="24"/>
          <w:szCs w:val="24"/>
        </w:rPr>
        <w:t>from</w:t>
      </w:r>
      <w:r w:rsidRPr="00B95BC9">
        <w:rPr>
          <w:rFonts w:ascii="Calibri" w:hAnsi="Calibri" w:cs="Calibri"/>
          <w:sz w:val="24"/>
          <w:szCs w:val="24"/>
        </w:rPr>
        <w:t xml:space="preserve"> the</w:t>
      </w:r>
      <w:r w:rsidR="00154A00" w:rsidRPr="00B95BC9">
        <w:rPr>
          <w:rFonts w:ascii="Calibri" w:hAnsi="Calibri" w:cs="Calibri"/>
          <w:sz w:val="24"/>
          <w:szCs w:val="24"/>
        </w:rPr>
        <w:t xml:space="preserve"> TeleCare support.</w:t>
      </w:r>
    </w:p>
    <w:p w14:paraId="27C8C12E" w14:textId="77777777" w:rsidR="00154A00" w:rsidRPr="00B95BC9" w:rsidRDefault="00154A00" w:rsidP="00154A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674052" w14:textId="05C0019F" w:rsidR="00B95BC9" w:rsidRDefault="00B95BC9" w:rsidP="00B95B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PSMT"/>
          <w:color w:val="000000"/>
          <w:sz w:val="24"/>
          <w:szCs w:val="24"/>
        </w:rPr>
      </w:pPr>
      <w:r w:rsidRPr="00B95BC9">
        <w:rPr>
          <w:rFonts w:ascii="Calibri" w:hAnsi="Calibri" w:cs="Calibri"/>
          <w:bCs/>
          <w:sz w:val="24"/>
          <w:szCs w:val="24"/>
        </w:rPr>
        <w:t>This month’s issue also includes the D</w:t>
      </w:r>
      <w:r w:rsidR="00A9234A" w:rsidRPr="00B95BC9">
        <w:rPr>
          <w:rFonts w:ascii="Calibri" w:hAnsi="Calibri" w:cs="Calibri"/>
          <w:bCs/>
          <w:sz w:val="24"/>
          <w:szCs w:val="24"/>
        </w:rPr>
        <w:t xml:space="preserve">iabetes UK </w:t>
      </w:r>
      <w:r w:rsidRPr="00B95BC9">
        <w:rPr>
          <w:rFonts w:ascii="Calibri" w:hAnsi="Calibri" w:cs="Calibri"/>
          <w:bCs/>
          <w:sz w:val="24"/>
          <w:szCs w:val="24"/>
        </w:rPr>
        <w:t xml:space="preserve">Type 1 diabetes </w:t>
      </w:r>
      <w:r w:rsidR="00A9234A" w:rsidRPr="00B95BC9">
        <w:rPr>
          <w:rFonts w:ascii="Calibri" w:hAnsi="Calibri" w:cs="Calibri"/>
          <w:bCs/>
          <w:sz w:val="24"/>
          <w:szCs w:val="24"/>
        </w:rPr>
        <w:t xml:space="preserve">technology </w:t>
      </w:r>
      <w:r w:rsidRPr="00B95BC9">
        <w:rPr>
          <w:rFonts w:ascii="Calibri" w:hAnsi="Calibri" w:cs="Calibri"/>
          <w:bCs/>
          <w:sz w:val="24"/>
          <w:szCs w:val="24"/>
        </w:rPr>
        <w:t xml:space="preserve">pathway and consensus </w:t>
      </w:r>
      <w:r w:rsidR="00A9234A" w:rsidRPr="00B95BC9">
        <w:rPr>
          <w:rFonts w:ascii="Calibri" w:hAnsi="Calibri" w:cs="Calibri"/>
          <w:bCs/>
          <w:sz w:val="24"/>
          <w:szCs w:val="24"/>
        </w:rPr>
        <w:t>statement</w:t>
      </w:r>
      <w:r w:rsidRPr="00B95BC9">
        <w:rPr>
          <w:rFonts w:ascii="Calibri" w:hAnsi="Calibri" w:cs="Calibri"/>
          <w:bCs/>
          <w:sz w:val="24"/>
          <w:szCs w:val="24"/>
        </w:rPr>
        <w:t xml:space="preserve">. This describes </w:t>
      </w:r>
      <w:r w:rsidR="002D2435">
        <w:rPr>
          <w:rFonts w:ascii="Calibri" w:hAnsi="Calibri" w:cs="TimesNewRomanPSMT"/>
          <w:sz w:val="24"/>
          <w:szCs w:val="24"/>
        </w:rPr>
        <w:t xml:space="preserve">how </w:t>
      </w:r>
      <w:r w:rsidRPr="00B95BC9">
        <w:rPr>
          <w:rFonts w:ascii="Calibri" w:hAnsi="Calibri" w:cs="TimesNewRomanPSMT"/>
          <w:sz w:val="24"/>
          <w:szCs w:val="24"/>
        </w:rPr>
        <w:t>technology</w:t>
      </w:r>
      <w:r w:rsidR="002D2435">
        <w:rPr>
          <w:rFonts w:ascii="Calibri" w:hAnsi="Calibri" w:cs="TimesNewRomanPSMT"/>
          <w:sz w:val="24"/>
          <w:szCs w:val="24"/>
        </w:rPr>
        <w:t xml:space="preserve"> should be added </w:t>
      </w:r>
      <w:r w:rsidR="002D2435" w:rsidRPr="00B95BC9">
        <w:rPr>
          <w:rFonts w:ascii="Calibri" w:hAnsi="Calibri" w:cs="TimesNewRomanPSMT"/>
          <w:sz w:val="24"/>
          <w:szCs w:val="24"/>
        </w:rPr>
        <w:t>incremental</w:t>
      </w:r>
      <w:r w:rsidR="002D2435">
        <w:rPr>
          <w:rFonts w:ascii="Calibri" w:hAnsi="Calibri" w:cs="TimesNewRomanPSMT"/>
          <w:sz w:val="24"/>
          <w:szCs w:val="24"/>
        </w:rPr>
        <w:t>ly</w:t>
      </w:r>
      <w:r w:rsidRPr="00B95BC9">
        <w:rPr>
          <w:rFonts w:ascii="Calibri" w:hAnsi="Calibri" w:cs="TimesNewRomanPSMT"/>
          <w:sz w:val="24"/>
          <w:szCs w:val="24"/>
        </w:rPr>
        <w:t xml:space="preserve"> and emphasizes the importance of </w:t>
      </w:r>
      <w:r>
        <w:rPr>
          <w:rFonts w:ascii="Calibri" w:hAnsi="Calibri" w:cs="TimesNewRomanPSMT"/>
          <w:sz w:val="24"/>
          <w:szCs w:val="24"/>
        </w:rPr>
        <w:t xml:space="preserve">combining technology with </w:t>
      </w:r>
      <w:r w:rsidRPr="00B95BC9">
        <w:rPr>
          <w:rFonts w:ascii="Calibri" w:hAnsi="Calibri" w:cs="TimesNewRomanPSMT"/>
          <w:sz w:val="24"/>
          <w:szCs w:val="24"/>
        </w:rPr>
        <w:t xml:space="preserve">structured education, specialist support and appropriate </w:t>
      </w:r>
      <w:r w:rsidRPr="00B95BC9">
        <w:rPr>
          <w:rFonts w:ascii="Calibri" w:hAnsi="Calibri" w:cs="TimesNewRomanPSMT"/>
          <w:color w:val="000000"/>
          <w:sz w:val="24"/>
          <w:szCs w:val="24"/>
        </w:rPr>
        <w:t>access to psychological therapies</w:t>
      </w:r>
      <w:r>
        <w:rPr>
          <w:rFonts w:ascii="Calibri" w:hAnsi="Calibri" w:cs="TimesNewRomanPSMT"/>
          <w:color w:val="000000"/>
          <w:sz w:val="24"/>
          <w:szCs w:val="24"/>
        </w:rPr>
        <w:t>. This pathway has been added to the</w:t>
      </w:r>
      <w:r w:rsidR="000852BD">
        <w:rPr>
          <w:rFonts w:ascii="Calibri" w:hAnsi="Calibri" w:cs="TimesNewRomanPSMT"/>
          <w:color w:val="000000"/>
          <w:sz w:val="24"/>
          <w:szCs w:val="24"/>
        </w:rPr>
        <w:t xml:space="preserve"> recently updated</w:t>
      </w:r>
      <w:r>
        <w:rPr>
          <w:rFonts w:ascii="Calibri" w:hAnsi="Calibri" w:cs="TimesNewRomanPSMT"/>
          <w:color w:val="000000"/>
          <w:sz w:val="24"/>
          <w:szCs w:val="24"/>
        </w:rPr>
        <w:t xml:space="preserve"> virtual issue of Diabetes UK position statements and guidelines which are available at </w:t>
      </w:r>
      <w:hyperlink r:id="rId6" w:history="1">
        <w:r w:rsidR="000852BD" w:rsidRPr="009E1C3E">
          <w:rPr>
            <w:rStyle w:val="Hyperlink"/>
            <w:rFonts w:ascii="Calibri" w:hAnsi="Calibri" w:cs="TimesNewRomanPSMT"/>
            <w:sz w:val="24"/>
            <w:szCs w:val="24"/>
          </w:rPr>
          <w:t>https://onlinelibrary.wiley.com/page/journal/14645491/homepage/virtual_issue__duk_position_statements_and_other_guidelines.htm</w:t>
        </w:r>
      </w:hyperlink>
      <w:r w:rsidR="000852BD">
        <w:rPr>
          <w:rFonts w:ascii="Calibri" w:hAnsi="Calibri" w:cs="TimesNewRomanPSMT"/>
          <w:color w:val="000000"/>
          <w:sz w:val="24"/>
          <w:szCs w:val="24"/>
        </w:rPr>
        <w:t>.</w:t>
      </w:r>
    </w:p>
    <w:p w14:paraId="73409043" w14:textId="77777777" w:rsidR="00A9234A" w:rsidRPr="003107AB" w:rsidRDefault="00A9234A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0EEB4CC2" w14:textId="77777777" w:rsidR="00B67CE1" w:rsidRPr="003107AB" w:rsidRDefault="00B67CE1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07AB">
        <w:rPr>
          <w:rFonts w:ascii="Calibri" w:hAnsi="Calibri" w:cs="Calibri"/>
          <w:bCs/>
          <w:sz w:val="24"/>
          <w:szCs w:val="24"/>
        </w:rPr>
        <w:t>R</w:t>
      </w:r>
      <w:r w:rsidRPr="003107AB">
        <w:rPr>
          <w:rFonts w:ascii="Calibri" w:hAnsi="Calibri" w:cs="Calibri"/>
          <w:sz w:val="24"/>
          <w:szCs w:val="24"/>
        </w:rPr>
        <w:t>ichard IG Holt</w:t>
      </w:r>
    </w:p>
    <w:p w14:paraId="73EC7009" w14:textId="77777777" w:rsidR="00B67CE1" w:rsidRPr="003107AB" w:rsidRDefault="00B67CE1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07AB">
        <w:rPr>
          <w:rFonts w:ascii="Calibri" w:hAnsi="Calibri" w:cs="Calibri"/>
          <w:sz w:val="24"/>
          <w:szCs w:val="24"/>
        </w:rPr>
        <w:t>University of Southampton</w:t>
      </w:r>
    </w:p>
    <w:p w14:paraId="50930700" w14:textId="77777777" w:rsidR="00B67CE1" w:rsidRPr="003107AB" w:rsidRDefault="00B67CE1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805D0C" w14:textId="77777777" w:rsidR="00B67CE1" w:rsidRPr="003107AB" w:rsidRDefault="00B67CE1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07AB">
        <w:rPr>
          <w:rFonts w:ascii="Calibri" w:hAnsi="Calibri" w:cs="Calibri"/>
          <w:sz w:val="24"/>
          <w:szCs w:val="24"/>
        </w:rPr>
        <w:t>Editor-in-Chief</w:t>
      </w:r>
    </w:p>
    <w:p w14:paraId="5E7E6B3A" w14:textId="77777777" w:rsidR="00B67CE1" w:rsidRPr="00DB4502" w:rsidRDefault="00B67CE1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 w:rsidRPr="00DB4502">
        <w:rPr>
          <w:rFonts w:ascii="Calibri" w:hAnsi="Calibri" w:cs="Calibri"/>
          <w:sz w:val="24"/>
        </w:rPr>
        <w:t>Diabetic Medicine</w:t>
      </w:r>
    </w:p>
    <w:p w14:paraId="32E4700E" w14:textId="77777777" w:rsidR="00B03C0A" w:rsidRPr="00DB4502" w:rsidRDefault="00B03C0A" w:rsidP="001B74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p w14:paraId="700E154A" w14:textId="77777777" w:rsidR="00DB4502" w:rsidRPr="00DB4502" w:rsidRDefault="00DB4502" w:rsidP="00DB4502">
      <w:pPr>
        <w:spacing w:before="240" w:after="0" w:line="240" w:lineRule="auto"/>
        <w:jc w:val="both"/>
        <w:rPr>
          <w:rFonts w:ascii="Calibri" w:hAnsi="Calibri" w:cs="Calibri"/>
          <w:sz w:val="24"/>
        </w:rPr>
      </w:pPr>
      <w:r w:rsidRPr="00DB4502">
        <w:rPr>
          <w:rFonts w:ascii="Calibri" w:hAnsi="Calibri" w:cs="Calibri"/>
          <w:sz w:val="24"/>
        </w:rPr>
        <w:t>References</w:t>
      </w:r>
    </w:p>
    <w:p w14:paraId="224512C2" w14:textId="77777777" w:rsidR="00D04FEA" w:rsidRPr="00D04FEA" w:rsidRDefault="00DB4502" w:rsidP="00DB4502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4FEA">
        <w:rPr>
          <w:rFonts w:ascii="Calibri" w:hAnsi="Calibri" w:cs="Arial"/>
          <w:sz w:val="24"/>
          <w:szCs w:val="24"/>
          <w:lang w:val="en"/>
        </w:rPr>
        <w:t xml:space="preserve">So CF, Chung JW. </w:t>
      </w:r>
      <w:r w:rsidRPr="00D04FEA">
        <w:rPr>
          <w:rStyle w:val="highlight"/>
          <w:rFonts w:ascii="Calibri" w:hAnsi="Calibri" w:cs="Arial"/>
          <w:sz w:val="24"/>
          <w:szCs w:val="24"/>
          <w:lang w:val="en"/>
        </w:rPr>
        <w:t>Telehealth</w:t>
      </w:r>
      <w:r w:rsidRPr="00D04FEA">
        <w:rPr>
          <w:rFonts w:ascii="Calibri" w:hAnsi="Calibri" w:cs="Arial"/>
          <w:sz w:val="24"/>
          <w:szCs w:val="24"/>
          <w:lang w:val="en"/>
        </w:rPr>
        <w:t xml:space="preserve"> for </w:t>
      </w:r>
      <w:r w:rsidRPr="00D04FEA">
        <w:rPr>
          <w:rStyle w:val="highlight"/>
          <w:rFonts w:ascii="Calibri" w:hAnsi="Calibri" w:cs="Arial"/>
          <w:sz w:val="24"/>
          <w:szCs w:val="24"/>
          <w:lang w:val="en"/>
        </w:rPr>
        <w:t>diabetes</w:t>
      </w:r>
      <w:r w:rsidRPr="00D04FEA">
        <w:rPr>
          <w:rFonts w:ascii="Calibri" w:hAnsi="Calibri" w:cs="Arial"/>
          <w:sz w:val="24"/>
          <w:szCs w:val="24"/>
          <w:lang w:val="en"/>
        </w:rPr>
        <w:t xml:space="preserve"> self-management in primary healthcare: A systematic review and meta-analysis. J Telemed Telecare. 2018;24:356-364.</w:t>
      </w:r>
    </w:p>
    <w:p w14:paraId="4987533F" w14:textId="3D92A7EF" w:rsidR="00DB4502" w:rsidRPr="00D04FEA" w:rsidRDefault="00DB4502" w:rsidP="00DB4502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4FEA">
        <w:rPr>
          <w:rFonts w:ascii="Calibri" w:hAnsi="Calibri" w:cs="Arial"/>
          <w:sz w:val="24"/>
          <w:szCs w:val="24"/>
          <w:lang w:val="en"/>
        </w:rPr>
        <w:t xml:space="preserve"> </w:t>
      </w:r>
      <w:r w:rsidR="00D04FEA" w:rsidRPr="00D04FEA">
        <w:rPr>
          <w:rFonts w:ascii="Calibri" w:hAnsi="Calibri" w:cs="Calibri"/>
          <w:sz w:val="24"/>
          <w:szCs w:val="24"/>
        </w:rPr>
        <w:t>Karagiannis et al. Decision aids for people with Type 2 diabetes mellitus: an effectiveness rapid review and meta-analysis. DME13939</w:t>
      </w:r>
    </w:p>
    <w:p w14:paraId="3E414494" w14:textId="2AC4D8B2" w:rsidR="00D04FEA" w:rsidRPr="003F0919" w:rsidRDefault="00D04FEA" w:rsidP="00DB4502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4FEA">
        <w:rPr>
          <w:rStyle w:val="highlight"/>
          <w:rFonts w:ascii="Calibri" w:hAnsi="Calibri" w:cs="Arial"/>
          <w:sz w:val="24"/>
          <w:szCs w:val="24"/>
          <w:lang w:val="en"/>
        </w:rPr>
        <w:t>Franklin</w:t>
      </w:r>
      <w:r w:rsidRPr="00D04FEA">
        <w:rPr>
          <w:rFonts w:ascii="Calibri" w:hAnsi="Calibri" w:cs="Arial"/>
          <w:sz w:val="24"/>
          <w:szCs w:val="24"/>
          <w:lang w:val="en"/>
        </w:rPr>
        <w:t xml:space="preserve"> VL, Waller A, Pagliari C, Greene SA. A randomized controlled trial of </w:t>
      </w:r>
      <w:r w:rsidRPr="00D04FEA">
        <w:rPr>
          <w:rStyle w:val="highlight"/>
          <w:rFonts w:ascii="Calibri" w:hAnsi="Calibri" w:cs="Arial"/>
          <w:sz w:val="24"/>
          <w:szCs w:val="24"/>
          <w:lang w:val="en"/>
        </w:rPr>
        <w:t>Sweet</w:t>
      </w:r>
      <w:r w:rsidRPr="00D04FEA">
        <w:rPr>
          <w:rFonts w:ascii="Calibri" w:hAnsi="Calibri" w:cs="Arial"/>
          <w:sz w:val="24"/>
          <w:szCs w:val="24"/>
          <w:lang w:val="en"/>
        </w:rPr>
        <w:t xml:space="preserve"> </w:t>
      </w:r>
      <w:r w:rsidRPr="00D04FEA">
        <w:rPr>
          <w:rStyle w:val="highlight"/>
          <w:rFonts w:ascii="Calibri" w:hAnsi="Calibri" w:cs="Arial"/>
          <w:sz w:val="24"/>
          <w:szCs w:val="24"/>
          <w:lang w:val="en"/>
        </w:rPr>
        <w:t>Talk</w:t>
      </w:r>
      <w:r w:rsidRPr="00D04FEA">
        <w:rPr>
          <w:rFonts w:ascii="Calibri" w:hAnsi="Calibri" w:cs="Arial"/>
          <w:sz w:val="24"/>
          <w:szCs w:val="24"/>
          <w:lang w:val="en"/>
        </w:rPr>
        <w:t xml:space="preserve">, a text-messaging system to support young people with </w:t>
      </w:r>
      <w:r w:rsidRPr="00D04FEA">
        <w:rPr>
          <w:rStyle w:val="highlight"/>
          <w:rFonts w:ascii="Calibri" w:hAnsi="Calibri" w:cs="Arial"/>
          <w:sz w:val="24"/>
          <w:szCs w:val="24"/>
          <w:lang w:val="en"/>
        </w:rPr>
        <w:t>diabetes</w:t>
      </w:r>
      <w:r w:rsidRPr="00D04FEA">
        <w:rPr>
          <w:rFonts w:ascii="Calibri" w:hAnsi="Calibri" w:cs="Arial"/>
          <w:sz w:val="24"/>
          <w:szCs w:val="24"/>
          <w:lang w:val="en"/>
        </w:rPr>
        <w:t xml:space="preserve">. </w:t>
      </w:r>
      <w:r w:rsidRPr="00D04FEA">
        <w:rPr>
          <w:rStyle w:val="highlight"/>
          <w:rFonts w:ascii="Calibri" w:hAnsi="Calibri" w:cs="Arial"/>
          <w:sz w:val="24"/>
          <w:szCs w:val="24"/>
          <w:lang w:val="en"/>
        </w:rPr>
        <w:t>Diabet</w:t>
      </w:r>
      <w:r w:rsidRPr="00D04FEA">
        <w:rPr>
          <w:rFonts w:ascii="Calibri" w:hAnsi="Calibri" w:cs="Arial"/>
          <w:sz w:val="24"/>
          <w:szCs w:val="24"/>
          <w:lang w:val="en"/>
        </w:rPr>
        <w:t xml:space="preserve"> Med. 2006 Dec;23(12):1332-8.</w:t>
      </w:r>
    </w:p>
    <w:p w14:paraId="29E693BB" w14:textId="6B92DFED" w:rsidR="003F0919" w:rsidRPr="00966B64" w:rsidRDefault="003F0919" w:rsidP="00DB4502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en"/>
        </w:rPr>
        <w:t xml:space="preserve">McGill et al </w:t>
      </w:r>
      <w:r w:rsidRPr="003107AB">
        <w:rPr>
          <w:rFonts w:ascii="Calibri" w:hAnsi="Calibri" w:cs="Calibri"/>
          <w:color w:val="000000"/>
          <w:sz w:val="24"/>
          <w:szCs w:val="24"/>
        </w:rPr>
        <w:t>Text-message responsiveness to blood glucose monitoring reminders is associated with HbA1c benefit in teenagers with Type 1 diabetes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3107AB">
        <w:rPr>
          <w:rFonts w:ascii="Calibri" w:hAnsi="Calibri" w:cs="Calibri"/>
          <w:color w:val="000000"/>
          <w:sz w:val="24"/>
          <w:szCs w:val="24"/>
        </w:rPr>
        <w:t>DME13929</w:t>
      </w:r>
    </w:p>
    <w:p w14:paraId="40408A2E" w14:textId="77777777" w:rsidR="00966B64" w:rsidRPr="00966B64" w:rsidRDefault="00966B64" w:rsidP="00966B64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Parsons et al </w:t>
      </w:r>
      <w:r w:rsidRPr="003107AB">
        <w:rPr>
          <w:rFonts w:ascii="Calibri" w:hAnsi="Calibri" w:cs="Calibri"/>
          <w:color w:val="000000"/>
          <w:sz w:val="24"/>
          <w:szCs w:val="24"/>
        </w:rPr>
        <w:t xml:space="preserve">Effect of </w:t>
      </w:r>
      <w:r w:rsidRPr="00966B64">
        <w:rPr>
          <w:rFonts w:cs="Calibri"/>
          <w:sz w:val="24"/>
          <w:szCs w:val="24"/>
        </w:rPr>
        <w:t>structured self-monitoring of blood glucose, with and without additional TeleCare support, on overall glycaemic control in non-insulin treated Type 2 diabetes: the SMBG Study, a 12-month randomized controlled trial. DME1392</w:t>
      </w:r>
    </w:p>
    <w:p w14:paraId="055E38BF" w14:textId="7CAB2F88" w:rsidR="00966B64" w:rsidRPr="00966B64" w:rsidRDefault="00966B64" w:rsidP="00966B64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cs="Calibri"/>
          <w:sz w:val="24"/>
          <w:szCs w:val="24"/>
        </w:rPr>
      </w:pPr>
      <w:r w:rsidRPr="00966B64">
        <w:rPr>
          <w:rFonts w:cs="Calibri"/>
          <w:sz w:val="24"/>
          <w:szCs w:val="24"/>
        </w:rPr>
        <w:t xml:space="preserve">Choudhary et al. </w:t>
      </w:r>
      <w:r w:rsidRPr="00966B64">
        <w:rPr>
          <w:rFonts w:cs="TimesNewRomanPS-BoldMT"/>
          <w:bCs/>
          <w:sz w:val="24"/>
          <w:szCs w:val="24"/>
        </w:rPr>
        <w:t xml:space="preserve">A Type 1 diabetes technology pathway: consensus statement for the use of technology in Type 1 diabetes. </w:t>
      </w:r>
      <w:r w:rsidRPr="00966B64">
        <w:rPr>
          <w:bCs/>
          <w:sz w:val="24"/>
          <w:szCs w:val="24"/>
        </w:rPr>
        <w:t>DME-2018-00373.R2</w:t>
      </w:r>
    </w:p>
    <w:sectPr w:rsidR="00966B64" w:rsidRPr="00966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Zapf Dingbats 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Material Ico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TTec369687+2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22F"/>
    <w:multiLevelType w:val="hybridMultilevel"/>
    <w:tmpl w:val="5A62C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313"/>
    <w:multiLevelType w:val="hybridMultilevel"/>
    <w:tmpl w:val="FE303BCE"/>
    <w:lvl w:ilvl="0" w:tplc="E6A4C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F212027"/>
    <w:multiLevelType w:val="hybridMultilevel"/>
    <w:tmpl w:val="8F148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71DD"/>
    <w:multiLevelType w:val="hybridMultilevel"/>
    <w:tmpl w:val="ECE6C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785F"/>
    <w:multiLevelType w:val="hybridMultilevel"/>
    <w:tmpl w:val="23EA25EE"/>
    <w:lvl w:ilvl="0" w:tplc="B414F1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dvPSSAB-R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BBF"/>
    <w:multiLevelType w:val="hybridMultilevel"/>
    <w:tmpl w:val="6714D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663A"/>
    <w:multiLevelType w:val="hybridMultilevel"/>
    <w:tmpl w:val="53927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B03A2"/>
    <w:multiLevelType w:val="hybridMultilevel"/>
    <w:tmpl w:val="73529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13653"/>
    <w:multiLevelType w:val="hybridMultilevel"/>
    <w:tmpl w:val="B34AB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524F4"/>
    <w:multiLevelType w:val="hybridMultilevel"/>
    <w:tmpl w:val="1F72C2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55DBD"/>
    <w:multiLevelType w:val="hybridMultilevel"/>
    <w:tmpl w:val="ECE6C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14E69"/>
    <w:multiLevelType w:val="hybridMultilevel"/>
    <w:tmpl w:val="D0F02A78"/>
    <w:lvl w:ilvl="0" w:tplc="AF700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6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444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FE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4B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346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88B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2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EE79A7"/>
    <w:multiLevelType w:val="hybridMultilevel"/>
    <w:tmpl w:val="83C49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D2D10"/>
    <w:multiLevelType w:val="hybridMultilevel"/>
    <w:tmpl w:val="73529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F3D6C"/>
    <w:multiLevelType w:val="hybridMultilevel"/>
    <w:tmpl w:val="1F72C2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3D93"/>
    <w:multiLevelType w:val="hybridMultilevel"/>
    <w:tmpl w:val="D99CC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756C2"/>
    <w:multiLevelType w:val="hybridMultilevel"/>
    <w:tmpl w:val="5C00E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00085"/>
    <w:multiLevelType w:val="hybridMultilevel"/>
    <w:tmpl w:val="C05AE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924C4"/>
    <w:multiLevelType w:val="hybridMultilevel"/>
    <w:tmpl w:val="2DFA4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007A0"/>
    <w:multiLevelType w:val="hybridMultilevel"/>
    <w:tmpl w:val="8E5CCA28"/>
    <w:lvl w:ilvl="0" w:tplc="FF621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482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B86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A3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62A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0F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4C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CC9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187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BAC5614"/>
    <w:multiLevelType w:val="hybridMultilevel"/>
    <w:tmpl w:val="ACBAF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647FA"/>
    <w:multiLevelType w:val="hybridMultilevel"/>
    <w:tmpl w:val="D40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9"/>
  </w:num>
  <w:num w:numId="7">
    <w:abstractNumId w:val="14"/>
  </w:num>
  <w:num w:numId="8">
    <w:abstractNumId w:val="17"/>
  </w:num>
  <w:num w:numId="9">
    <w:abstractNumId w:val="18"/>
  </w:num>
  <w:num w:numId="10">
    <w:abstractNumId w:val="1"/>
  </w:num>
  <w:num w:numId="11">
    <w:abstractNumId w:val="19"/>
  </w:num>
  <w:num w:numId="12">
    <w:abstractNumId w:val="11"/>
  </w:num>
  <w:num w:numId="13">
    <w:abstractNumId w:val="20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2"/>
  </w:num>
  <w:num w:numId="20">
    <w:abstractNumId w:val="15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7C"/>
    <w:rsid w:val="00015A72"/>
    <w:rsid w:val="00052C3F"/>
    <w:rsid w:val="0005376D"/>
    <w:rsid w:val="00054153"/>
    <w:rsid w:val="00054889"/>
    <w:rsid w:val="0006021D"/>
    <w:rsid w:val="000852BD"/>
    <w:rsid w:val="00085932"/>
    <w:rsid w:val="00097858"/>
    <w:rsid w:val="000A6CCA"/>
    <w:rsid w:val="000C6AB2"/>
    <w:rsid w:val="000D0DF6"/>
    <w:rsid w:val="000D7A14"/>
    <w:rsid w:val="00105479"/>
    <w:rsid w:val="00125637"/>
    <w:rsid w:val="0014070C"/>
    <w:rsid w:val="00142A21"/>
    <w:rsid w:val="00154A00"/>
    <w:rsid w:val="001638EA"/>
    <w:rsid w:val="001668A4"/>
    <w:rsid w:val="00175134"/>
    <w:rsid w:val="00177FDF"/>
    <w:rsid w:val="001925D1"/>
    <w:rsid w:val="00193FFA"/>
    <w:rsid w:val="001B16A6"/>
    <w:rsid w:val="001B7462"/>
    <w:rsid w:val="001F1775"/>
    <w:rsid w:val="0020287C"/>
    <w:rsid w:val="002345C9"/>
    <w:rsid w:val="00243865"/>
    <w:rsid w:val="00252284"/>
    <w:rsid w:val="0025541B"/>
    <w:rsid w:val="00255B45"/>
    <w:rsid w:val="00257442"/>
    <w:rsid w:val="00261B09"/>
    <w:rsid w:val="00265762"/>
    <w:rsid w:val="002754FD"/>
    <w:rsid w:val="00277808"/>
    <w:rsid w:val="00280362"/>
    <w:rsid w:val="0029235B"/>
    <w:rsid w:val="002A03A5"/>
    <w:rsid w:val="002A4EAE"/>
    <w:rsid w:val="002D2435"/>
    <w:rsid w:val="002D5003"/>
    <w:rsid w:val="002E23E3"/>
    <w:rsid w:val="002F1013"/>
    <w:rsid w:val="002F15CC"/>
    <w:rsid w:val="002F6A3D"/>
    <w:rsid w:val="00305AE7"/>
    <w:rsid w:val="003107AB"/>
    <w:rsid w:val="00334385"/>
    <w:rsid w:val="003357A4"/>
    <w:rsid w:val="003450D9"/>
    <w:rsid w:val="00354456"/>
    <w:rsid w:val="0035508F"/>
    <w:rsid w:val="00355969"/>
    <w:rsid w:val="003B0B50"/>
    <w:rsid w:val="003B2F8F"/>
    <w:rsid w:val="003E13D2"/>
    <w:rsid w:val="003E2D4D"/>
    <w:rsid w:val="003E6548"/>
    <w:rsid w:val="003E6770"/>
    <w:rsid w:val="003F0919"/>
    <w:rsid w:val="00407D8C"/>
    <w:rsid w:val="00417785"/>
    <w:rsid w:val="0041779E"/>
    <w:rsid w:val="00422A06"/>
    <w:rsid w:val="00426DB6"/>
    <w:rsid w:val="004352D2"/>
    <w:rsid w:val="004417AC"/>
    <w:rsid w:val="00441F15"/>
    <w:rsid w:val="00444189"/>
    <w:rsid w:val="00444971"/>
    <w:rsid w:val="004638C5"/>
    <w:rsid w:val="00473E30"/>
    <w:rsid w:val="00475FFD"/>
    <w:rsid w:val="00477FB4"/>
    <w:rsid w:val="004809CA"/>
    <w:rsid w:val="00484A51"/>
    <w:rsid w:val="004910C8"/>
    <w:rsid w:val="00492651"/>
    <w:rsid w:val="004A1DDE"/>
    <w:rsid w:val="004B1046"/>
    <w:rsid w:val="004B74A8"/>
    <w:rsid w:val="004C1030"/>
    <w:rsid w:val="004E5B00"/>
    <w:rsid w:val="004F2E38"/>
    <w:rsid w:val="004F5791"/>
    <w:rsid w:val="0051444A"/>
    <w:rsid w:val="00516886"/>
    <w:rsid w:val="00522CEF"/>
    <w:rsid w:val="00581FC4"/>
    <w:rsid w:val="00592A46"/>
    <w:rsid w:val="005B2501"/>
    <w:rsid w:val="005C50D9"/>
    <w:rsid w:val="005C6F24"/>
    <w:rsid w:val="005C700E"/>
    <w:rsid w:val="005D33B3"/>
    <w:rsid w:val="005D5C88"/>
    <w:rsid w:val="005D5FA3"/>
    <w:rsid w:val="005E13FB"/>
    <w:rsid w:val="005E6D6C"/>
    <w:rsid w:val="005F2840"/>
    <w:rsid w:val="005F4307"/>
    <w:rsid w:val="005F4E97"/>
    <w:rsid w:val="0060181C"/>
    <w:rsid w:val="00606638"/>
    <w:rsid w:val="00612634"/>
    <w:rsid w:val="00616A87"/>
    <w:rsid w:val="00617606"/>
    <w:rsid w:val="00630D7B"/>
    <w:rsid w:val="0065359E"/>
    <w:rsid w:val="00656A13"/>
    <w:rsid w:val="0065791C"/>
    <w:rsid w:val="00663D31"/>
    <w:rsid w:val="00680806"/>
    <w:rsid w:val="00696694"/>
    <w:rsid w:val="006B06B7"/>
    <w:rsid w:val="006C5ABD"/>
    <w:rsid w:val="006C6458"/>
    <w:rsid w:val="006D62D9"/>
    <w:rsid w:val="006F69F4"/>
    <w:rsid w:val="00706453"/>
    <w:rsid w:val="00706472"/>
    <w:rsid w:val="00736364"/>
    <w:rsid w:val="00736392"/>
    <w:rsid w:val="0074046F"/>
    <w:rsid w:val="007438C3"/>
    <w:rsid w:val="00743C7A"/>
    <w:rsid w:val="007448B8"/>
    <w:rsid w:val="00746781"/>
    <w:rsid w:val="0076215B"/>
    <w:rsid w:val="0076427B"/>
    <w:rsid w:val="007C334D"/>
    <w:rsid w:val="007D0DB4"/>
    <w:rsid w:val="007F0872"/>
    <w:rsid w:val="007F3E07"/>
    <w:rsid w:val="008053ED"/>
    <w:rsid w:val="00822113"/>
    <w:rsid w:val="0082267D"/>
    <w:rsid w:val="00827CDF"/>
    <w:rsid w:val="00863673"/>
    <w:rsid w:val="008911EC"/>
    <w:rsid w:val="008A1F63"/>
    <w:rsid w:val="008B2299"/>
    <w:rsid w:val="008B2489"/>
    <w:rsid w:val="008B4F67"/>
    <w:rsid w:val="008C1674"/>
    <w:rsid w:val="008D363B"/>
    <w:rsid w:val="008D3A3B"/>
    <w:rsid w:val="008D6554"/>
    <w:rsid w:val="009066DA"/>
    <w:rsid w:val="00923731"/>
    <w:rsid w:val="00956789"/>
    <w:rsid w:val="00965007"/>
    <w:rsid w:val="00966B64"/>
    <w:rsid w:val="0097503F"/>
    <w:rsid w:val="00975A9E"/>
    <w:rsid w:val="00976FA1"/>
    <w:rsid w:val="0098717B"/>
    <w:rsid w:val="009A78F1"/>
    <w:rsid w:val="009C7D00"/>
    <w:rsid w:val="00A0026B"/>
    <w:rsid w:val="00A01C55"/>
    <w:rsid w:val="00A10771"/>
    <w:rsid w:val="00A10E8A"/>
    <w:rsid w:val="00A122F8"/>
    <w:rsid w:val="00A44E44"/>
    <w:rsid w:val="00A874CC"/>
    <w:rsid w:val="00A9234A"/>
    <w:rsid w:val="00A97607"/>
    <w:rsid w:val="00AA15D8"/>
    <w:rsid w:val="00AB3DA2"/>
    <w:rsid w:val="00AD7035"/>
    <w:rsid w:val="00AE6B8F"/>
    <w:rsid w:val="00AF7F35"/>
    <w:rsid w:val="00B03C0A"/>
    <w:rsid w:val="00B042B4"/>
    <w:rsid w:val="00B10A02"/>
    <w:rsid w:val="00B32671"/>
    <w:rsid w:val="00B35C6C"/>
    <w:rsid w:val="00B53387"/>
    <w:rsid w:val="00B67111"/>
    <w:rsid w:val="00B67CE1"/>
    <w:rsid w:val="00B95BC9"/>
    <w:rsid w:val="00BA1685"/>
    <w:rsid w:val="00BA5AF9"/>
    <w:rsid w:val="00BD0AB4"/>
    <w:rsid w:val="00BE61BC"/>
    <w:rsid w:val="00BF06EB"/>
    <w:rsid w:val="00BF074E"/>
    <w:rsid w:val="00BF504A"/>
    <w:rsid w:val="00C048AE"/>
    <w:rsid w:val="00C13B97"/>
    <w:rsid w:val="00C16623"/>
    <w:rsid w:val="00C22863"/>
    <w:rsid w:val="00C27384"/>
    <w:rsid w:val="00C379EE"/>
    <w:rsid w:val="00C44C05"/>
    <w:rsid w:val="00C5294B"/>
    <w:rsid w:val="00C609EE"/>
    <w:rsid w:val="00C679F9"/>
    <w:rsid w:val="00C8327D"/>
    <w:rsid w:val="00C848FF"/>
    <w:rsid w:val="00C9127F"/>
    <w:rsid w:val="00C94F49"/>
    <w:rsid w:val="00C9702A"/>
    <w:rsid w:val="00CA2168"/>
    <w:rsid w:val="00CA4B3F"/>
    <w:rsid w:val="00CA5652"/>
    <w:rsid w:val="00CC01DA"/>
    <w:rsid w:val="00CD0C87"/>
    <w:rsid w:val="00CD2235"/>
    <w:rsid w:val="00CE0182"/>
    <w:rsid w:val="00CE41CF"/>
    <w:rsid w:val="00CE723D"/>
    <w:rsid w:val="00CE76B2"/>
    <w:rsid w:val="00CF2080"/>
    <w:rsid w:val="00CF5FB7"/>
    <w:rsid w:val="00CF795C"/>
    <w:rsid w:val="00D04FEA"/>
    <w:rsid w:val="00D06A1F"/>
    <w:rsid w:val="00D13DE7"/>
    <w:rsid w:val="00D20D76"/>
    <w:rsid w:val="00D37C4B"/>
    <w:rsid w:val="00D74805"/>
    <w:rsid w:val="00DA7046"/>
    <w:rsid w:val="00DB4502"/>
    <w:rsid w:val="00DD1C6E"/>
    <w:rsid w:val="00DD6C51"/>
    <w:rsid w:val="00DE3BE0"/>
    <w:rsid w:val="00DE6C35"/>
    <w:rsid w:val="00E20317"/>
    <w:rsid w:val="00E2363A"/>
    <w:rsid w:val="00E34EFB"/>
    <w:rsid w:val="00E4477E"/>
    <w:rsid w:val="00E472CA"/>
    <w:rsid w:val="00E57534"/>
    <w:rsid w:val="00EB1219"/>
    <w:rsid w:val="00EB71EF"/>
    <w:rsid w:val="00EC00FC"/>
    <w:rsid w:val="00EE1E25"/>
    <w:rsid w:val="00EF6A08"/>
    <w:rsid w:val="00F35565"/>
    <w:rsid w:val="00F36E7B"/>
    <w:rsid w:val="00F41012"/>
    <w:rsid w:val="00F53BAC"/>
    <w:rsid w:val="00F75857"/>
    <w:rsid w:val="00FA6E9F"/>
    <w:rsid w:val="00FA6F53"/>
    <w:rsid w:val="00FB26E2"/>
    <w:rsid w:val="00FC367E"/>
    <w:rsid w:val="00FC4793"/>
    <w:rsid w:val="00FC4BE6"/>
    <w:rsid w:val="00FD1C0D"/>
    <w:rsid w:val="00F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07BE"/>
  <w15:docId w15:val="{5504C21A-00A2-4699-81B9-A532F0E6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4889"/>
    <w:pPr>
      <w:spacing w:before="100" w:beforeAutospacing="1" w:after="300" w:line="288" w:lineRule="atLeast"/>
      <w:outlineLvl w:val="0"/>
    </w:pPr>
    <w:rPr>
      <w:rFonts w:ascii="Times New Roman" w:eastAsia="Times New Roman" w:hAnsi="Times New Roman" w:cs="Times New Roman"/>
      <w:kern w:val="36"/>
      <w:sz w:val="54"/>
      <w:szCs w:val="5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E8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ref">
    <w:name w:val="item_ref"/>
    <w:basedOn w:val="DefaultParagraphFont"/>
    <w:rsid w:val="00A10E8A"/>
  </w:style>
  <w:style w:type="paragraph" w:styleId="ListParagraph">
    <w:name w:val="List Paragraph"/>
    <w:basedOn w:val="Normal"/>
    <w:uiPriority w:val="34"/>
    <w:qFormat/>
    <w:rsid w:val="00696694"/>
    <w:pPr>
      <w:ind w:left="720"/>
      <w:contextualSpacing/>
    </w:pPr>
  </w:style>
  <w:style w:type="paragraph" w:customStyle="1" w:styleId="desc2">
    <w:name w:val="desc2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jrnl">
    <w:name w:val="jrnl"/>
    <w:basedOn w:val="DefaultParagraphFont"/>
    <w:rsid w:val="0029235B"/>
  </w:style>
  <w:style w:type="paragraph" w:customStyle="1" w:styleId="title1">
    <w:name w:val="title1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492651"/>
    <w:rPr>
      <w:i/>
      <w:iCs/>
    </w:rPr>
  </w:style>
  <w:style w:type="character" w:customStyle="1" w:styleId="current-selection">
    <w:name w:val="current-selection"/>
    <w:basedOn w:val="DefaultParagraphFont"/>
    <w:rsid w:val="003357A4"/>
  </w:style>
  <w:style w:type="character" w:customStyle="1" w:styleId="ls9">
    <w:name w:val="ls9"/>
    <w:basedOn w:val="DefaultParagraphFont"/>
    <w:rsid w:val="003357A4"/>
  </w:style>
  <w:style w:type="character" w:customStyle="1" w:styleId="ff8">
    <w:name w:val="ff8"/>
    <w:basedOn w:val="DefaultParagraphFont"/>
    <w:rsid w:val="003357A4"/>
  </w:style>
  <w:style w:type="character" w:customStyle="1" w:styleId="ff4">
    <w:name w:val="ff4"/>
    <w:basedOn w:val="DefaultParagraphFont"/>
    <w:rsid w:val="003357A4"/>
  </w:style>
  <w:style w:type="character" w:customStyle="1" w:styleId="ls8">
    <w:name w:val="ls8"/>
    <w:basedOn w:val="DefaultParagraphFont"/>
    <w:rsid w:val="003357A4"/>
  </w:style>
  <w:style w:type="character" w:styleId="Hyperlink">
    <w:name w:val="Hyperlink"/>
    <w:basedOn w:val="DefaultParagraphFont"/>
    <w:uiPriority w:val="99"/>
    <w:unhideWhenUsed/>
    <w:rsid w:val="00484A51"/>
    <w:rPr>
      <w:color w:val="0000FF"/>
      <w:u w:val="single"/>
    </w:rPr>
  </w:style>
  <w:style w:type="paragraph" w:customStyle="1" w:styleId="Title10">
    <w:name w:val="Title1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1">
    <w:name w:val="st1"/>
    <w:basedOn w:val="DefaultParagraphFont"/>
    <w:rsid w:val="00C848FF"/>
  </w:style>
  <w:style w:type="paragraph" w:customStyle="1" w:styleId="Pa22">
    <w:name w:val="Pa22"/>
    <w:basedOn w:val="Normal"/>
    <w:next w:val="Normal"/>
    <w:uiPriority w:val="99"/>
    <w:rsid w:val="002F15CC"/>
    <w:pPr>
      <w:autoSpaceDE w:val="0"/>
      <w:autoSpaceDN w:val="0"/>
      <w:adjustRightInd w:val="0"/>
      <w:spacing w:after="0" w:line="241" w:lineRule="atLeast"/>
    </w:pPr>
    <w:rPr>
      <w:rFonts w:ascii="Helvetica 55 Roman" w:hAnsi="Helvetica 55 Roman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F15CC"/>
    <w:pPr>
      <w:autoSpaceDE w:val="0"/>
      <w:autoSpaceDN w:val="0"/>
      <w:adjustRightInd w:val="0"/>
      <w:spacing w:after="0" w:line="241" w:lineRule="atLeast"/>
    </w:pPr>
    <w:rPr>
      <w:rFonts w:ascii="Helvetica 45 Light" w:hAnsi="Helvetica 45 Light"/>
      <w:sz w:val="24"/>
      <w:szCs w:val="24"/>
    </w:rPr>
  </w:style>
  <w:style w:type="character" w:customStyle="1" w:styleId="A8">
    <w:name w:val="A8"/>
    <w:uiPriority w:val="99"/>
    <w:rsid w:val="002F15CC"/>
    <w:rPr>
      <w:rFonts w:ascii="Zapf Dingbats ITC" w:hAnsi="Zapf Dingbats ITC" w:cs="Zapf Dingbats ITC"/>
      <w:color w:val="F89A1A"/>
      <w:sz w:val="20"/>
      <w:szCs w:val="20"/>
    </w:rPr>
  </w:style>
  <w:style w:type="paragraph" w:customStyle="1" w:styleId="Pa26">
    <w:name w:val="Pa26"/>
    <w:basedOn w:val="Normal"/>
    <w:next w:val="Normal"/>
    <w:uiPriority w:val="99"/>
    <w:rsid w:val="002F15CC"/>
    <w:pPr>
      <w:autoSpaceDE w:val="0"/>
      <w:autoSpaceDN w:val="0"/>
      <w:adjustRightInd w:val="0"/>
      <w:spacing w:after="0" w:line="241" w:lineRule="atLeast"/>
    </w:pPr>
    <w:rPr>
      <w:rFonts w:ascii="Helvetica 45 Light" w:hAnsi="Helvetica 45 Light"/>
      <w:sz w:val="24"/>
      <w:szCs w:val="24"/>
    </w:rPr>
  </w:style>
  <w:style w:type="character" w:styleId="Strong">
    <w:name w:val="Strong"/>
    <w:basedOn w:val="DefaultParagraphFont"/>
    <w:uiPriority w:val="22"/>
    <w:qFormat/>
    <w:rsid w:val="00261B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92"/>
    <w:rPr>
      <w:rFonts w:ascii="Tahoma" w:hAnsi="Tahoma" w:cs="Tahoma"/>
      <w:sz w:val="16"/>
      <w:szCs w:val="16"/>
    </w:rPr>
  </w:style>
  <w:style w:type="character" w:customStyle="1" w:styleId="bumpedfont20">
    <w:name w:val="bumpedfont20"/>
    <w:basedOn w:val="DefaultParagraphFont"/>
    <w:rsid w:val="00A44E44"/>
  </w:style>
  <w:style w:type="character" w:customStyle="1" w:styleId="highwire-cite-metadata-journal">
    <w:name w:val="highwire-cite-metadata-journal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DefaultParagraphFont"/>
    <w:rsid w:val="00C609EE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054889"/>
    <w:rPr>
      <w:rFonts w:ascii="Times New Roman" w:eastAsia="Times New Roman" w:hAnsi="Times New Roman" w:cs="Times New Roman"/>
      <w:kern w:val="36"/>
      <w:sz w:val="54"/>
      <w:szCs w:val="54"/>
      <w:lang w:eastAsia="en-GB"/>
    </w:rPr>
  </w:style>
  <w:style w:type="paragraph" w:customStyle="1" w:styleId="pricing-media-spl-number">
    <w:name w:val="pricing-media-spl-number"/>
    <w:basedOn w:val="Normal"/>
    <w:rsid w:val="0005488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494848"/>
      <w:sz w:val="21"/>
      <w:szCs w:val="21"/>
      <w:lang w:eastAsia="en-GB"/>
    </w:rPr>
  </w:style>
  <w:style w:type="character" w:customStyle="1" w:styleId="bullet2">
    <w:name w:val="bullet2"/>
    <w:basedOn w:val="DefaultParagraphFont"/>
    <w:rsid w:val="004809CA"/>
  </w:style>
  <w:style w:type="character" w:customStyle="1" w:styleId="articletitle">
    <w:name w:val="articletitle"/>
    <w:basedOn w:val="DefaultParagraphFont"/>
    <w:rsid w:val="004809CA"/>
  </w:style>
  <w:style w:type="character" w:customStyle="1" w:styleId="pubyear">
    <w:name w:val="pubyear"/>
    <w:basedOn w:val="DefaultParagraphFont"/>
    <w:rsid w:val="004809CA"/>
  </w:style>
  <w:style w:type="character" w:customStyle="1" w:styleId="vol3">
    <w:name w:val="vol3"/>
    <w:basedOn w:val="DefaultParagraphFont"/>
    <w:rsid w:val="004809CA"/>
  </w:style>
  <w:style w:type="character" w:customStyle="1" w:styleId="Heading3Char">
    <w:name w:val="Heading 3 Char"/>
    <w:basedOn w:val="DefaultParagraphFont"/>
    <w:link w:val="Heading3"/>
    <w:uiPriority w:val="9"/>
    <w:semiHidden/>
    <w:rsid w:val="003E13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terial-icons1">
    <w:name w:val="material-icons1"/>
    <w:basedOn w:val="DefaultParagraphFont"/>
    <w:rsid w:val="001668A4"/>
    <w:rPr>
      <w:rFonts w:ascii="Material Icons" w:hAnsi="Material Icons" w:hint="default"/>
      <w:b w:val="0"/>
      <w:bCs w:val="0"/>
      <w:i w:val="0"/>
      <w:iCs w:val="0"/>
      <w:caps w:val="0"/>
      <w:spacing w:val="0"/>
      <w:sz w:val="36"/>
      <w:szCs w:val="36"/>
      <w:rtl w:val="0"/>
    </w:rPr>
  </w:style>
  <w:style w:type="paragraph" w:customStyle="1" w:styleId="pricing-media-rights-status">
    <w:name w:val="pricing-media-rights-status"/>
    <w:basedOn w:val="Normal"/>
    <w:rsid w:val="001668A4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494848"/>
      <w:sz w:val="21"/>
      <w:szCs w:val="21"/>
      <w:lang w:eastAsia="en-GB"/>
    </w:rPr>
  </w:style>
  <w:style w:type="character" w:customStyle="1" w:styleId="hover-text1">
    <w:name w:val="hover-text1"/>
    <w:basedOn w:val="DefaultParagraphFont"/>
    <w:rsid w:val="001668A4"/>
    <w:rPr>
      <w:color w:val="FFFFFF"/>
      <w:sz w:val="21"/>
      <w:szCs w:val="21"/>
      <w:shd w:val="clear" w:color="auto" w:fill="494848"/>
    </w:rPr>
  </w:style>
  <w:style w:type="character" w:customStyle="1" w:styleId="highlight">
    <w:name w:val="highlight"/>
    <w:basedOn w:val="DefaultParagraphFont"/>
    <w:rsid w:val="00F75857"/>
  </w:style>
  <w:style w:type="character" w:customStyle="1" w:styleId="ilfuvd">
    <w:name w:val="ilfuvd"/>
    <w:basedOn w:val="DefaultParagraphFont"/>
    <w:rsid w:val="00154A00"/>
  </w:style>
  <w:style w:type="character" w:styleId="CommentReference">
    <w:name w:val="annotation reference"/>
    <w:basedOn w:val="DefaultParagraphFont"/>
    <w:uiPriority w:val="99"/>
    <w:semiHidden/>
    <w:unhideWhenUsed/>
    <w:rsid w:val="00DE3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B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90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1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88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23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922">
          <w:marLeft w:val="720"/>
          <w:marRight w:val="0"/>
          <w:marTop w:val="0"/>
          <w:marBottom w:val="5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87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0919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4037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5677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52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316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30809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8779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553">
          <w:marLeft w:val="720"/>
          <w:marRight w:val="0"/>
          <w:marTop w:val="0"/>
          <w:marBottom w:val="5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201">
          <w:marLeft w:val="720"/>
          <w:marRight w:val="0"/>
          <w:marTop w:val="0"/>
          <w:marBottom w:val="5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4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46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697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67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7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91217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4787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0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60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5356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09389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1083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58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321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41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85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587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13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73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531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418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92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0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6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74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870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38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57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2900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940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94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871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66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24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65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89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23">
              <w:marLeft w:val="19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4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2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03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8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8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02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927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24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library.wiley.com/page/journal/14645491/homepage/virtual_issue__duk_position_statements_and_other_guidelin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D57A-5145-4750-84E4-A49710C5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R.I.G.</dc:creator>
  <cp:keywords/>
  <dc:description/>
  <cp:lastModifiedBy>Lapage K.P.</cp:lastModifiedBy>
  <cp:revision>2</cp:revision>
  <dcterms:created xsi:type="dcterms:W3CDTF">2019-05-03T12:53:00Z</dcterms:created>
  <dcterms:modified xsi:type="dcterms:W3CDTF">2019-05-03T12:53:00Z</dcterms:modified>
</cp:coreProperties>
</file>