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24D85" w14:textId="03DF2830" w:rsidR="002B0C0E" w:rsidRPr="00631577" w:rsidRDefault="00A90B79" w:rsidP="009A3DC9">
      <w:pPr>
        <w:spacing w:line="480" w:lineRule="auto"/>
        <w:rPr>
          <w:rFonts w:cstheme="minorHAnsi"/>
          <w:b/>
          <w:sz w:val="24"/>
          <w:szCs w:val="24"/>
        </w:rPr>
      </w:pPr>
      <w:r w:rsidRPr="00631577">
        <w:rPr>
          <w:rFonts w:cstheme="minorHAnsi"/>
          <w:b/>
          <w:sz w:val="24"/>
          <w:szCs w:val="24"/>
        </w:rPr>
        <w:t>Abstract</w:t>
      </w:r>
    </w:p>
    <w:p w14:paraId="78AB62AC" w14:textId="79926FB7" w:rsidR="00A20953" w:rsidRPr="00631577" w:rsidRDefault="00A45834" w:rsidP="009A3DC9">
      <w:pPr>
        <w:autoSpaceDE w:val="0"/>
        <w:autoSpaceDN w:val="0"/>
        <w:adjustRightInd w:val="0"/>
        <w:spacing w:after="0" w:line="480" w:lineRule="auto"/>
        <w:jc w:val="both"/>
        <w:rPr>
          <w:rFonts w:cstheme="minorHAnsi"/>
          <w:bCs/>
          <w:sz w:val="24"/>
          <w:szCs w:val="24"/>
          <w:lang w:val="en-US"/>
        </w:rPr>
      </w:pPr>
      <w:r w:rsidRPr="00631577">
        <w:rPr>
          <w:rFonts w:cstheme="minorHAnsi"/>
          <w:b/>
          <w:bCs/>
          <w:sz w:val="24"/>
          <w:szCs w:val="24"/>
          <w:lang w:val="en-US"/>
        </w:rPr>
        <w:t>Purpose</w:t>
      </w:r>
      <w:r w:rsidR="00183810" w:rsidRPr="00631577">
        <w:rPr>
          <w:rFonts w:cstheme="minorHAnsi"/>
          <w:bCs/>
          <w:sz w:val="24"/>
          <w:szCs w:val="24"/>
          <w:lang w:val="en-US"/>
        </w:rPr>
        <w:t xml:space="preserve"> </w:t>
      </w:r>
      <w:r w:rsidR="00A20953" w:rsidRPr="00631577">
        <w:rPr>
          <w:rFonts w:cstheme="minorHAnsi"/>
          <w:bCs/>
          <w:sz w:val="24"/>
          <w:szCs w:val="24"/>
          <w:lang w:val="en-US"/>
        </w:rPr>
        <w:t>To investigate</w:t>
      </w:r>
      <w:r w:rsidR="003926AF" w:rsidRPr="00631577">
        <w:rPr>
          <w:rFonts w:cstheme="minorHAnsi"/>
          <w:bCs/>
          <w:sz w:val="24"/>
          <w:szCs w:val="24"/>
          <w:lang w:val="en-US"/>
        </w:rPr>
        <w:t xml:space="preserve"> </w:t>
      </w:r>
      <w:r w:rsidR="007B095B" w:rsidRPr="00631577">
        <w:rPr>
          <w:rFonts w:cstheme="minorHAnsi"/>
          <w:bCs/>
          <w:sz w:val="24"/>
          <w:szCs w:val="24"/>
          <w:lang w:val="en-US"/>
        </w:rPr>
        <w:t xml:space="preserve">eight </w:t>
      </w:r>
      <w:r w:rsidR="00183810" w:rsidRPr="00631577">
        <w:rPr>
          <w:rFonts w:cstheme="minorHAnsi"/>
          <w:bCs/>
          <w:sz w:val="24"/>
          <w:szCs w:val="24"/>
          <w:lang w:val="en-US"/>
        </w:rPr>
        <w:t>previously unreported Pakistani families</w:t>
      </w:r>
      <w:r w:rsidR="003926AF" w:rsidRPr="00631577">
        <w:rPr>
          <w:rFonts w:cstheme="minorHAnsi"/>
          <w:bCs/>
          <w:sz w:val="24"/>
          <w:szCs w:val="24"/>
          <w:lang w:val="en-US"/>
        </w:rPr>
        <w:t xml:space="preserve"> with genetically undefined OCA for mutations in </w:t>
      </w:r>
      <w:r w:rsidR="003926AF" w:rsidRPr="00631577">
        <w:rPr>
          <w:rFonts w:cstheme="minorHAnsi"/>
          <w:bCs/>
          <w:i/>
          <w:sz w:val="24"/>
          <w:szCs w:val="24"/>
          <w:lang w:val="en-US"/>
        </w:rPr>
        <w:t>TYR</w:t>
      </w:r>
      <w:r w:rsidR="00A20953" w:rsidRPr="00631577">
        <w:rPr>
          <w:rFonts w:cstheme="minorHAnsi"/>
          <w:bCs/>
          <w:sz w:val="24"/>
          <w:szCs w:val="24"/>
          <w:lang w:val="en-US"/>
        </w:rPr>
        <w:t xml:space="preserve">. </w:t>
      </w:r>
    </w:p>
    <w:p w14:paraId="1EC183B8" w14:textId="64060590" w:rsidR="00A20953" w:rsidRPr="00631577" w:rsidRDefault="00A20953" w:rsidP="009A3DC9">
      <w:pPr>
        <w:autoSpaceDE w:val="0"/>
        <w:autoSpaceDN w:val="0"/>
        <w:adjustRightInd w:val="0"/>
        <w:spacing w:after="0" w:line="480" w:lineRule="auto"/>
        <w:jc w:val="both"/>
        <w:rPr>
          <w:rFonts w:cstheme="minorHAnsi"/>
          <w:bCs/>
          <w:sz w:val="24"/>
          <w:szCs w:val="24"/>
          <w:lang w:val="en-US"/>
        </w:rPr>
      </w:pPr>
      <w:r w:rsidRPr="00631577">
        <w:rPr>
          <w:rFonts w:cstheme="minorHAnsi"/>
          <w:b/>
          <w:bCs/>
          <w:sz w:val="24"/>
          <w:szCs w:val="24"/>
          <w:lang w:val="en-US"/>
        </w:rPr>
        <w:t>Methods</w:t>
      </w:r>
      <w:r w:rsidRPr="00631577">
        <w:rPr>
          <w:rFonts w:cstheme="minorHAnsi"/>
          <w:bCs/>
          <w:sz w:val="24"/>
          <w:szCs w:val="24"/>
          <w:lang w:val="en-US"/>
        </w:rPr>
        <w:t xml:space="preserve"> Sanger sequencing of </w:t>
      </w:r>
      <w:r w:rsidRPr="00631577">
        <w:rPr>
          <w:rFonts w:cstheme="minorHAnsi"/>
          <w:bCs/>
          <w:i/>
          <w:sz w:val="24"/>
          <w:szCs w:val="24"/>
          <w:lang w:val="en-US"/>
        </w:rPr>
        <w:t>TYR</w:t>
      </w:r>
      <w:r w:rsidRPr="00631577">
        <w:rPr>
          <w:rFonts w:cstheme="minorHAnsi"/>
          <w:bCs/>
          <w:sz w:val="24"/>
          <w:szCs w:val="24"/>
          <w:lang w:val="en-US"/>
        </w:rPr>
        <w:t xml:space="preserve"> has been performed in eight families with OCA phenotype. Mutation analysis was performed to establish the pathogenic role of novel mutation. Bioinformatics analysis was performed to predict the structural and functional impact on protein due to the mutation.</w:t>
      </w:r>
    </w:p>
    <w:p w14:paraId="65537478" w14:textId="3792538D" w:rsidR="00A45834" w:rsidRPr="00631577" w:rsidRDefault="00C762E2" w:rsidP="009A3DC9">
      <w:pPr>
        <w:autoSpaceDE w:val="0"/>
        <w:autoSpaceDN w:val="0"/>
        <w:adjustRightInd w:val="0"/>
        <w:spacing w:after="0" w:line="480" w:lineRule="auto"/>
        <w:jc w:val="both"/>
        <w:rPr>
          <w:rFonts w:cstheme="minorHAnsi"/>
          <w:bCs/>
          <w:sz w:val="24"/>
          <w:szCs w:val="24"/>
          <w:lang w:val="en-US"/>
        </w:rPr>
      </w:pPr>
      <w:r w:rsidRPr="00631577">
        <w:rPr>
          <w:rFonts w:cstheme="minorHAnsi"/>
          <w:b/>
          <w:bCs/>
          <w:sz w:val="24"/>
          <w:szCs w:val="24"/>
          <w:lang w:val="en-US"/>
        </w:rPr>
        <w:t>Results</w:t>
      </w:r>
      <w:r w:rsidR="003926AF" w:rsidRPr="00631577">
        <w:rPr>
          <w:rFonts w:cstheme="minorHAnsi"/>
          <w:b/>
          <w:bCs/>
          <w:sz w:val="24"/>
          <w:szCs w:val="24"/>
          <w:lang w:val="en-US"/>
        </w:rPr>
        <w:t xml:space="preserve"> </w:t>
      </w:r>
      <w:r w:rsidRPr="00631577">
        <w:rPr>
          <w:rFonts w:cstheme="minorHAnsi"/>
          <w:bCs/>
          <w:sz w:val="24"/>
          <w:szCs w:val="24"/>
          <w:lang w:val="en-US"/>
        </w:rPr>
        <w:t xml:space="preserve">In this study, we </w:t>
      </w:r>
      <w:r w:rsidR="003926AF" w:rsidRPr="00631577">
        <w:rPr>
          <w:rFonts w:cstheme="minorHAnsi"/>
          <w:bCs/>
          <w:sz w:val="24"/>
          <w:szCs w:val="24"/>
          <w:lang w:val="en-US"/>
        </w:rPr>
        <w:t>identified six likely pathogenic variants</w:t>
      </w:r>
      <w:r w:rsidR="00523008" w:rsidRPr="00631577">
        <w:rPr>
          <w:rFonts w:cstheme="minorHAnsi"/>
          <w:bCs/>
          <w:sz w:val="24"/>
          <w:szCs w:val="24"/>
          <w:lang w:val="en-US"/>
        </w:rPr>
        <w:t xml:space="preserve"> of </w:t>
      </w:r>
      <w:r w:rsidR="00523008" w:rsidRPr="00631577">
        <w:rPr>
          <w:rFonts w:cstheme="minorHAnsi"/>
          <w:bCs/>
          <w:i/>
          <w:sz w:val="24"/>
          <w:szCs w:val="24"/>
          <w:lang w:val="en-US"/>
        </w:rPr>
        <w:t>TYR</w:t>
      </w:r>
      <w:r w:rsidR="007B095B" w:rsidRPr="00631577">
        <w:rPr>
          <w:rFonts w:cstheme="minorHAnsi"/>
          <w:bCs/>
          <w:i/>
          <w:sz w:val="24"/>
          <w:szCs w:val="24"/>
          <w:lang w:val="en-US"/>
        </w:rPr>
        <w:t xml:space="preserve"> </w:t>
      </w:r>
      <w:r w:rsidR="007B095B" w:rsidRPr="00631577">
        <w:rPr>
          <w:rFonts w:cstheme="minorHAnsi"/>
          <w:bCs/>
          <w:sz w:val="24"/>
          <w:szCs w:val="24"/>
          <w:lang w:val="en-US"/>
        </w:rPr>
        <w:t>(</w:t>
      </w:r>
      <w:r w:rsidR="007B095B" w:rsidRPr="00631577">
        <w:rPr>
          <w:rFonts w:cstheme="minorHAnsi"/>
        </w:rPr>
        <w:t xml:space="preserve">c.272G&gt;A, </w:t>
      </w:r>
      <w:r w:rsidR="00913C60" w:rsidRPr="00631577">
        <w:rPr>
          <w:rFonts w:cstheme="minorHAnsi"/>
        </w:rPr>
        <w:t xml:space="preserve">c.308G&gt;A, </w:t>
      </w:r>
      <w:r w:rsidR="007B095B" w:rsidRPr="00631577">
        <w:rPr>
          <w:rFonts w:cstheme="minorHAnsi"/>
        </w:rPr>
        <w:t>c.346C&gt;T, c.715C&gt;T, c.832C&gt;T and c.1255G&gt;A</w:t>
      </w:r>
      <w:r w:rsidR="007B095B" w:rsidRPr="00631577">
        <w:rPr>
          <w:rFonts w:cstheme="minorHAnsi"/>
          <w:bCs/>
          <w:sz w:val="24"/>
          <w:szCs w:val="24"/>
          <w:lang w:val="en-US"/>
        </w:rPr>
        <w:t>)</w:t>
      </w:r>
      <w:r w:rsidR="00183810" w:rsidRPr="00631577">
        <w:rPr>
          <w:rFonts w:cstheme="minorHAnsi"/>
          <w:bCs/>
          <w:sz w:val="24"/>
          <w:szCs w:val="24"/>
          <w:lang w:val="en-US"/>
        </w:rPr>
        <w:t xml:space="preserve">, including </w:t>
      </w:r>
      <w:r w:rsidR="007B095B" w:rsidRPr="00631577">
        <w:rPr>
          <w:rFonts w:cstheme="minorHAnsi"/>
          <w:bCs/>
          <w:sz w:val="24"/>
          <w:szCs w:val="24"/>
          <w:lang w:val="en-US"/>
        </w:rPr>
        <w:t>one</w:t>
      </w:r>
      <w:r w:rsidR="00183810" w:rsidRPr="00631577">
        <w:rPr>
          <w:rFonts w:cstheme="minorHAnsi"/>
          <w:bCs/>
          <w:sz w:val="24"/>
          <w:szCs w:val="24"/>
          <w:lang w:val="en-US"/>
        </w:rPr>
        <w:t xml:space="preserve"> novel </w:t>
      </w:r>
      <w:r w:rsidR="007B095B" w:rsidRPr="00631577">
        <w:rPr>
          <w:rFonts w:cstheme="minorHAnsi"/>
          <w:bCs/>
          <w:sz w:val="24"/>
          <w:szCs w:val="24"/>
          <w:lang w:val="en-US"/>
        </w:rPr>
        <w:t>variant</w:t>
      </w:r>
      <w:r w:rsidR="00913C60" w:rsidRPr="00631577">
        <w:rPr>
          <w:rFonts w:cstheme="minorHAnsi"/>
          <w:bCs/>
          <w:sz w:val="24"/>
          <w:szCs w:val="24"/>
          <w:lang w:val="en-US"/>
        </w:rPr>
        <w:t xml:space="preserve"> (</w:t>
      </w:r>
      <w:r w:rsidR="00913C60" w:rsidRPr="00631577">
        <w:rPr>
          <w:rFonts w:cstheme="minorHAnsi"/>
        </w:rPr>
        <w:t>c.308G&gt;A; p.</w:t>
      </w:r>
      <w:r w:rsidR="00CB194A" w:rsidRPr="00631577">
        <w:rPr>
          <w:rFonts w:cstheme="minorHAnsi"/>
        </w:rPr>
        <w:t>Cys</w:t>
      </w:r>
      <w:r w:rsidR="00913C60" w:rsidRPr="00631577">
        <w:rPr>
          <w:rFonts w:cstheme="minorHAnsi"/>
        </w:rPr>
        <w:t>103Tyr</w:t>
      </w:r>
      <w:r w:rsidR="00913C60" w:rsidRPr="00631577">
        <w:rPr>
          <w:rFonts w:cstheme="minorHAnsi"/>
          <w:bCs/>
          <w:sz w:val="24"/>
          <w:szCs w:val="24"/>
          <w:lang w:val="en-US"/>
        </w:rPr>
        <w:t>)</w:t>
      </w:r>
      <w:r w:rsidR="00183810" w:rsidRPr="00631577">
        <w:rPr>
          <w:rFonts w:cstheme="minorHAnsi"/>
          <w:bCs/>
          <w:sz w:val="24"/>
          <w:szCs w:val="24"/>
          <w:lang w:val="en-US"/>
        </w:rPr>
        <w:t xml:space="preserve">, segregating </w:t>
      </w:r>
      <w:r w:rsidR="003926AF" w:rsidRPr="00631577">
        <w:rPr>
          <w:rFonts w:cstheme="minorHAnsi"/>
          <w:bCs/>
          <w:sz w:val="24"/>
          <w:szCs w:val="24"/>
          <w:lang w:val="en-US"/>
        </w:rPr>
        <w:t>as appropriate in each family</w:t>
      </w:r>
      <w:r w:rsidR="00183810" w:rsidRPr="00631577">
        <w:rPr>
          <w:rFonts w:cstheme="minorHAnsi"/>
          <w:bCs/>
          <w:sz w:val="24"/>
          <w:szCs w:val="24"/>
          <w:lang w:val="en-US"/>
        </w:rPr>
        <w:t xml:space="preserve">. </w:t>
      </w:r>
      <w:r w:rsidR="00FD294B" w:rsidRPr="00631577">
        <w:rPr>
          <w:rFonts w:cstheme="minorHAnsi"/>
          <w:bCs/>
          <w:sz w:val="24"/>
          <w:szCs w:val="24"/>
          <w:lang w:val="en-US"/>
        </w:rPr>
        <w:t>Cys103</w:t>
      </w:r>
      <w:r w:rsidR="00465FB0" w:rsidRPr="00631577">
        <w:rPr>
          <w:rFonts w:cstheme="minorHAnsi"/>
          <w:bCs/>
          <w:sz w:val="24"/>
          <w:szCs w:val="24"/>
          <w:lang w:val="en-US"/>
        </w:rPr>
        <w:t xml:space="preserve"> </w:t>
      </w:r>
      <w:r w:rsidR="00FD294B" w:rsidRPr="00631577">
        <w:rPr>
          <w:rFonts w:cstheme="minorHAnsi"/>
          <w:bCs/>
          <w:sz w:val="24"/>
          <w:szCs w:val="24"/>
          <w:lang w:val="en-US"/>
        </w:rPr>
        <w:t>lies in the highly conserved region of th</w:t>
      </w:r>
      <w:r w:rsidR="00CB194A" w:rsidRPr="00631577">
        <w:rPr>
          <w:rFonts w:cstheme="minorHAnsi"/>
          <w:bCs/>
          <w:sz w:val="24"/>
          <w:szCs w:val="24"/>
          <w:lang w:val="en-US"/>
        </w:rPr>
        <w:t xml:space="preserve">e </w:t>
      </w:r>
      <w:proofErr w:type="spellStart"/>
      <w:r w:rsidR="00CB194A" w:rsidRPr="00631577">
        <w:rPr>
          <w:rFonts w:cstheme="minorHAnsi"/>
          <w:bCs/>
          <w:sz w:val="24"/>
          <w:szCs w:val="24"/>
          <w:lang w:val="en-US"/>
        </w:rPr>
        <w:t>tyrosinase</w:t>
      </w:r>
      <w:proofErr w:type="spellEnd"/>
      <w:r w:rsidR="00FD294B" w:rsidRPr="00631577">
        <w:rPr>
          <w:rFonts w:cstheme="minorHAnsi"/>
          <w:bCs/>
          <w:sz w:val="24"/>
          <w:szCs w:val="24"/>
          <w:lang w:val="en-US"/>
        </w:rPr>
        <w:t xml:space="preserve"> enzyme, </w:t>
      </w:r>
      <w:r w:rsidR="00CB194A" w:rsidRPr="00631577">
        <w:rPr>
          <w:rFonts w:cstheme="minorHAnsi"/>
          <w:bCs/>
          <w:sz w:val="24"/>
          <w:szCs w:val="24"/>
          <w:lang w:val="en-US"/>
        </w:rPr>
        <w:t xml:space="preserve">and p.Cys103Tyr is </w:t>
      </w:r>
      <w:r w:rsidR="00FD294B" w:rsidRPr="00631577">
        <w:rPr>
          <w:rFonts w:cstheme="minorHAnsi"/>
          <w:bCs/>
          <w:sz w:val="24"/>
          <w:szCs w:val="24"/>
          <w:lang w:val="en-US"/>
        </w:rPr>
        <w:t>predicted to disturb enzymatic function</w:t>
      </w:r>
      <w:r w:rsidR="00CB194A" w:rsidRPr="00631577">
        <w:rPr>
          <w:rFonts w:cstheme="minorHAnsi"/>
          <w:bCs/>
          <w:sz w:val="24"/>
          <w:szCs w:val="24"/>
          <w:lang w:val="en-US"/>
        </w:rPr>
        <w:t xml:space="preserve"> via alteration of</w:t>
      </w:r>
      <w:r w:rsidR="00FD294B" w:rsidRPr="00631577">
        <w:rPr>
          <w:rFonts w:cstheme="minorHAnsi"/>
          <w:bCs/>
          <w:sz w:val="24"/>
          <w:szCs w:val="24"/>
          <w:lang w:val="en-US"/>
        </w:rPr>
        <w:t xml:space="preserve"> the </w:t>
      </w:r>
      <w:proofErr w:type="spellStart"/>
      <w:r w:rsidR="00FD294B" w:rsidRPr="00631577">
        <w:rPr>
          <w:rFonts w:cstheme="minorHAnsi"/>
          <w:bCs/>
          <w:sz w:val="24"/>
          <w:szCs w:val="24"/>
          <w:lang w:val="en-US"/>
        </w:rPr>
        <w:t>configurational</w:t>
      </w:r>
      <w:proofErr w:type="spellEnd"/>
      <w:r w:rsidR="00FD294B" w:rsidRPr="00631577">
        <w:rPr>
          <w:rFonts w:cstheme="minorHAnsi"/>
          <w:bCs/>
          <w:sz w:val="24"/>
          <w:szCs w:val="24"/>
          <w:lang w:val="en-US"/>
        </w:rPr>
        <w:t xml:space="preserve"> orientation of </w:t>
      </w:r>
      <w:r w:rsidR="00FD294B" w:rsidRPr="00631577">
        <w:rPr>
          <w:rFonts w:cstheme="minorHAnsi"/>
          <w:bCs/>
          <w:i/>
          <w:sz w:val="24"/>
          <w:szCs w:val="24"/>
          <w:lang w:val="en-US"/>
        </w:rPr>
        <w:t>TYR</w:t>
      </w:r>
      <w:r w:rsidR="00FD294B" w:rsidRPr="00631577">
        <w:rPr>
          <w:rFonts w:cstheme="minorHAnsi"/>
          <w:bCs/>
          <w:sz w:val="24"/>
          <w:szCs w:val="24"/>
          <w:lang w:val="en-US"/>
        </w:rPr>
        <w:t xml:space="preserve"> lead</w:t>
      </w:r>
      <w:r w:rsidR="00CB194A" w:rsidRPr="00631577">
        <w:rPr>
          <w:rFonts w:cstheme="minorHAnsi"/>
          <w:bCs/>
          <w:sz w:val="24"/>
          <w:szCs w:val="24"/>
          <w:lang w:val="en-US"/>
        </w:rPr>
        <w:t>ing</w:t>
      </w:r>
      <w:r w:rsidR="00FD294B" w:rsidRPr="00631577">
        <w:rPr>
          <w:rFonts w:cstheme="minorHAnsi"/>
          <w:bCs/>
          <w:sz w:val="24"/>
          <w:szCs w:val="24"/>
          <w:lang w:val="en-US"/>
        </w:rPr>
        <w:t xml:space="preserve"> to </w:t>
      </w:r>
      <w:r w:rsidR="00CB194A" w:rsidRPr="00631577">
        <w:rPr>
          <w:rFonts w:cstheme="minorHAnsi"/>
          <w:bCs/>
          <w:sz w:val="24"/>
          <w:szCs w:val="24"/>
          <w:lang w:val="en-US"/>
        </w:rPr>
        <w:t>a more</w:t>
      </w:r>
      <w:r w:rsidR="00FD294B" w:rsidRPr="00631577">
        <w:rPr>
          <w:rFonts w:cstheme="minorHAnsi"/>
          <w:bCs/>
          <w:sz w:val="24"/>
          <w:szCs w:val="24"/>
          <w:lang w:val="en-US"/>
        </w:rPr>
        <w:t xml:space="preserve"> rigid </w:t>
      </w:r>
      <w:r w:rsidR="00CB194A" w:rsidRPr="00631577">
        <w:rPr>
          <w:rFonts w:cstheme="minorHAnsi"/>
          <w:bCs/>
          <w:sz w:val="24"/>
          <w:szCs w:val="24"/>
          <w:lang w:val="en-US"/>
        </w:rPr>
        <w:t xml:space="preserve">polypeptide </w:t>
      </w:r>
      <w:r w:rsidR="00FD294B" w:rsidRPr="00631577">
        <w:rPr>
          <w:rFonts w:cstheme="minorHAnsi"/>
          <w:bCs/>
          <w:sz w:val="24"/>
          <w:szCs w:val="24"/>
          <w:lang w:val="en-US"/>
        </w:rPr>
        <w:t>structure.</w:t>
      </w:r>
      <w:r w:rsidR="000A3646" w:rsidRPr="00631577">
        <w:rPr>
          <w:rFonts w:cstheme="minorHAnsi"/>
          <w:bCs/>
          <w:sz w:val="24"/>
          <w:szCs w:val="24"/>
          <w:lang w:val="en-US"/>
        </w:rPr>
        <w:t xml:space="preserve"> </w:t>
      </w:r>
      <w:r w:rsidR="00B95E12" w:rsidRPr="00631577">
        <w:rPr>
          <w:rFonts w:cstheme="minorHAnsi"/>
          <w:bCs/>
          <w:sz w:val="24"/>
          <w:szCs w:val="24"/>
          <w:lang w:val="en-US"/>
        </w:rPr>
        <w:t xml:space="preserve">We have also reviewed the mutation spectrum of TYR in </w:t>
      </w:r>
      <w:r w:rsidR="00065421" w:rsidRPr="00631577">
        <w:rPr>
          <w:rFonts w:cstheme="minorHAnsi"/>
          <w:bCs/>
          <w:sz w:val="24"/>
          <w:szCs w:val="24"/>
          <w:lang w:val="en-US"/>
        </w:rPr>
        <w:t xml:space="preserve">Pakistani ethnicity. Published </w:t>
      </w:r>
      <w:r w:rsidR="00065421" w:rsidRPr="00631577">
        <w:rPr>
          <w:rFonts w:cstheme="minorHAnsi"/>
          <w:sz w:val="24"/>
          <w:szCs w:val="24"/>
        </w:rPr>
        <w:t>data</w:t>
      </w:r>
      <w:r w:rsidR="00B95E12" w:rsidRPr="00631577">
        <w:rPr>
          <w:rFonts w:cstheme="minorHAnsi"/>
          <w:sz w:val="24"/>
          <w:szCs w:val="24"/>
        </w:rPr>
        <w:t xml:space="preserve"> on OCA</w:t>
      </w:r>
      <w:r w:rsidR="00B95E12" w:rsidRPr="00631577">
        <w:rPr>
          <w:rFonts w:cstheme="minorHAnsi"/>
        </w:rPr>
        <w:t xml:space="preserve"> </w:t>
      </w:r>
      <w:r w:rsidR="00B95E12" w:rsidRPr="00631577">
        <w:rPr>
          <w:rFonts w:cstheme="minorHAnsi"/>
          <w:sz w:val="24"/>
          <w:szCs w:val="24"/>
        </w:rPr>
        <w:t xml:space="preserve">families proposed that ~40% have been associated with genetic variations in the </w:t>
      </w:r>
      <w:r w:rsidR="00B95E12" w:rsidRPr="00631577">
        <w:rPr>
          <w:rFonts w:cstheme="minorHAnsi"/>
          <w:i/>
          <w:sz w:val="24"/>
          <w:szCs w:val="24"/>
        </w:rPr>
        <w:t>TYR</w:t>
      </w:r>
      <w:r w:rsidR="00B95E12" w:rsidRPr="00631577">
        <w:rPr>
          <w:rFonts w:cstheme="minorHAnsi"/>
          <w:sz w:val="24"/>
          <w:szCs w:val="24"/>
        </w:rPr>
        <w:t xml:space="preserve"> gene. The mutations reported in this study have now been described with varying frequencies in Pakistani families, including very rare/unique mutations.</w:t>
      </w:r>
    </w:p>
    <w:p w14:paraId="7004E47B" w14:textId="311F149B" w:rsidR="000A3646" w:rsidRPr="00631577" w:rsidRDefault="00A45834" w:rsidP="00443B74">
      <w:pPr>
        <w:autoSpaceDE w:val="0"/>
        <w:autoSpaceDN w:val="0"/>
        <w:adjustRightInd w:val="0"/>
        <w:spacing w:after="0" w:line="480" w:lineRule="auto"/>
        <w:jc w:val="both"/>
        <w:rPr>
          <w:rFonts w:cstheme="minorHAnsi"/>
          <w:bCs/>
          <w:sz w:val="24"/>
          <w:szCs w:val="24"/>
          <w:lang w:val="en-US"/>
        </w:rPr>
      </w:pPr>
      <w:r w:rsidRPr="00631577">
        <w:rPr>
          <w:rFonts w:cstheme="minorHAnsi"/>
          <w:b/>
          <w:bCs/>
          <w:sz w:val="24"/>
          <w:szCs w:val="24"/>
          <w:lang w:val="en-US"/>
        </w:rPr>
        <w:t>Conclusion</w:t>
      </w:r>
      <w:r w:rsidRPr="00631577">
        <w:rPr>
          <w:rFonts w:cstheme="minorHAnsi"/>
          <w:bCs/>
          <w:sz w:val="24"/>
          <w:szCs w:val="24"/>
          <w:lang w:val="en-US"/>
        </w:rPr>
        <w:t xml:space="preserve"> </w:t>
      </w:r>
      <w:r w:rsidR="00443B74" w:rsidRPr="00631577">
        <w:rPr>
          <w:rFonts w:cstheme="minorHAnsi"/>
          <w:bCs/>
          <w:sz w:val="24"/>
          <w:szCs w:val="24"/>
          <w:lang w:val="en-US"/>
        </w:rPr>
        <w:t>A</w:t>
      </w:r>
      <w:r w:rsidR="00CB194A" w:rsidRPr="00631577">
        <w:rPr>
          <w:rFonts w:cstheme="minorHAnsi"/>
          <w:bCs/>
          <w:sz w:val="24"/>
          <w:szCs w:val="24"/>
          <w:lang w:val="en-US"/>
        </w:rPr>
        <w:t xml:space="preserve"> literature </w:t>
      </w:r>
      <w:r w:rsidR="00CA32A3" w:rsidRPr="00631577">
        <w:rPr>
          <w:rFonts w:cstheme="minorHAnsi"/>
          <w:bCs/>
          <w:sz w:val="24"/>
          <w:szCs w:val="24"/>
          <w:lang w:val="en-US"/>
        </w:rPr>
        <w:t xml:space="preserve">review </w:t>
      </w:r>
      <w:r w:rsidR="00CB194A" w:rsidRPr="00631577">
        <w:rPr>
          <w:rFonts w:cstheme="minorHAnsi"/>
          <w:bCs/>
          <w:sz w:val="24"/>
          <w:szCs w:val="24"/>
          <w:lang w:val="en-US"/>
        </w:rPr>
        <w:t xml:space="preserve">of </w:t>
      </w:r>
      <w:r w:rsidR="000A3646" w:rsidRPr="00631577">
        <w:rPr>
          <w:rFonts w:cstheme="minorHAnsi"/>
          <w:bCs/>
          <w:i/>
          <w:sz w:val="24"/>
          <w:szCs w:val="24"/>
          <w:lang w:val="en-US"/>
        </w:rPr>
        <w:t>T</w:t>
      </w:r>
      <w:r w:rsidR="00CA32A3" w:rsidRPr="00631577">
        <w:rPr>
          <w:rFonts w:cstheme="minorHAnsi"/>
          <w:bCs/>
          <w:i/>
          <w:sz w:val="24"/>
          <w:szCs w:val="24"/>
          <w:lang w:val="en-US"/>
        </w:rPr>
        <w:t>YR</w:t>
      </w:r>
      <w:r w:rsidR="00CB194A" w:rsidRPr="00631577">
        <w:rPr>
          <w:rFonts w:cstheme="minorHAnsi"/>
          <w:bCs/>
          <w:sz w:val="24"/>
          <w:szCs w:val="24"/>
          <w:lang w:val="en-US"/>
        </w:rPr>
        <w:t xml:space="preserve"> gene mutation</w:t>
      </w:r>
      <w:r w:rsidR="00D06C8F" w:rsidRPr="00631577">
        <w:rPr>
          <w:rFonts w:cstheme="minorHAnsi"/>
          <w:bCs/>
          <w:sz w:val="24"/>
          <w:szCs w:val="24"/>
          <w:lang w:val="en-US"/>
        </w:rPr>
        <w:t>s</w:t>
      </w:r>
      <w:r w:rsidR="00CB194A" w:rsidRPr="00631577">
        <w:rPr>
          <w:rFonts w:cstheme="minorHAnsi"/>
          <w:bCs/>
          <w:sz w:val="24"/>
          <w:szCs w:val="24"/>
          <w:lang w:val="en-US"/>
        </w:rPr>
        <w:t xml:space="preserve"> in Pakistani </w:t>
      </w:r>
      <w:r w:rsidR="000A3646" w:rsidRPr="00631577">
        <w:rPr>
          <w:rFonts w:cstheme="minorHAnsi"/>
          <w:bCs/>
          <w:sz w:val="24"/>
          <w:szCs w:val="24"/>
          <w:lang w:val="en-US"/>
        </w:rPr>
        <w:t>population</w:t>
      </w:r>
      <w:r w:rsidR="00CB194A" w:rsidRPr="00631577">
        <w:rPr>
          <w:rFonts w:cstheme="minorHAnsi"/>
          <w:bCs/>
          <w:sz w:val="24"/>
          <w:szCs w:val="24"/>
          <w:lang w:val="en-US"/>
        </w:rPr>
        <w:t>s</w:t>
      </w:r>
      <w:r w:rsidR="00CA32A3" w:rsidRPr="00631577">
        <w:rPr>
          <w:rFonts w:cstheme="minorHAnsi"/>
          <w:bCs/>
          <w:sz w:val="24"/>
          <w:szCs w:val="24"/>
          <w:lang w:val="en-US"/>
        </w:rPr>
        <w:t>, combined with our genetic data,</w:t>
      </w:r>
      <w:r w:rsidR="000A3646" w:rsidRPr="00631577">
        <w:rPr>
          <w:rFonts w:cstheme="minorHAnsi"/>
          <w:bCs/>
          <w:sz w:val="24"/>
          <w:szCs w:val="24"/>
          <w:lang w:val="en-US"/>
        </w:rPr>
        <w:t xml:space="preserve"> </w:t>
      </w:r>
      <w:r w:rsidR="00CB194A" w:rsidRPr="00631577">
        <w:rPr>
          <w:rFonts w:cstheme="minorHAnsi"/>
          <w:bCs/>
          <w:sz w:val="24"/>
          <w:szCs w:val="24"/>
          <w:lang w:val="en-US"/>
        </w:rPr>
        <w:t>identified a number</w:t>
      </w:r>
      <w:r w:rsidR="0007580E" w:rsidRPr="00631577">
        <w:rPr>
          <w:rFonts w:cstheme="minorHAnsi"/>
          <w:bCs/>
          <w:sz w:val="24"/>
          <w:szCs w:val="24"/>
          <w:lang w:val="en-US"/>
        </w:rPr>
        <w:t xml:space="preserve"> of</w:t>
      </w:r>
      <w:r w:rsidR="00CB194A" w:rsidRPr="00631577">
        <w:rPr>
          <w:rFonts w:cstheme="minorHAnsi"/>
          <w:bCs/>
          <w:sz w:val="24"/>
          <w:szCs w:val="24"/>
          <w:lang w:val="en-US"/>
        </w:rPr>
        <w:t xml:space="preserve"> gene</w:t>
      </w:r>
      <w:r w:rsidR="000A3646" w:rsidRPr="00631577">
        <w:rPr>
          <w:rFonts w:cstheme="minorHAnsi"/>
          <w:bCs/>
          <w:sz w:val="24"/>
          <w:szCs w:val="24"/>
          <w:lang w:val="en-US"/>
        </w:rPr>
        <w:t xml:space="preserve"> mutations </w:t>
      </w:r>
      <w:r w:rsidR="00CB194A" w:rsidRPr="00631577">
        <w:rPr>
          <w:rFonts w:cstheme="minorHAnsi"/>
          <w:bCs/>
          <w:sz w:val="24"/>
          <w:szCs w:val="24"/>
          <w:lang w:val="en-US"/>
        </w:rPr>
        <w:t xml:space="preserve">likely to represent </w:t>
      </w:r>
      <w:r w:rsidR="00CA32A3" w:rsidRPr="00631577">
        <w:rPr>
          <w:rFonts w:cstheme="minorHAnsi"/>
          <w:bCs/>
          <w:sz w:val="24"/>
          <w:szCs w:val="24"/>
          <w:lang w:val="en-US"/>
        </w:rPr>
        <w:t xml:space="preserve">regional </w:t>
      </w:r>
      <w:r w:rsidR="00CB194A" w:rsidRPr="00631577">
        <w:rPr>
          <w:rFonts w:cstheme="minorHAnsi"/>
          <w:bCs/>
          <w:sz w:val="24"/>
          <w:szCs w:val="24"/>
          <w:lang w:val="en-US"/>
        </w:rPr>
        <w:t>ancestral founder mutations</w:t>
      </w:r>
      <w:r w:rsidR="00CA32A3" w:rsidRPr="00631577">
        <w:rPr>
          <w:rFonts w:cstheme="minorHAnsi"/>
          <w:bCs/>
          <w:sz w:val="24"/>
          <w:szCs w:val="24"/>
          <w:lang w:val="en-US"/>
        </w:rPr>
        <w:t xml:space="preserve"> of relevance to Pakistani populations, in addition to sporadic and recurrent ‘hotspot’ mutations present repeatedly in other regions worldwide</w:t>
      </w:r>
      <w:r w:rsidR="000A3646" w:rsidRPr="00631577">
        <w:rPr>
          <w:rFonts w:cstheme="minorHAnsi"/>
          <w:bCs/>
          <w:sz w:val="24"/>
          <w:szCs w:val="24"/>
          <w:lang w:val="en-US"/>
        </w:rPr>
        <w:t>.</w:t>
      </w:r>
    </w:p>
    <w:p w14:paraId="135DCCEF" w14:textId="2FEE0F8D" w:rsidR="00A90B79" w:rsidRPr="00631577" w:rsidRDefault="00A90B79" w:rsidP="009A3DC9">
      <w:pPr>
        <w:autoSpaceDE w:val="0"/>
        <w:autoSpaceDN w:val="0"/>
        <w:adjustRightInd w:val="0"/>
        <w:spacing w:after="0" w:line="480" w:lineRule="auto"/>
        <w:jc w:val="both"/>
        <w:rPr>
          <w:rFonts w:cstheme="minorHAnsi"/>
          <w:sz w:val="24"/>
          <w:szCs w:val="24"/>
        </w:rPr>
      </w:pPr>
      <w:r w:rsidRPr="00631577">
        <w:rPr>
          <w:rFonts w:cstheme="minorHAnsi"/>
          <w:b/>
          <w:sz w:val="24"/>
          <w:szCs w:val="24"/>
        </w:rPr>
        <w:t>Keywords</w:t>
      </w:r>
      <w:r w:rsidR="009F4065" w:rsidRPr="00631577">
        <w:rPr>
          <w:rFonts w:cstheme="minorHAnsi"/>
          <w:sz w:val="24"/>
          <w:szCs w:val="24"/>
        </w:rPr>
        <w:t xml:space="preserve">: </w:t>
      </w:r>
      <w:proofErr w:type="spellStart"/>
      <w:r w:rsidR="009F4065" w:rsidRPr="00631577">
        <w:rPr>
          <w:rFonts w:cstheme="minorHAnsi"/>
          <w:sz w:val="24"/>
          <w:szCs w:val="24"/>
        </w:rPr>
        <w:t>Oculocutaneous</w:t>
      </w:r>
      <w:proofErr w:type="spellEnd"/>
      <w:r w:rsidR="009F4065" w:rsidRPr="00631577">
        <w:rPr>
          <w:rFonts w:cstheme="minorHAnsi"/>
          <w:sz w:val="24"/>
          <w:szCs w:val="24"/>
        </w:rPr>
        <w:t xml:space="preserve"> albinism, </w:t>
      </w:r>
      <w:r w:rsidR="00CA32A3" w:rsidRPr="00631577">
        <w:rPr>
          <w:rFonts w:cstheme="minorHAnsi"/>
          <w:i/>
          <w:sz w:val="24"/>
          <w:szCs w:val="24"/>
        </w:rPr>
        <w:t>TYR</w:t>
      </w:r>
      <w:r w:rsidR="00CA32A3" w:rsidRPr="00631577">
        <w:rPr>
          <w:rFonts w:cstheme="minorHAnsi"/>
          <w:sz w:val="24"/>
          <w:szCs w:val="24"/>
        </w:rPr>
        <w:t xml:space="preserve">, </w:t>
      </w:r>
      <w:proofErr w:type="spellStart"/>
      <w:r w:rsidR="004A1D8F" w:rsidRPr="00631577">
        <w:rPr>
          <w:rFonts w:cstheme="minorHAnsi"/>
          <w:sz w:val="24"/>
          <w:szCs w:val="24"/>
        </w:rPr>
        <w:t>t</w:t>
      </w:r>
      <w:r w:rsidR="009F4065" w:rsidRPr="00631577">
        <w:rPr>
          <w:rFonts w:cstheme="minorHAnsi"/>
          <w:sz w:val="24"/>
          <w:szCs w:val="24"/>
        </w:rPr>
        <w:t>yrosinase</w:t>
      </w:r>
      <w:proofErr w:type="spellEnd"/>
      <w:r w:rsidR="009F4065" w:rsidRPr="00631577">
        <w:rPr>
          <w:rFonts w:cstheme="minorHAnsi"/>
          <w:sz w:val="24"/>
          <w:szCs w:val="24"/>
        </w:rPr>
        <w:t xml:space="preserve">, </w:t>
      </w:r>
      <w:r w:rsidR="004A1D8F" w:rsidRPr="00631577">
        <w:rPr>
          <w:rFonts w:cstheme="minorHAnsi"/>
          <w:sz w:val="24"/>
          <w:szCs w:val="24"/>
        </w:rPr>
        <w:t>n</w:t>
      </w:r>
      <w:r w:rsidR="009F4065" w:rsidRPr="00631577">
        <w:rPr>
          <w:rFonts w:cstheme="minorHAnsi"/>
          <w:sz w:val="24"/>
          <w:szCs w:val="24"/>
        </w:rPr>
        <w:t xml:space="preserve">ovel mutation, </w:t>
      </w:r>
      <w:r w:rsidR="00394467" w:rsidRPr="00631577">
        <w:rPr>
          <w:rFonts w:cstheme="minorHAnsi"/>
          <w:sz w:val="24"/>
          <w:szCs w:val="24"/>
        </w:rPr>
        <w:t xml:space="preserve">in </w:t>
      </w:r>
      <w:proofErr w:type="spellStart"/>
      <w:r w:rsidR="00394467" w:rsidRPr="00631577">
        <w:rPr>
          <w:rFonts w:cstheme="minorHAnsi"/>
          <w:sz w:val="24"/>
          <w:szCs w:val="24"/>
        </w:rPr>
        <w:t>silico</w:t>
      </w:r>
      <w:proofErr w:type="spellEnd"/>
      <w:r w:rsidR="00394467" w:rsidRPr="00631577">
        <w:rPr>
          <w:rFonts w:cstheme="minorHAnsi"/>
          <w:sz w:val="24"/>
          <w:szCs w:val="24"/>
        </w:rPr>
        <w:t xml:space="preserve"> analysis, </w:t>
      </w:r>
      <w:r w:rsidR="009F4065" w:rsidRPr="00631577">
        <w:rPr>
          <w:rFonts w:cstheme="minorHAnsi"/>
          <w:sz w:val="24"/>
          <w:szCs w:val="24"/>
        </w:rPr>
        <w:t>Pakistan</w:t>
      </w:r>
    </w:p>
    <w:p w14:paraId="108BAAF1" w14:textId="77777777" w:rsidR="00A90B79" w:rsidRPr="00631577" w:rsidRDefault="00A90B79" w:rsidP="009A3DC9">
      <w:pPr>
        <w:spacing w:line="480" w:lineRule="auto"/>
        <w:jc w:val="both"/>
        <w:rPr>
          <w:rFonts w:cstheme="minorHAnsi"/>
          <w:sz w:val="24"/>
          <w:szCs w:val="24"/>
        </w:rPr>
      </w:pPr>
    </w:p>
    <w:p w14:paraId="5929A947" w14:textId="77777777" w:rsidR="003926AF" w:rsidRPr="00631577" w:rsidRDefault="003926AF" w:rsidP="009A3DC9">
      <w:pPr>
        <w:spacing w:line="480" w:lineRule="auto"/>
        <w:rPr>
          <w:rFonts w:cstheme="minorHAnsi"/>
          <w:b/>
          <w:sz w:val="24"/>
          <w:szCs w:val="24"/>
        </w:rPr>
      </w:pPr>
      <w:r w:rsidRPr="00631577">
        <w:rPr>
          <w:rFonts w:cstheme="minorHAnsi"/>
          <w:b/>
          <w:sz w:val="24"/>
          <w:szCs w:val="24"/>
        </w:rPr>
        <w:br w:type="page"/>
      </w:r>
    </w:p>
    <w:p w14:paraId="2E4FFECE" w14:textId="6BD202AB" w:rsidR="00DE604E" w:rsidRPr="00631577" w:rsidRDefault="000277FF" w:rsidP="009A3DC9">
      <w:pPr>
        <w:spacing w:line="480" w:lineRule="auto"/>
        <w:jc w:val="both"/>
        <w:rPr>
          <w:rFonts w:cstheme="minorHAnsi"/>
          <w:b/>
          <w:sz w:val="24"/>
          <w:szCs w:val="24"/>
        </w:rPr>
      </w:pPr>
      <w:r w:rsidRPr="00631577">
        <w:rPr>
          <w:rFonts w:cstheme="minorHAnsi"/>
          <w:b/>
          <w:sz w:val="24"/>
          <w:szCs w:val="24"/>
        </w:rPr>
        <w:lastRenderedPageBreak/>
        <w:t>Introduction</w:t>
      </w:r>
    </w:p>
    <w:p w14:paraId="4DEF01E5" w14:textId="2EA02166" w:rsidR="008C055A" w:rsidRPr="00631577" w:rsidRDefault="00187CE8" w:rsidP="009A3DC9">
      <w:pPr>
        <w:spacing w:line="480" w:lineRule="auto"/>
        <w:jc w:val="both"/>
        <w:rPr>
          <w:color w:val="000000"/>
          <w:sz w:val="24"/>
          <w:szCs w:val="24"/>
          <w:shd w:val="clear" w:color="auto" w:fill="FFFFFF"/>
        </w:rPr>
      </w:pPr>
      <w:r w:rsidRPr="00631577">
        <w:rPr>
          <w:color w:val="000000"/>
          <w:sz w:val="24"/>
          <w:szCs w:val="24"/>
          <w:shd w:val="clear" w:color="auto" w:fill="FFFFFF"/>
        </w:rPr>
        <w:t>Non</w:t>
      </w:r>
      <w:r w:rsidR="00F9252A" w:rsidRPr="00631577">
        <w:rPr>
          <w:color w:val="000000"/>
          <w:sz w:val="24"/>
          <w:szCs w:val="24"/>
          <w:shd w:val="clear" w:color="auto" w:fill="FFFFFF"/>
        </w:rPr>
        <w:t>-</w:t>
      </w:r>
      <w:proofErr w:type="spellStart"/>
      <w:r w:rsidR="00F9252A" w:rsidRPr="00631577">
        <w:rPr>
          <w:color w:val="000000"/>
          <w:sz w:val="24"/>
          <w:szCs w:val="24"/>
          <w:shd w:val="clear" w:color="auto" w:fill="FFFFFF"/>
        </w:rPr>
        <w:t>syndromic</w:t>
      </w:r>
      <w:proofErr w:type="spellEnd"/>
      <w:r w:rsidR="00F9252A" w:rsidRPr="00631577">
        <w:rPr>
          <w:color w:val="000000"/>
          <w:sz w:val="24"/>
          <w:szCs w:val="24"/>
          <w:shd w:val="clear" w:color="auto" w:fill="FFFFFF"/>
        </w:rPr>
        <w:t xml:space="preserve"> </w:t>
      </w:r>
      <w:proofErr w:type="spellStart"/>
      <w:r w:rsidR="00F9252A" w:rsidRPr="00631577">
        <w:rPr>
          <w:color w:val="000000"/>
          <w:sz w:val="24"/>
          <w:szCs w:val="24"/>
          <w:shd w:val="clear" w:color="auto" w:fill="FFFFFF"/>
        </w:rPr>
        <w:t>oculocutaneous</w:t>
      </w:r>
      <w:proofErr w:type="spellEnd"/>
      <w:r w:rsidR="00F9252A" w:rsidRPr="00631577">
        <w:rPr>
          <w:color w:val="000000"/>
          <w:sz w:val="24"/>
          <w:szCs w:val="24"/>
          <w:shd w:val="clear" w:color="auto" w:fill="FFFFFF"/>
        </w:rPr>
        <w:t xml:space="preserve"> albinism (</w:t>
      </w:r>
      <w:proofErr w:type="spellStart"/>
      <w:r w:rsidR="00F9252A" w:rsidRPr="00631577">
        <w:rPr>
          <w:color w:val="000000"/>
          <w:sz w:val="24"/>
          <w:szCs w:val="24"/>
          <w:shd w:val="clear" w:color="auto" w:fill="FFFFFF"/>
        </w:rPr>
        <w:t>nsOCA</w:t>
      </w:r>
      <w:proofErr w:type="spellEnd"/>
      <w:r w:rsidR="00F9252A" w:rsidRPr="00631577">
        <w:rPr>
          <w:color w:val="000000"/>
          <w:sz w:val="24"/>
          <w:szCs w:val="24"/>
          <w:shd w:val="clear" w:color="auto" w:fill="FFFFFF"/>
        </w:rPr>
        <w:t>) is a</w:t>
      </w:r>
      <w:r w:rsidRPr="00631577">
        <w:rPr>
          <w:color w:val="000000"/>
          <w:sz w:val="24"/>
          <w:szCs w:val="24"/>
          <w:shd w:val="clear" w:color="auto" w:fill="FFFFFF"/>
        </w:rPr>
        <w:t>n</w:t>
      </w:r>
      <w:r w:rsidR="00F9252A" w:rsidRPr="00631577">
        <w:rPr>
          <w:color w:val="000000"/>
          <w:sz w:val="24"/>
          <w:szCs w:val="24"/>
          <w:shd w:val="clear" w:color="auto" w:fill="FFFFFF"/>
        </w:rPr>
        <w:t xml:space="preserve"> </w:t>
      </w:r>
      <w:r w:rsidRPr="00631577">
        <w:rPr>
          <w:color w:val="000000"/>
          <w:sz w:val="24"/>
          <w:szCs w:val="24"/>
          <w:shd w:val="clear" w:color="auto" w:fill="FFFFFF"/>
        </w:rPr>
        <w:t xml:space="preserve">autosomal recessive </w:t>
      </w:r>
      <w:r w:rsidR="00F9252A" w:rsidRPr="00631577">
        <w:rPr>
          <w:color w:val="000000"/>
          <w:sz w:val="24"/>
          <w:szCs w:val="24"/>
          <w:shd w:val="clear" w:color="auto" w:fill="FFFFFF"/>
        </w:rPr>
        <w:t xml:space="preserve">disorder characterized by the partial or complete loss of pigmentation in the skin, hair, and </w:t>
      </w:r>
      <w:r w:rsidR="00CD350F" w:rsidRPr="00631577">
        <w:rPr>
          <w:color w:val="000000"/>
          <w:sz w:val="24"/>
          <w:szCs w:val="24"/>
          <w:shd w:val="clear" w:color="auto" w:fill="FFFFFF"/>
        </w:rPr>
        <w:t>ocular tissues</w:t>
      </w:r>
      <w:r w:rsidR="00F9252A" w:rsidRPr="00631577">
        <w:rPr>
          <w:color w:val="000000"/>
          <w:sz w:val="24"/>
          <w:szCs w:val="24"/>
          <w:shd w:val="clear" w:color="auto" w:fill="FFFFFF"/>
        </w:rPr>
        <w:t xml:space="preserve"> that is due to a decrease or absence of melanin production</w:t>
      </w:r>
      <w:r w:rsidR="00B93758" w:rsidRPr="00631577">
        <w:rPr>
          <w:color w:val="000000"/>
          <w:sz w:val="24"/>
          <w:szCs w:val="24"/>
          <w:shd w:val="clear" w:color="auto" w:fill="FFFFFF"/>
        </w:rPr>
        <w:t xml:space="preserve"> </w:t>
      </w:r>
      <w:r w:rsidR="00D02F8F" w:rsidRPr="00631577">
        <w:rPr>
          <w:color w:val="000000"/>
          <w:sz w:val="24"/>
          <w:szCs w:val="24"/>
          <w:shd w:val="clear" w:color="auto" w:fill="FFFFFF"/>
        </w:rPr>
        <w:t>[</w:t>
      </w:r>
      <w:r w:rsidR="00D02F8F" w:rsidRPr="00631577">
        <w:rPr>
          <w:color w:val="0070C0"/>
          <w:sz w:val="24"/>
          <w:szCs w:val="24"/>
          <w:shd w:val="clear" w:color="auto" w:fill="FFFFFF"/>
        </w:rPr>
        <w:t>1</w:t>
      </w:r>
      <w:r w:rsidR="00D02F8F" w:rsidRPr="00631577">
        <w:rPr>
          <w:color w:val="000000"/>
          <w:sz w:val="24"/>
          <w:szCs w:val="24"/>
          <w:shd w:val="clear" w:color="auto" w:fill="FFFFFF"/>
        </w:rPr>
        <w:t>]</w:t>
      </w:r>
      <w:r w:rsidR="00F9252A" w:rsidRPr="00631577">
        <w:rPr>
          <w:color w:val="000000"/>
          <w:sz w:val="24"/>
          <w:szCs w:val="24"/>
          <w:shd w:val="clear" w:color="auto" w:fill="FFFFFF"/>
        </w:rPr>
        <w:t xml:space="preserve">. Other clinically </w:t>
      </w:r>
      <w:r w:rsidR="00CD350F" w:rsidRPr="00631577">
        <w:rPr>
          <w:color w:val="000000"/>
          <w:sz w:val="24"/>
          <w:szCs w:val="24"/>
          <w:shd w:val="clear" w:color="auto" w:fill="FFFFFF"/>
        </w:rPr>
        <w:t>important features</w:t>
      </w:r>
      <w:r w:rsidR="00F9252A" w:rsidRPr="00631577">
        <w:rPr>
          <w:color w:val="000000"/>
          <w:sz w:val="24"/>
          <w:szCs w:val="24"/>
          <w:shd w:val="clear" w:color="auto" w:fill="FFFFFF"/>
        </w:rPr>
        <w:t xml:space="preserve"> associated with OCA are </w:t>
      </w:r>
      <w:proofErr w:type="spellStart"/>
      <w:r w:rsidR="00F9252A" w:rsidRPr="00631577">
        <w:rPr>
          <w:color w:val="000000"/>
          <w:sz w:val="24"/>
          <w:szCs w:val="24"/>
          <w:shd w:val="clear" w:color="auto" w:fill="FFFFFF"/>
        </w:rPr>
        <w:t>foveal</w:t>
      </w:r>
      <w:proofErr w:type="spellEnd"/>
      <w:r w:rsidR="00F9252A" w:rsidRPr="00631577">
        <w:rPr>
          <w:color w:val="000000"/>
          <w:sz w:val="24"/>
          <w:szCs w:val="24"/>
          <w:shd w:val="clear" w:color="auto" w:fill="FFFFFF"/>
        </w:rPr>
        <w:t xml:space="preserve"> hypoplasia, misrouting of the optic nerves at the chiasm, photophobia, </w:t>
      </w:r>
      <w:proofErr w:type="spellStart"/>
      <w:r w:rsidR="00F9252A" w:rsidRPr="00631577">
        <w:rPr>
          <w:color w:val="000000"/>
          <w:sz w:val="24"/>
          <w:szCs w:val="24"/>
          <w:shd w:val="clear" w:color="auto" w:fill="FFFFFF"/>
        </w:rPr>
        <w:t>nystagmus</w:t>
      </w:r>
      <w:proofErr w:type="spellEnd"/>
      <w:r w:rsidR="00F9252A" w:rsidRPr="00631577">
        <w:rPr>
          <w:color w:val="000000"/>
          <w:sz w:val="24"/>
          <w:szCs w:val="24"/>
          <w:shd w:val="clear" w:color="auto" w:fill="FFFFFF"/>
        </w:rPr>
        <w:t>, and vision impairment</w:t>
      </w:r>
      <w:r w:rsidR="00DF2227" w:rsidRPr="00631577">
        <w:rPr>
          <w:color w:val="000000"/>
          <w:sz w:val="24"/>
          <w:szCs w:val="24"/>
          <w:shd w:val="clear" w:color="auto" w:fill="FFFFFF"/>
        </w:rPr>
        <w:t xml:space="preserve"> </w:t>
      </w:r>
      <w:r w:rsidR="00902D14" w:rsidRPr="00631577">
        <w:rPr>
          <w:color w:val="000000"/>
          <w:sz w:val="24"/>
          <w:szCs w:val="24"/>
          <w:shd w:val="clear" w:color="auto" w:fill="FFFFFF"/>
        </w:rPr>
        <w:t>[</w:t>
      </w:r>
      <w:r w:rsidR="00902D14" w:rsidRPr="00631577">
        <w:rPr>
          <w:color w:val="0070C0"/>
          <w:sz w:val="24"/>
          <w:szCs w:val="24"/>
          <w:shd w:val="clear" w:color="auto" w:fill="FFFFFF"/>
        </w:rPr>
        <w:t>2</w:t>
      </w:r>
      <w:r w:rsidR="00902D14" w:rsidRPr="00631577">
        <w:rPr>
          <w:color w:val="000000"/>
          <w:sz w:val="24"/>
          <w:szCs w:val="24"/>
          <w:shd w:val="clear" w:color="auto" w:fill="FFFFFF"/>
        </w:rPr>
        <w:t>]</w:t>
      </w:r>
      <w:r w:rsidR="00F9252A" w:rsidRPr="00631577">
        <w:rPr>
          <w:color w:val="000000"/>
          <w:sz w:val="24"/>
          <w:szCs w:val="24"/>
          <w:shd w:val="clear" w:color="auto" w:fill="FFFFFF"/>
        </w:rPr>
        <w:t xml:space="preserve">. The prevalence of albinism worldwide has been estimated at 1 in 17,000, </w:t>
      </w:r>
      <w:r w:rsidR="00C86F81" w:rsidRPr="00631577">
        <w:rPr>
          <w:color w:val="000000"/>
          <w:sz w:val="24"/>
          <w:szCs w:val="24"/>
          <w:shd w:val="clear" w:color="auto" w:fill="FFFFFF"/>
        </w:rPr>
        <w:t xml:space="preserve">indicating </w:t>
      </w:r>
      <w:r w:rsidR="00F9252A" w:rsidRPr="00631577">
        <w:rPr>
          <w:color w:val="000000"/>
          <w:sz w:val="24"/>
          <w:szCs w:val="24"/>
          <w:shd w:val="clear" w:color="auto" w:fill="FFFFFF"/>
        </w:rPr>
        <w:t>that approximately 1 in 70 people are carriers of the </w:t>
      </w:r>
      <w:r w:rsidR="00F9252A" w:rsidRPr="00631577">
        <w:rPr>
          <w:rStyle w:val="Emphasis"/>
          <w:color w:val="000000"/>
          <w:sz w:val="24"/>
          <w:szCs w:val="24"/>
          <w:shd w:val="clear" w:color="auto" w:fill="FFFFFF"/>
        </w:rPr>
        <w:t>OCA</w:t>
      </w:r>
      <w:r w:rsidR="00F9252A" w:rsidRPr="00631577">
        <w:rPr>
          <w:color w:val="000000"/>
          <w:sz w:val="24"/>
          <w:szCs w:val="24"/>
          <w:shd w:val="clear" w:color="auto" w:fill="FFFFFF"/>
        </w:rPr>
        <w:t> allele</w:t>
      </w:r>
      <w:r w:rsidR="00C86F81" w:rsidRPr="00631577">
        <w:rPr>
          <w:color w:val="000000"/>
          <w:sz w:val="24"/>
          <w:szCs w:val="24"/>
          <w:shd w:val="clear" w:color="auto" w:fill="FFFFFF"/>
        </w:rPr>
        <w:t xml:space="preserve"> globally</w:t>
      </w:r>
      <w:r w:rsidR="0042438D" w:rsidRPr="00631577">
        <w:rPr>
          <w:color w:val="000000"/>
          <w:sz w:val="24"/>
          <w:szCs w:val="24"/>
          <w:shd w:val="clear" w:color="auto" w:fill="FFFFFF"/>
        </w:rPr>
        <w:t xml:space="preserve"> [</w:t>
      </w:r>
      <w:r w:rsidR="00FE4A9A" w:rsidRPr="00631577">
        <w:rPr>
          <w:rFonts w:cstheme="minorHAnsi"/>
          <w:color w:val="0070C0"/>
          <w:sz w:val="24"/>
          <w:szCs w:val="24"/>
        </w:rPr>
        <w:t>3</w:t>
      </w:r>
      <w:r w:rsidR="0042438D" w:rsidRPr="00631577">
        <w:rPr>
          <w:color w:val="000000"/>
          <w:sz w:val="24"/>
          <w:szCs w:val="24"/>
          <w:shd w:val="clear" w:color="auto" w:fill="FFFFFF"/>
        </w:rPr>
        <w:t>]</w:t>
      </w:r>
      <w:r w:rsidR="00F9252A" w:rsidRPr="00631577">
        <w:rPr>
          <w:color w:val="000000"/>
          <w:sz w:val="24"/>
          <w:szCs w:val="24"/>
          <w:shd w:val="clear" w:color="auto" w:fill="FFFFFF"/>
        </w:rPr>
        <w:t xml:space="preserve">. </w:t>
      </w:r>
    </w:p>
    <w:p w14:paraId="62670501" w14:textId="6978511A" w:rsidR="00FE0C40" w:rsidRPr="00631577" w:rsidRDefault="008C055A" w:rsidP="000C6BDE">
      <w:pPr>
        <w:spacing w:line="480" w:lineRule="auto"/>
        <w:jc w:val="both"/>
        <w:rPr>
          <w:rFonts w:cstheme="minorHAnsi"/>
          <w:sz w:val="24"/>
          <w:szCs w:val="24"/>
        </w:rPr>
      </w:pPr>
      <w:r w:rsidRPr="00631577">
        <w:rPr>
          <w:rFonts w:cstheme="minorHAnsi"/>
          <w:sz w:val="24"/>
          <w:szCs w:val="24"/>
        </w:rPr>
        <w:t>Non-</w:t>
      </w:r>
      <w:proofErr w:type="spellStart"/>
      <w:r w:rsidRPr="00631577">
        <w:rPr>
          <w:rFonts w:cstheme="minorHAnsi"/>
          <w:sz w:val="24"/>
          <w:szCs w:val="24"/>
        </w:rPr>
        <w:t>syndromic</w:t>
      </w:r>
      <w:proofErr w:type="spellEnd"/>
      <w:r w:rsidRPr="00631577">
        <w:rPr>
          <w:rFonts w:cstheme="minorHAnsi"/>
          <w:sz w:val="24"/>
          <w:szCs w:val="24"/>
        </w:rPr>
        <w:t xml:space="preserve"> OCA is further divided into 7 subtypes (OCA1-7) on the basis of genetic testing. </w:t>
      </w:r>
      <w:proofErr w:type="spellStart"/>
      <w:r w:rsidRPr="00631577">
        <w:rPr>
          <w:rFonts w:cstheme="minorHAnsi"/>
          <w:sz w:val="24"/>
          <w:szCs w:val="24"/>
        </w:rPr>
        <w:t>Oculocutaneous</w:t>
      </w:r>
      <w:proofErr w:type="spellEnd"/>
      <w:r w:rsidRPr="00631577">
        <w:rPr>
          <w:rFonts w:cstheme="minorHAnsi"/>
          <w:sz w:val="24"/>
          <w:szCs w:val="24"/>
        </w:rPr>
        <w:t xml:space="preserve"> albinism type 1</w:t>
      </w:r>
      <w:r w:rsidR="00C86F81" w:rsidRPr="00631577">
        <w:rPr>
          <w:rFonts w:cstheme="minorHAnsi"/>
          <w:sz w:val="24"/>
          <w:szCs w:val="24"/>
        </w:rPr>
        <w:t xml:space="preserve"> </w:t>
      </w:r>
      <w:r w:rsidRPr="00631577">
        <w:rPr>
          <w:rFonts w:cstheme="minorHAnsi"/>
          <w:sz w:val="24"/>
          <w:szCs w:val="24"/>
        </w:rPr>
        <w:t>(OCA1) is the most common OCA variant affecting almost 50% of affected individuals worldwide </w:t>
      </w:r>
      <w:r w:rsidR="00A013D1" w:rsidRPr="00631577">
        <w:rPr>
          <w:rFonts w:cstheme="minorHAnsi"/>
          <w:sz w:val="24"/>
          <w:szCs w:val="24"/>
        </w:rPr>
        <w:t>[</w:t>
      </w:r>
      <w:r w:rsidR="00C32273" w:rsidRPr="00631577">
        <w:rPr>
          <w:rFonts w:cstheme="minorHAnsi"/>
          <w:color w:val="0070C0"/>
          <w:sz w:val="24"/>
          <w:szCs w:val="24"/>
        </w:rPr>
        <w:t>4</w:t>
      </w:r>
      <w:r w:rsidR="00C32273" w:rsidRPr="00631577">
        <w:rPr>
          <w:rFonts w:cstheme="minorHAnsi"/>
          <w:sz w:val="24"/>
          <w:szCs w:val="24"/>
        </w:rPr>
        <w:t>,</w:t>
      </w:r>
      <w:r w:rsidR="00C32273" w:rsidRPr="00631577">
        <w:rPr>
          <w:rFonts w:cstheme="minorHAnsi"/>
          <w:color w:val="0070C0"/>
          <w:sz w:val="24"/>
          <w:szCs w:val="24"/>
        </w:rPr>
        <w:t xml:space="preserve"> 5</w:t>
      </w:r>
      <w:r w:rsidR="00A013D1" w:rsidRPr="00631577">
        <w:rPr>
          <w:rFonts w:cstheme="minorHAnsi"/>
          <w:sz w:val="24"/>
          <w:szCs w:val="24"/>
        </w:rPr>
        <w:t>].</w:t>
      </w:r>
      <w:r w:rsidRPr="00631577">
        <w:rPr>
          <w:rFonts w:cstheme="minorHAnsi"/>
          <w:sz w:val="24"/>
          <w:szCs w:val="24"/>
        </w:rPr>
        <w:t xml:space="preserve"> </w:t>
      </w:r>
      <w:r w:rsidR="00E42D8C" w:rsidRPr="00631577">
        <w:rPr>
          <w:rFonts w:cstheme="minorHAnsi"/>
          <w:sz w:val="24"/>
          <w:szCs w:val="24"/>
        </w:rPr>
        <w:t xml:space="preserve">Clinically, OCA has a </w:t>
      </w:r>
      <w:r w:rsidR="00C86F81" w:rsidRPr="00631577">
        <w:rPr>
          <w:rFonts w:cstheme="minorHAnsi"/>
          <w:sz w:val="24"/>
          <w:szCs w:val="24"/>
        </w:rPr>
        <w:t xml:space="preserve">broad clinical presentation, with </w:t>
      </w:r>
      <w:r w:rsidR="00E42D8C" w:rsidRPr="00631577">
        <w:rPr>
          <w:rFonts w:cstheme="minorHAnsi"/>
          <w:sz w:val="24"/>
          <w:szCs w:val="24"/>
        </w:rPr>
        <w:t>OCA1A</w:t>
      </w:r>
      <w:r w:rsidR="00C86F81" w:rsidRPr="00631577">
        <w:rPr>
          <w:rFonts w:cstheme="minorHAnsi"/>
          <w:sz w:val="24"/>
          <w:szCs w:val="24"/>
        </w:rPr>
        <w:t xml:space="preserve"> being</w:t>
      </w:r>
      <w:r w:rsidR="00E42D8C" w:rsidRPr="00631577">
        <w:rPr>
          <w:rFonts w:cstheme="minorHAnsi"/>
          <w:sz w:val="24"/>
          <w:szCs w:val="24"/>
        </w:rPr>
        <w:t xml:space="preserve"> the most severe subtype with absolute lack of melanin biosynthesis throughout life resulting in completely white hair and skin. </w:t>
      </w:r>
      <w:r w:rsidR="00C86F81" w:rsidRPr="00631577">
        <w:rPr>
          <w:rFonts w:cstheme="minorHAnsi"/>
          <w:sz w:val="24"/>
          <w:szCs w:val="24"/>
        </w:rPr>
        <w:t>Other OCA</w:t>
      </w:r>
      <w:r w:rsidR="00E42D8C" w:rsidRPr="00631577">
        <w:rPr>
          <w:rFonts w:cstheme="minorHAnsi"/>
          <w:sz w:val="24"/>
          <w:szCs w:val="24"/>
        </w:rPr>
        <w:t xml:space="preserve"> subtypes (OCA1B, OCA2, OCA3, OCA4 and OCA7) display </w:t>
      </w:r>
      <w:r w:rsidR="00C86F81" w:rsidRPr="00631577">
        <w:rPr>
          <w:rFonts w:cstheme="minorHAnsi"/>
          <w:sz w:val="24"/>
          <w:szCs w:val="24"/>
        </w:rPr>
        <w:t xml:space="preserve">a degree of </w:t>
      </w:r>
      <w:r w:rsidR="00E42D8C" w:rsidRPr="00631577">
        <w:rPr>
          <w:rFonts w:cstheme="minorHAnsi"/>
          <w:sz w:val="24"/>
          <w:szCs w:val="24"/>
        </w:rPr>
        <w:t xml:space="preserve">melanin pigmentation with advancing age, giving rise to a wide range of skin, hair and eyes colour </w:t>
      </w:r>
      <w:r w:rsidR="00C86F81" w:rsidRPr="00631577">
        <w:rPr>
          <w:rFonts w:cstheme="minorHAnsi"/>
          <w:sz w:val="24"/>
          <w:szCs w:val="24"/>
        </w:rPr>
        <w:t xml:space="preserve">although </w:t>
      </w:r>
      <w:r w:rsidR="00E42D8C" w:rsidRPr="00631577">
        <w:rPr>
          <w:rFonts w:cstheme="minorHAnsi"/>
          <w:sz w:val="24"/>
          <w:szCs w:val="24"/>
        </w:rPr>
        <w:t xml:space="preserve">pigmentation </w:t>
      </w:r>
      <w:r w:rsidR="00C86F81" w:rsidRPr="00631577">
        <w:rPr>
          <w:rFonts w:cstheme="minorHAnsi"/>
          <w:sz w:val="24"/>
          <w:szCs w:val="24"/>
        </w:rPr>
        <w:t>remains typically less than unaffected individuals</w:t>
      </w:r>
      <w:r w:rsidR="00E42D8C" w:rsidRPr="00631577">
        <w:rPr>
          <w:rFonts w:cstheme="minorHAnsi"/>
          <w:sz w:val="24"/>
          <w:szCs w:val="24"/>
        </w:rPr>
        <w:t xml:space="preserve">. Due to </w:t>
      </w:r>
      <w:r w:rsidR="00C86F81" w:rsidRPr="00631577">
        <w:rPr>
          <w:rFonts w:cstheme="minorHAnsi"/>
          <w:sz w:val="24"/>
          <w:szCs w:val="24"/>
        </w:rPr>
        <w:t>the i</w:t>
      </w:r>
      <w:r w:rsidR="00E42D8C" w:rsidRPr="00631577">
        <w:rPr>
          <w:rFonts w:cstheme="minorHAnsi"/>
          <w:sz w:val="24"/>
          <w:szCs w:val="24"/>
        </w:rPr>
        <w:t>ndistinguishable clinical phenotypes</w:t>
      </w:r>
      <w:r w:rsidR="00C86F81" w:rsidRPr="00631577">
        <w:rPr>
          <w:rFonts w:cstheme="minorHAnsi"/>
          <w:sz w:val="24"/>
          <w:szCs w:val="24"/>
        </w:rPr>
        <w:t xml:space="preserve"> and the</w:t>
      </w:r>
      <w:r w:rsidR="00E42D8C" w:rsidRPr="00631577">
        <w:rPr>
          <w:rFonts w:cstheme="minorHAnsi"/>
          <w:sz w:val="24"/>
          <w:szCs w:val="24"/>
        </w:rPr>
        <w:t xml:space="preserve"> involvement of different genes, molecular diagnosis has become an important tool to accurately identify the type and severity of OCA </w:t>
      </w:r>
      <w:r w:rsidR="00C86F81" w:rsidRPr="00631577">
        <w:rPr>
          <w:rFonts w:cstheme="minorHAnsi"/>
          <w:sz w:val="24"/>
          <w:szCs w:val="24"/>
        </w:rPr>
        <w:t>to aid</w:t>
      </w:r>
      <w:r w:rsidR="00E42D8C" w:rsidRPr="00631577">
        <w:rPr>
          <w:rFonts w:cstheme="minorHAnsi"/>
          <w:sz w:val="24"/>
          <w:szCs w:val="24"/>
        </w:rPr>
        <w:t xml:space="preserve"> genetic </w:t>
      </w:r>
      <w:r w:rsidR="00C86F81" w:rsidRPr="00631577">
        <w:rPr>
          <w:rFonts w:cstheme="minorHAnsi"/>
          <w:sz w:val="24"/>
          <w:szCs w:val="24"/>
        </w:rPr>
        <w:t>diagnosis</w:t>
      </w:r>
      <w:r w:rsidR="00F87DCF" w:rsidRPr="00631577">
        <w:rPr>
          <w:rFonts w:cstheme="minorHAnsi"/>
          <w:sz w:val="24"/>
          <w:szCs w:val="24"/>
        </w:rPr>
        <w:t>,</w:t>
      </w:r>
      <w:r w:rsidR="00604121" w:rsidRPr="00631577">
        <w:rPr>
          <w:rFonts w:cstheme="minorHAnsi"/>
          <w:sz w:val="24"/>
          <w:szCs w:val="24"/>
        </w:rPr>
        <w:t xml:space="preserve"> </w:t>
      </w:r>
      <w:r w:rsidR="00E42D8C" w:rsidRPr="00631577">
        <w:rPr>
          <w:rFonts w:cstheme="minorHAnsi"/>
          <w:sz w:val="24"/>
          <w:szCs w:val="24"/>
        </w:rPr>
        <w:t xml:space="preserve">counselling and for </w:t>
      </w:r>
      <w:r w:rsidR="00C86F81" w:rsidRPr="00631577">
        <w:rPr>
          <w:rFonts w:cstheme="minorHAnsi"/>
          <w:sz w:val="24"/>
          <w:szCs w:val="24"/>
        </w:rPr>
        <w:t xml:space="preserve">considering </w:t>
      </w:r>
      <w:r w:rsidR="00E42D8C" w:rsidRPr="00631577">
        <w:rPr>
          <w:rFonts w:cstheme="minorHAnsi"/>
          <w:sz w:val="24"/>
          <w:szCs w:val="24"/>
        </w:rPr>
        <w:t xml:space="preserve">therapeutic </w:t>
      </w:r>
      <w:r w:rsidR="00C86F81" w:rsidRPr="00631577">
        <w:rPr>
          <w:rFonts w:cstheme="minorHAnsi"/>
          <w:sz w:val="24"/>
          <w:szCs w:val="24"/>
        </w:rPr>
        <w:t xml:space="preserve">development </w:t>
      </w:r>
      <w:r w:rsidR="00A013D1" w:rsidRPr="00631577">
        <w:rPr>
          <w:rFonts w:cstheme="minorHAnsi"/>
          <w:sz w:val="24"/>
          <w:szCs w:val="24"/>
        </w:rPr>
        <w:t>[</w:t>
      </w:r>
      <w:r w:rsidR="000C6BDE" w:rsidRPr="00631577">
        <w:rPr>
          <w:rFonts w:cstheme="minorHAnsi"/>
          <w:color w:val="0070C0"/>
          <w:sz w:val="24"/>
          <w:szCs w:val="24"/>
        </w:rPr>
        <w:t>6</w:t>
      </w:r>
      <w:r w:rsidR="00F4112F" w:rsidRPr="00631577">
        <w:rPr>
          <w:rFonts w:cstheme="minorHAnsi"/>
          <w:sz w:val="24"/>
          <w:szCs w:val="24"/>
        </w:rPr>
        <w:t>,</w:t>
      </w:r>
      <w:r w:rsidR="00A013D1" w:rsidRPr="00631577">
        <w:rPr>
          <w:rFonts w:cstheme="minorHAnsi"/>
          <w:sz w:val="24"/>
          <w:szCs w:val="24"/>
        </w:rPr>
        <w:t xml:space="preserve"> </w:t>
      </w:r>
      <w:r w:rsidR="000C6BDE" w:rsidRPr="00631577">
        <w:rPr>
          <w:rFonts w:cstheme="minorHAnsi"/>
          <w:color w:val="0070C0"/>
          <w:sz w:val="24"/>
          <w:szCs w:val="24"/>
        </w:rPr>
        <w:t>7</w:t>
      </w:r>
      <w:r w:rsidR="00A013D1" w:rsidRPr="00631577">
        <w:rPr>
          <w:rFonts w:cstheme="minorHAnsi"/>
          <w:sz w:val="24"/>
          <w:szCs w:val="24"/>
        </w:rPr>
        <w:t>]</w:t>
      </w:r>
      <w:r w:rsidR="00E42D8C" w:rsidRPr="00631577">
        <w:rPr>
          <w:rFonts w:cstheme="minorHAnsi"/>
          <w:sz w:val="24"/>
          <w:szCs w:val="24"/>
        </w:rPr>
        <w:t xml:space="preserve">. </w:t>
      </w:r>
    </w:p>
    <w:p w14:paraId="2537D5B3" w14:textId="7D44965E" w:rsidR="005B1024" w:rsidRPr="00631577" w:rsidRDefault="00F9252A" w:rsidP="004D1F51">
      <w:pPr>
        <w:spacing w:line="480" w:lineRule="auto"/>
        <w:jc w:val="both"/>
        <w:rPr>
          <w:rFonts w:cstheme="minorHAnsi"/>
          <w:sz w:val="24"/>
          <w:szCs w:val="24"/>
        </w:rPr>
      </w:pPr>
      <w:r w:rsidRPr="00631577">
        <w:rPr>
          <w:color w:val="000000"/>
          <w:sz w:val="24"/>
          <w:szCs w:val="24"/>
          <w:shd w:val="clear" w:color="auto" w:fill="FFFFFF"/>
        </w:rPr>
        <w:t xml:space="preserve">To date, </w:t>
      </w:r>
      <w:r w:rsidR="0022213B" w:rsidRPr="00631577">
        <w:rPr>
          <w:color w:val="000000"/>
          <w:sz w:val="24"/>
          <w:szCs w:val="24"/>
          <w:shd w:val="clear" w:color="auto" w:fill="FFFFFF"/>
        </w:rPr>
        <w:t xml:space="preserve">the </w:t>
      </w:r>
      <w:r w:rsidRPr="00631577">
        <w:rPr>
          <w:color w:val="000000"/>
          <w:sz w:val="24"/>
          <w:szCs w:val="24"/>
          <w:shd w:val="clear" w:color="auto" w:fill="FFFFFF"/>
        </w:rPr>
        <w:t>pathogenic variants in six genes, </w:t>
      </w:r>
      <w:r w:rsidRPr="00631577">
        <w:rPr>
          <w:rStyle w:val="Emphasis"/>
          <w:color w:val="000000"/>
          <w:sz w:val="24"/>
          <w:szCs w:val="24"/>
          <w:shd w:val="clear" w:color="auto" w:fill="FFFFFF"/>
        </w:rPr>
        <w:t>TYR, OCA2, TYRP1, SLC45A2, SLC24A5,</w:t>
      </w:r>
      <w:r w:rsidRPr="00631577">
        <w:rPr>
          <w:color w:val="000000"/>
          <w:sz w:val="24"/>
          <w:szCs w:val="24"/>
          <w:shd w:val="clear" w:color="auto" w:fill="FFFFFF"/>
        </w:rPr>
        <w:t> and </w:t>
      </w:r>
      <w:r w:rsidRPr="00631577">
        <w:rPr>
          <w:rStyle w:val="Emphasis"/>
          <w:color w:val="000000"/>
          <w:sz w:val="24"/>
          <w:szCs w:val="24"/>
          <w:shd w:val="clear" w:color="auto" w:fill="FFFFFF"/>
        </w:rPr>
        <w:t>C10orf11</w:t>
      </w:r>
      <w:r w:rsidRPr="00631577">
        <w:rPr>
          <w:color w:val="000000"/>
          <w:sz w:val="24"/>
          <w:szCs w:val="24"/>
          <w:shd w:val="clear" w:color="auto" w:fill="FFFFFF"/>
        </w:rPr>
        <w:t xml:space="preserve">, have been identified in individuals with </w:t>
      </w:r>
      <w:proofErr w:type="spellStart"/>
      <w:r w:rsidRPr="00631577">
        <w:rPr>
          <w:color w:val="000000"/>
          <w:sz w:val="24"/>
          <w:szCs w:val="24"/>
          <w:shd w:val="clear" w:color="auto" w:fill="FFFFFF"/>
        </w:rPr>
        <w:t>nsOCA</w:t>
      </w:r>
      <w:proofErr w:type="spellEnd"/>
      <w:r w:rsidR="00404D9A" w:rsidRPr="00631577">
        <w:rPr>
          <w:color w:val="000000"/>
          <w:sz w:val="24"/>
          <w:szCs w:val="24"/>
          <w:shd w:val="clear" w:color="auto" w:fill="FFFFFF"/>
        </w:rPr>
        <w:t xml:space="preserve"> </w:t>
      </w:r>
      <w:r w:rsidR="00D71C70" w:rsidRPr="00631577">
        <w:rPr>
          <w:color w:val="000000"/>
          <w:sz w:val="24"/>
          <w:szCs w:val="24"/>
          <w:shd w:val="clear" w:color="auto" w:fill="FFFFFF"/>
        </w:rPr>
        <w:t>[</w:t>
      </w:r>
      <w:r w:rsidR="000C6BDE" w:rsidRPr="00631577">
        <w:rPr>
          <w:color w:val="0070C0"/>
          <w:sz w:val="24"/>
          <w:szCs w:val="24"/>
          <w:shd w:val="clear" w:color="auto" w:fill="FFFFFF"/>
        </w:rPr>
        <w:t>8</w:t>
      </w:r>
      <w:r w:rsidR="00D71C70" w:rsidRPr="00631577">
        <w:rPr>
          <w:color w:val="000000"/>
          <w:sz w:val="24"/>
          <w:szCs w:val="24"/>
          <w:shd w:val="clear" w:color="auto" w:fill="FFFFFF"/>
        </w:rPr>
        <w:t>].</w:t>
      </w:r>
      <w:r w:rsidRPr="00631577">
        <w:rPr>
          <w:color w:val="000000"/>
          <w:sz w:val="24"/>
          <w:szCs w:val="24"/>
          <w:shd w:val="clear" w:color="auto" w:fill="FFFFFF"/>
        </w:rPr>
        <w:t xml:space="preserve"> </w:t>
      </w:r>
      <w:r w:rsidR="002A48B0" w:rsidRPr="00631577">
        <w:rPr>
          <w:color w:val="000000"/>
          <w:sz w:val="24"/>
          <w:szCs w:val="24"/>
          <w:shd w:val="clear" w:color="auto" w:fill="FFFFFF"/>
        </w:rPr>
        <w:t xml:space="preserve">In a Pakistani family, </w:t>
      </w:r>
      <w:r w:rsidR="00C86F81" w:rsidRPr="00631577">
        <w:rPr>
          <w:color w:val="000000"/>
          <w:sz w:val="24"/>
          <w:szCs w:val="24"/>
          <w:shd w:val="clear" w:color="auto" w:fill="FFFFFF"/>
        </w:rPr>
        <w:t>possible</w:t>
      </w:r>
      <w:r w:rsidRPr="00631577">
        <w:rPr>
          <w:color w:val="000000"/>
          <w:sz w:val="24"/>
          <w:szCs w:val="24"/>
          <w:shd w:val="clear" w:color="auto" w:fill="FFFFFF"/>
        </w:rPr>
        <w:t xml:space="preserve"> locus for</w:t>
      </w:r>
      <w:r w:rsidR="00C86F81" w:rsidRPr="00631577">
        <w:rPr>
          <w:color w:val="000000"/>
          <w:sz w:val="24"/>
          <w:szCs w:val="24"/>
          <w:shd w:val="clear" w:color="auto" w:fill="FFFFFF"/>
        </w:rPr>
        <w:t xml:space="preserve"> a form of</w:t>
      </w:r>
      <w:r w:rsidRPr="00631577">
        <w:rPr>
          <w:color w:val="000000"/>
          <w:sz w:val="24"/>
          <w:szCs w:val="24"/>
          <w:shd w:val="clear" w:color="auto" w:fill="FFFFFF"/>
        </w:rPr>
        <w:t xml:space="preserve"> </w:t>
      </w:r>
      <w:proofErr w:type="spellStart"/>
      <w:r w:rsidRPr="00631577">
        <w:rPr>
          <w:color w:val="000000"/>
          <w:sz w:val="24"/>
          <w:szCs w:val="24"/>
          <w:shd w:val="clear" w:color="auto" w:fill="FFFFFF"/>
        </w:rPr>
        <w:t>nsOCA</w:t>
      </w:r>
      <w:proofErr w:type="spellEnd"/>
      <w:r w:rsidRPr="00631577">
        <w:rPr>
          <w:color w:val="000000"/>
          <w:sz w:val="24"/>
          <w:szCs w:val="24"/>
          <w:shd w:val="clear" w:color="auto" w:fill="FFFFFF"/>
        </w:rPr>
        <w:t xml:space="preserve"> on chromosome 4q24</w:t>
      </w:r>
      <w:r w:rsidR="00404D9A" w:rsidRPr="00631577">
        <w:rPr>
          <w:color w:val="000000"/>
          <w:sz w:val="24"/>
          <w:szCs w:val="24"/>
          <w:shd w:val="clear" w:color="auto" w:fill="FFFFFF"/>
        </w:rPr>
        <w:t xml:space="preserve"> </w:t>
      </w:r>
      <w:r w:rsidR="005E5760" w:rsidRPr="00631577">
        <w:rPr>
          <w:color w:val="000000"/>
          <w:sz w:val="24"/>
          <w:szCs w:val="24"/>
          <w:shd w:val="clear" w:color="auto" w:fill="FFFFFF"/>
        </w:rPr>
        <w:t>[</w:t>
      </w:r>
      <w:r w:rsidR="000C6BDE" w:rsidRPr="00631577">
        <w:rPr>
          <w:color w:val="0070C0"/>
          <w:sz w:val="24"/>
          <w:szCs w:val="24"/>
          <w:shd w:val="clear" w:color="auto" w:fill="FFFFFF"/>
        </w:rPr>
        <w:t>9</w:t>
      </w:r>
      <w:r w:rsidR="005E5760" w:rsidRPr="00631577">
        <w:rPr>
          <w:color w:val="000000"/>
          <w:sz w:val="24"/>
          <w:szCs w:val="24"/>
          <w:shd w:val="clear" w:color="auto" w:fill="FFFFFF"/>
        </w:rPr>
        <w:t>]</w:t>
      </w:r>
      <w:r w:rsidR="00C86F81" w:rsidRPr="00631577">
        <w:rPr>
          <w:color w:val="000000"/>
          <w:sz w:val="24"/>
          <w:szCs w:val="24"/>
          <w:shd w:val="clear" w:color="auto" w:fill="FFFFFF"/>
        </w:rPr>
        <w:t xml:space="preserve"> has been previously identified</w:t>
      </w:r>
      <w:r w:rsidRPr="00631577">
        <w:rPr>
          <w:color w:val="000000"/>
          <w:sz w:val="24"/>
          <w:szCs w:val="24"/>
          <w:shd w:val="clear" w:color="auto" w:fill="FFFFFF"/>
        </w:rPr>
        <w:t xml:space="preserve">, for which the gene </w:t>
      </w:r>
      <w:r w:rsidR="00FE0C40" w:rsidRPr="00631577">
        <w:rPr>
          <w:color w:val="000000"/>
          <w:sz w:val="24"/>
          <w:szCs w:val="24"/>
          <w:shd w:val="clear" w:color="auto" w:fill="FFFFFF"/>
        </w:rPr>
        <w:t>remains undefined</w:t>
      </w:r>
      <w:r w:rsidRPr="00631577">
        <w:rPr>
          <w:color w:val="000000"/>
          <w:sz w:val="24"/>
          <w:szCs w:val="24"/>
          <w:shd w:val="clear" w:color="auto" w:fill="FFFFFF"/>
        </w:rPr>
        <w:t xml:space="preserve">. In published population studies, however, the detection </w:t>
      </w:r>
      <w:r w:rsidRPr="00631577">
        <w:rPr>
          <w:color w:val="000000"/>
          <w:sz w:val="24"/>
          <w:szCs w:val="24"/>
          <w:shd w:val="clear" w:color="auto" w:fill="FFFFFF"/>
        </w:rPr>
        <w:lastRenderedPageBreak/>
        <w:t>rate of alleles causing albinism varies from 60% to 90%</w:t>
      </w:r>
      <w:r w:rsidR="00E42D8C" w:rsidRPr="00631577">
        <w:rPr>
          <w:color w:val="000000"/>
          <w:sz w:val="24"/>
          <w:szCs w:val="24"/>
          <w:shd w:val="clear" w:color="auto" w:fill="FFFFFF"/>
        </w:rPr>
        <w:t xml:space="preserve"> </w:t>
      </w:r>
      <w:r w:rsidR="004B7A9F" w:rsidRPr="00631577">
        <w:rPr>
          <w:color w:val="000000"/>
          <w:sz w:val="24"/>
          <w:szCs w:val="24"/>
          <w:shd w:val="clear" w:color="auto" w:fill="FFFFFF"/>
        </w:rPr>
        <w:t>[</w:t>
      </w:r>
      <w:r w:rsidR="000C6BDE" w:rsidRPr="00631577">
        <w:rPr>
          <w:color w:val="0070C0"/>
          <w:sz w:val="24"/>
          <w:szCs w:val="24"/>
          <w:shd w:val="clear" w:color="auto" w:fill="FFFFFF"/>
        </w:rPr>
        <w:t>10</w:t>
      </w:r>
      <w:r w:rsidR="004B7A9F" w:rsidRPr="00631577">
        <w:t>,</w:t>
      </w:r>
      <w:r w:rsidR="001A076E" w:rsidRPr="00631577">
        <w:t xml:space="preserve"> </w:t>
      </w:r>
      <w:r w:rsidR="000C6BDE" w:rsidRPr="00631577">
        <w:rPr>
          <w:color w:val="0070C0"/>
        </w:rPr>
        <w:t>11</w:t>
      </w:r>
      <w:r w:rsidR="004B7A9F" w:rsidRPr="00631577">
        <w:t>]</w:t>
      </w:r>
      <w:r w:rsidRPr="00631577">
        <w:rPr>
          <w:color w:val="000000"/>
          <w:sz w:val="24"/>
          <w:szCs w:val="24"/>
          <w:shd w:val="clear" w:color="auto" w:fill="FFFFFF"/>
        </w:rPr>
        <w:t>.</w:t>
      </w:r>
      <w:r w:rsidR="00FE0C40" w:rsidRPr="00631577">
        <w:rPr>
          <w:color w:val="000000"/>
          <w:sz w:val="24"/>
          <w:szCs w:val="24"/>
          <w:shd w:val="clear" w:color="auto" w:fill="FFFFFF"/>
        </w:rPr>
        <w:t xml:space="preserve"> </w:t>
      </w:r>
      <w:r w:rsidR="00C567EC" w:rsidRPr="00631577">
        <w:rPr>
          <w:rFonts w:cstheme="minorHAnsi"/>
          <w:sz w:val="24"/>
          <w:szCs w:val="24"/>
        </w:rPr>
        <w:t xml:space="preserve">OCA type 1 is </w:t>
      </w:r>
      <w:r w:rsidR="00FE0C40" w:rsidRPr="00631577">
        <w:rPr>
          <w:rFonts w:cstheme="minorHAnsi"/>
          <w:sz w:val="24"/>
          <w:szCs w:val="24"/>
        </w:rPr>
        <w:t xml:space="preserve">associated </w:t>
      </w:r>
      <w:r w:rsidR="00C567EC" w:rsidRPr="00631577">
        <w:rPr>
          <w:rFonts w:cstheme="minorHAnsi"/>
          <w:sz w:val="24"/>
          <w:szCs w:val="24"/>
        </w:rPr>
        <w:t>by mutation in</w:t>
      </w:r>
      <w:r w:rsidR="00FE0C40" w:rsidRPr="00631577">
        <w:rPr>
          <w:rFonts w:cstheme="minorHAnsi"/>
          <w:sz w:val="24"/>
          <w:szCs w:val="24"/>
        </w:rPr>
        <w:t xml:space="preserve"> the </w:t>
      </w:r>
      <w:proofErr w:type="spellStart"/>
      <w:r w:rsidR="00FE0C40" w:rsidRPr="00631577">
        <w:rPr>
          <w:rFonts w:cstheme="minorHAnsi"/>
          <w:sz w:val="24"/>
          <w:szCs w:val="24"/>
        </w:rPr>
        <w:t>tyrosinase</w:t>
      </w:r>
      <w:proofErr w:type="spellEnd"/>
      <w:r w:rsidR="00C567EC" w:rsidRPr="00631577">
        <w:rPr>
          <w:rFonts w:cstheme="minorHAnsi"/>
          <w:sz w:val="24"/>
          <w:szCs w:val="24"/>
        </w:rPr>
        <w:t xml:space="preserve"> </w:t>
      </w:r>
      <w:r w:rsidR="00C567EC" w:rsidRPr="00631577">
        <w:rPr>
          <w:rFonts w:cstheme="minorHAnsi"/>
          <w:i/>
          <w:sz w:val="24"/>
          <w:szCs w:val="24"/>
        </w:rPr>
        <w:t>TYR</w:t>
      </w:r>
      <w:r w:rsidR="00C567EC" w:rsidRPr="00631577">
        <w:rPr>
          <w:rFonts w:cstheme="minorHAnsi"/>
          <w:sz w:val="24"/>
          <w:szCs w:val="24"/>
        </w:rPr>
        <w:t xml:space="preserve"> (MIM# 606933) gene</w:t>
      </w:r>
      <w:r w:rsidR="00FE0C40" w:rsidRPr="00631577">
        <w:rPr>
          <w:rFonts w:cstheme="minorHAnsi"/>
          <w:sz w:val="24"/>
          <w:szCs w:val="24"/>
        </w:rPr>
        <w:t>,</w:t>
      </w:r>
      <w:r w:rsidR="00C567EC" w:rsidRPr="00631577">
        <w:rPr>
          <w:rFonts w:cstheme="minorHAnsi"/>
          <w:iCs/>
          <w:color w:val="1C1D1E"/>
          <w:sz w:val="24"/>
          <w:szCs w:val="24"/>
          <w:shd w:val="clear" w:color="auto" w:fill="FFFFFF"/>
        </w:rPr>
        <w:t xml:space="preserve"> </w:t>
      </w:r>
      <w:r w:rsidR="00C567EC" w:rsidRPr="00631577">
        <w:rPr>
          <w:rFonts w:cstheme="minorHAnsi"/>
          <w:sz w:val="24"/>
          <w:szCs w:val="24"/>
        </w:rPr>
        <w:t xml:space="preserve">which </w:t>
      </w:r>
      <w:r w:rsidR="00FE0C40" w:rsidRPr="00631577">
        <w:rPr>
          <w:rFonts w:cstheme="minorHAnsi"/>
          <w:sz w:val="24"/>
          <w:szCs w:val="24"/>
        </w:rPr>
        <w:t xml:space="preserve">encompasses </w:t>
      </w:r>
      <w:r w:rsidR="00C567EC" w:rsidRPr="00631577">
        <w:rPr>
          <w:rFonts w:cstheme="minorHAnsi"/>
          <w:sz w:val="24"/>
          <w:szCs w:val="24"/>
        </w:rPr>
        <w:t>five coding exons</w:t>
      </w:r>
      <w:r w:rsidR="00C567EC" w:rsidRPr="00631577">
        <w:rPr>
          <w:rFonts w:cstheme="minorHAnsi"/>
          <w:iCs/>
          <w:color w:val="1C1D1E"/>
          <w:sz w:val="24"/>
          <w:szCs w:val="24"/>
          <w:shd w:val="clear" w:color="auto" w:fill="FFFFFF"/>
        </w:rPr>
        <w:t xml:space="preserve"> and </w:t>
      </w:r>
      <w:r w:rsidR="00FE0C40" w:rsidRPr="00631577">
        <w:rPr>
          <w:rFonts w:cstheme="minorHAnsi"/>
          <w:iCs/>
          <w:color w:val="1C1D1E"/>
          <w:sz w:val="24"/>
          <w:szCs w:val="24"/>
          <w:shd w:val="clear" w:color="auto" w:fill="FFFFFF"/>
        </w:rPr>
        <w:t>is located</w:t>
      </w:r>
      <w:r w:rsidR="00FE0C40" w:rsidRPr="00631577">
        <w:rPr>
          <w:rFonts w:cstheme="minorHAnsi"/>
          <w:color w:val="1C1D1E"/>
          <w:sz w:val="24"/>
          <w:szCs w:val="24"/>
          <w:shd w:val="clear" w:color="auto" w:fill="FFFFFF"/>
        </w:rPr>
        <w:t xml:space="preserve"> </w:t>
      </w:r>
      <w:r w:rsidR="00C567EC" w:rsidRPr="00631577">
        <w:rPr>
          <w:rFonts w:cstheme="minorHAnsi"/>
          <w:color w:val="1C1D1E"/>
          <w:sz w:val="24"/>
          <w:szCs w:val="24"/>
          <w:shd w:val="clear" w:color="auto" w:fill="FFFFFF"/>
        </w:rPr>
        <w:t>on chromosome 11q14.3</w:t>
      </w:r>
      <w:r w:rsidR="005B1024" w:rsidRPr="00631577">
        <w:rPr>
          <w:rFonts w:cstheme="minorHAnsi"/>
          <w:sz w:val="24"/>
          <w:szCs w:val="24"/>
        </w:rPr>
        <w:t>.</w:t>
      </w:r>
      <w:r w:rsidR="00CE0AA5" w:rsidRPr="00631577">
        <w:rPr>
          <w:rFonts w:cstheme="minorHAnsi"/>
          <w:sz w:val="24"/>
          <w:szCs w:val="24"/>
        </w:rPr>
        <w:t xml:space="preserve"> </w:t>
      </w:r>
      <w:proofErr w:type="spellStart"/>
      <w:r w:rsidR="00B16BB6" w:rsidRPr="00631577">
        <w:rPr>
          <w:rFonts w:cstheme="minorHAnsi"/>
          <w:sz w:val="24"/>
          <w:szCs w:val="24"/>
        </w:rPr>
        <w:t>T</w:t>
      </w:r>
      <w:r w:rsidR="003C51A9" w:rsidRPr="00631577">
        <w:rPr>
          <w:rFonts w:cstheme="minorHAnsi"/>
          <w:sz w:val="24"/>
          <w:szCs w:val="24"/>
        </w:rPr>
        <w:t>yrosinase</w:t>
      </w:r>
      <w:proofErr w:type="spellEnd"/>
      <w:r w:rsidR="003C51A9" w:rsidRPr="00631577">
        <w:rPr>
          <w:rFonts w:cstheme="minorHAnsi"/>
          <w:sz w:val="24"/>
          <w:szCs w:val="24"/>
        </w:rPr>
        <w:t xml:space="preserve"> enzyme</w:t>
      </w:r>
      <w:r w:rsidR="00C567EC" w:rsidRPr="00631577">
        <w:rPr>
          <w:rFonts w:cstheme="minorHAnsi"/>
          <w:sz w:val="24"/>
          <w:szCs w:val="24"/>
        </w:rPr>
        <w:t xml:space="preserve"> </w:t>
      </w:r>
      <w:r w:rsidR="005B1024" w:rsidRPr="00631577">
        <w:rPr>
          <w:rFonts w:cstheme="minorHAnsi"/>
          <w:sz w:val="24"/>
          <w:szCs w:val="24"/>
        </w:rPr>
        <w:t xml:space="preserve">has </w:t>
      </w:r>
      <w:r w:rsidR="00FE0C40" w:rsidRPr="00631577">
        <w:rPr>
          <w:rFonts w:cstheme="minorHAnsi"/>
          <w:sz w:val="24"/>
          <w:szCs w:val="24"/>
        </w:rPr>
        <w:t xml:space="preserve">a </w:t>
      </w:r>
      <w:r w:rsidR="005B1024" w:rsidRPr="00631577">
        <w:rPr>
          <w:rFonts w:cstheme="minorHAnsi"/>
          <w:sz w:val="24"/>
          <w:szCs w:val="24"/>
        </w:rPr>
        <w:t>pivotal role in the biosynthesis of melanin in melanocytes as it catalyses</w:t>
      </w:r>
      <w:r w:rsidR="00FE0C40" w:rsidRPr="00631577">
        <w:rPr>
          <w:rFonts w:cstheme="minorHAnsi"/>
          <w:sz w:val="24"/>
          <w:szCs w:val="24"/>
        </w:rPr>
        <w:t xml:space="preserve"> the</w:t>
      </w:r>
      <w:r w:rsidR="005B1024" w:rsidRPr="00631577">
        <w:rPr>
          <w:rFonts w:cstheme="minorHAnsi"/>
          <w:sz w:val="24"/>
          <w:szCs w:val="24"/>
        </w:rPr>
        <w:t xml:space="preserve"> first two reactions of </w:t>
      </w:r>
      <w:r w:rsidR="00FE0C40" w:rsidRPr="00631577">
        <w:rPr>
          <w:rFonts w:cstheme="minorHAnsi"/>
          <w:sz w:val="24"/>
          <w:szCs w:val="24"/>
        </w:rPr>
        <w:t xml:space="preserve">the </w:t>
      </w:r>
      <w:r w:rsidR="005B1024" w:rsidRPr="00631577">
        <w:rPr>
          <w:rFonts w:cstheme="minorHAnsi"/>
          <w:sz w:val="24"/>
          <w:szCs w:val="24"/>
        </w:rPr>
        <w:t xml:space="preserve">melanin synthesis pathway: formation of </w:t>
      </w:r>
      <w:r w:rsidR="002233F0" w:rsidRPr="00631577">
        <w:rPr>
          <w:rFonts w:cstheme="minorHAnsi"/>
          <w:sz w:val="24"/>
          <w:szCs w:val="24"/>
        </w:rPr>
        <w:t>L-3</w:t>
      </w:r>
      <w:proofErr w:type="gramStart"/>
      <w:r w:rsidR="002233F0" w:rsidRPr="00631577">
        <w:rPr>
          <w:rFonts w:cstheme="minorHAnsi"/>
          <w:sz w:val="24"/>
          <w:szCs w:val="24"/>
        </w:rPr>
        <w:t>,4</w:t>
      </w:r>
      <w:proofErr w:type="gramEnd"/>
      <w:r w:rsidR="002233F0" w:rsidRPr="00631577">
        <w:rPr>
          <w:rFonts w:cstheme="minorHAnsi"/>
          <w:sz w:val="24"/>
          <w:szCs w:val="24"/>
        </w:rPr>
        <w:t>-dihydroxyphenylalanine (</w:t>
      </w:r>
      <w:r w:rsidR="005B1024" w:rsidRPr="00631577">
        <w:rPr>
          <w:rFonts w:cstheme="minorHAnsi"/>
          <w:sz w:val="24"/>
          <w:szCs w:val="24"/>
        </w:rPr>
        <w:t>L-DOPA</w:t>
      </w:r>
      <w:r w:rsidR="002233F0" w:rsidRPr="00631577">
        <w:rPr>
          <w:rFonts w:cstheme="minorHAnsi"/>
          <w:sz w:val="24"/>
          <w:szCs w:val="24"/>
        </w:rPr>
        <w:t>)</w:t>
      </w:r>
      <w:r w:rsidR="005B1024" w:rsidRPr="00631577">
        <w:rPr>
          <w:rFonts w:cstheme="minorHAnsi"/>
          <w:sz w:val="24"/>
          <w:szCs w:val="24"/>
        </w:rPr>
        <w:t xml:space="preserve"> by hydroxylation of tyrosine and </w:t>
      </w:r>
      <w:proofErr w:type="spellStart"/>
      <w:r w:rsidR="00FD3D16" w:rsidRPr="00631577">
        <w:rPr>
          <w:rFonts w:cstheme="minorHAnsi"/>
          <w:sz w:val="24"/>
          <w:szCs w:val="24"/>
        </w:rPr>
        <w:t>DOPAquinone</w:t>
      </w:r>
      <w:proofErr w:type="spellEnd"/>
      <w:r w:rsidR="00FD3D16" w:rsidRPr="00631577">
        <w:rPr>
          <w:rFonts w:cstheme="minorHAnsi"/>
          <w:sz w:val="24"/>
          <w:szCs w:val="24"/>
        </w:rPr>
        <w:t xml:space="preserve"> production by </w:t>
      </w:r>
      <w:r w:rsidR="005B1024" w:rsidRPr="00631577">
        <w:rPr>
          <w:rFonts w:cstheme="minorHAnsi"/>
          <w:sz w:val="24"/>
          <w:szCs w:val="24"/>
        </w:rPr>
        <w:t>the oxidation of L-DOPA.</w:t>
      </w:r>
      <w:r w:rsidR="00FD3D16" w:rsidRPr="00631577">
        <w:rPr>
          <w:rFonts w:cstheme="minorHAnsi"/>
          <w:sz w:val="24"/>
          <w:szCs w:val="24"/>
        </w:rPr>
        <w:t xml:space="preserve"> These two steps are crucial for melanin synthesis</w:t>
      </w:r>
      <w:r w:rsidR="00176C7C" w:rsidRPr="00631577">
        <w:rPr>
          <w:rFonts w:cstheme="minorHAnsi"/>
          <w:sz w:val="24"/>
          <w:szCs w:val="24"/>
        </w:rPr>
        <w:t xml:space="preserve"> </w:t>
      </w:r>
      <w:r w:rsidR="000B4836" w:rsidRPr="00631577">
        <w:rPr>
          <w:rFonts w:cstheme="minorHAnsi"/>
          <w:sz w:val="24"/>
          <w:szCs w:val="24"/>
        </w:rPr>
        <w:t>[</w:t>
      </w:r>
      <w:r w:rsidR="00BA3CBF" w:rsidRPr="00631577">
        <w:rPr>
          <w:rFonts w:cstheme="minorHAnsi"/>
          <w:color w:val="0070C0"/>
          <w:sz w:val="24"/>
          <w:szCs w:val="24"/>
        </w:rPr>
        <w:t>12</w:t>
      </w:r>
      <w:r w:rsidR="000B4836" w:rsidRPr="00631577">
        <w:rPr>
          <w:rFonts w:cstheme="minorHAnsi"/>
          <w:sz w:val="24"/>
          <w:szCs w:val="24"/>
        </w:rPr>
        <w:t>]</w:t>
      </w:r>
      <w:r w:rsidR="00D106C8" w:rsidRPr="00631577">
        <w:rPr>
          <w:rFonts w:cstheme="minorHAnsi"/>
          <w:sz w:val="24"/>
          <w:szCs w:val="24"/>
        </w:rPr>
        <w:fldChar w:fldCharType="begin"/>
      </w:r>
      <w:r w:rsidR="0078697B" w:rsidRPr="00631577">
        <w:rPr>
          <w:rFonts w:cstheme="minorHAnsi"/>
          <w:sz w:val="24"/>
          <w:szCs w:val="24"/>
        </w:rPr>
        <w:instrText xml:space="preserve"> ADDIN EN.CITE &lt;EndNote&gt;&lt;Cite&gt;&lt;Author&gt;Park&lt;/Author&gt;&lt;Year&gt;1999&lt;/Year&gt;&lt;RecNum&gt;4&lt;/RecNum&gt;&lt;DisplayText&gt;(Park &amp;amp; Gilchrest, 1999)&lt;/DisplayText&gt;&lt;record&gt;&lt;rec-number&gt;4&lt;/rec-number&gt;&lt;foreign-keys&gt;&lt;key app="EN" db-id="rtwtzr9aqdtv9iesrerp099dwzpsxrptdzwd" timestamp="0"&gt;4&lt;/key&gt;&lt;/foreign-keys&gt;&lt;ref-type name="Journal Article"&gt;17&lt;/ref-type&gt;&lt;contributors&gt;&lt;authors&gt;&lt;author&gt;Park, HY&lt;/author&gt;&lt;author&gt;Gilchrest, BA&lt;/author&gt;&lt;/authors&gt;&lt;/contributors&gt;&lt;titles&gt;&lt;title&gt;Signaling pathways mediating melanogenesis&lt;/title&gt;&lt;secondary-title&gt;Cellular and molecular biology (Noisy-le-Grand, France)&lt;/secondary-title&gt;&lt;/titles&gt;&lt;pages&gt;919-930&lt;/pages&gt;&lt;volume&gt;45&lt;/volume&gt;&lt;number&gt;7&lt;/number&gt;&lt;dates&gt;&lt;year&gt;1999&lt;/year&gt;&lt;/dates&gt;&lt;isbn&gt;0145-5680&lt;/isbn&gt;&lt;urls&gt;&lt;/urls&gt;&lt;/record&gt;&lt;/Cite&gt;&lt;/EndNote&gt;</w:instrText>
      </w:r>
      <w:r w:rsidR="00D106C8" w:rsidRPr="00631577">
        <w:rPr>
          <w:rFonts w:cstheme="minorHAnsi"/>
          <w:sz w:val="24"/>
          <w:szCs w:val="24"/>
        </w:rPr>
        <w:fldChar w:fldCharType="end"/>
      </w:r>
      <w:r w:rsidR="00FE0C40" w:rsidRPr="00631577">
        <w:rPr>
          <w:rFonts w:cstheme="minorHAnsi"/>
          <w:sz w:val="24"/>
          <w:szCs w:val="24"/>
        </w:rPr>
        <w:t xml:space="preserve">, and </w:t>
      </w:r>
      <w:r w:rsidR="009A5A3A" w:rsidRPr="00631577">
        <w:rPr>
          <w:rFonts w:cstheme="minorHAnsi"/>
          <w:sz w:val="24"/>
          <w:szCs w:val="24"/>
        </w:rPr>
        <w:t>defect</w:t>
      </w:r>
      <w:r w:rsidR="00FE0C40" w:rsidRPr="00631577">
        <w:rPr>
          <w:rFonts w:cstheme="minorHAnsi"/>
          <w:sz w:val="24"/>
          <w:szCs w:val="24"/>
        </w:rPr>
        <w:t>s</w:t>
      </w:r>
      <w:r w:rsidR="009A5A3A" w:rsidRPr="00631577">
        <w:rPr>
          <w:rFonts w:cstheme="minorHAnsi"/>
          <w:sz w:val="24"/>
          <w:szCs w:val="24"/>
        </w:rPr>
        <w:t xml:space="preserve"> in </w:t>
      </w:r>
      <w:r w:rsidR="00A9670B" w:rsidRPr="00631577">
        <w:rPr>
          <w:rFonts w:cstheme="minorHAnsi"/>
          <w:sz w:val="24"/>
          <w:szCs w:val="24"/>
        </w:rPr>
        <w:t xml:space="preserve"> </w:t>
      </w:r>
      <w:proofErr w:type="spellStart"/>
      <w:r w:rsidR="009A5A3A" w:rsidRPr="00631577">
        <w:rPr>
          <w:rFonts w:cstheme="minorHAnsi"/>
          <w:sz w:val="24"/>
          <w:szCs w:val="24"/>
        </w:rPr>
        <w:t>tyrosinase</w:t>
      </w:r>
      <w:proofErr w:type="spellEnd"/>
      <w:r w:rsidR="009A5A3A" w:rsidRPr="00631577">
        <w:rPr>
          <w:rFonts w:cstheme="minorHAnsi"/>
          <w:sz w:val="24"/>
          <w:szCs w:val="24"/>
        </w:rPr>
        <w:t xml:space="preserve"> </w:t>
      </w:r>
      <w:r w:rsidR="00FE0C40" w:rsidRPr="00631577">
        <w:rPr>
          <w:rFonts w:cstheme="minorHAnsi"/>
          <w:sz w:val="24"/>
          <w:szCs w:val="24"/>
        </w:rPr>
        <w:t xml:space="preserve">catalytic activity </w:t>
      </w:r>
      <w:r w:rsidR="009A5A3A" w:rsidRPr="00631577">
        <w:rPr>
          <w:rFonts w:cstheme="minorHAnsi"/>
          <w:sz w:val="24"/>
          <w:szCs w:val="24"/>
        </w:rPr>
        <w:t xml:space="preserve">due to </w:t>
      </w:r>
      <w:r w:rsidR="00FE0C40" w:rsidRPr="00631577">
        <w:rPr>
          <w:rFonts w:cstheme="minorHAnsi"/>
          <w:i/>
          <w:sz w:val="24"/>
          <w:szCs w:val="24"/>
        </w:rPr>
        <w:t>TYR</w:t>
      </w:r>
      <w:r w:rsidR="00FE0C40" w:rsidRPr="00631577">
        <w:rPr>
          <w:rFonts w:cstheme="minorHAnsi"/>
          <w:sz w:val="24"/>
          <w:szCs w:val="24"/>
        </w:rPr>
        <w:t xml:space="preserve"> </w:t>
      </w:r>
      <w:r w:rsidR="009A5A3A" w:rsidRPr="00631577">
        <w:rPr>
          <w:rFonts w:cstheme="minorHAnsi"/>
          <w:sz w:val="24"/>
          <w:szCs w:val="24"/>
        </w:rPr>
        <w:t>m</w:t>
      </w:r>
      <w:r w:rsidR="005B1024" w:rsidRPr="00631577">
        <w:rPr>
          <w:rFonts w:cstheme="minorHAnsi"/>
          <w:sz w:val="24"/>
          <w:szCs w:val="24"/>
        </w:rPr>
        <w:t xml:space="preserve">utation </w:t>
      </w:r>
      <w:r w:rsidR="00FE0C40" w:rsidRPr="00631577">
        <w:rPr>
          <w:rFonts w:cstheme="minorHAnsi"/>
          <w:sz w:val="24"/>
          <w:szCs w:val="24"/>
        </w:rPr>
        <w:t xml:space="preserve">may </w:t>
      </w:r>
      <w:r w:rsidR="009A5A3A" w:rsidRPr="00631577">
        <w:rPr>
          <w:rFonts w:cstheme="minorHAnsi"/>
          <w:sz w:val="24"/>
          <w:szCs w:val="24"/>
        </w:rPr>
        <w:t>result into complete absence or decreased  pigmentation of skin, eyes and hair</w:t>
      </w:r>
      <w:r w:rsidR="00412A13" w:rsidRPr="00631577">
        <w:rPr>
          <w:rFonts w:cstheme="minorHAnsi"/>
          <w:sz w:val="24"/>
          <w:szCs w:val="24"/>
        </w:rPr>
        <w:t xml:space="preserve">, depending on residual enzyme activity </w:t>
      </w:r>
      <w:r w:rsidR="00BA73B0" w:rsidRPr="00631577">
        <w:rPr>
          <w:rFonts w:cstheme="minorHAnsi"/>
          <w:sz w:val="24"/>
          <w:szCs w:val="24"/>
        </w:rPr>
        <w:t>[</w:t>
      </w:r>
      <w:r w:rsidR="00BA3CBF" w:rsidRPr="00631577">
        <w:rPr>
          <w:rFonts w:cstheme="minorHAnsi"/>
          <w:color w:val="0070C0"/>
          <w:sz w:val="24"/>
          <w:szCs w:val="24"/>
        </w:rPr>
        <w:t>13</w:t>
      </w:r>
      <w:r w:rsidR="00BA73B0" w:rsidRPr="00631577">
        <w:rPr>
          <w:rFonts w:cstheme="minorHAnsi"/>
          <w:sz w:val="24"/>
          <w:szCs w:val="24"/>
        </w:rPr>
        <w:t>]</w:t>
      </w:r>
      <w:r w:rsidR="00412A13" w:rsidRPr="00631577">
        <w:rPr>
          <w:rFonts w:cstheme="minorHAnsi"/>
          <w:sz w:val="24"/>
          <w:szCs w:val="24"/>
        </w:rPr>
        <w:fldChar w:fldCharType="begin"/>
      </w:r>
      <w:r w:rsidR="0078697B" w:rsidRPr="00631577">
        <w:rPr>
          <w:rFonts w:cstheme="minorHAnsi"/>
          <w:sz w:val="24"/>
          <w:szCs w:val="24"/>
        </w:rPr>
        <w:instrText xml:space="preserve"> ADDIN EN.CITE &lt;EndNote&gt;&lt;Cite&gt;&lt;Author&gt;Simeonov&lt;/Author&gt;&lt;Year&gt;2013&lt;/Year&gt;&lt;RecNum&gt;5&lt;/RecNum&gt;&lt;DisplayText&gt;(Simeonov et al, 2013)&lt;/DisplayText&gt;&lt;record&gt;&lt;rec-number&gt;5&lt;/rec-number&gt;&lt;foreign-keys&gt;&lt;key app="EN" db-id="rtwtzr9aqdtv9iesrerp099dwzpsxrptdzwd" timestamp="0"&gt;5&lt;/key&gt;&lt;/foreign-keys&gt;&lt;ref-type name="Journal Article"&gt;17&lt;/ref-type&gt;&lt;contributors&gt;&lt;authors&gt;&lt;author&gt;Simeonov, Dimitre R&lt;/author&gt;&lt;author&gt;Wang, Xinjing&lt;/author&gt;&lt;author&gt;Wang, Chen&lt;/author&gt;&lt;author&gt;Sergeev, Yuri&lt;/author&gt;&lt;author&gt;Dolinska, Monika&lt;/author&gt;&lt;author&gt;Bower, Matthew&lt;/author&gt;&lt;author&gt;Fischer, Roxanne&lt;/author&gt;&lt;author&gt;Winer, David&lt;/author&gt;&lt;author&gt;Dubrovsky, Genia&lt;/author&gt;&lt;author&gt;Balog, Joan Z&lt;/author&gt;&lt;/authors&gt;&lt;/contributors&gt;&lt;titles&gt;&lt;title&gt;DNA variations in oculocutaneous albinism: an updated mutation list and current outstanding issues in molecular diagnostics&lt;/title&gt;&lt;secondary-title&gt;Human mutation&lt;/secondary-title&gt;&lt;/titles&gt;&lt;pages&gt;827-835&lt;/pages&gt;&lt;volume&gt;34&lt;/volume&gt;&lt;number&gt;6&lt;/number&gt;&lt;dates&gt;&lt;year&gt;2013&lt;/year&gt;&lt;/dates&gt;&lt;isbn&gt;1098-1004&lt;/isbn&gt;&lt;urls&gt;&lt;/urls&gt;&lt;/record&gt;&lt;/Cite&gt;&lt;/EndNote&gt;</w:instrText>
      </w:r>
      <w:r w:rsidR="00412A13" w:rsidRPr="00631577">
        <w:rPr>
          <w:rFonts w:cstheme="minorHAnsi"/>
          <w:sz w:val="24"/>
          <w:szCs w:val="24"/>
        </w:rPr>
        <w:fldChar w:fldCharType="end"/>
      </w:r>
      <w:r w:rsidR="009A5A3A" w:rsidRPr="00631577">
        <w:rPr>
          <w:rFonts w:cstheme="minorHAnsi"/>
          <w:sz w:val="24"/>
          <w:szCs w:val="24"/>
        </w:rPr>
        <w:t xml:space="preserve">. </w:t>
      </w:r>
      <w:r w:rsidR="004D1F51" w:rsidRPr="00631577">
        <w:rPr>
          <w:rFonts w:cstheme="minorHAnsi"/>
          <w:sz w:val="24"/>
          <w:szCs w:val="24"/>
        </w:rPr>
        <w:t xml:space="preserve">OCA1A (MIM# 203100) </w:t>
      </w:r>
      <w:r w:rsidR="00412A13" w:rsidRPr="00631577">
        <w:rPr>
          <w:rFonts w:cstheme="minorHAnsi"/>
          <w:sz w:val="24"/>
          <w:szCs w:val="24"/>
        </w:rPr>
        <w:t xml:space="preserve">is </w:t>
      </w:r>
      <w:r w:rsidR="00FE0C40" w:rsidRPr="00631577">
        <w:rPr>
          <w:rFonts w:cstheme="minorHAnsi"/>
          <w:sz w:val="24"/>
          <w:szCs w:val="24"/>
        </w:rPr>
        <w:t xml:space="preserve">the </w:t>
      </w:r>
      <w:r w:rsidR="00412A13" w:rsidRPr="00631577">
        <w:rPr>
          <w:rFonts w:cstheme="minorHAnsi"/>
          <w:sz w:val="24"/>
          <w:szCs w:val="24"/>
        </w:rPr>
        <w:t xml:space="preserve">most severe </w:t>
      </w:r>
      <w:r w:rsidR="005B1024" w:rsidRPr="00631577">
        <w:rPr>
          <w:rFonts w:cstheme="minorHAnsi"/>
          <w:sz w:val="24"/>
          <w:szCs w:val="24"/>
        </w:rPr>
        <w:t>clinical phenotype characterised</w:t>
      </w:r>
      <w:r w:rsidR="00412A13" w:rsidRPr="00631577">
        <w:rPr>
          <w:rFonts w:cstheme="minorHAnsi"/>
          <w:sz w:val="24"/>
          <w:szCs w:val="24"/>
        </w:rPr>
        <w:t xml:space="preserve"> </w:t>
      </w:r>
      <w:r w:rsidR="005B1024" w:rsidRPr="00631577">
        <w:rPr>
          <w:rFonts w:cstheme="minorHAnsi"/>
          <w:sz w:val="24"/>
          <w:szCs w:val="24"/>
        </w:rPr>
        <w:t xml:space="preserve">by an almost complete absence of </w:t>
      </w:r>
      <w:r w:rsidR="00412A13" w:rsidRPr="00631577">
        <w:rPr>
          <w:rFonts w:cstheme="minorHAnsi"/>
          <w:sz w:val="24"/>
          <w:szCs w:val="24"/>
        </w:rPr>
        <w:t>skin, hair</w:t>
      </w:r>
      <w:r w:rsidR="005B1024" w:rsidRPr="00631577">
        <w:rPr>
          <w:rFonts w:cstheme="minorHAnsi"/>
          <w:sz w:val="24"/>
          <w:szCs w:val="24"/>
        </w:rPr>
        <w:t xml:space="preserve"> </w:t>
      </w:r>
      <w:r w:rsidR="00412A13" w:rsidRPr="00631577">
        <w:rPr>
          <w:rFonts w:cstheme="minorHAnsi"/>
          <w:sz w:val="24"/>
          <w:szCs w:val="24"/>
        </w:rPr>
        <w:t xml:space="preserve">and </w:t>
      </w:r>
      <w:r w:rsidR="005B1024" w:rsidRPr="00631577">
        <w:rPr>
          <w:rFonts w:cstheme="minorHAnsi"/>
          <w:sz w:val="24"/>
          <w:szCs w:val="24"/>
        </w:rPr>
        <w:t>iris pigmentation,</w:t>
      </w:r>
      <w:r w:rsidR="00412A13" w:rsidRPr="00631577">
        <w:rPr>
          <w:rFonts w:cstheme="minorHAnsi"/>
          <w:sz w:val="24"/>
          <w:szCs w:val="24"/>
        </w:rPr>
        <w:t xml:space="preserve"> </w:t>
      </w:r>
      <w:r w:rsidR="00FE0C40" w:rsidRPr="00631577">
        <w:rPr>
          <w:rFonts w:cstheme="minorHAnsi"/>
          <w:sz w:val="24"/>
          <w:szCs w:val="24"/>
        </w:rPr>
        <w:t xml:space="preserve">and </w:t>
      </w:r>
      <w:r w:rsidR="00412A13" w:rsidRPr="00631577">
        <w:rPr>
          <w:rFonts w:cstheme="minorHAnsi"/>
          <w:sz w:val="24"/>
          <w:szCs w:val="24"/>
        </w:rPr>
        <w:t>associated</w:t>
      </w:r>
      <w:r w:rsidR="005B1024" w:rsidRPr="00631577">
        <w:rPr>
          <w:rFonts w:cstheme="minorHAnsi"/>
          <w:sz w:val="24"/>
          <w:szCs w:val="24"/>
        </w:rPr>
        <w:t xml:space="preserve"> with pathogenic or null alleles in </w:t>
      </w:r>
      <w:r w:rsidR="005B1024" w:rsidRPr="00631577">
        <w:rPr>
          <w:rFonts w:cstheme="minorHAnsi"/>
          <w:i/>
          <w:sz w:val="24"/>
          <w:szCs w:val="24"/>
        </w:rPr>
        <w:t>TYR</w:t>
      </w:r>
      <w:r w:rsidR="005B1024" w:rsidRPr="00631577">
        <w:rPr>
          <w:rFonts w:cstheme="minorHAnsi"/>
          <w:sz w:val="24"/>
          <w:szCs w:val="24"/>
        </w:rPr>
        <w:t>.</w:t>
      </w:r>
      <w:r w:rsidR="00412A13" w:rsidRPr="00631577">
        <w:rPr>
          <w:rFonts w:cstheme="minorHAnsi"/>
          <w:sz w:val="24"/>
          <w:szCs w:val="24"/>
        </w:rPr>
        <w:t xml:space="preserve"> Less severe </w:t>
      </w:r>
      <w:r w:rsidR="00412A13" w:rsidRPr="00631577">
        <w:rPr>
          <w:rFonts w:cstheme="minorHAnsi"/>
          <w:i/>
          <w:sz w:val="24"/>
          <w:szCs w:val="24"/>
        </w:rPr>
        <w:t>TYR</w:t>
      </w:r>
      <w:r w:rsidR="00412A13" w:rsidRPr="00631577">
        <w:rPr>
          <w:rFonts w:cstheme="minorHAnsi"/>
          <w:sz w:val="24"/>
          <w:szCs w:val="24"/>
        </w:rPr>
        <w:t xml:space="preserve"> mutations </w:t>
      </w:r>
      <w:r w:rsidR="00FE0C40" w:rsidRPr="00631577">
        <w:rPr>
          <w:rFonts w:cstheme="minorHAnsi"/>
          <w:sz w:val="24"/>
          <w:szCs w:val="24"/>
        </w:rPr>
        <w:t xml:space="preserve">may </w:t>
      </w:r>
      <w:r w:rsidR="00A877C8" w:rsidRPr="00631577">
        <w:rPr>
          <w:rFonts w:cstheme="minorHAnsi"/>
          <w:sz w:val="24"/>
          <w:szCs w:val="24"/>
        </w:rPr>
        <w:t xml:space="preserve">manifest </w:t>
      </w:r>
      <w:r w:rsidR="00FE0C40" w:rsidRPr="00631577">
        <w:rPr>
          <w:rFonts w:cstheme="minorHAnsi"/>
          <w:sz w:val="24"/>
          <w:szCs w:val="24"/>
        </w:rPr>
        <w:t xml:space="preserve">as </w:t>
      </w:r>
      <w:r w:rsidR="005B1024" w:rsidRPr="00631577">
        <w:rPr>
          <w:rFonts w:cstheme="minorHAnsi"/>
          <w:sz w:val="24"/>
          <w:szCs w:val="24"/>
        </w:rPr>
        <w:t>OCA1B (MIM# 606952),</w:t>
      </w:r>
      <w:r w:rsidR="00FE0C40" w:rsidRPr="00631577">
        <w:rPr>
          <w:rFonts w:cstheme="minorHAnsi"/>
          <w:sz w:val="24"/>
          <w:szCs w:val="24"/>
        </w:rPr>
        <w:t xml:space="preserve"> </w:t>
      </w:r>
      <w:r w:rsidR="00A877C8" w:rsidRPr="00631577">
        <w:rPr>
          <w:rFonts w:cstheme="minorHAnsi"/>
          <w:sz w:val="24"/>
          <w:szCs w:val="24"/>
        </w:rPr>
        <w:t xml:space="preserve">which </w:t>
      </w:r>
      <w:r w:rsidR="00FE0C40" w:rsidRPr="00631577">
        <w:rPr>
          <w:rFonts w:cstheme="minorHAnsi"/>
          <w:sz w:val="24"/>
          <w:szCs w:val="24"/>
        </w:rPr>
        <w:t>results in a milder</w:t>
      </w:r>
      <w:r w:rsidR="00CE0AA5" w:rsidRPr="00631577">
        <w:rPr>
          <w:rFonts w:cstheme="minorHAnsi"/>
          <w:sz w:val="24"/>
          <w:szCs w:val="24"/>
        </w:rPr>
        <w:t>, extremely variable</w:t>
      </w:r>
      <w:r w:rsidR="00FE0C40" w:rsidRPr="00631577">
        <w:rPr>
          <w:rFonts w:cstheme="minorHAnsi"/>
          <w:sz w:val="24"/>
          <w:szCs w:val="24"/>
        </w:rPr>
        <w:t xml:space="preserve"> </w:t>
      </w:r>
      <w:r w:rsidR="005B1024" w:rsidRPr="00631577">
        <w:rPr>
          <w:rFonts w:cstheme="minorHAnsi"/>
          <w:sz w:val="24"/>
          <w:szCs w:val="24"/>
        </w:rPr>
        <w:t>phenotype</w:t>
      </w:r>
      <w:r w:rsidR="00A877C8" w:rsidRPr="00631577">
        <w:rPr>
          <w:rFonts w:cstheme="minorHAnsi"/>
          <w:sz w:val="24"/>
          <w:szCs w:val="24"/>
        </w:rPr>
        <w:t xml:space="preserve"> </w:t>
      </w:r>
      <w:r w:rsidR="00FE0C40" w:rsidRPr="00631577">
        <w:rPr>
          <w:rFonts w:cstheme="minorHAnsi"/>
          <w:sz w:val="24"/>
          <w:szCs w:val="24"/>
        </w:rPr>
        <w:t xml:space="preserve">due to </w:t>
      </w:r>
      <w:r w:rsidR="00A877C8" w:rsidRPr="00631577">
        <w:rPr>
          <w:rFonts w:cstheme="minorHAnsi"/>
          <w:sz w:val="24"/>
          <w:szCs w:val="24"/>
        </w:rPr>
        <w:t>decrease</w:t>
      </w:r>
      <w:r w:rsidR="005B1024" w:rsidRPr="00631577">
        <w:rPr>
          <w:rFonts w:cstheme="minorHAnsi"/>
          <w:sz w:val="24"/>
          <w:szCs w:val="24"/>
        </w:rPr>
        <w:t xml:space="preserve">d </w:t>
      </w:r>
      <w:r w:rsidR="00FE0C40" w:rsidRPr="00631577">
        <w:rPr>
          <w:rFonts w:cstheme="minorHAnsi"/>
          <w:sz w:val="24"/>
          <w:szCs w:val="24"/>
        </w:rPr>
        <w:t xml:space="preserve">but not completely abrogated </w:t>
      </w:r>
      <w:proofErr w:type="spellStart"/>
      <w:r w:rsidR="00FE0C40" w:rsidRPr="00631577">
        <w:rPr>
          <w:rFonts w:cstheme="minorHAnsi"/>
          <w:sz w:val="24"/>
          <w:szCs w:val="24"/>
        </w:rPr>
        <w:t>tyrosinase</w:t>
      </w:r>
      <w:proofErr w:type="spellEnd"/>
      <w:r w:rsidR="00FE0C40" w:rsidRPr="00631577">
        <w:rPr>
          <w:rFonts w:cstheme="minorHAnsi"/>
          <w:sz w:val="24"/>
          <w:szCs w:val="24"/>
        </w:rPr>
        <w:t xml:space="preserve"> activity and low-moderate </w:t>
      </w:r>
      <w:r w:rsidR="005B1024" w:rsidRPr="00631577">
        <w:rPr>
          <w:rFonts w:cstheme="minorHAnsi"/>
          <w:sz w:val="24"/>
          <w:szCs w:val="24"/>
        </w:rPr>
        <w:t xml:space="preserve">levels of </w:t>
      </w:r>
      <w:r w:rsidR="00A877C8" w:rsidRPr="00631577">
        <w:rPr>
          <w:rFonts w:cstheme="minorHAnsi"/>
          <w:sz w:val="24"/>
          <w:szCs w:val="24"/>
        </w:rPr>
        <w:t xml:space="preserve">melanin </w:t>
      </w:r>
      <w:r w:rsidR="005B1024" w:rsidRPr="00631577">
        <w:rPr>
          <w:rFonts w:cstheme="minorHAnsi"/>
          <w:sz w:val="24"/>
          <w:szCs w:val="24"/>
        </w:rPr>
        <w:t>pigm</w:t>
      </w:r>
      <w:r w:rsidR="00A877C8" w:rsidRPr="00631577">
        <w:rPr>
          <w:rFonts w:cstheme="minorHAnsi"/>
          <w:sz w:val="24"/>
          <w:szCs w:val="24"/>
        </w:rPr>
        <w:t xml:space="preserve">entation in affected individuals </w:t>
      </w:r>
      <w:r w:rsidR="001352E1" w:rsidRPr="00631577">
        <w:rPr>
          <w:rFonts w:cstheme="minorHAnsi"/>
          <w:sz w:val="24"/>
          <w:szCs w:val="24"/>
        </w:rPr>
        <w:t>[</w:t>
      </w:r>
      <w:r w:rsidR="00BA3CBF" w:rsidRPr="00631577">
        <w:rPr>
          <w:rFonts w:cstheme="minorHAnsi"/>
          <w:color w:val="0070C0"/>
          <w:sz w:val="24"/>
          <w:szCs w:val="24"/>
        </w:rPr>
        <w:t>4</w:t>
      </w:r>
      <w:r w:rsidR="001352E1" w:rsidRPr="00631577">
        <w:rPr>
          <w:rFonts w:cstheme="minorHAnsi"/>
          <w:sz w:val="24"/>
          <w:szCs w:val="24"/>
        </w:rPr>
        <w:t xml:space="preserve">, </w:t>
      </w:r>
      <w:r w:rsidR="00BA3CBF" w:rsidRPr="00631577">
        <w:rPr>
          <w:rFonts w:cstheme="minorHAnsi"/>
          <w:color w:val="0070C0"/>
          <w:sz w:val="24"/>
          <w:szCs w:val="24"/>
        </w:rPr>
        <w:t>14</w:t>
      </w:r>
      <w:r w:rsidR="001352E1" w:rsidRPr="00631577">
        <w:rPr>
          <w:rFonts w:cstheme="minorHAnsi"/>
          <w:sz w:val="24"/>
          <w:szCs w:val="24"/>
        </w:rPr>
        <w:t>]</w:t>
      </w:r>
      <w:r w:rsidR="009C7C8F" w:rsidRPr="00631577">
        <w:rPr>
          <w:rFonts w:cstheme="minorHAnsi"/>
          <w:sz w:val="24"/>
          <w:szCs w:val="24"/>
        </w:rPr>
        <w:t>.</w:t>
      </w:r>
    </w:p>
    <w:p w14:paraId="4F73BDC8" w14:textId="238A6711" w:rsidR="007D3D8C" w:rsidRPr="00631577" w:rsidRDefault="00A80FDC" w:rsidP="009A3DC9">
      <w:pPr>
        <w:spacing w:line="480" w:lineRule="auto"/>
        <w:rPr>
          <w:rFonts w:cstheme="minorHAnsi"/>
          <w:b/>
        </w:rPr>
      </w:pPr>
      <w:r w:rsidRPr="00631577">
        <w:rPr>
          <w:rFonts w:cstheme="minorHAnsi"/>
          <w:b/>
        </w:rPr>
        <w:t>Material and m</w:t>
      </w:r>
      <w:r w:rsidR="007D3D8C" w:rsidRPr="00631577">
        <w:rPr>
          <w:rFonts w:cstheme="minorHAnsi"/>
          <w:b/>
        </w:rPr>
        <w:t>ethods</w:t>
      </w:r>
    </w:p>
    <w:p w14:paraId="2644804B" w14:textId="7F80460B" w:rsidR="007D3D8C" w:rsidRPr="00631577" w:rsidRDefault="007D3D8C" w:rsidP="009A3DC9">
      <w:pPr>
        <w:pStyle w:val="NormalWeb"/>
        <w:shd w:val="clear" w:color="auto" w:fill="FFFFFF"/>
        <w:spacing w:after="150" w:line="480" w:lineRule="auto"/>
        <w:jc w:val="both"/>
        <w:rPr>
          <w:rFonts w:asciiTheme="minorHAnsi" w:hAnsiTheme="minorHAnsi" w:cstheme="minorHAnsi"/>
          <w:b/>
        </w:rPr>
      </w:pPr>
      <w:r w:rsidRPr="00631577">
        <w:rPr>
          <w:rFonts w:asciiTheme="minorHAnsi" w:hAnsiTheme="minorHAnsi" w:cstheme="minorHAnsi"/>
          <w:b/>
        </w:rPr>
        <w:t>Patients and family members</w:t>
      </w:r>
    </w:p>
    <w:p w14:paraId="2CFA8088" w14:textId="286675B5" w:rsidR="007D3D8C" w:rsidRPr="00631577" w:rsidRDefault="00FE0C40" w:rsidP="004C1333">
      <w:pPr>
        <w:pStyle w:val="NormalWeb"/>
        <w:shd w:val="clear" w:color="auto" w:fill="FFFFFF"/>
        <w:spacing w:after="150" w:line="480" w:lineRule="auto"/>
        <w:jc w:val="both"/>
        <w:rPr>
          <w:rFonts w:asciiTheme="minorHAnsi" w:hAnsiTheme="minorHAnsi" w:cstheme="minorHAnsi"/>
        </w:rPr>
      </w:pPr>
      <w:r w:rsidRPr="00631577">
        <w:rPr>
          <w:rFonts w:asciiTheme="minorHAnsi" w:hAnsiTheme="minorHAnsi" w:cstheme="minorHAnsi"/>
        </w:rPr>
        <w:t>This study entails the</w:t>
      </w:r>
      <w:r w:rsidR="007D3D8C" w:rsidRPr="00631577">
        <w:rPr>
          <w:rFonts w:asciiTheme="minorHAnsi" w:hAnsiTheme="minorHAnsi" w:cstheme="minorHAnsi"/>
        </w:rPr>
        <w:t xml:space="preserve"> genetic investigation of eight Pakistani families </w:t>
      </w:r>
      <w:r w:rsidRPr="00631577">
        <w:rPr>
          <w:rFonts w:asciiTheme="minorHAnsi" w:hAnsiTheme="minorHAnsi" w:cstheme="minorHAnsi"/>
        </w:rPr>
        <w:t xml:space="preserve">recruited with </w:t>
      </w:r>
      <w:r w:rsidR="007D3D8C" w:rsidRPr="00631577">
        <w:rPr>
          <w:rFonts w:asciiTheme="minorHAnsi" w:hAnsiTheme="minorHAnsi" w:cstheme="minorHAnsi"/>
        </w:rPr>
        <w:t>informed consent</w:t>
      </w:r>
      <w:r w:rsidRPr="00631577">
        <w:rPr>
          <w:rFonts w:asciiTheme="minorHAnsi" w:hAnsiTheme="minorHAnsi" w:cstheme="minorHAnsi"/>
        </w:rPr>
        <w:t xml:space="preserve"> with e</w:t>
      </w:r>
      <w:r w:rsidR="007D3D8C" w:rsidRPr="00631577">
        <w:rPr>
          <w:rFonts w:asciiTheme="minorHAnsi" w:hAnsiTheme="minorHAnsi" w:cstheme="minorHAnsi"/>
        </w:rPr>
        <w:t xml:space="preserve">thical approval </w:t>
      </w:r>
      <w:r w:rsidRPr="00631577">
        <w:rPr>
          <w:rFonts w:asciiTheme="minorHAnsi" w:hAnsiTheme="minorHAnsi" w:cstheme="minorHAnsi"/>
        </w:rPr>
        <w:t>(</w:t>
      </w:r>
      <w:r w:rsidR="007D3D8C" w:rsidRPr="00631577">
        <w:rPr>
          <w:rFonts w:asciiTheme="minorHAnsi" w:hAnsiTheme="minorHAnsi" w:cstheme="minorHAnsi"/>
        </w:rPr>
        <w:t>Ethical board of University of Health Sciences, Lahore</w:t>
      </w:r>
      <w:r w:rsidRPr="00631577">
        <w:rPr>
          <w:rFonts w:asciiTheme="minorHAnsi" w:hAnsiTheme="minorHAnsi" w:cstheme="minorHAnsi"/>
        </w:rPr>
        <w:t>)</w:t>
      </w:r>
      <w:r w:rsidR="007D3D8C" w:rsidRPr="00631577">
        <w:rPr>
          <w:rFonts w:asciiTheme="minorHAnsi" w:hAnsiTheme="minorHAnsi" w:cstheme="minorHAnsi"/>
        </w:rPr>
        <w:t xml:space="preserve">. All families </w:t>
      </w:r>
      <w:r w:rsidRPr="00631577">
        <w:rPr>
          <w:rFonts w:asciiTheme="minorHAnsi" w:hAnsiTheme="minorHAnsi" w:cstheme="minorHAnsi"/>
        </w:rPr>
        <w:t>originate from the</w:t>
      </w:r>
      <w:r w:rsidR="007D3D8C" w:rsidRPr="00631577">
        <w:rPr>
          <w:rFonts w:asciiTheme="minorHAnsi" w:hAnsiTheme="minorHAnsi" w:cstheme="minorHAnsi"/>
        </w:rPr>
        <w:t xml:space="preserve"> Punjab Province</w:t>
      </w:r>
      <w:r w:rsidRPr="00631577">
        <w:rPr>
          <w:rFonts w:asciiTheme="minorHAnsi" w:hAnsiTheme="minorHAnsi" w:cstheme="minorHAnsi"/>
        </w:rPr>
        <w:t>,</w:t>
      </w:r>
      <w:r w:rsidR="007D3D8C" w:rsidRPr="00631577">
        <w:rPr>
          <w:rFonts w:asciiTheme="minorHAnsi" w:hAnsiTheme="minorHAnsi" w:cstheme="minorHAnsi"/>
        </w:rPr>
        <w:t xml:space="preserve"> with </w:t>
      </w:r>
      <w:r w:rsidR="004A1D8F" w:rsidRPr="00631577">
        <w:rPr>
          <w:rFonts w:asciiTheme="minorHAnsi" w:hAnsiTheme="minorHAnsi" w:cstheme="minorHAnsi"/>
        </w:rPr>
        <w:t xml:space="preserve">distinct </w:t>
      </w:r>
      <w:r w:rsidR="007D3D8C" w:rsidRPr="00631577">
        <w:rPr>
          <w:rFonts w:asciiTheme="minorHAnsi" w:hAnsiTheme="minorHAnsi" w:cstheme="minorHAnsi"/>
        </w:rPr>
        <w:t>ethnic backgrounds (</w:t>
      </w:r>
      <w:r w:rsidR="00437566" w:rsidRPr="00631577">
        <w:rPr>
          <w:rFonts w:asciiTheme="minorHAnsi" w:hAnsiTheme="minorHAnsi" w:cstheme="minorHAnsi"/>
        </w:rPr>
        <w:t>1</w:t>
      </w:r>
      <w:r w:rsidR="001512FF" w:rsidRPr="00631577">
        <w:rPr>
          <w:rFonts w:asciiTheme="minorHAnsi" w:hAnsiTheme="minorHAnsi" w:cstheme="minorHAnsi"/>
        </w:rPr>
        <w:t>-</w:t>
      </w:r>
      <w:r w:rsidR="000D6087" w:rsidRPr="00631577">
        <w:rPr>
          <w:rFonts w:asciiTheme="minorHAnsi" w:hAnsiTheme="minorHAnsi" w:cstheme="minorHAnsi"/>
        </w:rPr>
        <w:t>Khokhar (</w:t>
      </w:r>
      <w:proofErr w:type="spellStart"/>
      <w:r w:rsidR="000D6087" w:rsidRPr="00631577">
        <w:rPr>
          <w:rFonts w:asciiTheme="minorHAnsi" w:hAnsiTheme="minorHAnsi" w:cstheme="minorHAnsi"/>
        </w:rPr>
        <w:t>Sahiwal</w:t>
      </w:r>
      <w:proofErr w:type="spellEnd"/>
      <w:r w:rsidR="000D6087" w:rsidRPr="00631577">
        <w:rPr>
          <w:rFonts w:asciiTheme="minorHAnsi" w:hAnsiTheme="minorHAnsi" w:cstheme="minorHAnsi"/>
        </w:rPr>
        <w:t>)</w:t>
      </w:r>
      <w:r w:rsidR="007D3D8C" w:rsidRPr="00631577">
        <w:rPr>
          <w:rFonts w:asciiTheme="minorHAnsi" w:hAnsiTheme="minorHAnsi" w:cstheme="minorHAnsi"/>
        </w:rPr>
        <w:t xml:space="preserve">, </w:t>
      </w:r>
      <w:r w:rsidR="00437566" w:rsidRPr="00631577">
        <w:rPr>
          <w:rFonts w:asciiTheme="minorHAnsi" w:hAnsiTheme="minorHAnsi" w:cstheme="minorHAnsi"/>
        </w:rPr>
        <w:t>2</w:t>
      </w:r>
      <w:r w:rsidR="001512FF" w:rsidRPr="00631577">
        <w:rPr>
          <w:rFonts w:asciiTheme="minorHAnsi" w:hAnsiTheme="minorHAnsi" w:cstheme="minorHAnsi"/>
        </w:rPr>
        <w:t>-</w:t>
      </w:r>
      <w:r w:rsidR="00C8582E" w:rsidRPr="00631577">
        <w:rPr>
          <w:rFonts w:asciiTheme="minorHAnsi" w:hAnsiTheme="minorHAnsi" w:cstheme="minorHAnsi"/>
        </w:rPr>
        <w:t xml:space="preserve">Chadhar </w:t>
      </w:r>
      <w:proofErr w:type="spellStart"/>
      <w:r w:rsidR="00C8582E" w:rsidRPr="00631577">
        <w:rPr>
          <w:rFonts w:asciiTheme="minorHAnsi" w:hAnsiTheme="minorHAnsi" w:cstheme="minorHAnsi"/>
        </w:rPr>
        <w:t>Jutt</w:t>
      </w:r>
      <w:proofErr w:type="spellEnd"/>
      <w:r w:rsidR="00C8582E" w:rsidRPr="00631577">
        <w:rPr>
          <w:rFonts w:asciiTheme="minorHAnsi" w:hAnsiTheme="minorHAnsi" w:cstheme="minorHAnsi"/>
        </w:rPr>
        <w:t xml:space="preserve"> (</w:t>
      </w:r>
      <w:proofErr w:type="spellStart"/>
      <w:r w:rsidR="00A20953" w:rsidRPr="00631577">
        <w:rPr>
          <w:rFonts w:asciiTheme="minorHAnsi" w:hAnsiTheme="minorHAnsi" w:cstheme="minorHAnsi"/>
        </w:rPr>
        <w:t>Chi</w:t>
      </w:r>
      <w:r w:rsidR="005F7DCF" w:rsidRPr="00631577">
        <w:rPr>
          <w:rFonts w:asciiTheme="minorHAnsi" w:hAnsiTheme="minorHAnsi" w:cstheme="minorHAnsi"/>
        </w:rPr>
        <w:t>niot</w:t>
      </w:r>
      <w:proofErr w:type="spellEnd"/>
      <w:r w:rsidR="005F7DCF" w:rsidRPr="00631577">
        <w:rPr>
          <w:rFonts w:asciiTheme="minorHAnsi" w:hAnsiTheme="minorHAnsi" w:cstheme="minorHAnsi"/>
        </w:rPr>
        <w:t>)</w:t>
      </w:r>
      <w:r w:rsidR="007D3D8C" w:rsidRPr="00631577">
        <w:rPr>
          <w:rFonts w:asciiTheme="minorHAnsi" w:hAnsiTheme="minorHAnsi" w:cstheme="minorHAnsi"/>
        </w:rPr>
        <w:t xml:space="preserve">, </w:t>
      </w:r>
      <w:r w:rsidR="00437566" w:rsidRPr="00631577">
        <w:rPr>
          <w:rFonts w:asciiTheme="minorHAnsi" w:hAnsiTheme="minorHAnsi" w:cstheme="minorHAnsi"/>
        </w:rPr>
        <w:t>3</w:t>
      </w:r>
      <w:r w:rsidR="001512FF" w:rsidRPr="00631577">
        <w:rPr>
          <w:rFonts w:asciiTheme="minorHAnsi" w:hAnsiTheme="minorHAnsi" w:cstheme="minorHAnsi"/>
        </w:rPr>
        <w:t>-</w:t>
      </w:r>
      <w:r w:rsidR="00FC6974" w:rsidRPr="00631577">
        <w:rPr>
          <w:rFonts w:asciiTheme="minorHAnsi" w:hAnsiTheme="minorHAnsi" w:cstheme="minorHAnsi"/>
        </w:rPr>
        <w:t>Arain</w:t>
      </w:r>
      <w:r w:rsidR="00D421DC" w:rsidRPr="00631577">
        <w:rPr>
          <w:rFonts w:asciiTheme="minorHAnsi" w:hAnsiTheme="minorHAnsi" w:cstheme="minorHAnsi"/>
        </w:rPr>
        <w:t xml:space="preserve"> (Gujranwala)</w:t>
      </w:r>
      <w:r w:rsidR="007D3D8C" w:rsidRPr="00631577">
        <w:rPr>
          <w:rFonts w:asciiTheme="minorHAnsi" w:hAnsiTheme="minorHAnsi" w:cstheme="minorHAnsi"/>
        </w:rPr>
        <w:t xml:space="preserve">, </w:t>
      </w:r>
      <w:r w:rsidR="002F593B" w:rsidRPr="00631577">
        <w:rPr>
          <w:rFonts w:asciiTheme="minorHAnsi" w:hAnsiTheme="minorHAnsi" w:cstheme="minorHAnsi"/>
        </w:rPr>
        <w:t>4</w:t>
      </w:r>
      <w:r w:rsidR="001512FF" w:rsidRPr="00631577">
        <w:rPr>
          <w:rFonts w:asciiTheme="minorHAnsi" w:hAnsiTheme="minorHAnsi" w:cstheme="minorHAnsi"/>
        </w:rPr>
        <w:t>-</w:t>
      </w:r>
      <w:r w:rsidR="00D421DC" w:rsidRPr="00631577">
        <w:rPr>
          <w:rFonts w:asciiTheme="minorHAnsi" w:hAnsiTheme="minorHAnsi" w:cstheme="minorHAnsi"/>
        </w:rPr>
        <w:t xml:space="preserve">Malik </w:t>
      </w:r>
      <w:proofErr w:type="spellStart"/>
      <w:r w:rsidR="00D421DC" w:rsidRPr="00631577">
        <w:rPr>
          <w:rFonts w:asciiTheme="minorHAnsi" w:hAnsiTheme="minorHAnsi" w:cstheme="minorHAnsi"/>
        </w:rPr>
        <w:t>Awan</w:t>
      </w:r>
      <w:proofErr w:type="spellEnd"/>
      <w:r w:rsidR="00D421DC" w:rsidRPr="00631577">
        <w:rPr>
          <w:rFonts w:asciiTheme="minorHAnsi" w:hAnsiTheme="minorHAnsi" w:cstheme="minorHAnsi"/>
        </w:rPr>
        <w:t xml:space="preserve"> (Lahore)</w:t>
      </w:r>
      <w:r w:rsidR="007D3D8C" w:rsidRPr="00631577">
        <w:rPr>
          <w:rFonts w:asciiTheme="minorHAnsi" w:hAnsiTheme="minorHAnsi" w:cstheme="minorHAnsi"/>
        </w:rPr>
        <w:t>,</w:t>
      </w:r>
      <w:r w:rsidR="002F593B" w:rsidRPr="00631577">
        <w:rPr>
          <w:rFonts w:asciiTheme="minorHAnsi" w:hAnsiTheme="minorHAnsi" w:cstheme="minorHAnsi"/>
        </w:rPr>
        <w:t xml:space="preserve"> </w:t>
      </w:r>
      <w:r w:rsidR="00437566" w:rsidRPr="00631577">
        <w:rPr>
          <w:rFonts w:asciiTheme="minorHAnsi" w:hAnsiTheme="minorHAnsi" w:cstheme="minorHAnsi"/>
        </w:rPr>
        <w:t>5</w:t>
      </w:r>
      <w:r w:rsidR="001512FF" w:rsidRPr="00631577">
        <w:rPr>
          <w:rFonts w:asciiTheme="minorHAnsi" w:hAnsiTheme="minorHAnsi" w:cstheme="minorHAnsi"/>
        </w:rPr>
        <w:t>-</w:t>
      </w:r>
      <w:r w:rsidR="007D3D8C" w:rsidRPr="00631577">
        <w:rPr>
          <w:rFonts w:asciiTheme="minorHAnsi" w:hAnsiTheme="minorHAnsi" w:cstheme="minorHAnsi"/>
        </w:rPr>
        <w:t xml:space="preserve"> </w:t>
      </w:r>
      <w:r w:rsidR="001512FF" w:rsidRPr="00631577">
        <w:rPr>
          <w:rFonts w:asciiTheme="minorHAnsi" w:hAnsiTheme="minorHAnsi" w:cstheme="minorHAnsi"/>
        </w:rPr>
        <w:t>Mughal (Lahore)</w:t>
      </w:r>
      <w:r w:rsidR="007D3D8C" w:rsidRPr="00631577">
        <w:rPr>
          <w:rFonts w:asciiTheme="minorHAnsi" w:hAnsiTheme="minorHAnsi" w:cstheme="minorHAnsi"/>
        </w:rPr>
        <w:t xml:space="preserve">, </w:t>
      </w:r>
      <w:r w:rsidR="00437566" w:rsidRPr="00631577">
        <w:rPr>
          <w:rFonts w:asciiTheme="minorHAnsi" w:hAnsiTheme="minorHAnsi" w:cstheme="minorHAnsi"/>
        </w:rPr>
        <w:t>6</w:t>
      </w:r>
      <w:r w:rsidR="001512FF" w:rsidRPr="00631577">
        <w:rPr>
          <w:rFonts w:asciiTheme="minorHAnsi" w:hAnsiTheme="minorHAnsi" w:cstheme="minorHAnsi"/>
        </w:rPr>
        <w:t xml:space="preserve">-Gujjar (Lahore), </w:t>
      </w:r>
      <w:r w:rsidR="00437566" w:rsidRPr="00631577">
        <w:rPr>
          <w:rFonts w:asciiTheme="minorHAnsi" w:hAnsiTheme="minorHAnsi" w:cstheme="minorHAnsi"/>
        </w:rPr>
        <w:t>7</w:t>
      </w:r>
      <w:r w:rsidR="001512FF" w:rsidRPr="00631577">
        <w:rPr>
          <w:rFonts w:asciiTheme="minorHAnsi" w:hAnsiTheme="minorHAnsi" w:cstheme="minorHAnsi"/>
        </w:rPr>
        <w:t>-</w:t>
      </w:r>
      <w:r w:rsidR="007D3D8C" w:rsidRPr="00631577">
        <w:rPr>
          <w:rFonts w:asciiTheme="minorHAnsi" w:hAnsiTheme="minorHAnsi" w:cstheme="minorHAnsi"/>
        </w:rPr>
        <w:t>Saraki</w:t>
      </w:r>
      <w:r w:rsidR="001512FF" w:rsidRPr="00631577">
        <w:rPr>
          <w:rFonts w:asciiTheme="minorHAnsi" w:hAnsiTheme="minorHAnsi" w:cstheme="minorHAnsi"/>
        </w:rPr>
        <w:t xml:space="preserve"> </w:t>
      </w:r>
      <w:proofErr w:type="spellStart"/>
      <w:r w:rsidR="001512FF" w:rsidRPr="00631577">
        <w:rPr>
          <w:rFonts w:asciiTheme="minorHAnsi" w:hAnsiTheme="minorHAnsi" w:cstheme="minorHAnsi"/>
        </w:rPr>
        <w:t>Somro</w:t>
      </w:r>
      <w:proofErr w:type="spellEnd"/>
      <w:r w:rsidR="001512FF" w:rsidRPr="00631577">
        <w:rPr>
          <w:rFonts w:asciiTheme="minorHAnsi" w:hAnsiTheme="minorHAnsi" w:cstheme="minorHAnsi"/>
        </w:rPr>
        <w:t xml:space="preserve"> (Rahim </w:t>
      </w:r>
      <w:proofErr w:type="spellStart"/>
      <w:r w:rsidR="001512FF" w:rsidRPr="00631577">
        <w:rPr>
          <w:rFonts w:asciiTheme="minorHAnsi" w:hAnsiTheme="minorHAnsi" w:cstheme="minorHAnsi"/>
        </w:rPr>
        <w:t>Yar</w:t>
      </w:r>
      <w:proofErr w:type="spellEnd"/>
      <w:r w:rsidR="001512FF" w:rsidRPr="00631577">
        <w:rPr>
          <w:rFonts w:asciiTheme="minorHAnsi" w:hAnsiTheme="minorHAnsi" w:cstheme="minorHAnsi"/>
        </w:rPr>
        <w:t xml:space="preserve"> khan)</w:t>
      </w:r>
      <w:r w:rsidR="007D3D8C" w:rsidRPr="00631577">
        <w:rPr>
          <w:rFonts w:asciiTheme="minorHAnsi" w:hAnsiTheme="minorHAnsi" w:cstheme="minorHAnsi"/>
        </w:rPr>
        <w:t xml:space="preserve">, </w:t>
      </w:r>
      <w:r w:rsidR="00437566" w:rsidRPr="00631577">
        <w:rPr>
          <w:rFonts w:asciiTheme="minorHAnsi" w:hAnsiTheme="minorHAnsi" w:cstheme="minorHAnsi"/>
        </w:rPr>
        <w:t>8</w:t>
      </w:r>
      <w:r w:rsidR="001512FF" w:rsidRPr="00631577">
        <w:rPr>
          <w:rFonts w:asciiTheme="minorHAnsi" w:hAnsiTheme="minorHAnsi" w:cstheme="minorHAnsi"/>
        </w:rPr>
        <w:t xml:space="preserve">-Turk </w:t>
      </w:r>
      <w:proofErr w:type="spellStart"/>
      <w:r w:rsidR="001512FF" w:rsidRPr="00631577">
        <w:rPr>
          <w:rFonts w:asciiTheme="minorHAnsi" w:hAnsiTheme="minorHAnsi" w:cstheme="minorHAnsi"/>
        </w:rPr>
        <w:t>Pathan</w:t>
      </w:r>
      <w:proofErr w:type="spellEnd"/>
      <w:r w:rsidR="001512FF" w:rsidRPr="00631577">
        <w:rPr>
          <w:rFonts w:asciiTheme="minorHAnsi" w:hAnsiTheme="minorHAnsi" w:cstheme="minorHAnsi"/>
        </w:rPr>
        <w:t xml:space="preserve"> (RYK</w:t>
      </w:r>
      <w:r w:rsidR="007D3D8C" w:rsidRPr="00631577">
        <w:rPr>
          <w:rFonts w:asciiTheme="minorHAnsi" w:hAnsiTheme="minorHAnsi" w:cstheme="minorHAnsi"/>
        </w:rPr>
        <w:t xml:space="preserve">). </w:t>
      </w:r>
      <w:r w:rsidR="003A43AB" w:rsidRPr="00631577">
        <w:rPr>
          <w:rFonts w:asciiTheme="minorHAnsi" w:hAnsiTheme="minorHAnsi" w:cstheme="minorHAnsi"/>
        </w:rPr>
        <w:t xml:space="preserve">The families diagnosed with OCA and having 2 or more affected members were included in this study, while the families with ocular albinism and </w:t>
      </w:r>
      <w:proofErr w:type="spellStart"/>
      <w:r w:rsidR="003A43AB" w:rsidRPr="00631577">
        <w:rPr>
          <w:rFonts w:asciiTheme="minorHAnsi" w:hAnsiTheme="minorHAnsi" w:cstheme="minorHAnsi"/>
        </w:rPr>
        <w:t>syndromic</w:t>
      </w:r>
      <w:proofErr w:type="spellEnd"/>
      <w:r w:rsidR="003A43AB" w:rsidRPr="00631577">
        <w:rPr>
          <w:rFonts w:asciiTheme="minorHAnsi" w:hAnsiTheme="minorHAnsi" w:cstheme="minorHAnsi"/>
        </w:rPr>
        <w:t xml:space="preserve"> OCA were excluded. </w:t>
      </w:r>
      <w:r w:rsidR="00CE0AA5" w:rsidRPr="00631577">
        <w:rPr>
          <w:rFonts w:asciiTheme="minorHAnsi" w:hAnsiTheme="minorHAnsi" w:cstheme="minorHAnsi"/>
        </w:rPr>
        <w:t xml:space="preserve">Following diagnosis of a </w:t>
      </w:r>
      <w:r w:rsidR="00CE0AA5" w:rsidRPr="00631577">
        <w:rPr>
          <w:rFonts w:asciiTheme="minorHAnsi" w:hAnsiTheme="minorHAnsi" w:cstheme="minorHAnsi"/>
        </w:rPr>
        <w:lastRenderedPageBreak/>
        <w:t xml:space="preserve">pro-band in each pedigree, </w:t>
      </w:r>
      <w:r w:rsidR="00BE1B40" w:rsidRPr="00631577">
        <w:rPr>
          <w:rFonts w:asciiTheme="minorHAnsi" w:hAnsiTheme="minorHAnsi" w:cstheme="minorHAnsi"/>
        </w:rPr>
        <w:t xml:space="preserve">further </w:t>
      </w:r>
      <w:r w:rsidR="00CE0AA5" w:rsidRPr="00631577">
        <w:rPr>
          <w:rFonts w:asciiTheme="minorHAnsi" w:hAnsiTheme="minorHAnsi" w:cstheme="minorHAnsi"/>
        </w:rPr>
        <w:t>clinical details fo</w:t>
      </w:r>
      <w:r w:rsidR="00BE1B40" w:rsidRPr="00631577">
        <w:rPr>
          <w:rFonts w:asciiTheme="minorHAnsi" w:hAnsiTheme="minorHAnsi" w:cstheme="minorHAnsi"/>
        </w:rPr>
        <w:t>r each family were obtained by</w:t>
      </w:r>
      <w:r w:rsidR="00CE0AA5" w:rsidRPr="00631577">
        <w:rPr>
          <w:rFonts w:asciiTheme="minorHAnsi" w:hAnsiTheme="minorHAnsi" w:cstheme="minorHAnsi"/>
        </w:rPr>
        <w:t xml:space="preserve"> visiting</w:t>
      </w:r>
      <w:r w:rsidR="00722578" w:rsidRPr="00631577">
        <w:rPr>
          <w:rFonts w:asciiTheme="minorHAnsi" w:hAnsiTheme="minorHAnsi" w:cstheme="minorHAnsi"/>
        </w:rPr>
        <w:t xml:space="preserve"> ophthalmologists </w:t>
      </w:r>
      <w:r w:rsidR="00BE1B40" w:rsidRPr="00631577">
        <w:rPr>
          <w:rFonts w:asciiTheme="minorHAnsi" w:hAnsiTheme="minorHAnsi" w:cstheme="minorHAnsi"/>
        </w:rPr>
        <w:t>from</w:t>
      </w:r>
      <w:r w:rsidR="00722578" w:rsidRPr="00631577">
        <w:rPr>
          <w:rFonts w:asciiTheme="minorHAnsi" w:hAnsiTheme="minorHAnsi" w:cstheme="minorHAnsi"/>
        </w:rPr>
        <w:t xml:space="preserve"> </w:t>
      </w:r>
      <w:r w:rsidR="00BE1B40" w:rsidRPr="00631577">
        <w:rPr>
          <w:rFonts w:asciiTheme="minorHAnsi" w:hAnsiTheme="minorHAnsi" w:cstheme="minorHAnsi"/>
        </w:rPr>
        <w:t xml:space="preserve">local </w:t>
      </w:r>
      <w:r w:rsidRPr="00631577">
        <w:rPr>
          <w:rFonts w:asciiTheme="minorHAnsi" w:hAnsiTheme="minorHAnsi" w:cstheme="minorHAnsi"/>
        </w:rPr>
        <w:t xml:space="preserve">collaborating </w:t>
      </w:r>
      <w:r w:rsidR="00722578" w:rsidRPr="00631577">
        <w:rPr>
          <w:rFonts w:asciiTheme="minorHAnsi" w:hAnsiTheme="minorHAnsi" w:cstheme="minorHAnsi"/>
        </w:rPr>
        <w:t>hospitals</w:t>
      </w:r>
      <w:r w:rsidR="007D3D8C" w:rsidRPr="00631577">
        <w:rPr>
          <w:rFonts w:asciiTheme="minorHAnsi" w:hAnsiTheme="minorHAnsi" w:cstheme="minorHAnsi"/>
        </w:rPr>
        <w:t xml:space="preserve">. </w:t>
      </w:r>
      <w:r w:rsidR="00BE1B40" w:rsidRPr="00631577">
        <w:rPr>
          <w:rFonts w:asciiTheme="minorHAnsi" w:hAnsiTheme="minorHAnsi" w:cstheme="minorHAnsi"/>
        </w:rPr>
        <w:t xml:space="preserve">Clinical images </w:t>
      </w:r>
      <w:r w:rsidR="00722578" w:rsidRPr="00631577">
        <w:rPr>
          <w:rFonts w:asciiTheme="minorHAnsi" w:hAnsiTheme="minorHAnsi" w:cstheme="minorHAnsi"/>
        </w:rPr>
        <w:t xml:space="preserve">of the affected individuals were taken </w:t>
      </w:r>
      <w:r w:rsidRPr="00631577">
        <w:rPr>
          <w:rFonts w:asciiTheme="minorHAnsi" w:hAnsiTheme="minorHAnsi" w:cstheme="minorHAnsi"/>
        </w:rPr>
        <w:t>with consent</w:t>
      </w:r>
      <w:r w:rsidR="00BE1B40" w:rsidRPr="00631577">
        <w:rPr>
          <w:rFonts w:asciiTheme="minorHAnsi" w:hAnsiTheme="minorHAnsi" w:cstheme="minorHAnsi"/>
        </w:rPr>
        <w:t xml:space="preserve"> in order to </w:t>
      </w:r>
      <w:r w:rsidR="00722578" w:rsidRPr="00631577">
        <w:rPr>
          <w:rFonts w:asciiTheme="minorHAnsi" w:hAnsiTheme="minorHAnsi" w:cstheme="minorHAnsi"/>
        </w:rPr>
        <w:t>document phenotypic features and confirm disease status</w:t>
      </w:r>
      <w:r w:rsidR="00BE1B40" w:rsidRPr="00631577">
        <w:rPr>
          <w:rFonts w:asciiTheme="minorHAnsi" w:hAnsiTheme="minorHAnsi" w:cstheme="minorHAnsi"/>
        </w:rPr>
        <w:t xml:space="preserve">. Videos were also taken </w:t>
      </w:r>
      <w:r w:rsidR="00722578" w:rsidRPr="00631577">
        <w:rPr>
          <w:rFonts w:asciiTheme="minorHAnsi" w:hAnsiTheme="minorHAnsi" w:cstheme="minorHAnsi"/>
        </w:rPr>
        <w:t xml:space="preserve">for further </w:t>
      </w:r>
      <w:r w:rsidR="00BE1B40" w:rsidRPr="00631577">
        <w:rPr>
          <w:rFonts w:asciiTheme="minorHAnsi" w:hAnsiTheme="minorHAnsi" w:cstheme="minorHAnsi"/>
        </w:rPr>
        <w:t>study</w:t>
      </w:r>
      <w:r w:rsidR="007D3D8C" w:rsidRPr="00631577">
        <w:rPr>
          <w:rFonts w:asciiTheme="minorHAnsi" w:hAnsiTheme="minorHAnsi" w:cstheme="minorHAnsi"/>
        </w:rPr>
        <w:t xml:space="preserve">. </w:t>
      </w:r>
      <w:r w:rsidR="00BE1B40" w:rsidRPr="00631577">
        <w:rPr>
          <w:rFonts w:asciiTheme="minorHAnsi" w:hAnsiTheme="minorHAnsi" w:cstheme="minorHAnsi"/>
        </w:rPr>
        <w:t>Ophthalmic</w:t>
      </w:r>
      <w:r w:rsidR="00722578" w:rsidRPr="00631577">
        <w:rPr>
          <w:rFonts w:asciiTheme="minorHAnsi" w:hAnsiTheme="minorHAnsi" w:cstheme="minorHAnsi"/>
        </w:rPr>
        <w:t xml:space="preserve"> examination</w:t>
      </w:r>
      <w:r w:rsidR="00BE1B40" w:rsidRPr="00631577">
        <w:rPr>
          <w:rFonts w:asciiTheme="minorHAnsi" w:hAnsiTheme="minorHAnsi" w:cstheme="minorHAnsi"/>
        </w:rPr>
        <w:t>s</w:t>
      </w:r>
      <w:r w:rsidR="00722578" w:rsidRPr="00631577">
        <w:rPr>
          <w:rFonts w:asciiTheme="minorHAnsi" w:hAnsiTheme="minorHAnsi" w:cstheme="minorHAnsi"/>
        </w:rPr>
        <w:t xml:space="preserve"> </w:t>
      </w:r>
      <w:r w:rsidR="00BE1B40" w:rsidRPr="00631577">
        <w:rPr>
          <w:rFonts w:asciiTheme="minorHAnsi" w:hAnsiTheme="minorHAnsi" w:cstheme="minorHAnsi"/>
        </w:rPr>
        <w:t xml:space="preserve">were completed using the best locally available resources </w:t>
      </w:r>
      <w:r w:rsidR="00722578" w:rsidRPr="00631577">
        <w:rPr>
          <w:rFonts w:asciiTheme="minorHAnsi" w:hAnsiTheme="minorHAnsi" w:cstheme="minorHAnsi"/>
        </w:rPr>
        <w:t>includ</w:t>
      </w:r>
      <w:r w:rsidR="00BE1B40" w:rsidRPr="00631577">
        <w:rPr>
          <w:rFonts w:asciiTheme="minorHAnsi" w:hAnsiTheme="minorHAnsi" w:cstheme="minorHAnsi"/>
        </w:rPr>
        <w:t>ing:</w:t>
      </w:r>
      <w:r w:rsidR="00722578" w:rsidRPr="00631577">
        <w:rPr>
          <w:rFonts w:asciiTheme="minorHAnsi" w:hAnsiTheme="minorHAnsi" w:cstheme="minorHAnsi"/>
        </w:rPr>
        <w:t xml:space="preserve"> v</w:t>
      </w:r>
      <w:r w:rsidR="007D3D8C" w:rsidRPr="00631577">
        <w:rPr>
          <w:rFonts w:asciiTheme="minorHAnsi" w:hAnsiTheme="minorHAnsi" w:cstheme="minorHAnsi"/>
        </w:rPr>
        <w:t>isual acuity testing using</w:t>
      </w:r>
      <w:r w:rsidR="004C1333" w:rsidRPr="00631577">
        <w:rPr>
          <w:rFonts w:asciiTheme="minorHAnsi" w:hAnsiTheme="minorHAnsi" w:cstheme="minorHAnsi"/>
        </w:rPr>
        <w:t xml:space="preserve"> </w:t>
      </w:r>
      <w:proofErr w:type="spellStart"/>
      <w:r w:rsidR="004C1333" w:rsidRPr="00631577">
        <w:t>LogMAR</w:t>
      </w:r>
      <w:proofErr w:type="spellEnd"/>
      <w:r w:rsidR="004C1333" w:rsidRPr="00631577">
        <w:t xml:space="preserve"> Visual Acuity Chart</w:t>
      </w:r>
      <w:r w:rsidR="007D3D8C" w:rsidRPr="00631577">
        <w:rPr>
          <w:rFonts w:asciiTheme="minorHAnsi" w:hAnsiTheme="minorHAnsi" w:cstheme="minorHAnsi"/>
        </w:rPr>
        <w:t xml:space="preserve"> </w:t>
      </w:r>
      <w:r w:rsidR="004C1333" w:rsidRPr="00631577">
        <w:rPr>
          <w:rFonts w:asciiTheme="minorHAnsi" w:hAnsiTheme="minorHAnsi" w:cstheme="minorHAnsi"/>
        </w:rPr>
        <w:t>(</w:t>
      </w:r>
      <w:r w:rsidR="00FC6BB7" w:rsidRPr="00631577">
        <w:t>LVRC</w:t>
      </w:r>
      <w:r w:rsidR="004C1333" w:rsidRPr="00631577">
        <w:t>)</w:t>
      </w:r>
      <w:r w:rsidR="00FC6BB7" w:rsidRPr="00631577">
        <w:t xml:space="preserve"> Numbers Distance</w:t>
      </w:r>
      <w:r w:rsidR="007D3D8C" w:rsidRPr="00631577">
        <w:rPr>
          <w:rFonts w:asciiTheme="minorHAnsi" w:hAnsiTheme="minorHAnsi" w:cstheme="minorHAnsi"/>
        </w:rPr>
        <w:t xml:space="preserve">, </w:t>
      </w:r>
      <w:r w:rsidR="00FC6974" w:rsidRPr="00631577">
        <w:rPr>
          <w:rFonts w:asciiTheme="minorHAnsi" w:hAnsiTheme="minorHAnsi" w:cstheme="minorHAnsi"/>
        </w:rPr>
        <w:t>colour</w:t>
      </w:r>
      <w:r w:rsidR="007D3D8C" w:rsidRPr="00631577">
        <w:rPr>
          <w:rFonts w:asciiTheme="minorHAnsi" w:hAnsiTheme="minorHAnsi" w:cstheme="minorHAnsi"/>
        </w:rPr>
        <w:t xml:space="preserve"> vision testing using Ishihara charts and </w:t>
      </w:r>
      <w:proofErr w:type="spellStart"/>
      <w:r w:rsidR="007D3D8C" w:rsidRPr="00631577">
        <w:rPr>
          <w:rFonts w:asciiTheme="minorHAnsi" w:hAnsiTheme="minorHAnsi" w:cstheme="minorHAnsi"/>
        </w:rPr>
        <w:t>funduscopic</w:t>
      </w:r>
      <w:proofErr w:type="spellEnd"/>
      <w:r w:rsidR="007D3D8C" w:rsidRPr="00631577">
        <w:rPr>
          <w:rFonts w:asciiTheme="minorHAnsi" w:hAnsiTheme="minorHAnsi" w:cstheme="minorHAnsi"/>
        </w:rPr>
        <w:t xml:space="preserve"> examination by direct ophthalmoscopy</w:t>
      </w:r>
      <w:r w:rsidR="00BE1B40" w:rsidRPr="00631577">
        <w:rPr>
          <w:rFonts w:asciiTheme="minorHAnsi" w:hAnsiTheme="minorHAnsi" w:cstheme="minorHAnsi"/>
        </w:rPr>
        <w:t>. F</w:t>
      </w:r>
      <w:r w:rsidR="00722578" w:rsidRPr="00631577">
        <w:rPr>
          <w:rFonts w:asciiTheme="minorHAnsi" w:hAnsiTheme="minorHAnsi" w:cstheme="minorHAnsi"/>
        </w:rPr>
        <w:t xml:space="preserve">indings were </w:t>
      </w:r>
      <w:r w:rsidR="00BE1B40" w:rsidRPr="00631577">
        <w:rPr>
          <w:rFonts w:asciiTheme="minorHAnsi" w:hAnsiTheme="minorHAnsi" w:cstheme="minorHAnsi"/>
        </w:rPr>
        <w:t xml:space="preserve">recorded </w:t>
      </w:r>
      <w:r w:rsidR="00722578" w:rsidRPr="00631577">
        <w:rPr>
          <w:rFonts w:asciiTheme="minorHAnsi" w:hAnsiTheme="minorHAnsi" w:cstheme="minorHAnsi"/>
        </w:rPr>
        <w:t>on the specified data forms.</w:t>
      </w:r>
    </w:p>
    <w:p w14:paraId="2121BF98" w14:textId="77777777" w:rsidR="00457A7E" w:rsidRPr="00631577" w:rsidRDefault="00457A7E" w:rsidP="009A3DC9">
      <w:pPr>
        <w:pStyle w:val="NormalWeb"/>
        <w:shd w:val="clear" w:color="auto" w:fill="FFFFFF"/>
        <w:spacing w:after="150" w:line="480" w:lineRule="auto"/>
        <w:jc w:val="both"/>
        <w:rPr>
          <w:rFonts w:asciiTheme="minorHAnsi" w:hAnsiTheme="minorHAnsi" w:cstheme="minorHAnsi"/>
          <w:b/>
        </w:rPr>
      </w:pPr>
      <w:r w:rsidRPr="00631577">
        <w:rPr>
          <w:rFonts w:asciiTheme="minorHAnsi" w:hAnsiTheme="minorHAnsi" w:cstheme="minorHAnsi"/>
          <w:b/>
        </w:rPr>
        <w:t>Molecular genetic analysis</w:t>
      </w:r>
    </w:p>
    <w:p w14:paraId="1CE36242" w14:textId="003A29FB" w:rsidR="000F12A2" w:rsidRPr="00631577" w:rsidRDefault="00457A7E" w:rsidP="00216C4C">
      <w:pPr>
        <w:pStyle w:val="NormalWeb"/>
        <w:shd w:val="clear" w:color="auto" w:fill="FFFFFF"/>
        <w:spacing w:line="480" w:lineRule="auto"/>
        <w:jc w:val="both"/>
        <w:rPr>
          <w:rFonts w:asciiTheme="minorHAnsi" w:hAnsiTheme="minorHAnsi" w:cstheme="minorHAnsi"/>
          <w:color w:val="FF0000"/>
        </w:rPr>
      </w:pPr>
      <w:r w:rsidRPr="00631577">
        <w:rPr>
          <w:rFonts w:asciiTheme="minorHAnsi" w:hAnsiTheme="minorHAnsi" w:cstheme="minorHAnsi"/>
        </w:rPr>
        <w:t>Peripheral</w:t>
      </w:r>
      <w:r w:rsidR="00C8582E" w:rsidRPr="00631577">
        <w:rPr>
          <w:rFonts w:asciiTheme="minorHAnsi" w:hAnsiTheme="minorHAnsi" w:cstheme="minorHAnsi"/>
        </w:rPr>
        <w:t xml:space="preserve"> venous</w:t>
      </w:r>
      <w:r w:rsidRPr="00631577">
        <w:rPr>
          <w:rFonts w:asciiTheme="minorHAnsi" w:hAnsiTheme="minorHAnsi" w:cstheme="minorHAnsi"/>
        </w:rPr>
        <w:t xml:space="preserve"> blood samples were taken</w:t>
      </w:r>
      <w:r w:rsidR="00C8582E" w:rsidRPr="00631577">
        <w:rPr>
          <w:rFonts w:asciiTheme="minorHAnsi" w:hAnsiTheme="minorHAnsi" w:cstheme="minorHAnsi"/>
        </w:rPr>
        <w:t xml:space="preserve"> in </w:t>
      </w:r>
      <w:r w:rsidR="00C5632C" w:rsidRPr="00631577">
        <w:rPr>
          <w:rFonts w:asciiTheme="minorHAnsi" w:hAnsiTheme="minorHAnsi" w:cstheme="minorHAnsi"/>
        </w:rPr>
        <w:t>EDTA containi</w:t>
      </w:r>
      <w:r w:rsidR="0065486E" w:rsidRPr="00631577">
        <w:rPr>
          <w:rFonts w:asciiTheme="minorHAnsi" w:hAnsiTheme="minorHAnsi" w:cstheme="minorHAnsi"/>
        </w:rPr>
        <w:t>n</w:t>
      </w:r>
      <w:r w:rsidR="00C5632C" w:rsidRPr="00631577">
        <w:rPr>
          <w:rFonts w:asciiTheme="minorHAnsi" w:hAnsiTheme="minorHAnsi" w:cstheme="minorHAnsi"/>
        </w:rPr>
        <w:t xml:space="preserve">g </w:t>
      </w:r>
      <w:proofErr w:type="spellStart"/>
      <w:r w:rsidR="00C8582E" w:rsidRPr="00631577">
        <w:rPr>
          <w:rFonts w:asciiTheme="minorHAnsi" w:hAnsiTheme="minorHAnsi" w:cstheme="minorHAnsi"/>
        </w:rPr>
        <w:t>vacutainer</w:t>
      </w:r>
      <w:proofErr w:type="spellEnd"/>
      <w:r w:rsidR="00C8582E" w:rsidRPr="00631577">
        <w:rPr>
          <w:rFonts w:asciiTheme="minorHAnsi" w:hAnsiTheme="minorHAnsi" w:cstheme="minorHAnsi"/>
        </w:rPr>
        <w:t xml:space="preserve"> tubes </w:t>
      </w:r>
      <w:r w:rsidRPr="00631577">
        <w:rPr>
          <w:rFonts w:asciiTheme="minorHAnsi" w:hAnsiTheme="minorHAnsi" w:cstheme="minorHAnsi"/>
        </w:rPr>
        <w:t xml:space="preserve">from each participating </w:t>
      </w:r>
      <w:r w:rsidR="00C5632C" w:rsidRPr="00631577">
        <w:rPr>
          <w:rFonts w:asciiTheme="minorHAnsi" w:hAnsiTheme="minorHAnsi" w:cstheme="minorHAnsi"/>
        </w:rPr>
        <w:t xml:space="preserve">individual </w:t>
      </w:r>
      <w:r w:rsidRPr="00631577">
        <w:rPr>
          <w:rFonts w:asciiTheme="minorHAnsi" w:hAnsiTheme="minorHAnsi" w:cstheme="minorHAnsi"/>
        </w:rPr>
        <w:t>for genomic DNA</w:t>
      </w:r>
      <w:r w:rsidR="00FE0C40" w:rsidRPr="00631577">
        <w:rPr>
          <w:rFonts w:asciiTheme="minorHAnsi" w:hAnsiTheme="minorHAnsi" w:cstheme="minorHAnsi"/>
        </w:rPr>
        <w:t xml:space="preserve"> extraction</w:t>
      </w:r>
      <w:r w:rsidR="00C8582E" w:rsidRPr="00631577">
        <w:rPr>
          <w:rFonts w:asciiTheme="minorHAnsi" w:hAnsiTheme="minorHAnsi" w:cstheme="minorHAnsi"/>
        </w:rPr>
        <w:t xml:space="preserve"> </w:t>
      </w:r>
      <w:r w:rsidR="003833AB" w:rsidRPr="00631577">
        <w:rPr>
          <w:rFonts w:asciiTheme="minorHAnsi" w:hAnsiTheme="minorHAnsi" w:cstheme="minorHAnsi"/>
        </w:rPr>
        <w:t xml:space="preserve">as </w:t>
      </w:r>
      <w:r w:rsidR="00FE0C40" w:rsidRPr="00631577">
        <w:rPr>
          <w:rFonts w:asciiTheme="minorHAnsi" w:hAnsiTheme="minorHAnsi" w:cstheme="minorHAnsi"/>
        </w:rPr>
        <w:t xml:space="preserve">previously </w:t>
      </w:r>
      <w:r w:rsidR="003833AB" w:rsidRPr="00631577">
        <w:rPr>
          <w:rFonts w:asciiTheme="minorHAnsi" w:hAnsiTheme="minorHAnsi" w:cstheme="minorHAnsi"/>
        </w:rPr>
        <w:t>described</w:t>
      </w:r>
      <w:r w:rsidR="00C5632C" w:rsidRPr="00631577">
        <w:rPr>
          <w:rFonts w:asciiTheme="minorHAnsi" w:hAnsiTheme="minorHAnsi" w:cstheme="minorHAnsi"/>
        </w:rPr>
        <w:t xml:space="preserve"> </w:t>
      </w:r>
      <w:r w:rsidR="00B15152" w:rsidRPr="00631577">
        <w:rPr>
          <w:rFonts w:asciiTheme="minorHAnsi" w:hAnsiTheme="minorHAnsi" w:cstheme="minorHAnsi"/>
        </w:rPr>
        <w:t>[</w:t>
      </w:r>
      <w:r w:rsidR="00216C4C" w:rsidRPr="00631577">
        <w:rPr>
          <w:rFonts w:asciiTheme="minorHAnsi" w:hAnsiTheme="minorHAnsi" w:cstheme="minorHAnsi"/>
          <w:color w:val="0070C0"/>
        </w:rPr>
        <w:t>4</w:t>
      </w:r>
      <w:r w:rsidR="00B15152" w:rsidRPr="00631577">
        <w:rPr>
          <w:rFonts w:asciiTheme="minorHAnsi" w:hAnsiTheme="minorHAnsi" w:cstheme="minorHAnsi"/>
        </w:rPr>
        <w:t>]</w:t>
      </w:r>
      <w:r w:rsidR="00C8582E" w:rsidRPr="00631577">
        <w:rPr>
          <w:rFonts w:asciiTheme="minorHAnsi" w:hAnsiTheme="minorHAnsi" w:cstheme="minorHAnsi"/>
        </w:rPr>
        <w:t>. One affected individual from each family</w:t>
      </w:r>
      <w:r w:rsidR="0028365D" w:rsidRPr="00631577">
        <w:rPr>
          <w:rFonts w:asciiTheme="minorHAnsi" w:hAnsiTheme="minorHAnsi" w:cstheme="minorHAnsi"/>
        </w:rPr>
        <w:t xml:space="preserve"> was sequenced for all five coding exons and </w:t>
      </w:r>
      <w:r w:rsidRPr="00631577">
        <w:rPr>
          <w:rFonts w:asciiTheme="minorHAnsi" w:hAnsiTheme="minorHAnsi" w:cstheme="minorHAnsi"/>
        </w:rPr>
        <w:t>associated in</w:t>
      </w:r>
      <w:r w:rsidR="0028365D" w:rsidRPr="00631577">
        <w:rPr>
          <w:rFonts w:asciiTheme="minorHAnsi" w:hAnsiTheme="minorHAnsi" w:cstheme="minorHAnsi"/>
        </w:rPr>
        <w:t>tron-exon junctions in</w:t>
      </w:r>
      <w:r w:rsidR="00316FC3" w:rsidRPr="00631577">
        <w:rPr>
          <w:rFonts w:asciiTheme="minorHAnsi" w:hAnsiTheme="minorHAnsi" w:cstheme="minorHAnsi"/>
        </w:rPr>
        <w:t xml:space="preserve"> the</w:t>
      </w:r>
      <w:r w:rsidR="0028365D" w:rsidRPr="00631577">
        <w:rPr>
          <w:rFonts w:asciiTheme="minorHAnsi" w:hAnsiTheme="minorHAnsi" w:cstheme="minorHAnsi"/>
        </w:rPr>
        <w:t xml:space="preserve"> </w:t>
      </w:r>
      <w:r w:rsidR="0028365D" w:rsidRPr="00631577">
        <w:rPr>
          <w:rFonts w:asciiTheme="minorHAnsi" w:hAnsiTheme="minorHAnsi" w:cstheme="minorHAnsi"/>
          <w:i/>
        </w:rPr>
        <w:t>TYR</w:t>
      </w:r>
      <w:r w:rsidR="0028365D" w:rsidRPr="00631577">
        <w:rPr>
          <w:rFonts w:asciiTheme="minorHAnsi" w:hAnsiTheme="minorHAnsi" w:cstheme="minorHAnsi"/>
        </w:rPr>
        <w:t xml:space="preserve"> gene</w:t>
      </w:r>
      <w:r w:rsidRPr="00631577">
        <w:rPr>
          <w:rFonts w:asciiTheme="minorHAnsi" w:hAnsiTheme="minorHAnsi" w:cstheme="minorHAnsi"/>
        </w:rPr>
        <w:t>. Sequence reads were aligned to the</w:t>
      </w:r>
      <w:r w:rsidR="0028365D" w:rsidRPr="00631577">
        <w:rPr>
          <w:rFonts w:asciiTheme="minorHAnsi" w:hAnsiTheme="minorHAnsi" w:cstheme="minorHAnsi"/>
        </w:rPr>
        <w:t xml:space="preserve"> </w:t>
      </w:r>
      <w:r w:rsidRPr="00631577">
        <w:rPr>
          <w:rFonts w:asciiTheme="minorHAnsi" w:hAnsiTheme="minorHAnsi" w:cstheme="minorHAnsi"/>
        </w:rPr>
        <w:t>human genome reference sequence [hg19] to observe base pair changes</w:t>
      </w:r>
      <w:r w:rsidR="0028365D" w:rsidRPr="00631577">
        <w:rPr>
          <w:rFonts w:asciiTheme="minorHAnsi" w:hAnsiTheme="minorHAnsi" w:cstheme="minorHAnsi"/>
        </w:rPr>
        <w:t xml:space="preserve"> </w:t>
      </w:r>
      <w:r w:rsidRPr="00631577">
        <w:rPr>
          <w:rFonts w:asciiTheme="minorHAnsi" w:hAnsiTheme="minorHAnsi" w:cstheme="minorHAnsi"/>
        </w:rPr>
        <w:t>using</w:t>
      </w:r>
      <w:r w:rsidR="0028365D" w:rsidRPr="00631577">
        <w:rPr>
          <w:rFonts w:asciiTheme="minorHAnsi" w:hAnsiTheme="minorHAnsi" w:cstheme="minorHAnsi"/>
        </w:rPr>
        <w:t xml:space="preserve"> </w:t>
      </w:r>
      <w:proofErr w:type="spellStart"/>
      <w:r w:rsidR="0028365D" w:rsidRPr="00631577">
        <w:rPr>
          <w:rFonts w:asciiTheme="minorHAnsi" w:hAnsiTheme="minorHAnsi" w:cstheme="minorHAnsi"/>
        </w:rPr>
        <w:t>BioEdit</w:t>
      </w:r>
      <w:proofErr w:type="spellEnd"/>
      <w:r w:rsidR="0028365D" w:rsidRPr="00631577">
        <w:rPr>
          <w:rFonts w:asciiTheme="minorHAnsi" w:hAnsiTheme="minorHAnsi" w:cstheme="minorHAnsi"/>
        </w:rPr>
        <w:t xml:space="preserve"> software,</w:t>
      </w:r>
      <w:r w:rsidRPr="00631577">
        <w:rPr>
          <w:rFonts w:asciiTheme="minorHAnsi" w:hAnsiTheme="minorHAnsi" w:cstheme="minorHAnsi"/>
        </w:rPr>
        <w:t xml:space="preserve"> CLC sequence viewer (</w:t>
      </w:r>
      <w:hyperlink r:id="rId9" w:history="1">
        <w:r w:rsidR="0093285D" w:rsidRPr="00631577">
          <w:rPr>
            <w:rStyle w:val="Hyperlink"/>
            <w:rFonts w:asciiTheme="minorHAnsi" w:hAnsiTheme="minorHAnsi" w:cstheme="minorHAnsi"/>
          </w:rPr>
          <w:t>https://www.qiagenbioinformatics.com/products/clc-sequence-viewer/</w:t>
        </w:r>
      </w:hyperlink>
      <w:r w:rsidRPr="00631577">
        <w:rPr>
          <w:rFonts w:asciiTheme="minorHAnsi" w:hAnsiTheme="minorHAnsi" w:cstheme="minorHAnsi"/>
        </w:rPr>
        <w:t xml:space="preserve">) and </w:t>
      </w:r>
      <w:proofErr w:type="spellStart"/>
      <w:r w:rsidRPr="00631577">
        <w:rPr>
          <w:rFonts w:asciiTheme="minorHAnsi" w:hAnsiTheme="minorHAnsi" w:cstheme="minorHAnsi"/>
        </w:rPr>
        <w:t>Chromas</w:t>
      </w:r>
      <w:proofErr w:type="spellEnd"/>
      <w:r w:rsidRPr="00631577">
        <w:rPr>
          <w:rFonts w:asciiTheme="minorHAnsi" w:hAnsiTheme="minorHAnsi" w:cstheme="minorHAnsi"/>
        </w:rPr>
        <w:t xml:space="preserve"> </w:t>
      </w:r>
      <w:proofErr w:type="spellStart"/>
      <w:r w:rsidRPr="00631577">
        <w:rPr>
          <w:rFonts w:asciiTheme="minorHAnsi" w:hAnsiTheme="minorHAnsi" w:cstheme="minorHAnsi"/>
        </w:rPr>
        <w:t>Lite</w:t>
      </w:r>
      <w:proofErr w:type="spellEnd"/>
      <w:r w:rsidRPr="00631577">
        <w:rPr>
          <w:rFonts w:asciiTheme="minorHAnsi" w:hAnsiTheme="minorHAnsi" w:cstheme="minorHAnsi"/>
        </w:rPr>
        <w:t xml:space="preserve"> (</w:t>
      </w:r>
      <w:hyperlink r:id="rId10" w:history="1">
        <w:r w:rsidR="0093285D" w:rsidRPr="00631577">
          <w:rPr>
            <w:rStyle w:val="Hyperlink"/>
            <w:rFonts w:asciiTheme="minorHAnsi" w:hAnsiTheme="minorHAnsi" w:cstheme="minorHAnsi"/>
          </w:rPr>
          <w:t>http://technelysium.com.au/wp/chromas/</w:t>
        </w:r>
      </w:hyperlink>
      <w:r w:rsidRPr="00631577">
        <w:rPr>
          <w:rFonts w:asciiTheme="minorHAnsi" w:hAnsiTheme="minorHAnsi" w:cstheme="minorHAnsi"/>
        </w:rPr>
        <w:t>) software.</w:t>
      </w:r>
      <w:r w:rsidR="00353754" w:rsidRPr="00631577">
        <w:rPr>
          <w:rFonts w:asciiTheme="minorHAnsi" w:hAnsiTheme="minorHAnsi" w:cstheme="minorHAnsi"/>
        </w:rPr>
        <w:t xml:space="preserve"> </w:t>
      </w:r>
      <w:r w:rsidR="00316FC3" w:rsidRPr="00631577">
        <w:rPr>
          <w:rFonts w:asciiTheme="minorHAnsi" w:hAnsiTheme="minorHAnsi" w:cstheme="minorHAnsi"/>
        </w:rPr>
        <w:t xml:space="preserve">DNA samples from the families of those </w:t>
      </w:r>
      <w:proofErr w:type="spellStart"/>
      <w:r w:rsidR="00316FC3" w:rsidRPr="00631577">
        <w:rPr>
          <w:rFonts w:asciiTheme="minorHAnsi" w:hAnsiTheme="minorHAnsi" w:cstheme="minorHAnsi"/>
        </w:rPr>
        <w:t>probands</w:t>
      </w:r>
      <w:proofErr w:type="spellEnd"/>
      <w:r w:rsidR="00353754" w:rsidRPr="00631577">
        <w:rPr>
          <w:rFonts w:asciiTheme="minorHAnsi" w:hAnsiTheme="minorHAnsi" w:cstheme="minorHAnsi"/>
        </w:rPr>
        <w:t xml:space="preserve"> who showed </w:t>
      </w:r>
      <w:r w:rsidR="00316FC3" w:rsidRPr="00631577">
        <w:rPr>
          <w:rFonts w:asciiTheme="minorHAnsi" w:hAnsiTheme="minorHAnsi" w:cstheme="minorHAnsi"/>
        </w:rPr>
        <w:t xml:space="preserve">putative mutations </w:t>
      </w:r>
      <w:r w:rsidR="00353754" w:rsidRPr="00631577">
        <w:rPr>
          <w:rFonts w:asciiTheme="minorHAnsi" w:hAnsiTheme="minorHAnsi" w:cstheme="minorHAnsi"/>
        </w:rPr>
        <w:t xml:space="preserve">in one affected individual were </w:t>
      </w:r>
      <w:r w:rsidR="00316FC3" w:rsidRPr="00631577">
        <w:rPr>
          <w:rFonts w:asciiTheme="minorHAnsi" w:hAnsiTheme="minorHAnsi" w:cstheme="minorHAnsi"/>
        </w:rPr>
        <w:t xml:space="preserve">sequenced in order to </w:t>
      </w:r>
      <w:r w:rsidR="00353754" w:rsidRPr="00631577">
        <w:rPr>
          <w:rFonts w:asciiTheme="minorHAnsi" w:hAnsiTheme="minorHAnsi" w:cstheme="minorHAnsi"/>
        </w:rPr>
        <w:t xml:space="preserve">confirm segregation </w:t>
      </w:r>
      <w:r w:rsidR="00316FC3" w:rsidRPr="00631577">
        <w:rPr>
          <w:rFonts w:asciiTheme="minorHAnsi" w:hAnsiTheme="minorHAnsi" w:cstheme="minorHAnsi"/>
        </w:rPr>
        <w:t>with the disease phenotype.</w:t>
      </w:r>
      <w:r w:rsidR="000F12A2" w:rsidRPr="00631577">
        <w:rPr>
          <w:rFonts w:asciiTheme="minorHAnsi" w:hAnsiTheme="minorHAnsi" w:cstheme="minorHAnsi"/>
        </w:rPr>
        <w:t xml:space="preserve"> </w:t>
      </w:r>
      <w:r w:rsidR="00353754" w:rsidRPr="00631577">
        <w:rPr>
          <w:rFonts w:asciiTheme="minorHAnsi" w:hAnsiTheme="minorHAnsi" w:cstheme="minorHAnsi"/>
        </w:rPr>
        <w:t>T</w:t>
      </w:r>
      <w:r w:rsidRPr="00631577">
        <w:rPr>
          <w:rFonts w:asciiTheme="minorHAnsi" w:hAnsiTheme="minorHAnsi" w:cstheme="minorHAnsi"/>
        </w:rPr>
        <w:t xml:space="preserve">he </w:t>
      </w:r>
      <w:r w:rsidRPr="00631577">
        <w:rPr>
          <w:rFonts w:asciiTheme="minorHAnsi" w:hAnsiTheme="minorHAnsi" w:cstheme="minorHAnsi"/>
          <w:i/>
          <w:iCs/>
        </w:rPr>
        <w:t xml:space="preserve">in </w:t>
      </w:r>
      <w:proofErr w:type="spellStart"/>
      <w:r w:rsidRPr="00631577">
        <w:rPr>
          <w:rFonts w:asciiTheme="minorHAnsi" w:hAnsiTheme="minorHAnsi" w:cstheme="minorHAnsi"/>
          <w:i/>
          <w:iCs/>
        </w:rPr>
        <w:t>silico</w:t>
      </w:r>
      <w:proofErr w:type="spellEnd"/>
      <w:r w:rsidRPr="00631577">
        <w:rPr>
          <w:rFonts w:asciiTheme="minorHAnsi" w:hAnsiTheme="minorHAnsi" w:cstheme="minorHAnsi"/>
        </w:rPr>
        <w:t xml:space="preserve"> pathogenicity prediction tools</w:t>
      </w:r>
      <w:r w:rsidR="00316FC3" w:rsidRPr="00631577">
        <w:rPr>
          <w:rFonts w:asciiTheme="minorHAnsi" w:hAnsiTheme="minorHAnsi" w:cstheme="minorHAnsi"/>
        </w:rPr>
        <w:t xml:space="preserve"> applied were;</w:t>
      </w:r>
      <w:r w:rsidRPr="00631577">
        <w:rPr>
          <w:rFonts w:asciiTheme="minorHAnsi" w:hAnsiTheme="minorHAnsi" w:cstheme="minorHAnsi"/>
        </w:rPr>
        <w:t xml:space="preserve"> SIFT (&lt;0.05), PolyPhen2 Hum </w:t>
      </w:r>
      <w:proofErr w:type="spellStart"/>
      <w:r w:rsidRPr="00631577">
        <w:rPr>
          <w:rFonts w:asciiTheme="minorHAnsi" w:hAnsiTheme="minorHAnsi" w:cstheme="minorHAnsi"/>
        </w:rPr>
        <w:t>Var</w:t>
      </w:r>
      <w:proofErr w:type="spellEnd"/>
      <w:r w:rsidRPr="00631577">
        <w:rPr>
          <w:rFonts w:asciiTheme="minorHAnsi" w:hAnsiTheme="minorHAnsi" w:cstheme="minorHAnsi"/>
        </w:rPr>
        <w:t xml:space="preserve"> (possibly damaging and probably damaging) and GERP++ (&gt;2)</w:t>
      </w:r>
      <w:r w:rsidR="0028365D" w:rsidRPr="00631577">
        <w:rPr>
          <w:rFonts w:asciiTheme="minorHAnsi" w:hAnsiTheme="minorHAnsi" w:cstheme="minorHAnsi"/>
        </w:rPr>
        <w:t xml:space="preserve"> </w:t>
      </w:r>
      <w:r w:rsidR="00FD38C8" w:rsidRPr="00631577">
        <w:rPr>
          <w:rFonts w:asciiTheme="minorHAnsi" w:hAnsiTheme="minorHAnsi" w:cstheme="minorHAnsi"/>
        </w:rPr>
        <w:t>[</w:t>
      </w:r>
      <w:r w:rsidR="00F219FE" w:rsidRPr="00631577">
        <w:rPr>
          <w:rFonts w:asciiTheme="minorHAnsi" w:hAnsiTheme="minorHAnsi" w:cstheme="minorHAnsi"/>
          <w:color w:val="0070C0"/>
        </w:rPr>
        <w:t>ref. 14</w:t>
      </w:r>
      <w:r w:rsidR="00FD38C8" w:rsidRPr="00631577">
        <w:rPr>
          <w:rFonts w:asciiTheme="minorHAnsi" w:hAnsiTheme="minorHAnsi" w:cstheme="minorHAnsi"/>
        </w:rPr>
        <w:t>]</w:t>
      </w:r>
      <w:r w:rsidR="0028365D" w:rsidRPr="00631577">
        <w:rPr>
          <w:rFonts w:asciiTheme="minorHAnsi" w:hAnsiTheme="minorHAnsi" w:cstheme="minorHAnsi"/>
        </w:rPr>
        <w:fldChar w:fldCharType="begin"/>
      </w:r>
      <w:r w:rsidR="0078697B" w:rsidRPr="00631577">
        <w:rPr>
          <w:rFonts w:asciiTheme="minorHAnsi" w:hAnsiTheme="minorHAnsi" w:cstheme="minorHAnsi"/>
        </w:rPr>
        <w:instrText xml:space="preserve"> ADDIN EN.CITE &lt;EndNote&gt;&lt;Cite&gt;&lt;Author&gt;Norman&lt;/Author&gt;&lt;Year&gt;2017&lt;/Year&gt;&lt;RecNum&gt;6&lt;/RecNum&gt;&lt;DisplayText&gt;(Norman et al, 2017)&lt;/DisplayText&gt;&lt;record&gt;&lt;rec-number&gt;6&lt;/rec-number&gt;&lt;foreign-keys&gt;&lt;key app="EN" db-id="rtwtzr9aqdtv9iesrerp099dwzpsxrptdzwd" timestamp="0"&gt;6&lt;/key&gt;&lt;/foreign-keys&gt;&lt;ref-type name="Journal Article"&gt;17&lt;/ref-type&gt;&lt;contributors&gt;&lt;authors&gt;&lt;author&gt;Norman, Chelsea S&lt;/author&gt;&lt;author&gt;O’gorman, Luke&lt;/author&gt;&lt;author&gt;Gibson, Jane&lt;/author&gt;&lt;author&gt;Pengelly, Reuben J&lt;/author&gt;&lt;author&gt;Baralle, Diana&lt;/author&gt;&lt;author&gt;Ratnayaka, J Arjuna&lt;/author&gt;&lt;author&gt;Griffiths, Helen&lt;/author&gt;&lt;author&gt;Rose-Zerilli, Matthew&lt;/author&gt;&lt;author&gt;Ranger, Megan&lt;/author&gt;&lt;author&gt;Bunyan, David&lt;/author&gt;&lt;/authors&gt;&lt;/contributors&gt;&lt;titles&gt;&lt;title&gt;Identification of a functionally significant tri-allelic genotype in the Tyrosinase gene (TYR) causing hypomorphic oculocutaneous albinism (OCA1B)&lt;/title&gt;&lt;secondary-title&gt;Scientific reports&lt;/secondary-title&gt;&lt;/titles&gt;&lt;periodical&gt;&lt;full-title&gt;Scientific Reports&lt;/full-title&gt;&lt;/periodical&gt;&lt;pages&gt;4415&lt;/pages&gt;&lt;volume&gt;7&lt;/volume&gt;&lt;number&gt;1&lt;/number&gt;&lt;dates&gt;&lt;year&gt;2017&lt;/year&gt;&lt;/dates&gt;&lt;isbn&gt;2045-2322&lt;/isbn&gt;&lt;urls&gt;&lt;/urls&gt;&lt;/record&gt;&lt;/Cite&gt;&lt;/EndNote&gt;</w:instrText>
      </w:r>
      <w:r w:rsidR="0028365D" w:rsidRPr="00631577">
        <w:rPr>
          <w:rFonts w:asciiTheme="minorHAnsi" w:hAnsiTheme="minorHAnsi" w:cstheme="minorHAnsi"/>
        </w:rPr>
        <w:fldChar w:fldCharType="end"/>
      </w:r>
      <w:r w:rsidRPr="00631577">
        <w:rPr>
          <w:rFonts w:asciiTheme="minorHAnsi" w:hAnsiTheme="minorHAnsi" w:cstheme="minorHAnsi"/>
        </w:rPr>
        <w:t xml:space="preserve">. </w:t>
      </w:r>
      <w:r w:rsidR="000F12A2" w:rsidRPr="00631577">
        <w:rPr>
          <w:rFonts w:asciiTheme="minorHAnsi" w:hAnsiTheme="minorHAnsi" w:cstheme="minorHAnsi"/>
        </w:rPr>
        <w:t xml:space="preserve">Crystal structure of human </w:t>
      </w:r>
      <w:proofErr w:type="spellStart"/>
      <w:r w:rsidR="000F12A2" w:rsidRPr="00631577">
        <w:rPr>
          <w:rFonts w:asciiTheme="minorHAnsi" w:hAnsiTheme="minorHAnsi" w:cstheme="minorHAnsi"/>
        </w:rPr>
        <w:t>tyrosinase</w:t>
      </w:r>
      <w:proofErr w:type="spellEnd"/>
      <w:r w:rsidR="000F12A2" w:rsidRPr="00631577">
        <w:rPr>
          <w:rFonts w:asciiTheme="minorHAnsi" w:hAnsiTheme="minorHAnsi" w:cstheme="minorHAnsi"/>
        </w:rPr>
        <w:t xml:space="preserve"> related protein (PDB ID 5M8Q)</w:t>
      </w:r>
      <w:r w:rsidR="00AF7D6E" w:rsidRPr="00631577">
        <w:rPr>
          <w:rFonts w:asciiTheme="minorHAnsi" w:hAnsiTheme="minorHAnsi" w:cstheme="minorHAnsi"/>
        </w:rPr>
        <w:t xml:space="preserve"> </w:t>
      </w:r>
      <w:r w:rsidR="00BD4B5F" w:rsidRPr="00631577">
        <w:rPr>
          <w:rFonts w:asciiTheme="minorHAnsi" w:hAnsiTheme="minorHAnsi" w:cstheme="minorHAnsi"/>
        </w:rPr>
        <w:t>[</w:t>
      </w:r>
      <w:r w:rsidR="00F219FE" w:rsidRPr="00631577">
        <w:rPr>
          <w:rFonts w:asciiTheme="minorHAnsi" w:hAnsiTheme="minorHAnsi" w:cstheme="minorHAnsi"/>
          <w:color w:val="0070C0"/>
        </w:rPr>
        <w:t>15</w:t>
      </w:r>
      <w:r w:rsidR="00BD4B5F" w:rsidRPr="00631577">
        <w:rPr>
          <w:rFonts w:asciiTheme="minorHAnsi" w:hAnsiTheme="minorHAnsi" w:cstheme="minorHAnsi"/>
        </w:rPr>
        <w:t>]</w:t>
      </w:r>
      <w:r w:rsidR="00AF7D6E" w:rsidRPr="00631577">
        <w:rPr>
          <w:rFonts w:asciiTheme="minorHAnsi" w:hAnsiTheme="minorHAnsi" w:cstheme="minorHAnsi"/>
        </w:rPr>
        <w:t xml:space="preserve"> </w:t>
      </w:r>
      <w:r w:rsidR="000F12A2" w:rsidRPr="00631577">
        <w:rPr>
          <w:rFonts w:asciiTheme="minorHAnsi" w:hAnsiTheme="minorHAnsi" w:cstheme="minorHAnsi"/>
        </w:rPr>
        <w:t xml:space="preserve">was used as a template for the construction of three-dimensional structure of wild and mutant </w:t>
      </w:r>
      <w:proofErr w:type="spellStart"/>
      <w:r w:rsidR="000F12A2" w:rsidRPr="00631577">
        <w:rPr>
          <w:rFonts w:asciiTheme="minorHAnsi" w:hAnsiTheme="minorHAnsi" w:cstheme="minorHAnsi"/>
        </w:rPr>
        <w:t>tyrosinase</w:t>
      </w:r>
      <w:proofErr w:type="spellEnd"/>
      <w:r w:rsidR="000F12A2" w:rsidRPr="00631577">
        <w:rPr>
          <w:rFonts w:asciiTheme="minorHAnsi" w:hAnsiTheme="minorHAnsi" w:cstheme="minorHAnsi"/>
        </w:rPr>
        <w:t xml:space="preserve"> protein. The models were visualized using UCSF-chimera (</w:t>
      </w:r>
      <w:hyperlink r:id="rId11" w:history="1">
        <w:r w:rsidR="00AF7D6E" w:rsidRPr="00631577">
          <w:rPr>
            <w:rFonts w:asciiTheme="minorHAnsi" w:hAnsiTheme="minorHAnsi" w:cstheme="minorHAnsi"/>
          </w:rPr>
          <w:t>https://www.cgl.ucsf.edu/chimera/</w:t>
        </w:r>
      </w:hyperlink>
      <w:r w:rsidR="00AF7D6E" w:rsidRPr="00631577">
        <w:rPr>
          <w:rFonts w:asciiTheme="minorHAnsi" w:hAnsiTheme="minorHAnsi" w:cstheme="minorHAnsi"/>
        </w:rPr>
        <w:t xml:space="preserve">). </w:t>
      </w:r>
      <w:r w:rsidR="00156DC3" w:rsidRPr="00631577">
        <w:rPr>
          <w:rFonts w:asciiTheme="minorHAnsi" w:hAnsiTheme="minorHAnsi" w:cstheme="minorHAnsi"/>
        </w:rPr>
        <w:t>RAMPAGE w</w:t>
      </w:r>
      <w:r w:rsidR="000F43E7" w:rsidRPr="00631577">
        <w:rPr>
          <w:rFonts w:asciiTheme="minorHAnsi" w:hAnsiTheme="minorHAnsi" w:cstheme="minorHAnsi"/>
        </w:rPr>
        <w:t>as</w:t>
      </w:r>
      <w:r w:rsidR="00156DC3" w:rsidRPr="00631577">
        <w:rPr>
          <w:rFonts w:asciiTheme="minorHAnsi" w:hAnsiTheme="minorHAnsi" w:cstheme="minorHAnsi"/>
        </w:rPr>
        <w:t xml:space="preserve"> used for evaluation and validation of the </w:t>
      </w:r>
      <w:r w:rsidR="005A7E3B" w:rsidRPr="00631577">
        <w:rPr>
          <w:rFonts w:asciiTheme="minorHAnsi" w:hAnsiTheme="minorHAnsi" w:cstheme="minorHAnsi"/>
        </w:rPr>
        <w:t>modelled</w:t>
      </w:r>
      <w:r w:rsidR="00156DC3" w:rsidRPr="00631577">
        <w:rPr>
          <w:rFonts w:asciiTheme="minorHAnsi" w:hAnsiTheme="minorHAnsi" w:cstheme="minorHAnsi"/>
        </w:rPr>
        <w:t xml:space="preserve"> 3</w:t>
      </w:r>
      <w:r w:rsidR="005A7E3B" w:rsidRPr="00631577">
        <w:rPr>
          <w:rFonts w:asciiTheme="minorHAnsi" w:hAnsiTheme="minorHAnsi" w:cstheme="minorHAnsi"/>
        </w:rPr>
        <w:t>-</w:t>
      </w:r>
      <w:r w:rsidR="00156DC3" w:rsidRPr="00631577">
        <w:rPr>
          <w:rFonts w:asciiTheme="minorHAnsi" w:hAnsiTheme="minorHAnsi" w:cstheme="minorHAnsi"/>
        </w:rPr>
        <w:t xml:space="preserve">D structures </w:t>
      </w:r>
      <w:r w:rsidR="000277FF" w:rsidRPr="00631577">
        <w:rPr>
          <w:rFonts w:asciiTheme="minorHAnsi" w:hAnsiTheme="minorHAnsi" w:cstheme="minorHAnsi"/>
        </w:rPr>
        <w:t>[</w:t>
      </w:r>
      <w:r w:rsidR="00F219FE" w:rsidRPr="00631577">
        <w:rPr>
          <w:rFonts w:asciiTheme="minorHAnsi" w:hAnsiTheme="minorHAnsi" w:cstheme="minorHAnsi"/>
          <w:color w:val="0070C0"/>
        </w:rPr>
        <w:t>16</w:t>
      </w:r>
      <w:r w:rsidR="000277FF" w:rsidRPr="00631577">
        <w:rPr>
          <w:rFonts w:asciiTheme="minorHAnsi" w:hAnsiTheme="minorHAnsi" w:cstheme="minorHAnsi"/>
        </w:rPr>
        <w:t>].</w:t>
      </w:r>
    </w:p>
    <w:p w14:paraId="5E564797" w14:textId="64E12A00" w:rsidR="00BF3F67" w:rsidRPr="00631577" w:rsidRDefault="00BF3F67" w:rsidP="009A3DC9">
      <w:pPr>
        <w:pStyle w:val="NormalWeb"/>
        <w:shd w:val="clear" w:color="auto" w:fill="FFFFFF"/>
        <w:spacing w:after="150" w:line="480" w:lineRule="auto"/>
        <w:jc w:val="both"/>
        <w:rPr>
          <w:rFonts w:asciiTheme="minorHAnsi" w:hAnsiTheme="minorHAnsi" w:cstheme="minorHAnsi"/>
          <w:b/>
        </w:rPr>
      </w:pPr>
      <w:r w:rsidRPr="00631577">
        <w:rPr>
          <w:rFonts w:asciiTheme="minorHAnsi" w:hAnsiTheme="minorHAnsi" w:cstheme="minorHAnsi"/>
          <w:b/>
        </w:rPr>
        <w:lastRenderedPageBreak/>
        <w:t>Results</w:t>
      </w:r>
    </w:p>
    <w:p w14:paraId="2F055189" w14:textId="1E8855A4" w:rsidR="00BF3F67" w:rsidRPr="00631577" w:rsidRDefault="00BF3F67" w:rsidP="009A3DC9">
      <w:pPr>
        <w:pStyle w:val="NormalWeb"/>
        <w:shd w:val="clear" w:color="auto" w:fill="FFFFFF"/>
        <w:spacing w:after="150" w:line="480" w:lineRule="auto"/>
        <w:jc w:val="both"/>
        <w:rPr>
          <w:rFonts w:asciiTheme="minorHAnsi" w:hAnsiTheme="minorHAnsi" w:cstheme="minorHAnsi"/>
          <w:b/>
        </w:rPr>
      </w:pPr>
      <w:r w:rsidRPr="00631577">
        <w:rPr>
          <w:rFonts w:asciiTheme="minorHAnsi" w:hAnsiTheme="minorHAnsi" w:cstheme="minorHAnsi"/>
          <w:b/>
        </w:rPr>
        <w:t>Clinical findings</w:t>
      </w:r>
    </w:p>
    <w:p w14:paraId="7A15BAE6" w14:textId="6FF8D209" w:rsidR="00064DF4" w:rsidRPr="00631577" w:rsidRDefault="005B3AE0" w:rsidP="009A3DC9">
      <w:pPr>
        <w:pStyle w:val="NormalWeb"/>
        <w:shd w:val="clear" w:color="auto" w:fill="FFFFFF"/>
        <w:spacing w:after="150" w:line="480" w:lineRule="auto"/>
        <w:jc w:val="both"/>
        <w:rPr>
          <w:rFonts w:asciiTheme="minorHAnsi" w:hAnsiTheme="minorHAnsi" w:cstheme="minorHAnsi"/>
        </w:rPr>
      </w:pPr>
      <w:r w:rsidRPr="00631577">
        <w:rPr>
          <w:rFonts w:asciiTheme="minorHAnsi" w:hAnsiTheme="minorHAnsi" w:cstheme="minorHAnsi"/>
        </w:rPr>
        <w:t>Eight</w:t>
      </w:r>
      <w:r w:rsidR="00BF3F67" w:rsidRPr="00631577">
        <w:rPr>
          <w:rFonts w:asciiTheme="minorHAnsi" w:hAnsiTheme="minorHAnsi" w:cstheme="minorHAnsi"/>
        </w:rPr>
        <w:t xml:space="preserve"> families with </w:t>
      </w:r>
      <w:r w:rsidR="0085473D" w:rsidRPr="00631577">
        <w:rPr>
          <w:rFonts w:asciiTheme="minorHAnsi" w:hAnsiTheme="minorHAnsi" w:cstheme="minorHAnsi"/>
        </w:rPr>
        <w:t xml:space="preserve">congenital </w:t>
      </w:r>
      <w:proofErr w:type="spellStart"/>
      <w:r w:rsidR="0085473D" w:rsidRPr="00631577">
        <w:rPr>
          <w:rFonts w:asciiTheme="minorHAnsi" w:hAnsiTheme="minorHAnsi" w:cstheme="minorHAnsi"/>
        </w:rPr>
        <w:t>nsOCA</w:t>
      </w:r>
      <w:proofErr w:type="spellEnd"/>
      <w:r w:rsidR="00BF3F67" w:rsidRPr="00631577">
        <w:rPr>
          <w:rFonts w:asciiTheme="minorHAnsi" w:hAnsiTheme="minorHAnsi" w:cstheme="minorHAnsi"/>
        </w:rPr>
        <w:t xml:space="preserve"> were enrolled from</w:t>
      </w:r>
      <w:r w:rsidR="00EA49DA" w:rsidRPr="00631577">
        <w:rPr>
          <w:rFonts w:asciiTheme="minorHAnsi" w:hAnsiTheme="minorHAnsi" w:cstheme="minorHAnsi"/>
        </w:rPr>
        <w:t xml:space="preserve"> different cities </w:t>
      </w:r>
      <w:r w:rsidR="00316FC3" w:rsidRPr="00631577">
        <w:rPr>
          <w:rFonts w:asciiTheme="minorHAnsi" w:hAnsiTheme="minorHAnsi" w:cstheme="minorHAnsi"/>
        </w:rPr>
        <w:t>within the</w:t>
      </w:r>
      <w:r w:rsidR="00BF3F67" w:rsidRPr="00631577">
        <w:rPr>
          <w:rFonts w:asciiTheme="minorHAnsi" w:hAnsiTheme="minorHAnsi" w:cstheme="minorHAnsi"/>
        </w:rPr>
        <w:t xml:space="preserve"> </w:t>
      </w:r>
      <w:r w:rsidR="00EA49DA" w:rsidRPr="00631577">
        <w:rPr>
          <w:rFonts w:asciiTheme="minorHAnsi" w:hAnsiTheme="minorHAnsi" w:cstheme="minorHAnsi"/>
        </w:rPr>
        <w:t>Punjab province</w:t>
      </w:r>
      <w:r w:rsidR="00BF3F67" w:rsidRPr="00631577">
        <w:rPr>
          <w:rFonts w:asciiTheme="minorHAnsi" w:hAnsiTheme="minorHAnsi" w:cstheme="minorHAnsi"/>
        </w:rPr>
        <w:t xml:space="preserve"> </w:t>
      </w:r>
      <w:r w:rsidR="00EA49DA" w:rsidRPr="00631577">
        <w:rPr>
          <w:rFonts w:asciiTheme="minorHAnsi" w:hAnsiTheme="minorHAnsi" w:cstheme="minorHAnsi"/>
        </w:rPr>
        <w:t>of</w:t>
      </w:r>
      <w:r w:rsidR="00BF3F67" w:rsidRPr="00631577">
        <w:rPr>
          <w:rFonts w:asciiTheme="minorHAnsi" w:hAnsiTheme="minorHAnsi" w:cstheme="minorHAnsi"/>
        </w:rPr>
        <w:t xml:space="preserve"> Pakist</w:t>
      </w:r>
      <w:r w:rsidR="00EA49DA" w:rsidRPr="00631577">
        <w:rPr>
          <w:rFonts w:asciiTheme="minorHAnsi" w:hAnsiTheme="minorHAnsi" w:cstheme="minorHAnsi"/>
        </w:rPr>
        <w:t>an (family</w:t>
      </w:r>
      <w:r w:rsidR="00BF3F67" w:rsidRPr="00631577">
        <w:rPr>
          <w:rFonts w:asciiTheme="minorHAnsi" w:hAnsiTheme="minorHAnsi" w:cstheme="minorHAnsi"/>
        </w:rPr>
        <w:t xml:space="preserve"> 1 from the </w:t>
      </w:r>
      <w:proofErr w:type="spellStart"/>
      <w:r w:rsidR="00EA49DA" w:rsidRPr="00631577">
        <w:rPr>
          <w:rFonts w:asciiTheme="minorHAnsi" w:hAnsiTheme="minorHAnsi" w:cstheme="minorHAnsi"/>
        </w:rPr>
        <w:t>Sahiwal</w:t>
      </w:r>
      <w:proofErr w:type="spellEnd"/>
      <w:r w:rsidR="00EA49DA" w:rsidRPr="00631577">
        <w:rPr>
          <w:rFonts w:asciiTheme="minorHAnsi" w:hAnsiTheme="minorHAnsi" w:cstheme="minorHAnsi"/>
        </w:rPr>
        <w:t>, family 2</w:t>
      </w:r>
      <w:r w:rsidR="00BF3F67" w:rsidRPr="00631577">
        <w:rPr>
          <w:rFonts w:asciiTheme="minorHAnsi" w:hAnsiTheme="minorHAnsi" w:cstheme="minorHAnsi"/>
        </w:rPr>
        <w:t xml:space="preserve"> from </w:t>
      </w:r>
      <w:proofErr w:type="spellStart"/>
      <w:r w:rsidR="00EA49DA" w:rsidRPr="00631577">
        <w:rPr>
          <w:rFonts w:asciiTheme="minorHAnsi" w:hAnsiTheme="minorHAnsi" w:cstheme="minorHAnsi"/>
        </w:rPr>
        <w:t>Ch</w:t>
      </w:r>
      <w:r w:rsidR="00A640A2" w:rsidRPr="00631577">
        <w:rPr>
          <w:rFonts w:asciiTheme="minorHAnsi" w:hAnsiTheme="minorHAnsi" w:cstheme="minorHAnsi"/>
        </w:rPr>
        <w:t>i</w:t>
      </w:r>
      <w:r w:rsidR="00EA49DA" w:rsidRPr="00631577">
        <w:rPr>
          <w:rFonts w:asciiTheme="minorHAnsi" w:hAnsiTheme="minorHAnsi" w:cstheme="minorHAnsi"/>
        </w:rPr>
        <w:t>niot</w:t>
      </w:r>
      <w:proofErr w:type="spellEnd"/>
      <w:r w:rsidR="00EA49DA" w:rsidRPr="00631577">
        <w:rPr>
          <w:rFonts w:asciiTheme="minorHAnsi" w:hAnsiTheme="minorHAnsi" w:cstheme="minorHAnsi"/>
        </w:rPr>
        <w:t>, family 3 from Gujranwala, families 5</w:t>
      </w:r>
      <w:r w:rsidRPr="00631577">
        <w:rPr>
          <w:rFonts w:asciiTheme="minorHAnsi" w:hAnsiTheme="minorHAnsi" w:cstheme="minorHAnsi"/>
        </w:rPr>
        <w:t>, 6, 7</w:t>
      </w:r>
      <w:r w:rsidR="00BF3F67" w:rsidRPr="00631577">
        <w:rPr>
          <w:rFonts w:asciiTheme="minorHAnsi" w:hAnsiTheme="minorHAnsi" w:cstheme="minorHAnsi"/>
        </w:rPr>
        <w:t xml:space="preserve"> from </w:t>
      </w:r>
      <w:r w:rsidR="00EA49DA" w:rsidRPr="00631577">
        <w:rPr>
          <w:rFonts w:asciiTheme="minorHAnsi" w:hAnsiTheme="minorHAnsi" w:cstheme="minorHAnsi"/>
        </w:rPr>
        <w:t xml:space="preserve">Lahore, families 7 and 8 from Rahim </w:t>
      </w:r>
      <w:proofErr w:type="spellStart"/>
      <w:r w:rsidR="00EA49DA" w:rsidRPr="00631577">
        <w:rPr>
          <w:rFonts w:asciiTheme="minorHAnsi" w:hAnsiTheme="minorHAnsi" w:cstheme="minorHAnsi"/>
        </w:rPr>
        <w:t>Yar</w:t>
      </w:r>
      <w:proofErr w:type="spellEnd"/>
      <w:r w:rsidR="00EA49DA" w:rsidRPr="00631577">
        <w:rPr>
          <w:rFonts w:asciiTheme="minorHAnsi" w:hAnsiTheme="minorHAnsi" w:cstheme="minorHAnsi"/>
        </w:rPr>
        <w:t xml:space="preserve"> Khan</w:t>
      </w:r>
      <w:r w:rsidR="00BF3F67" w:rsidRPr="00631577">
        <w:rPr>
          <w:rFonts w:asciiTheme="minorHAnsi" w:hAnsiTheme="minorHAnsi" w:cstheme="minorHAnsi"/>
        </w:rPr>
        <w:t>).</w:t>
      </w:r>
      <w:r w:rsidR="00EA49DA" w:rsidRPr="00631577">
        <w:rPr>
          <w:rFonts w:asciiTheme="minorHAnsi" w:hAnsiTheme="minorHAnsi" w:cstheme="minorHAnsi"/>
        </w:rPr>
        <w:t xml:space="preserve"> </w:t>
      </w:r>
      <w:r w:rsidR="00AC4B46" w:rsidRPr="00631577">
        <w:rPr>
          <w:rFonts w:asciiTheme="minorHAnsi" w:hAnsiTheme="minorHAnsi" w:cstheme="minorHAnsi"/>
        </w:rPr>
        <w:t xml:space="preserve">The </w:t>
      </w:r>
      <w:r w:rsidR="00316FC3" w:rsidRPr="00631577">
        <w:rPr>
          <w:rFonts w:asciiTheme="minorHAnsi" w:hAnsiTheme="minorHAnsi" w:cstheme="minorHAnsi"/>
        </w:rPr>
        <w:t xml:space="preserve">apparent mode of inheritance </w:t>
      </w:r>
      <w:r w:rsidR="00AC4B46" w:rsidRPr="00631577">
        <w:rPr>
          <w:rFonts w:asciiTheme="minorHAnsi" w:hAnsiTheme="minorHAnsi" w:cstheme="minorHAnsi"/>
        </w:rPr>
        <w:t>in a</w:t>
      </w:r>
      <w:r w:rsidR="00EA49DA" w:rsidRPr="00631577">
        <w:rPr>
          <w:rFonts w:asciiTheme="minorHAnsi" w:hAnsiTheme="minorHAnsi" w:cstheme="minorHAnsi"/>
        </w:rPr>
        <w:t xml:space="preserve">ll </w:t>
      </w:r>
      <w:r w:rsidR="00AC4B46" w:rsidRPr="00631577">
        <w:rPr>
          <w:rFonts w:asciiTheme="minorHAnsi" w:hAnsiTheme="minorHAnsi" w:cstheme="minorHAnsi"/>
        </w:rPr>
        <w:t>families</w:t>
      </w:r>
      <w:r w:rsidR="00BF3F67" w:rsidRPr="00631577">
        <w:rPr>
          <w:rFonts w:asciiTheme="minorHAnsi" w:hAnsiTheme="minorHAnsi" w:cstheme="minorHAnsi"/>
        </w:rPr>
        <w:t xml:space="preserve"> </w:t>
      </w:r>
      <w:r w:rsidR="00316FC3" w:rsidRPr="00631577">
        <w:rPr>
          <w:rFonts w:asciiTheme="minorHAnsi" w:hAnsiTheme="minorHAnsi" w:cstheme="minorHAnsi"/>
        </w:rPr>
        <w:t>was</w:t>
      </w:r>
      <w:r w:rsidR="00AC4B46" w:rsidRPr="00631577">
        <w:rPr>
          <w:rFonts w:asciiTheme="minorHAnsi" w:hAnsiTheme="minorHAnsi" w:cstheme="minorHAnsi"/>
        </w:rPr>
        <w:t xml:space="preserve"> </w:t>
      </w:r>
      <w:r w:rsidR="00BF3F67" w:rsidRPr="00631577">
        <w:rPr>
          <w:rFonts w:asciiTheme="minorHAnsi" w:hAnsiTheme="minorHAnsi" w:cstheme="minorHAnsi"/>
        </w:rPr>
        <w:t xml:space="preserve">consistent with an autosomal recessive </w:t>
      </w:r>
      <w:r w:rsidR="00316FC3" w:rsidRPr="00631577">
        <w:rPr>
          <w:rFonts w:asciiTheme="minorHAnsi" w:hAnsiTheme="minorHAnsi" w:cstheme="minorHAnsi"/>
        </w:rPr>
        <w:t>disorder</w:t>
      </w:r>
      <w:r w:rsidR="00AC4B46" w:rsidRPr="00631577">
        <w:rPr>
          <w:rFonts w:asciiTheme="minorHAnsi" w:hAnsiTheme="minorHAnsi" w:cstheme="minorHAnsi"/>
        </w:rPr>
        <w:t xml:space="preserve"> and a</w:t>
      </w:r>
      <w:r w:rsidR="00BF3F67" w:rsidRPr="00631577">
        <w:rPr>
          <w:rFonts w:asciiTheme="minorHAnsi" w:hAnsiTheme="minorHAnsi" w:cstheme="minorHAnsi"/>
        </w:rPr>
        <w:t xml:space="preserve">ll affected individuals </w:t>
      </w:r>
      <w:r w:rsidR="00EA49DA" w:rsidRPr="00631577">
        <w:rPr>
          <w:rFonts w:asciiTheme="minorHAnsi" w:hAnsiTheme="minorHAnsi" w:cstheme="minorHAnsi"/>
        </w:rPr>
        <w:t>exhibited</w:t>
      </w:r>
      <w:r w:rsidR="00BF3F67" w:rsidRPr="00631577">
        <w:rPr>
          <w:rFonts w:asciiTheme="minorHAnsi" w:hAnsiTheme="minorHAnsi" w:cstheme="minorHAnsi"/>
        </w:rPr>
        <w:t xml:space="preserve"> the </w:t>
      </w:r>
      <w:r w:rsidR="004A1D8F" w:rsidRPr="00631577">
        <w:rPr>
          <w:rFonts w:asciiTheme="minorHAnsi" w:hAnsiTheme="minorHAnsi" w:cstheme="minorHAnsi"/>
        </w:rPr>
        <w:t xml:space="preserve">cardinal </w:t>
      </w:r>
      <w:r w:rsidR="00BF3F67" w:rsidRPr="00631577">
        <w:rPr>
          <w:rFonts w:asciiTheme="minorHAnsi" w:hAnsiTheme="minorHAnsi" w:cstheme="minorHAnsi"/>
        </w:rPr>
        <w:t xml:space="preserve">clinical </w:t>
      </w:r>
      <w:r w:rsidR="004A1D8F" w:rsidRPr="00631577">
        <w:rPr>
          <w:rFonts w:asciiTheme="minorHAnsi" w:hAnsiTheme="minorHAnsi" w:cstheme="minorHAnsi"/>
        </w:rPr>
        <w:t xml:space="preserve">features </w:t>
      </w:r>
      <w:r w:rsidR="00BF3F67" w:rsidRPr="00631577">
        <w:rPr>
          <w:rFonts w:asciiTheme="minorHAnsi" w:hAnsiTheme="minorHAnsi" w:cstheme="minorHAnsi"/>
        </w:rPr>
        <w:t>of OCA with white</w:t>
      </w:r>
      <w:r w:rsidR="00EA49DA" w:rsidRPr="00631577">
        <w:rPr>
          <w:rFonts w:asciiTheme="minorHAnsi" w:hAnsiTheme="minorHAnsi" w:cstheme="minorHAnsi"/>
        </w:rPr>
        <w:t xml:space="preserve"> to golden blonde</w:t>
      </w:r>
      <w:r w:rsidR="00BF3F67" w:rsidRPr="00631577">
        <w:rPr>
          <w:rFonts w:asciiTheme="minorHAnsi" w:hAnsiTheme="minorHAnsi" w:cstheme="minorHAnsi"/>
        </w:rPr>
        <w:t xml:space="preserve"> hair, pale</w:t>
      </w:r>
      <w:r w:rsidR="00EA49DA" w:rsidRPr="00631577">
        <w:rPr>
          <w:rFonts w:asciiTheme="minorHAnsi" w:hAnsiTheme="minorHAnsi" w:cstheme="minorHAnsi"/>
        </w:rPr>
        <w:t xml:space="preserve"> to reddish white</w:t>
      </w:r>
      <w:r w:rsidR="00BF3F67" w:rsidRPr="00631577">
        <w:rPr>
          <w:rFonts w:asciiTheme="minorHAnsi" w:hAnsiTheme="minorHAnsi" w:cstheme="minorHAnsi"/>
        </w:rPr>
        <w:t xml:space="preserve"> skin</w:t>
      </w:r>
      <w:r w:rsidR="00DE3995" w:rsidRPr="00631577">
        <w:rPr>
          <w:rFonts w:asciiTheme="minorHAnsi" w:hAnsiTheme="minorHAnsi" w:cstheme="minorHAnsi"/>
        </w:rPr>
        <w:t>,</w:t>
      </w:r>
      <w:r w:rsidR="00BF3F67" w:rsidRPr="00631577">
        <w:rPr>
          <w:rFonts w:asciiTheme="minorHAnsi" w:hAnsiTheme="minorHAnsi" w:cstheme="minorHAnsi"/>
        </w:rPr>
        <w:t xml:space="preserve"> </w:t>
      </w:r>
      <w:r w:rsidR="00DE3995" w:rsidRPr="00631577">
        <w:rPr>
          <w:rFonts w:asciiTheme="minorHAnsi" w:hAnsiTheme="minorHAnsi" w:cstheme="minorHAnsi"/>
        </w:rPr>
        <w:t xml:space="preserve">decreased visual acuity of variable extent, </w:t>
      </w:r>
      <w:proofErr w:type="spellStart"/>
      <w:r w:rsidR="00DE3995" w:rsidRPr="00631577">
        <w:rPr>
          <w:rFonts w:asciiTheme="minorHAnsi" w:hAnsiTheme="minorHAnsi" w:cstheme="minorHAnsi"/>
        </w:rPr>
        <w:t>nystagmus</w:t>
      </w:r>
      <w:proofErr w:type="spellEnd"/>
      <w:r w:rsidR="00DE3995" w:rsidRPr="00631577">
        <w:rPr>
          <w:rFonts w:asciiTheme="minorHAnsi" w:hAnsiTheme="minorHAnsi" w:cstheme="minorHAnsi"/>
        </w:rPr>
        <w:t xml:space="preserve">, strabismus and </w:t>
      </w:r>
      <w:r w:rsidR="00BF3F67" w:rsidRPr="00631577">
        <w:rPr>
          <w:rFonts w:asciiTheme="minorHAnsi" w:hAnsiTheme="minorHAnsi" w:cstheme="minorHAnsi"/>
        </w:rPr>
        <w:t xml:space="preserve">photophobia. </w:t>
      </w:r>
      <w:r w:rsidR="00DE3995" w:rsidRPr="00631577">
        <w:rPr>
          <w:rFonts w:asciiTheme="minorHAnsi" w:hAnsiTheme="minorHAnsi" w:cstheme="minorHAnsi"/>
        </w:rPr>
        <w:t>Ophthalmological</w:t>
      </w:r>
      <w:r w:rsidR="00BF3F67" w:rsidRPr="00631577">
        <w:rPr>
          <w:rFonts w:asciiTheme="minorHAnsi" w:hAnsiTheme="minorHAnsi" w:cstheme="minorHAnsi"/>
        </w:rPr>
        <w:t xml:space="preserve"> examination </w:t>
      </w:r>
      <w:r w:rsidR="00DE3995" w:rsidRPr="00631577">
        <w:rPr>
          <w:rFonts w:asciiTheme="minorHAnsi" w:hAnsiTheme="minorHAnsi" w:cstheme="minorHAnsi"/>
        </w:rPr>
        <w:t>of</w:t>
      </w:r>
      <w:r w:rsidR="00BF3F67" w:rsidRPr="00631577">
        <w:rPr>
          <w:rFonts w:asciiTheme="minorHAnsi" w:hAnsiTheme="minorHAnsi" w:cstheme="minorHAnsi"/>
        </w:rPr>
        <w:t xml:space="preserve"> </w:t>
      </w:r>
      <w:r w:rsidR="00316FC3" w:rsidRPr="00631577">
        <w:rPr>
          <w:rFonts w:asciiTheme="minorHAnsi" w:hAnsiTheme="minorHAnsi" w:cstheme="minorHAnsi"/>
        </w:rPr>
        <w:t xml:space="preserve">all </w:t>
      </w:r>
      <w:r w:rsidR="00BF3F67" w:rsidRPr="00631577">
        <w:rPr>
          <w:rFonts w:asciiTheme="minorHAnsi" w:hAnsiTheme="minorHAnsi" w:cstheme="minorHAnsi"/>
        </w:rPr>
        <w:t xml:space="preserve">affected individuals </w:t>
      </w:r>
      <w:r w:rsidR="00DE3995" w:rsidRPr="00631577">
        <w:rPr>
          <w:rFonts w:asciiTheme="minorHAnsi" w:hAnsiTheme="minorHAnsi" w:cstheme="minorHAnsi"/>
        </w:rPr>
        <w:t xml:space="preserve">revealed </w:t>
      </w:r>
      <w:r w:rsidR="00316FC3" w:rsidRPr="00631577">
        <w:rPr>
          <w:rFonts w:asciiTheme="minorHAnsi" w:hAnsiTheme="minorHAnsi" w:cstheme="minorHAnsi"/>
        </w:rPr>
        <w:t xml:space="preserve">the classical ophthalmic </w:t>
      </w:r>
      <w:r w:rsidR="00BF3F67" w:rsidRPr="00631577">
        <w:rPr>
          <w:rFonts w:asciiTheme="minorHAnsi" w:hAnsiTheme="minorHAnsi" w:cstheme="minorHAnsi"/>
        </w:rPr>
        <w:t>features of</w:t>
      </w:r>
      <w:r w:rsidR="00DE3995" w:rsidRPr="00631577">
        <w:rPr>
          <w:rFonts w:asciiTheme="minorHAnsi" w:hAnsiTheme="minorHAnsi" w:cstheme="minorHAnsi"/>
        </w:rPr>
        <w:t xml:space="preserve"> </w:t>
      </w:r>
      <w:r w:rsidR="00316FC3" w:rsidRPr="00631577">
        <w:rPr>
          <w:rFonts w:asciiTheme="minorHAnsi" w:hAnsiTheme="minorHAnsi" w:cstheme="minorHAnsi"/>
        </w:rPr>
        <w:t>albinism</w:t>
      </w:r>
      <w:r w:rsidR="00DE3995" w:rsidRPr="00631577">
        <w:rPr>
          <w:rFonts w:asciiTheme="minorHAnsi" w:hAnsiTheme="minorHAnsi" w:cstheme="minorHAnsi"/>
        </w:rPr>
        <w:t xml:space="preserve"> </w:t>
      </w:r>
      <w:r w:rsidR="00316FC3" w:rsidRPr="00631577">
        <w:rPr>
          <w:rFonts w:asciiTheme="minorHAnsi" w:hAnsiTheme="minorHAnsi" w:cstheme="minorHAnsi"/>
        </w:rPr>
        <w:t xml:space="preserve">namely; </w:t>
      </w:r>
      <w:proofErr w:type="spellStart"/>
      <w:r w:rsidR="00BF3F67" w:rsidRPr="00631577">
        <w:rPr>
          <w:rFonts w:asciiTheme="minorHAnsi" w:hAnsiTheme="minorHAnsi" w:cstheme="minorHAnsi"/>
        </w:rPr>
        <w:t>foveal</w:t>
      </w:r>
      <w:proofErr w:type="spellEnd"/>
      <w:r w:rsidR="00BF3F67" w:rsidRPr="00631577">
        <w:rPr>
          <w:rFonts w:asciiTheme="minorHAnsi" w:hAnsiTheme="minorHAnsi" w:cstheme="minorHAnsi"/>
        </w:rPr>
        <w:t xml:space="preserve"> hypoplasia</w:t>
      </w:r>
      <w:r w:rsidR="00316FC3" w:rsidRPr="00631577">
        <w:rPr>
          <w:rFonts w:asciiTheme="minorHAnsi" w:hAnsiTheme="minorHAnsi" w:cstheme="minorHAnsi"/>
        </w:rPr>
        <w:t xml:space="preserve">, </w:t>
      </w:r>
      <w:proofErr w:type="spellStart"/>
      <w:r w:rsidR="00316FC3" w:rsidRPr="00631577">
        <w:rPr>
          <w:rFonts w:asciiTheme="minorHAnsi" w:hAnsiTheme="minorHAnsi" w:cstheme="minorHAnsi"/>
        </w:rPr>
        <w:t>nystagmus</w:t>
      </w:r>
      <w:proofErr w:type="spellEnd"/>
      <w:r w:rsidR="00316FC3" w:rsidRPr="00631577">
        <w:rPr>
          <w:rFonts w:asciiTheme="minorHAnsi" w:hAnsiTheme="minorHAnsi" w:cstheme="minorHAnsi"/>
        </w:rPr>
        <w:t>, strabismus</w:t>
      </w:r>
      <w:r w:rsidR="00BF3F67" w:rsidRPr="00631577">
        <w:rPr>
          <w:rFonts w:asciiTheme="minorHAnsi" w:hAnsiTheme="minorHAnsi" w:cstheme="minorHAnsi"/>
        </w:rPr>
        <w:t xml:space="preserve"> and a hypo</w:t>
      </w:r>
      <w:r w:rsidR="00EA49DA" w:rsidRPr="00631577">
        <w:rPr>
          <w:rFonts w:asciiTheme="minorHAnsi" w:hAnsiTheme="minorHAnsi" w:cstheme="minorHAnsi"/>
        </w:rPr>
        <w:t xml:space="preserve"> </w:t>
      </w:r>
      <w:r w:rsidR="00BF3F67" w:rsidRPr="00631577">
        <w:rPr>
          <w:rFonts w:asciiTheme="minorHAnsi" w:hAnsiTheme="minorHAnsi" w:cstheme="minorHAnsi"/>
        </w:rPr>
        <w:t xml:space="preserve">pigmented fundus. The clinical findings are summarised in </w:t>
      </w:r>
      <w:r w:rsidR="00FC6974" w:rsidRPr="00631577">
        <w:rPr>
          <w:rFonts w:asciiTheme="minorHAnsi" w:hAnsiTheme="minorHAnsi" w:cstheme="minorHAnsi"/>
        </w:rPr>
        <w:t>Table</w:t>
      </w:r>
      <w:r w:rsidR="00FE15B8" w:rsidRPr="00631577">
        <w:rPr>
          <w:rFonts w:asciiTheme="minorHAnsi" w:hAnsiTheme="minorHAnsi" w:cstheme="minorHAnsi"/>
        </w:rPr>
        <w:t xml:space="preserve"> </w:t>
      </w:r>
      <w:r w:rsidR="008F322F" w:rsidRPr="00631577">
        <w:rPr>
          <w:rFonts w:asciiTheme="minorHAnsi" w:hAnsiTheme="minorHAnsi" w:cstheme="minorHAnsi"/>
          <w:color w:val="0070C0"/>
        </w:rPr>
        <w:t>1</w:t>
      </w:r>
      <w:r w:rsidR="00A37A9C" w:rsidRPr="00631577">
        <w:rPr>
          <w:rFonts w:asciiTheme="minorHAnsi" w:hAnsiTheme="minorHAnsi" w:cstheme="minorHAnsi"/>
        </w:rPr>
        <w:t>.</w:t>
      </w:r>
      <w:r w:rsidR="00064DF4" w:rsidRPr="00631577">
        <w:rPr>
          <w:rFonts w:asciiTheme="minorHAnsi" w:hAnsiTheme="minorHAnsi" w:cstheme="minorHAnsi"/>
        </w:rPr>
        <w:t xml:space="preserve"> </w:t>
      </w:r>
    </w:p>
    <w:p w14:paraId="2EB00A5C" w14:textId="651D2187" w:rsidR="006C534D" w:rsidRPr="00631577" w:rsidRDefault="006C534D" w:rsidP="009A3DC9">
      <w:pPr>
        <w:pStyle w:val="NormalWeb"/>
        <w:shd w:val="clear" w:color="auto" w:fill="FFFFFF"/>
        <w:spacing w:after="150" w:line="480" w:lineRule="auto"/>
        <w:jc w:val="both"/>
        <w:rPr>
          <w:rFonts w:asciiTheme="minorHAnsi" w:hAnsiTheme="minorHAnsi" w:cstheme="minorHAnsi"/>
          <w:b/>
        </w:rPr>
      </w:pPr>
      <w:r w:rsidRPr="00631577">
        <w:rPr>
          <w:rFonts w:asciiTheme="minorHAnsi" w:hAnsiTheme="minorHAnsi" w:cstheme="minorHAnsi"/>
          <w:b/>
        </w:rPr>
        <w:t>Genetic findings</w:t>
      </w:r>
    </w:p>
    <w:p w14:paraId="328A2831" w14:textId="6ED37AB1" w:rsidR="00B45D62" w:rsidRPr="00631577" w:rsidRDefault="006C534D" w:rsidP="009A3DC9">
      <w:pPr>
        <w:pStyle w:val="NormalWeb"/>
        <w:shd w:val="clear" w:color="auto" w:fill="FFFFFF"/>
        <w:spacing w:line="480" w:lineRule="auto"/>
        <w:jc w:val="both"/>
        <w:rPr>
          <w:rFonts w:asciiTheme="minorHAnsi" w:hAnsiTheme="minorHAnsi" w:cstheme="minorHAnsi"/>
        </w:rPr>
      </w:pPr>
      <w:r w:rsidRPr="00631577">
        <w:rPr>
          <w:rFonts w:asciiTheme="minorHAnsi" w:hAnsiTheme="minorHAnsi" w:cstheme="minorHAnsi"/>
        </w:rPr>
        <w:t xml:space="preserve">Sequencing of the coding regions of </w:t>
      </w:r>
      <w:r w:rsidRPr="00631577">
        <w:rPr>
          <w:rFonts w:asciiTheme="minorHAnsi" w:hAnsiTheme="minorHAnsi" w:cstheme="minorHAnsi"/>
          <w:i/>
        </w:rPr>
        <w:t>TYR</w:t>
      </w:r>
      <w:r w:rsidRPr="00631577">
        <w:rPr>
          <w:rFonts w:asciiTheme="minorHAnsi" w:hAnsiTheme="minorHAnsi" w:cstheme="minorHAnsi"/>
        </w:rPr>
        <w:t xml:space="preserve"> gene revealed a novel missense mutation chr11:88911429G&gt;A [hg19]; c.308G&gt;A; p.Cys103Tyr in the first coding exon of </w:t>
      </w:r>
      <w:r w:rsidRPr="00631577">
        <w:rPr>
          <w:rFonts w:asciiTheme="minorHAnsi" w:hAnsiTheme="minorHAnsi" w:cstheme="minorHAnsi"/>
          <w:i/>
        </w:rPr>
        <w:t>TYR</w:t>
      </w:r>
      <w:r w:rsidRPr="00631577">
        <w:rPr>
          <w:rFonts w:asciiTheme="minorHAnsi" w:hAnsiTheme="minorHAnsi" w:cstheme="minorHAnsi"/>
        </w:rPr>
        <w:t xml:space="preserve"> in </w:t>
      </w:r>
      <w:r w:rsidR="00435087" w:rsidRPr="00631577">
        <w:rPr>
          <w:rFonts w:asciiTheme="minorHAnsi" w:hAnsiTheme="minorHAnsi" w:cstheme="minorHAnsi"/>
        </w:rPr>
        <w:t xml:space="preserve">pedigree of </w:t>
      </w:r>
      <w:r w:rsidRPr="00631577">
        <w:rPr>
          <w:rFonts w:asciiTheme="minorHAnsi" w:hAnsiTheme="minorHAnsi" w:cstheme="minorHAnsi"/>
        </w:rPr>
        <w:t>family</w:t>
      </w:r>
      <w:r w:rsidR="0093285D" w:rsidRPr="00631577">
        <w:rPr>
          <w:rFonts w:asciiTheme="minorHAnsi" w:hAnsiTheme="minorHAnsi" w:cstheme="minorHAnsi"/>
        </w:rPr>
        <w:t xml:space="preserve"> 1</w:t>
      </w:r>
      <w:r w:rsidRPr="00631577">
        <w:rPr>
          <w:rFonts w:asciiTheme="minorHAnsi" w:hAnsiTheme="minorHAnsi" w:cstheme="minorHAnsi"/>
        </w:rPr>
        <w:t xml:space="preserve"> </w:t>
      </w:r>
      <w:r w:rsidR="00435087" w:rsidRPr="00631577">
        <w:rPr>
          <w:rFonts w:asciiTheme="minorHAnsi" w:hAnsiTheme="minorHAnsi" w:cstheme="minorHAnsi"/>
        </w:rPr>
        <w:t xml:space="preserve">of OCA </w:t>
      </w:r>
      <w:r w:rsidRPr="00631577">
        <w:rPr>
          <w:rFonts w:asciiTheme="minorHAnsi" w:hAnsiTheme="minorHAnsi" w:cstheme="minorHAnsi"/>
        </w:rPr>
        <w:t>(</w:t>
      </w:r>
      <w:r w:rsidR="00435087" w:rsidRPr="00631577">
        <w:rPr>
          <w:rFonts w:asciiTheme="minorHAnsi" w:hAnsiTheme="minorHAnsi" w:cstheme="minorHAnsi"/>
        </w:rPr>
        <w:t>Fig</w:t>
      </w:r>
      <w:r w:rsidRPr="00631577">
        <w:rPr>
          <w:rFonts w:asciiTheme="minorHAnsi" w:hAnsiTheme="minorHAnsi" w:cstheme="minorHAnsi"/>
        </w:rPr>
        <w:t xml:space="preserve"> </w:t>
      </w:r>
      <w:r w:rsidRPr="00631577">
        <w:rPr>
          <w:rFonts w:asciiTheme="minorHAnsi" w:hAnsiTheme="minorHAnsi" w:cstheme="minorHAnsi"/>
          <w:color w:val="0070C0"/>
        </w:rPr>
        <w:t>1</w:t>
      </w:r>
      <w:r w:rsidR="00435087" w:rsidRPr="00631577">
        <w:rPr>
          <w:rFonts w:asciiTheme="minorHAnsi" w:hAnsiTheme="minorHAnsi" w:cstheme="minorHAnsi"/>
        </w:rPr>
        <w:t>a-b</w:t>
      </w:r>
      <w:r w:rsidRPr="00631577">
        <w:rPr>
          <w:rFonts w:asciiTheme="minorHAnsi" w:hAnsiTheme="minorHAnsi" w:cstheme="minorHAnsi"/>
        </w:rPr>
        <w:t>) which co-segregated appropriately</w:t>
      </w:r>
      <w:r w:rsidR="00B51E8E" w:rsidRPr="00631577">
        <w:rPr>
          <w:rFonts w:asciiTheme="minorHAnsi" w:hAnsiTheme="minorHAnsi" w:cstheme="minorHAnsi"/>
        </w:rPr>
        <w:t xml:space="preserve"> </w:t>
      </w:r>
      <w:r w:rsidR="00F7539F" w:rsidRPr="00631577">
        <w:rPr>
          <w:rFonts w:asciiTheme="minorHAnsi" w:hAnsiTheme="minorHAnsi" w:cstheme="minorHAnsi"/>
        </w:rPr>
        <w:t xml:space="preserve">on sequencing </w:t>
      </w:r>
      <w:r w:rsidR="00093385" w:rsidRPr="00631577">
        <w:rPr>
          <w:rFonts w:asciiTheme="minorHAnsi" w:hAnsiTheme="minorHAnsi" w:cstheme="minorHAnsi"/>
        </w:rPr>
        <w:t>(</w:t>
      </w:r>
      <w:r w:rsidR="00F7539F" w:rsidRPr="00631577">
        <w:rPr>
          <w:rFonts w:asciiTheme="minorHAnsi" w:hAnsiTheme="minorHAnsi" w:cstheme="minorHAnsi"/>
        </w:rPr>
        <w:t xml:space="preserve">Fig </w:t>
      </w:r>
      <w:r w:rsidR="00F7539F" w:rsidRPr="00631577">
        <w:rPr>
          <w:rFonts w:asciiTheme="minorHAnsi" w:hAnsiTheme="minorHAnsi" w:cstheme="minorHAnsi"/>
          <w:color w:val="0070C0"/>
        </w:rPr>
        <w:t>1</w:t>
      </w:r>
      <w:r w:rsidR="00F7539F" w:rsidRPr="00631577">
        <w:rPr>
          <w:rFonts w:asciiTheme="minorHAnsi" w:hAnsiTheme="minorHAnsi" w:cstheme="minorHAnsi"/>
        </w:rPr>
        <w:t>c</w:t>
      </w:r>
      <w:r w:rsidR="00093385" w:rsidRPr="00631577">
        <w:rPr>
          <w:rFonts w:asciiTheme="minorHAnsi" w:hAnsiTheme="minorHAnsi" w:cstheme="minorHAnsi"/>
        </w:rPr>
        <w:t>)</w:t>
      </w:r>
      <w:r w:rsidRPr="00631577">
        <w:rPr>
          <w:rFonts w:asciiTheme="minorHAnsi" w:hAnsiTheme="minorHAnsi" w:cstheme="minorHAnsi"/>
        </w:rPr>
        <w:t xml:space="preserve">. </w:t>
      </w:r>
      <w:r w:rsidRPr="00631577">
        <w:rPr>
          <w:rFonts w:asciiTheme="minorHAnsi" w:hAnsiTheme="minorHAnsi" w:cstheme="minorHAnsi"/>
          <w:i/>
        </w:rPr>
        <w:t xml:space="preserve">In </w:t>
      </w:r>
      <w:proofErr w:type="spellStart"/>
      <w:r w:rsidRPr="00631577">
        <w:rPr>
          <w:rFonts w:asciiTheme="minorHAnsi" w:hAnsiTheme="minorHAnsi" w:cstheme="minorHAnsi"/>
          <w:i/>
        </w:rPr>
        <w:t>silico</w:t>
      </w:r>
      <w:proofErr w:type="spellEnd"/>
      <w:r w:rsidRPr="00631577">
        <w:rPr>
          <w:rFonts w:asciiTheme="minorHAnsi" w:hAnsiTheme="minorHAnsi" w:cstheme="minorHAnsi"/>
        </w:rPr>
        <w:t xml:space="preserve"> analyses were undertaken using various </w:t>
      </w:r>
      <w:r w:rsidR="00D10F83" w:rsidRPr="00631577">
        <w:rPr>
          <w:rFonts w:asciiTheme="minorHAnsi" w:hAnsiTheme="minorHAnsi" w:cstheme="minorHAnsi"/>
        </w:rPr>
        <w:t>pathogenicity</w:t>
      </w:r>
      <w:r w:rsidRPr="00631577">
        <w:rPr>
          <w:rFonts w:asciiTheme="minorHAnsi" w:hAnsiTheme="minorHAnsi" w:cstheme="minorHAnsi"/>
        </w:rPr>
        <w:t xml:space="preserve"> prediction tools such as PolyPhen-2</w:t>
      </w:r>
      <w:r w:rsidR="00E854EC" w:rsidRPr="00631577">
        <w:rPr>
          <w:rFonts w:asciiTheme="minorHAnsi" w:hAnsiTheme="minorHAnsi" w:cstheme="minorHAnsi"/>
        </w:rPr>
        <w:t xml:space="preserve"> and</w:t>
      </w:r>
      <w:r w:rsidRPr="00631577">
        <w:rPr>
          <w:rFonts w:asciiTheme="minorHAnsi" w:hAnsiTheme="minorHAnsi" w:cstheme="minorHAnsi"/>
        </w:rPr>
        <w:t xml:space="preserve"> SIFT, </w:t>
      </w:r>
      <w:r w:rsidR="00AC4B46" w:rsidRPr="00631577">
        <w:rPr>
          <w:rFonts w:asciiTheme="minorHAnsi" w:hAnsiTheme="minorHAnsi" w:cstheme="minorHAnsi"/>
        </w:rPr>
        <w:t>indicating</w:t>
      </w:r>
      <w:r w:rsidRPr="00631577">
        <w:rPr>
          <w:rFonts w:asciiTheme="minorHAnsi" w:hAnsiTheme="minorHAnsi" w:cstheme="minorHAnsi"/>
        </w:rPr>
        <w:t xml:space="preserve"> that th</w:t>
      </w:r>
      <w:r w:rsidR="00FE15B8" w:rsidRPr="00631577">
        <w:rPr>
          <w:rFonts w:asciiTheme="minorHAnsi" w:hAnsiTheme="minorHAnsi" w:cstheme="minorHAnsi"/>
        </w:rPr>
        <w:t>is</w:t>
      </w:r>
      <w:r w:rsidRPr="00631577">
        <w:rPr>
          <w:rFonts w:asciiTheme="minorHAnsi" w:hAnsiTheme="minorHAnsi" w:cstheme="minorHAnsi"/>
        </w:rPr>
        <w:t xml:space="preserve"> variant </w:t>
      </w:r>
      <w:r w:rsidR="00AC4B46" w:rsidRPr="00631577">
        <w:rPr>
          <w:rFonts w:asciiTheme="minorHAnsi" w:hAnsiTheme="minorHAnsi" w:cstheme="minorHAnsi"/>
        </w:rPr>
        <w:t xml:space="preserve">is likely </w:t>
      </w:r>
      <w:r w:rsidRPr="00631577">
        <w:rPr>
          <w:rFonts w:asciiTheme="minorHAnsi" w:hAnsiTheme="minorHAnsi" w:cstheme="minorHAnsi"/>
        </w:rPr>
        <w:t xml:space="preserve">deleterious (Table </w:t>
      </w:r>
      <w:r w:rsidR="008F322F" w:rsidRPr="00631577">
        <w:rPr>
          <w:rFonts w:asciiTheme="minorHAnsi" w:hAnsiTheme="minorHAnsi" w:cstheme="minorHAnsi"/>
          <w:color w:val="0070C0"/>
        </w:rPr>
        <w:t>2</w:t>
      </w:r>
      <w:r w:rsidRPr="00631577">
        <w:rPr>
          <w:rFonts w:asciiTheme="minorHAnsi" w:hAnsiTheme="minorHAnsi" w:cstheme="minorHAnsi"/>
        </w:rPr>
        <w:t xml:space="preserve">). Five </w:t>
      </w:r>
      <w:r w:rsidR="00FE15B8" w:rsidRPr="00631577">
        <w:rPr>
          <w:rFonts w:asciiTheme="minorHAnsi" w:hAnsiTheme="minorHAnsi" w:cstheme="minorHAnsi"/>
        </w:rPr>
        <w:t>other</w:t>
      </w:r>
      <w:r w:rsidR="00AC4B46" w:rsidRPr="00631577">
        <w:rPr>
          <w:rFonts w:asciiTheme="minorHAnsi" w:hAnsiTheme="minorHAnsi" w:cstheme="minorHAnsi"/>
        </w:rPr>
        <w:t xml:space="preserve"> </w:t>
      </w:r>
      <w:r w:rsidR="00AC4B46" w:rsidRPr="00631577">
        <w:rPr>
          <w:rFonts w:asciiTheme="minorHAnsi" w:hAnsiTheme="minorHAnsi" w:cstheme="minorHAnsi"/>
          <w:i/>
        </w:rPr>
        <w:t>TYR</w:t>
      </w:r>
      <w:r w:rsidR="00AC4B46" w:rsidRPr="00631577">
        <w:rPr>
          <w:rFonts w:asciiTheme="minorHAnsi" w:hAnsiTheme="minorHAnsi" w:cstheme="minorHAnsi"/>
        </w:rPr>
        <w:t xml:space="preserve"> </w:t>
      </w:r>
      <w:r w:rsidRPr="00631577">
        <w:rPr>
          <w:rFonts w:asciiTheme="minorHAnsi" w:hAnsiTheme="minorHAnsi" w:cstheme="minorHAnsi"/>
        </w:rPr>
        <w:t xml:space="preserve">missense </w:t>
      </w:r>
      <w:r w:rsidR="00AC4B46" w:rsidRPr="00631577">
        <w:rPr>
          <w:rFonts w:asciiTheme="minorHAnsi" w:hAnsiTheme="minorHAnsi" w:cstheme="minorHAnsi"/>
        </w:rPr>
        <w:t xml:space="preserve">variants were identified; </w:t>
      </w:r>
      <w:r w:rsidRPr="00631577">
        <w:rPr>
          <w:rFonts w:asciiTheme="minorHAnsi" w:hAnsiTheme="minorHAnsi" w:cstheme="minorHAnsi"/>
        </w:rPr>
        <w:t>chr11:89018011G&gt;A [hg19]; NM_000372.4: c.1255G&gt;A; p.Gly419Arg in families 2, 3 and 4, chr11:88911393G&gt;A [hg19]; NM_000372.4: c.272G&gt;A; p.Cys91Tyr in family 7</w:t>
      </w:r>
      <w:r w:rsidR="00AC4B46" w:rsidRPr="00631577">
        <w:rPr>
          <w:rFonts w:asciiTheme="minorHAnsi" w:hAnsiTheme="minorHAnsi" w:cstheme="minorHAnsi"/>
        </w:rPr>
        <w:t>,</w:t>
      </w:r>
      <w:r w:rsidRPr="00631577">
        <w:rPr>
          <w:rFonts w:asciiTheme="minorHAnsi" w:hAnsiTheme="minorHAnsi" w:cstheme="minorHAnsi"/>
        </w:rPr>
        <w:t xml:space="preserve"> and</w:t>
      </w:r>
      <w:r w:rsidR="00E55F69" w:rsidRPr="00631577">
        <w:rPr>
          <w:rFonts w:asciiTheme="minorHAnsi" w:hAnsiTheme="minorHAnsi" w:cstheme="minorHAnsi"/>
        </w:rPr>
        <w:t xml:space="preserve"> c.715C&gt;T;</w:t>
      </w:r>
      <w:r w:rsidRPr="00631577">
        <w:rPr>
          <w:rFonts w:asciiTheme="minorHAnsi" w:hAnsiTheme="minorHAnsi" w:cstheme="minorHAnsi"/>
        </w:rPr>
        <w:t xml:space="preserve"> p.Arg239Trp in family 8, </w:t>
      </w:r>
      <w:r w:rsidR="00AC4B46" w:rsidRPr="00631577">
        <w:rPr>
          <w:rFonts w:asciiTheme="minorHAnsi" w:hAnsiTheme="minorHAnsi" w:cstheme="minorHAnsi"/>
        </w:rPr>
        <w:t>and two</w:t>
      </w:r>
      <w:r w:rsidRPr="00631577">
        <w:rPr>
          <w:rFonts w:asciiTheme="minorHAnsi" w:hAnsiTheme="minorHAnsi" w:cstheme="minorHAnsi"/>
        </w:rPr>
        <w:t xml:space="preserve"> nonsense mutations </w:t>
      </w:r>
      <w:r w:rsidR="00AC4B46" w:rsidRPr="00631577">
        <w:rPr>
          <w:rFonts w:asciiTheme="minorHAnsi" w:hAnsiTheme="minorHAnsi" w:cstheme="minorHAnsi"/>
        </w:rPr>
        <w:t xml:space="preserve">were also identified; </w:t>
      </w:r>
      <w:r w:rsidRPr="00631577">
        <w:rPr>
          <w:rFonts w:asciiTheme="minorHAnsi" w:hAnsiTheme="minorHAnsi" w:cstheme="minorHAnsi"/>
        </w:rPr>
        <w:t>c.346C&gt;T; p.Arg116Ter in family 5</w:t>
      </w:r>
      <w:r w:rsidR="00AC4B46" w:rsidRPr="00631577">
        <w:rPr>
          <w:rFonts w:asciiTheme="minorHAnsi" w:hAnsiTheme="minorHAnsi" w:cstheme="minorHAnsi"/>
        </w:rPr>
        <w:t>,</w:t>
      </w:r>
      <w:r w:rsidRPr="00631577">
        <w:rPr>
          <w:rFonts w:asciiTheme="minorHAnsi" w:hAnsiTheme="minorHAnsi" w:cstheme="minorHAnsi"/>
        </w:rPr>
        <w:t xml:space="preserve"> </w:t>
      </w:r>
      <w:r w:rsidR="00E55F69" w:rsidRPr="00631577">
        <w:rPr>
          <w:rFonts w:asciiTheme="minorHAnsi" w:hAnsiTheme="minorHAnsi" w:cstheme="minorHAnsi"/>
        </w:rPr>
        <w:t>and g.89191214</w:t>
      </w:r>
      <w:r w:rsidRPr="00631577">
        <w:rPr>
          <w:rFonts w:asciiTheme="minorHAnsi" w:hAnsiTheme="minorHAnsi" w:cstheme="minorHAnsi"/>
        </w:rPr>
        <w:t>;NM_000372.4: c.832C&gt;T; p.Arg278Ter in family 6</w:t>
      </w:r>
      <w:r w:rsidR="00AC4B46" w:rsidRPr="00631577">
        <w:rPr>
          <w:rFonts w:asciiTheme="minorHAnsi" w:hAnsiTheme="minorHAnsi" w:cstheme="minorHAnsi"/>
        </w:rPr>
        <w:t xml:space="preserve"> </w:t>
      </w:r>
      <w:r w:rsidRPr="00631577">
        <w:rPr>
          <w:rFonts w:asciiTheme="minorHAnsi" w:hAnsiTheme="minorHAnsi" w:cstheme="minorHAnsi"/>
        </w:rPr>
        <w:t>(</w:t>
      </w:r>
      <w:r w:rsidR="000C0F33" w:rsidRPr="00631577">
        <w:rPr>
          <w:rFonts w:asciiTheme="minorHAnsi" w:hAnsiTheme="minorHAnsi" w:cstheme="minorHAnsi"/>
        </w:rPr>
        <w:t xml:space="preserve">Fig. </w:t>
      </w:r>
      <w:r w:rsidR="002F3A27" w:rsidRPr="00631577">
        <w:rPr>
          <w:rFonts w:asciiTheme="minorHAnsi" w:hAnsiTheme="minorHAnsi" w:cstheme="minorHAnsi"/>
          <w:color w:val="0070C0"/>
        </w:rPr>
        <w:t>2</w:t>
      </w:r>
      <w:r w:rsidR="009C0FA7" w:rsidRPr="00631577">
        <w:rPr>
          <w:rFonts w:asciiTheme="minorHAnsi" w:hAnsiTheme="minorHAnsi" w:cstheme="minorHAnsi"/>
          <w:color w:val="000000" w:themeColor="text1"/>
        </w:rPr>
        <w:t>a-g</w:t>
      </w:r>
      <w:r w:rsidRPr="00631577">
        <w:rPr>
          <w:rFonts w:asciiTheme="minorHAnsi" w:hAnsiTheme="minorHAnsi" w:cstheme="minorHAnsi"/>
        </w:rPr>
        <w:t xml:space="preserve">). </w:t>
      </w:r>
      <w:r w:rsidR="00E17D4E" w:rsidRPr="00631577">
        <w:rPr>
          <w:rFonts w:asciiTheme="minorHAnsi" w:hAnsiTheme="minorHAnsi" w:cstheme="minorHAnsi"/>
        </w:rPr>
        <w:t xml:space="preserve">The </w:t>
      </w:r>
      <w:r w:rsidRPr="00631577">
        <w:rPr>
          <w:rFonts w:asciiTheme="minorHAnsi" w:hAnsiTheme="minorHAnsi" w:cstheme="minorHAnsi"/>
          <w:i/>
        </w:rPr>
        <w:t>TYR</w:t>
      </w:r>
      <w:r w:rsidRPr="00631577">
        <w:rPr>
          <w:rFonts w:asciiTheme="minorHAnsi" w:hAnsiTheme="minorHAnsi" w:cstheme="minorHAnsi"/>
        </w:rPr>
        <w:t xml:space="preserve"> variant, c.308G&gt;A, identified in this study is not listed in homozygous form in </w:t>
      </w:r>
      <w:r w:rsidRPr="00631577">
        <w:rPr>
          <w:rFonts w:asciiTheme="minorHAnsi" w:hAnsiTheme="minorHAnsi" w:cstheme="minorHAnsi"/>
        </w:rPr>
        <w:lastRenderedPageBreak/>
        <w:t xml:space="preserve">online </w:t>
      </w:r>
      <w:proofErr w:type="spellStart"/>
      <w:r w:rsidRPr="00631577">
        <w:rPr>
          <w:rFonts w:asciiTheme="minorHAnsi" w:hAnsiTheme="minorHAnsi" w:cstheme="minorHAnsi"/>
        </w:rPr>
        <w:t>gnomAD</w:t>
      </w:r>
      <w:proofErr w:type="spellEnd"/>
      <w:r w:rsidRPr="00631577">
        <w:rPr>
          <w:rFonts w:asciiTheme="minorHAnsi" w:hAnsiTheme="minorHAnsi" w:cstheme="minorHAnsi"/>
        </w:rPr>
        <w:t xml:space="preserve"> genomic database (</w:t>
      </w:r>
      <w:hyperlink r:id="rId12" w:history="1">
        <w:r w:rsidR="00330A8E" w:rsidRPr="00631577">
          <w:rPr>
            <w:rStyle w:val="Hyperlink"/>
            <w:rFonts w:asciiTheme="minorHAnsi" w:hAnsiTheme="minorHAnsi" w:cstheme="minorHAnsi"/>
          </w:rPr>
          <w:t>http://gnomad.broadinstitute.org</w:t>
        </w:r>
      </w:hyperlink>
      <w:r w:rsidRPr="00631577">
        <w:rPr>
          <w:rFonts w:asciiTheme="minorHAnsi" w:hAnsiTheme="minorHAnsi" w:cstheme="minorHAnsi"/>
        </w:rPr>
        <w:t>)</w:t>
      </w:r>
      <w:r w:rsidR="00AC4B46" w:rsidRPr="00631577">
        <w:rPr>
          <w:rFonts w:asciiTheme="minorHAnsi" w:hAnsiTheme="minorHAnsi" w:cstheme="minorHAnsi"/>
        </w:rPr>
        <w:t>, and the</w:t>
      </w:r>
      <w:r w:rsidR="00B45D62" w:rsidRPr="00631577">
        <w:rPr>
          <w:rFonts w:asciiTheme="minorHAnsi" w:hAnsiTheme="minorHAnsi" w:cstheme="minorHAnsi"/>
        </w:rPr>
        <w:t xml:space="preserve"> variant was also absent </w:t>
      </w:r>
      <w:r w:rsidR="00E17D4E" w:rsidRPr="00631577">
        <w:rPr>
          <w:rFonts w:asciiTheme="minorHAnsi" w:hAnsiTheme="minorHAnsi" w:cstheme="minorHAnsi"/>
        </w:rPr>
        <w:t>in age and sex matched 150 chromosomes of Pakistani ancestry.</w:t>
      </w:r>
    </w:p>
    <w:p w14:paraId="79349F30" w14:textId="11AE54B8" w:rsidR="00BB613C" w:rsidRPr="00631577" w:rsidRDefault="00B45D62" w:rsidP="009A3DC9">
      <w:pPr>
        <w:spacing w:line="480" w:lineRule="auto"/>
        <w:jc w:val="both"/>
        <w:rPr>
          <w:rFonts w:cstheme="minorHAnsi"/>
          <w:b/>
          <w:sz w:val="24"/>
          <w:szCs w:val="24"/>
        </w:rPr>
      </w:pPr>
      <w:r w:rsidRPr="00631577">
        <w:rPr>
          <w:rFonts w:cstheme="minorHAnsi"/>
          <w:b/>
          <w:sz w:val="24"/>
          <w:szCs w:val="24"/>
        </w:rPr>
        <w:t>Comparative homology</w:t>
      </w:r>
      <w:r w:rsidR="00BB613C" w:rsidRPr="00631577">
        <w:rPr>
          <w:rFonts w:cstheme="minorHAnsi"/>
          <w:b/>
          <w:sz w:val="24"/>
          <w:szCs w:val="24"/>
        </w:rPr>
        <w:t xml:space="preserve"> and </w:t>
      </w:r>
      <w:r w:rsidR="00A22455" w:rsidRPr="00631577">
        <w:rPr>
          <w:rFonts w:cstheme="minorHAnsi"/>
          <w:b/>
          <w:sz w:val="24"/>
          <w:szCs w:val="24"/>
        </w:rPr>
        <w:t>p</w:t>
      </w:r>
      <w:r w:rsidR="00BB613C" w:rsidRPr="00631577">
        <w:rPr>
          <w:rFonts w:cstheme="minorHAnsi"/>
          <w:b/>
          <w:sz w:val="24"/>
          <w:szCs w:val="24"/>
        </w:rPr>
        <w:t>rotein homology analysis</w:t>
      </w:r>
    </w:p>
    <w:p w14:paraId="39EDFD3A" w14:textId="180296CD" w:rsidR="004621F4" w:rsidRPr="00631577" w:rsidRDefault="00B45D62" w:rsidP="0025457D">
      <w:pPr>
        <w:spacing w:line="480" w:lineRule="auto"/>
        <w:jc w:val="both"/>
        <w:rPr>
          <w:color w:val="FF0000"/>
          <w:sz w:val="24"/>
          <w:szCs w:val="24"/>
        </w:rPr>
        <w:sectPr w:rsidR="004621F4" w:rsidRPr="00631577" w:rsidSect="00D06C4E">
          <w:footerReference w:type="default" r:id="rId13"/>
          <w:pgSz w:w="11906" w:h="16838"/>
          <w:pgMar w:top="1440" w:right="1440" w:bottom="1440" w:left="1080" w:header="708" w:footer="708" w:gutter="0"/>
          <w:lnNumType w:countBy="1" w:restart="continuous"/>
          <w:cols w:space="708"/>
          <w:docGrid w:linePitch="360"/>
        </w:sectPr>
      </w:pPr>
      <w:proofErr w:type="spellStart"/>
      <w:r w:rsidRPr="00631577">
        <w:rPr>
          <w:sz w:val="24"/>
          <w:szCs w:val="24"/>
        </w:rPr>
        <w:t>Clustal</w:t>
      </w:r>
      <w:proofErr w:type="spellEnd"/>
      <w:r w:rsidRPr="00631577">
        <w:rPr>
          <w:sz w:val="24"/>
          <w:szCs w:val="24"/>
        </w:rPr>
        <w:t xml:space="preserve"> W alignment of </w:t>
      </w:r>
      <w:proofErr w:type="spellStart"/>
      <w:r w:rsidRPr="00631577">
        <w:rPr>
          <w:sz w:val="24"/>
          <w:szCs w:val="24"/>
        </w:rPr>
        <w:t>tyrosinase</w:t>
      </w:r>
      <w:proofErr w:type="spellEnd"/>
      <w:r w:rsidRPr="00631577">
        <w:rPr>
          <w:sz w:val="24"/>
          <w:szCs w:val="24"/>
        </w:rPr>
        <w:t xml:space="preserve"> proteins from various species </w:t>
      </w:r>
      <w:r w:rsidR="00611380" w:rsidRPr="00631577">
        <w:rPr>
          <w:sz w:val="24"/>
          <w:szCs w:val="24"/>
        </w:rPr>
        <w:t xml:space="preserve">showed </w:t>
      </w:r>
      <w:r w:rsidRPr="00631577">
        <w:rPr>
          <w:sz w:val="24"/>
          <w:szCs w:val="24"/>
        </w:rPr>
        <w:t xml:space="preserve">the conservation of residues </w:t>
      </w:r>
      <w:r w:rsidR="00AC4B46" w:rsidRPr="00631577">
        <w:rPr>
          <w:sz w:val="24"/>
          <w:szCs w:val="24"/>
        </w:rPr>
        <w:t>c</w:t>
      </w:r>
      <w:r w:rsidRPr="00631577">
        <w:rPr>
          <w:sz w:val="24"/>
          <w:szCs w:val="24"/>
        </w:rPr>
        <w:t xml:space="preserve">ysteine at positions 103 among eight species. The conserved amino acids are shown with a dark </w:t>
      </w:r>
      <w:r w:rsidR="00AD01F1" w:rsidRPr="00631577">
        <w:rPr>
          <w:sz w:val="24"/>
          <w:szCs w:val="24"/>
        </w:rPr>
        <w:t xml:space="preserve">grey </w:t>
      </w:r>
      <w:r w:rsidRPr="00631577">
        <w:rPr>
          <w:sz w:val="24"/>
          <w:szCs w:val="24"/>
        </w:rPr>
        <w:t>background, and the non-conserved amino acids are shown with a white background</w:t>
      </w:r>
      <w:r w:rsidR="007B48BA" w:rsidRPr="00631577">
        <w:rPr>
          <w:sz w:val="24"/>
          <w:szCs w:val="24"/>
        </w:rPr>
        <w:t xml:space="preserve"> (Fig</w:t>
      </w:r>
      <w:r w:rsidR="00734181" w:rsidRPr="00631577">
        <w:rPr>
          <w:sz w:val="24"/>
          <w:szCs w:val="24"/>
        </w:rPr>
        <w:t>.</w:t>
      </w:r>
      <w:r w:rsidR="007B48BA" w:rsidRPr="00631577">
        <w:rPr>
          <w:sz w:val="24"/>
          <w:szCs w:val="24"/>
        </w:rPr>
        <w:t xml:space="preserve"> </w:t>
      </w:r>
      <w:r w:rsidR="007B48BA" w:rsidRPr="00631577">
        <w:rPr>
          <w:color w:val="0070C0"/>
          <w:sz w:val="24"/>
          <w:szCs w:val="24"/>
        </w:rPr>
        <w:t>1</w:t>
      </w:r>
      <w:r w:rsidR="00734181" w:rsidRPr="00631577">
        <w:rPr>
          <w:sz w:val="24"/>
          <w:szCs w:val="24"/>
        </w:rPr>
        <w:t>d</w:t>
      </w:r>
      <w:r w:rsidR="007B48BA" w:rsidRPr="00631577">
        <w:rPr>
          <w:sz w:val="24"/>
          <w:szCs w:val="24"/>
        </w:rPr>
        <w:t>)</w:t>
      </w:r>
      <w:r w:rsidR="00394467" w:rsidRPr="00631577">
        <w:rPr>
          <w:sz w:val="24"/>
          <w:szCs w:val="24"/>
        </w:rPr>
        <w:t xml:space="preserve">. </w:t>
      </w:r>
      <w:r w:rsidR="00AF7D6E" w:rsidRPr="00631577">
        <w:rPr>
          <w:sz w:val="24"/>
          <w:szCs w:val="24"/>
        </w:rPr>
        <w:t>In ca</w:t>
      </w:r>
      <w:r w:rsidR="00B22B9A" w:rsidRPr="00631577">
        <w:rPr>
          <w:sz w:val="24"/>
          <w:szCs w:val="24"/>
        </w:rPr>
        <w:t>se of wild type structure, the C</w:t>
      </w:r>
      <w:r w:rsidR="00AF7D6E" w:rsidRPr="00631577">
        <w:rPr>
          <w:sz w:val="24"/>
          <w:szCs w:val="24"/>
        </w:rPr>
        <w:t xml:space="preserve">ys103 established the </w:t>
      </w:r>
      <w:r w:rsidR="00CF769E" w:rsidRPr="00631577">
        <w:rPr>
          <w:sz w:val="24"/>
          <w:szCs w:val="24"/>
        </w:rPr>
        <w:t>disulphide bond with nearby Cys</w:t>
      </w:r>
      <w:r w:rsidR="00AF7D6E" w:rsidRPr="00631577">
        <w:rPr>
          <w:sz w:val="24"/>
          <w:szCs w:val="24"/>
        </w:rPr>
        <w:t>122</w:t>
      </w:r>
      <w:r w:rsidR="002F3A27" w:rsidRPr="00631577">
        <w:rPr>
          <w:sz w:val="24"/>
          <w:szCs w:val="24"/>
        </w:rPr>
        <w:t xml:space="preserve"> (Fig</w:t>
      </w:r>
      <w:r w:rsidR="00734181" w:rsidRPr="00631577">
        <w:rPr>
          <w:sz w:val="24"/>
          <w:szCs w:val="24"/>
        </w:rPr>
        <w:t>.</w:t>
      </w:r>
      <w:r w:rsidR="002F3A27" w:rsidRPr="00631577">
        <w:rPr>
          <w:color w:val="FF0000"/>
          <w:sz w:val="24"/>
          <w:szCs w:val="24"/>
        </w:rPr>
        <w:t xml:space="preserve"> </w:t>
      </w:r>
      <w:r w:rsidR="002F3A27" w:rsidRPr="00631577">
        <w:rPr>
          <w:color w:val="0070C0"/>
          <w:sz w:val="24"/>
          <w:szCs w:val="24"/>
        </w:rPr>
        <w:t>3</w:t>
      </w:r>
      <w:r w:rsidR="002F3A27" w:rsidRPr="00631577">
        <w:rPr>
          <w:sz w:val="24"/>
          <w:szCs w:val="24"/>
        </w:rPr>
        <w:t>a-b)</w:t>
      </w:r>
      <w:r w:rsidR="00AF7D6E" w:rsidRPr="00631577">
        <w:rPr>
          <w:sz w:val="24"/>
          <w:szCs w:val="24"/>
        </w:rPr>
        <w:t xml:space="preserve">. Due to the substitution of </w:t>
      </w:r>
      <w:proofErr w:type="spellStart"/>
      <w:r w:rsidR="00AF7D6E" w:rsidRPr="00631577">
        <w:rPr>
          <w:sz w:val="24"/>
          <w:szCs w:val="24"/>
        </w:rPr>
        <w:t>Cystine</w:t>
      </w:r>
      <w:proofErr w:type="spellEnd"/>
      <w:r w:rsidR="00AF7D6E" w:rsidRPr="00631577">
        <w:rPr>
          <w:sz w:val="24"/>
          <w:szCs w:val="24"/>
        </w:rPr>
        <w:t xml:space="preserve"> with tyrosine at </w:t>
      </w:r>
      <w:r w:rsidR="00A91361" w:rsidRPr="00631577">
        <w:rPr>
          <w:sz w:val="24"/>
          <w:szCs w:val="24"/>
        </w:rPr>
        <w:t>position</w:t>
      </w:r>
      <w:r w:rsidR="00AF7D6E" w:rsidRPr="00631577">
        <w:rPr>
          <w:sz w:val="24"/>
          <w:szCs w:val="24"/>
        </w:rPr>
        <w:t xml:space="preserve"> 122 loss the disulphide bond</w:t>
      </w:r>
      <w:r w:rsidR="002F3A27" w:rsidRPr="00631577">
        <w:t xml:space="preserve"> </w:t>
      </w:r>
      <w:r w:rsidR="002F3A27" w:rsidRPr="00631577">
        <w:rPr>
          <w:sz w:val="24"/>
          <w:szCs w:val="24"/>
        </w:rPr>
        <w:t>(Fig</w:t>
      </w:r>
      <w:r w:rsidR="00734181" w:rsidRPr="00631577">
        <w:rPr>
          <w:sz w:val="24"/>
          <w:szCs w:val="24"/>
        </w:rPr>
        <w:t>.</w:t>
      </w:r>
      <w:r w:rsidR="002F3A27" w:rsidRPr="00631577">
        <w:rPr>
          <w:color w:val="FF0000"/>
          <w:sz w:val="24"/>
          <w:szCs w:val="24"/>
        </w:rPr>
        <w:t xml:space="preserve"> </w:t>
      </w:r>
      <w:r w:rsidR="002F3A27" w:rsidRPr="00631577">
        <w:rPr>
          <w:color w:val="0070C0"/>
          <w:sz w:val="24"/>
          <w:szCs w:val="24"/>
        </w:rPr>
        <w:t>3</w:t>
      </w:r>
      <w:r w:rsidR="002F3A27" w:rsidRPr="00631577">
        <w:rPr>
          <w:sz w:val="24"/>
          <w:szCs w:val="24"/>
        </w:rPr>
        <w:t>c)</w:t>
      </w:r>
      <w:r w:rsidR="00394467" w:rsidRPr="00631577">
        <w:rPr>
          <w:sz w:val="24"/>
          <w:szCs w:val="24"/>
        </w:rPr>
        <w:t>. This structural disruption might influence the function of protein and thus the reason to cause OCA1</w:t>
      </w:r>
      <w:r w:rsidRPr="00631577">
        <w:rPr>
          <w:sz w:val="24"/>
          <w:szCs w:val="24"/>
        </w:rPr>
        <w:t>.</w:t>
      </w:r>
      <w:r w:rsidR="005B628D" w:rsidRPr="00631577">
        <w:rPr>
          <w:sz w:val="24"/>
          <w:szCs w:val="24"/>
        </w:rPr>
        <w:t xml:space="preserve"> The RAMPAGE server generated the Ramachandran plot  for </w:t>
      </w:r>
      <w:r w:rsidR="009B0647" w:rsidRPr="00631577">
        <w:rPr>
          <w:sz w:val="24"/>
          <w:szCs w:val="24"/>
        </w:rPr>
        <w:t xml:space="preserve">wild type displayed </w:t>
      </w:r>
      <w:r w:rsidR="008F59DB" w:rsidRPr="00631577">
        <w:rPr>
          <w:sz w:val="24"/>
          <w:szCs w:val="24"/>
        </w:rPr>
        <w:t>90</w:t>
      </w:r>
      <w:r w:rsidR="009B0647" w:rsidRPr="00631577">
        <w:rPr>
          <w:sz w:val="24"/>
          <w:szCs w:val="24"/>
        </w:rPr>
        <w:t>.</w:t>
      </w:r>
      <w:r w:rsidR="008F59DB" w:rsidRPr="00631577">
        <w:rPr>
          <w:sz w:val="24"/>
          <w:szCs w:val="24"/>
        </w:rPr>
        <w:t>3</w:t>
      </w:r>
      <w:r w:rsidR="009B0647" w:rsidRPr="00631577">
        <w:rPr>
          <w:sz w:val="24"/>
          <w:szCs w:val="24"/>
        </w:rPr>
        <w:t xml:space="preserve">% of residues are </w:t>
      </w:r>
      <w:r w:rsidR="005B628D" w:rsidRPr="00631577">
        <w:rPr>
          <w:sz w:val="24"/>
          <w:szCs w:val="24"/>
        </w:rPr>
        <w:t xml:space="preserve">in the most favoured region, while </w:t>
      </w:r>
      <w:r w:rsidR="00A91361" w:rsidRPr="00631577">
        <w:rPr>
          <w:sz w:val="24"/>
          <w:szCs w:val="24"/>
        </w:rPr>
        <w:t>8</w:t>
      </w:r>
      <w:r w:rsidR="009B0647" w:rsidRPr="00631577">
        <w:rPr>
          <w:sz w:val="24"/>
          <w:szCs w:val="24"/>
        </w:rPr>
        <w:t>.</w:t>
      </w:r>
      <w:r w:rsidR="00A91361" w:rsidRPr="00631577">
        <w:rPr>
          <w:sz w:val="24"/>
          <w:szCs w:val="24"/>
        </w:rPr>
        <w:t>6</w:t>
      </w:r>
      <w:r w:rsidR="009B0647" w:rsidRPr="00631577">
        <w:rPr>
          <w:sz w:val="24"/>
          <w:szCs w:val="24"/>
        </w:rPr>
        <w:t xml:space="preserve">% </w:t>
      </w:r>
      <w:r w:rsidR="005B628D" w:rsidRPr="00631577">
        <w:rPr>
          <w:sz w:val="24"/>
          <w:szCs w:val="24"/>
        </w:rPr>
        <w:t>of amino acids reside in the generously allowed region</w:t>
      </w:r>
      <w:r w:rsidR="002F3A27" w:rsidRPr="00631577">
        <w:rPr>
          <w:sz w:val="24"/>
          <w:szCs w:val="24"/>
        </w:rPr>
        <w:t xml:space="preserve"> (Fig</w:t>
      </w:r>
      <w:r w:rsidR="00734181" w:rsidRPr="00631577">
        <w:rPr>
          <w:sz w:val="24"/>
          <w:szCs w:val="24"/>
        </w:rPr>
        <w:t>.</w:t>
      </w:r>
      <w:r w:rsidR="002F3A27" w:rsidRPr="00631577">
        <w:rPr>
          <w:sz w:val="24"/>
          <w:szCs w:val="24"/>
        </w:rPr>
        <w:t xml:space="preserve"> </w:t>
      </w:r>
      <w:r w:rsidR="002F3A27" w:rsidRPr="00631577">
        <w:rPr>
          <w:color w:val="0070C0"/>
          <w:sz w:val="24"/>
          <w:szCs w:val="24"/>
        </w:rPr>
        <w:t>3</w:t>
      </w:r>
      <w:r w:rsidR="002F3A27" w:rsidRPr="00631577">
        <w:rPr>
          <w:sz w:val="24"/>
          <w:szCs w:val="24"/>
        </w:rPr>
        <w:t>d)</w:t>
      </w:r>
      <w:r w:rsidR="005B628D" w:rsidRPr="00631577">
        <w:rPr>
          <w:sz w:val="24"/>
          <w:szCs w:val="24"/>
        </w:rPr>
        <w:t xml:space="preserve">. According to the Ramachandran plot generated for structure with missense mutation </w:t>
      </w:r>
      <w:r w:rsidR="0025457D" w:rsidRPr="00631577">
        <w:rPr>
          <w:sz w:val="24"/>
          <w:szCs w:val="24"/>
        </w:rPr>
        <w:t>91.</w:t>
      </w:r>
      <w:r w:rsidR="005B628D" w:rsidRPr="00631577">
        <w:rPr>
          <w:sz w:val="24"/>
          <w:szCs w:val="24"/>
        </w:rPr>
        <w:t xml:space="preserve">3% of residues are found in the most favoured region, while </w:t>
      </w:r>
      <w:r w:rsidR="0025457D" w:rsidRPr="00631577">
        <w:rPr>
          <w:sz w:val="24"/>
          <w:szCs w:val="24"/>
        </w:rPr>
        <w:t>7</w:t>
      </w:r>
      <w:r w:rsidR="005B628D" w:rsidRPr="00631577">
        <w:rPr>
          <w:sz w:val="24"/>
          <w:szCs w:val="24"/>
        </w:rPr>
        <w:t>.</w:t>
      </w:r>
      <w:r w:rsidR="0025457D" w:rsidRPr="00631577">
        <w:rPr>
          <w:sz w:val="24"/>
          <w:szCs w:val="24"/>
        </w:rPr>
        <w:t>4</w:t>
      </w:r>
      <w:r w:rsidR="005B628D" w:rsidRPr="00631577">
        <w:rPr>
          <w:sz w:val="24"/>
          <w:szCs w:val="24"/>
        </w:rPr>
        <w:t>% of amino acids reside in the generously allowed region</w:t>
      </w:r>
      <w:r w:rsidR="002F3A27" w:rsidRPr="00631577">
        <w:rPr>
          <w:sz w:val="24"/>
          <w:szCs w:val="24"/>
        </w:rPr>
        <w:t xml:space="preserve"> (Fig</w:t>
      </w:r>
      <w:r w:rsidR="00734181" w:rsidRPr="00631577">
        <w:rPr>
          <w:sz w:val="24"/>
          <w:szCs w:val="24"/>
        </w:rPr>
        <w:t>.</w:t>
      </w:r>
      <w:r w:rsidR="002F3A27" w:rsidRPr="00631577">
        <w:rPr>
          <w:sz w:val="24"/>
          <w:szCs w:val="24"/>
        </w:rPr>
        <w:t xml:space="preserve"> </w:t>
      </w:r>
      <w:r w:rsidR="002F3A27" w:rsidRPr="00631577">
        <w:rPr>
          <w:color w:val="0070C0"/>
          <w:sz w:val="24"/>
          <w:szCs w:val="24"/>
        </w:rPr>
        <w:t>3</w:t>
      </w:r>
      <w:r w:rsidR="002F3A27" w:rsidRPr="00631577">
        <w:rPr>
          <w:sz w:val="24"/>
          <w:szCs w:val="24"/>
        </w:rPr>
        <w:t>e)</w:t>
      </w:r>
      <w:r w:rsidR="000277FF" w:rsidRPr="00631577">
        <w:rPr>
          <w:sz w:val="24"/>
          <w:szCs w:val="24"/>
        </w:rPr>
        <w:t>.</w:t>
      </w:r>
    </w:p>
    <w:p w14:paraId="7A186E96" w14:textId="77777777" w:rsidR="001C6A88" w:rsidRPr="00631577" w:rsidRDefault="001C6A88" w:rsidP="009A3DC9">
      <w:pPr>
        <w:pStyle w:val="NormalWeb"/>
        <w:shd w:val="clear" w:color="auto" w:fill="FFFFFF"/>
        <w:spacing w:line="480" w:lineRule="auto"/>
        <w:ind w:left="90" w:hanging="90"/>
        <w:jc w:val="both"/>
        <w:rPr>
          <w:rFonts w:asciiTheme="minorHAnsi" w:eastAsiaTheme="minorHAnsi" w:hAnsiTheme="minorHAnsi" w:cstheme="minorBidi"/>
          <w:b/>
          <w:lang w:eastAsia="en-US"/>
        </w:rPr>
      </w:pPr>
      <w:r w:rsidRPr="00631577">
        <w:rPr>
          <w:rFonts w:asciiTheme="minorHAnsi" w:eastAsiaTheme="minorHAnsi" w:hAnsiTheme="minorHAnsi" w:cstheme="minorBidi"/>
          <w:b/>
          <w:lang w:eastAsia="en-US"/>
        </w:rPr>
        <w:lastRenderedPageBreak/>
        <w:t>Discussion</w:t>
      </w:r>
    </w:p>
    <w:p w14:paraId="16576C80" w14:textId="5A7AAA49" w:rsidR="000A4378" w:rsidRPr="00631577" w:rsidRDefault="000A4378" w:rsidP="009A3DC9">
      <w:pPr>
        <w:pStyle w:val="NormalWeb"/>
        <w:shd w:val="clear" w:color="auto" w:fill="FFFFFF"/>
        <w:spacing w:after="150" w:line="480" w:lineRule="auto"/>
        <w:jc w:val="both"/>
        <w:rPr>
          <w:rFonts w:asciiTheme="minorHAnsi" w:hAnsiTheme="minorHAnsi" w:cstheme="minorHAnsi"/>
        </w:rPr>
      </w:pPr>
      <w:r w:rsidRPr="00631577">
        <w:rPr>
          <w:rFonts w:asciiTheme="minorHAnsi" w:hAnsiTheme="minorHAnsi" w:cstheme="minorHAnsi"/>
          <w:color w:val="000000"/>
          <w:shd w:val="clear" w:color="auto" w:fill="FFFFFF"/>
        </w:rPr>
        <w:t xml:space="preserve">Our study </w:t>
      </w:r>
      <w:r w:rsidR="00AC4B46" w:rsidRPr="00631577">
        <w:rPr>
          <w:rFonts w:asciiTheme="minorHAnsi" w:hAnsiTheme="minorHAnsi" w:cstheme="minorHAnsi"/>
          <w:color w:val="000000"/>
          <w:shd w:val="clear" w:color="auto" w:fill="FFFFFF"/>
        </w:rPr>
        <w:t xml:space="preserve">highlights the importance of the </w:t>
      </w:r>
      <w:r w:rsidRPr="00631577">
        <w:rPr>
          <w:rFonts w:asciiTheme="minorHAnsi" w:hAnsiTheme="minorHAnsi" w:cstheme="minorHAnsi"/>
          <w:color w:val="000000"/>
          <w:shd w:val="clear" w:color="auto" w:fill="FFFFFF"/>
        </w:rPr>
        <w:t>genetic</w:t>
      </w:r>
      <w:r w:rsidR="00AC4B46" w:rsidRPr="00631577">
        <w:rPr>
          <w:rFonts w:asciiTheme="minorHAnsi" w:hAnsiTheme="minorHAnsi" w:cstheme="minorHAnsi"/>
          <w:color w:val="000000"/>
          <w:shd w:val="clear" w:color="auto" w:fill="FFFFFF"/>
        </w:rPr>
        <w:t xml:space="preserve"> burden of </w:t>
      </w:r>
      <w:r w:rsidR="00B27D99" w:rsidRPr="00631577">
        <w:rPr>
          <w:rFonts w:asciiTheme="minorHAnsi" w:hAnsiTheme="minorHAnsi" w:cstheme="minorHAnsi"/>
          <w:i/>
          <w:color w:val="000000"/>
          <w:shd w:val="clear" w:color="auto" w:fill="FFFFFF"/>
        </w:rPr>
        <w:t>TYR</w:t>
      </w:r>
      <w:r w:rsidR="00B27D99" w:rsidRPr="00631577">
        <w:rPr>
          <w:rFonts w:asciiTheme="minorHAnsi" w:hAnsiTheme="minorHAnsi" w:cstheme="minorHAnsi"/>
          <w:color w:val="000000"/>
          <w:shd w:val="clear" w:color="auto" w:fill="FFFFFF"/>
        </w:rPr>
        <w:t xml:space="preserve"> gene</w:t>
      </w:r>
      <w:r w:rsidRPr="00631577">
        <w:rPr>
          <w:rFonts w:asciiTheme="minorHAnsi" w:hAnsiTheme="minorHAnsi" w:cstheme="minorHAnsi"/>
          <w:color w:val="000000"/>
          <w:shd w:val="clear" w:color="auto" w:fill="FFFFFF"/>
        </w:rPr>
        <w:t xml:space="preserve"> </w:t>
      </w:r>
      <w:r w:rsidR="00AC4B46" w:rsidRPr="00631577">
        <w:rPr>
          <w:rFonts w:asciiTheme="minorHAnsi" w:hAnsiTheme="minorHAnsi" w:cstheme="minorHAnsi"/>
          <w:color w:val="000000"/>
          <w:shd w:val="clear" w:color="auto" w:fill="FFFFFF"/>
        </w:rPr>
        <w:t xml:space="preserve">mutation to </w:t>
      </w:r>
      <w:r w:rsidRPr="00631577">
        <w:rPr>
          <w:rFonts w:asciiTheme="minorHAnsi" w:hAnsiTheme="minorHAnsi" w:cstheme="minorHAnsi"/>
          <w:color w:val="000000"/>
          <w:shd w:val="clear" w:color="auto" w:fill="FFFFFF"/>
        </w:rPr>
        <w:t>the prevalence of albinism</w:t>
      </w:r>
      <w:r w:rsidR="00AC4B46" w:rsidRPr="00631577">
        <w:rPr>
          <w:rFonts w:asciiTheme="minorHAnsi" w:hAnsiTheme="minorHAnsi" w:cstheme="minorHAnsi"/>
          <w:color w:val="000000"/>
          <w:shd w:val="clear" w:color="auto" w:fill="FFFFFF"/>
        </w:rPr>
        <w:t xml:space="preserve"> families from </w:t>
      </w:r>
      <w:r w:rsidRPr="00631577">
        <w:rPr>
          <w:rFonts w:asciiTheme="minorHAnsi" w:hAnsiTheme="minorHAnsi" w:cstheme="minorHAnsi"/>
          <w:color w:val="000000"/>
          <w:shd w:val="clear" w:color="auto" w:fill="FFFFFF"/>
        </w:rPr>
        <w:t xml:space="preserve">Pakistan. Pakistanis have a rich anthropogenic background owing to successive waves of invasions and </w:t>
      </w:r>
      <w:r w:rsidR="00301EE5" w:rsidRPr="00631577">
        <w:rPr>
          <w:rFonts w:asciiTheme="minorHAnsi" w:hAnsiTheme="minorHAnsi" w:cstheme="minorHAnsi"/>
          <w:color w:val="000000"/>
          <w:shd w:val="clear" w:color="auto" w:fill="FFFFFF"/>
        </w:rPr>
        <w:t>emigrations, although most groups</w:t>
      </w:r>
      <w:r w:rsidRPr="00631577">
        <w:rPr>
          <w:rFonts w:asciiTheme="minorHAnsi" w:hAnsiTheme="minorHAnsi" w:cstheme="minorHAnsi"/>
          <w:color w:val="000000"/>
          <w:shd w:val="clear" w:color="auto" w:fill="FFFFFF"/>
        </w:rPr>
        <w:t xml:space="preserve"> did not intermingle with the original local population and practiced endogamy, giving rise to genetic isolates that persist today. Parental consanguinity </w:t>
      </w:r>
      <w:r w:rsidR="00301EE5" w:rsidRPr="00631577">
        <w:rPr>
          <w:rFonts w:asciiTheme="minorHAnsi" w:hAnsiTheme="minorHAnsi" w:cstheme="minorHAnsi"/>
          <w:color w:val="000000"/>
          <w:shd w:val="clear" w:color="auto" w:fill="FFFFFF"/>
        </w:rPr>
        <w:t xml:space="preserve">has been documented to lead to an increased incidence of </w:t>
      </w:r>
      <w:r w:rsidRPr="00631577">
        <w:rPr>
          <w:rFonts w:asciiTheme="minorHAnsi" w:hAnsiTheme="minorHAnsi" w:cstheme="minorHAnsi"/>
          <w:color w:val="000000"/>
          <w:shd w:val="clear" w:color="auto" w:fill="FFFFFF"/>
        </w:rPr>
        <w:t xml:space="preserve">recessive genetic </w:t>
      </w:r>
      <w:r w:rsidR="00301EE5" w:rsidRPr="00631577">
        <w:rPr>
          <w:rFonts w:asciiTheme="minorHAnsi" w:hAnsiTheme="minorHAnsi" w:cstheme="minorHAnsi"/>
          <w:color w:val="000000"/>
          <w:shd w:val="clear" w:color="auto" w:fill="FFFFFF"/>
        </w:rPr>
        <w:t xml:space="preserve">disorders </w:t>
      </w:r>
      <w:r w:rsidR="00FD38C8" w:rsidRPr="00631577">
        <w:rPr>
          <w:rFonts w:asciiTheme="minorHAnsi" w:hAnsiTheme="minorHAnsi" w:cstheme="minorHAnsi"/>
          <w:color w:val="000000"/>
          <w:shd w:val="clear" w:color="auto" w:fill="FFFFFF"/>
        </w:rPr>
        <w:t>[</w:t>
      </w:r>
      <w:r w:rsidR="00D30F68" w:rsidRPr="00631577">
        <w:rPr>
          <w:rFonts w:asciiTheme="minorHAnsi" w:hAnsiTheme="minorHAnsi" w:cstheme="minorHAnsi"/>
          <w:color w:val="0070C0"/>
          <w:shd w:val="clear" w:color="auto" w:fill="FFFFFF"/>
        </w:rPr>
        <w:t>17</w:t>
      </w:r>
      <w:r w:rsidR="00FD38C8" w:rsidRPr="00631577">
        <w:rPr>
          <w:rFonts w:asciiTheme="minorHAnsi" w:hAnsiTheme="minorHAnsi" w:cstheme="minorHAnsi"/>
          <w:color w:val="000000"/>
          <w:shd w:val="clear" w:color="auto" w:fill="FFFFFF"/>
        </w:rPr>
        <w:t>]</w:t>
      </w:r>
      <w:r w:rsidRPr="00631577">
        <w:rPr>
          <w:rFonts w:asciiTheme="minorHAnsi" w:hAnsiTheme="minorHAnsi" w:cstheme="minorHAnsi"/>
          <w:color w:val="000000"/>
          <w:shd w:val="clear" w:color="auto" w:fill="FFFFFF"/>
        </w:rPr>
        <w:t>. In Pakistan, 62.7% of marriages are consanguineous, ~80% of which are between first cousins</w:t>
      </w:r>
      <w:r w:rsidR="00057399" w:rsidRPr="00631577">
        <w:rPr>
          <w:rFonts w:asciiTheme="minorHAnsi" w:hAnsiTheme="minorHAnsi" w:cstheme="minorHAnsi"/>
          <w:color w:val="000000"/>
          <w:shd w:val="clear" w:color="auto" w:fill="FFFFFF"/>
        </w:rPr>
        <w:t xml:space="preserve"> </w:t>
      </w:r>
      <w:r w:rsidR="005C3E4D" w:rsidRPr="00631577">
        <w:rPr>
          <w:rFonts w:asciiTheme="minorHAnsi" w:hAnsiTheme="minorHAnsi" w:cstheme="minorHAnsi"/>
          <w:color w:val="000000"/>
          <w:shd w:val="clear" w:color="auto" w:fill="FFFFFF"/>
        </w:rPr>
        <w:t>[</w:t>
      </w:r>
      <w:r w:rsidR="00D30F68" w:rsidRPr="00631577">
        <w:rPr>
          <w:rFonts w:asciiTheme="minorHAnsi" w:hAnsiTheme="minorHAnsi" w:cstheme="minorHAnsi"/>
          <w:color w:val="0070C0"/>
          <w:shd w:val="clear" w:color="auto" w:fill="FFFFFF"/>
        </w:rPr>
        <w:t>18</w:t>
      </w:r>
      <w:r w:rsidR="005C3E4D" w:rsidRPr="00631577">
        <w:rPr>
          <w:rFonts w:asciiTheme="minorHAnsi" w:hAnsiTheme="minorHAnsi" w:cstheme="minorHAnsi"/>
          <w:color w:val="000000"/>
          <w:shd w:val="clear" w:color="auto" w:fill="FFFFFF"/>
        </w:rPr>
        <w:t>]</w:t>
      </w:r>
      <w:r w:rsidR="00301EE5" w:rsidRPr="00631577">
        <w:rPr>
          <w:rFonts w:asciiTheme="minorHAnsi" w:hAnsiTheme="minorHAnsi" w:cstheme="minorHAnsi"/>
          <w:color w:val="000000"/>
          <w:shd w:val="clear" w:color="auto" w:fill="FFFFFF"/>
        </w:rPr>
        <w:t>, and marriage within</w:t>
      </w:r>
      <w:r w:rsidRPr="00631577">
        <w:rPr>
          <w:rFonts w:asciiTheme="minorHAnsi" w:hAnsiTheme="minorHAnsi" w:cstheme="minorHAnsi"/>
          <w:color w:val="000000"/>
          <w:shd w:val="clear" w:color="auto" w:fill="FFFFFF"/>
        </w:rPr>
        <w:t xml:space="preserve"> clans and </w:t>
      </w:r>
      <w:r w:rsidRPr="00631577">
        <w:rPr>
          <w:rFonts w:asciiTheme="minorHAnsi" w:hAnsiTheme="minorHAnsi" w:cstheme="minorHAnsi"/>
          <w:color w:val="000000"/>
          <w:shd w:val="clear" w:color="auto" w:fill="FFFFFF"/>
        </w:rPr>
        <w:lastRenderedPageBreak/>
        <w:t xml:space="preserve">high consanguinity in Pakistan are </w:t>
      </w:r>
      <w:r w:rsidR="00301EE5" w:rsidRPr="00631577">
        <w:rPr>
          <w:rFonts w:asciiTheme="minorHAnsi" w:hAnsiTheme="minorHAnsi" w:cstheme="minorHAnsi"/>
          <w:color w:val="000000"/>
          <w:shd w:val="clear" w:color="auto" w:fill="FFFFFF"/>
        </w:rPr>
        <w:t>a common</w:t>
      </w:r>
      <w:r w:rsidRPr="00631577">
        <w:rPr>
          <w:rFonts w:asciiTheme="minorHAnsi" w:hAnsiTheme="minorHAnsi" w:cstheme="minorHAnsi"/>
          <w:color w:val="000000"/>
          <w:shd w:val="clear" w:color="auto" w:fill="FFFFFF"/>
        </w:rPr>
        <w:t xml:space="preserve"> cause of increased incidences of recessive disorders, including OCA. </w:t>
      </w:r>
    </w:p>
    <w:p w14:paraId="258E72F5" w14:textId="05A15670" w:rsidR="006772B2" w:rsidRPr="00631577" w:rsidRDefault="005F44DC" w:rsidP="00D360D7">
      <w:pPr>
        <w:pStyle w:val="NormalWeb"/>
        <w:shd w:val="clear" w:color="auto" w:fill="FFFFFF"/>
        <w:spacing w:after="150" w:line="480" w:lineRule="auto"/>
        <w:jc w:val="both"/>
        <w:rPr>
          <w:bCs/>
          <w:lang w:val="en-US"/>
        </w:rPr>
      </w:pPr>
      <w:proofErr w:type="spellStart"/>
      <w:r w:rsidRPr="00631577">
        <w:rPr>
          <w:rFonts w:asciiTheme="minorHAnsi" w:hAnsiTheme="minorHAnsi" w:cstheme="minorHAnsi"/>
        </w:rPr>
        <w:t>Tyrosinase</w:t>
      </w:r>
      <w:proofErr w:type="spellEnd"/>
      <w:r w:rsidRPr="00631577">
        <w:rPr>
          <w:rFonts w:asciiTheme="minorHAnsi" w:hAnsiTheme="minorHAnsi" w:cstheme="minorHAnsi"/>
        </w:rPr>
        <w:t xml:space="preserve">, a copper containing oxidase, </w:t>
      </w:r>
      <w:r w:rsidR="00372C5A" w:rsidRPr="00631577">
        <w:rPr>
          <w:rFonts w:asciiTheme="minorHAnsi" w:hAnsiTheme="minorHAnsi" w:cstheme="minorHAnsi"/>
        </w:rPr>
        <w:t>is the rate-limiting</w:t>
      </w:r>
      <w:r w:rsidRPr="00631577">
        <w:rPr>
          <w:rFonts w:asciiTheme="minorHAnsi" w:hAnsiTheme="minorHAnsi" w:cstheme="minorHAnsi"/>
        </w:rPr>
        <w:t xml:space="preserve"> enzyme </w:t>
      </w:r>
      <w:r w:rsidR="00277E15" w:rsidRPr="00631577">
        <w:rPr>
          <w:rFonts w:asciiTheme="minorHAnsi" w:hAnsiTheme="minorHAnsi" w:cstheme="minorHAnsi"/>
        </w:rPr>
        <w:t xml:space="preserve">in melanin biosynthesis pathway. </w:t>
      </w:r>
      <w:proofErr w:type="gramStart"/>
      <w:r w:rsidR="00277E15" w:rsidRPr="00631577">
        <w:rPr>
          <w:rFonts w:asciiTheme="minorHAnsi" w:hAnsiTheme="minorHAnsi" w:cstheme="minorHAnsi"/>
        </w:rPr>
        <w:t xml:space="preserve">It catalyses the first </w:t>
      </w:r>
      <w:r w:rsidR="00372C5A" w:rsidRPr="00631577">
        <w:rPr>
          <w:rFonts w:asciiTheme="minorHAnsi" w:hAnsiTheme="minorHAnsi" w:cstheme="minorHAnsi"/>
        </w:rPr>
        <w:t xml:space="preserve">two reactions </w:t>
      </w:r>
      <w:r w:rsidR="00277E15" w:rsidRPr="00631577">
        <w:rPr>
          <w:rFonts w:asciiTheme="minorHAnsi" w:hAnsiTheme="minorHAnsi" w:cstheme="minorHAnsi"/>
        </w:rPr>
        <w:t>of melanin synthesis pathway</w:t>
      </w:r>
      <w:r w:rsidR="001C6A88" w:rsidRPr="00631577">
        <w:rPr>
          <w:rFonts w:asciiTheme="minorHAnsi" w:hAnsiTheme="minorHAnsi" w:cstheme="minorHAnsi"/>
        </w:rPr>
        <w:t xml:space="preserve">; </w:t>
      </w:r>
      <w:r w:rsidR="00BD621E" w:rsidRPr="00631577">
        <w:rPr>
          <w:rFonts w:asciiTheme="minorHAnsi" w:hAnsiTheme="minorHAnsi" w:cstheme="minorHAnsi"/>
        </w:rPr>
        <w:t>formation of DOPA</w:t>
      </w:r>
      <w:r w:rsidR="00781A8C" w:rsidRPr="00631577">
        <w:rPr>
          <w:rFonts w:asciiTheme="minorHAnsi" w:hAnsiTheme="minorHAnsi" w:cstheme="minorHAnsi"/>
        </w:rPr>
        <w:t>,</w:t>
      </w:r>
      <w:r w:rsidR="00BD621E" w:rsidRPr="00631577">
        <w:rPr>
          <w:rFonts w:asciiTheme="minorHAnsi" w:hAnsiTheme="minorHAnsi" w:cstheme="minorHAnsi"/>
        </w:rPr>
        <w:t xml:space="preserve"> and then D</w:t>
      </w:r>
      <w:r w:rsidR="00A22455" w:rsidRPr="00631577">
        <w:rPr>
          <w:rFonts w:asciiTheme="minorHAnsi" w:hAnsiTheme="minorHAnsi" w:cstheme="minorHAnsi"/>
        </w:rPr>
        <w:t>OPA</w:t>
      </w:r>
      <w:r w:rsidR="00BD621E" w:rsidRPr="00631577">
        <w:rPr>
          <w:rFonts w:asciiTheme="minorHAnsi" w:hAnsiTheme="minorHAnsi" w:cstheme="minorHAnsi"/>
        </w:rPr>
        <w:t xml:space="preserve"> </w:t>
      </w:r>
      <w:proofErr w:type="spellStart"/>
      <w:r w:rsidR="00BD621E" w:rsidRPr="00631577">
        <w:rPr>
          <w:rFonts w:asciiTheme="minorHAnsi" w:hAnsiTheme="minorHAnsi" w:cstheme="minorHAnsi"/>
        </w:rPr>
        <w:t>quinone</w:t>
      </w:r>
      <w:proofErr w:type="spellEnd"/>
      <w:r w:rsidR="00BD621E" w:rsidRPr="00631577">
        <w:rPr>
          <w:rFonts w:asciiTheme="minorHAnsi" w:hAnsiTheme="minorHAnsi" w:cstheme="minorHAnsi"/>
        </w:rPr>
        <w:t xml:space="preserve"> subsequently</w:t>
      </w:r>
      <w:r w:rsidR="00372C5A" w:rsidRPr="00631577">
        <w:rPr>
          <w:rFonts w:asciiTheme="minorHAnsi" w:hAnsiTheme="minorHAnsi" w:cstheme="minorHAnsi"/>
        </w:rPr>
        <w:t>.</w:t>
      </w:r>
      <w:proofErr w:type="gramEnd"/>
      <w:r w:rsidR="00372C5A" w:rsidRPr="00631577">
        <w:rPr>
          <w:rFonts w:asciiTheme="minorHAnsi" w:hAnsiTheme="minorHAnsi" w:cstheme="minorHAnsi"/>
        </w:rPr>
        <w:t xml:space="preserve"> </w:t>
      </w:r>
      <w:r w:rsidR="00BD621E" w:rsidRPr="00631577">
        <w:rPr>
          <w:rFonts w:asciiTheme="minorHAnsi" w:hAnsiTheme="minorHAnsi" w:cstheme="minorHAnsi"/>
        </w:rPr>
        <w:t xml:space="preserve">About one third of OCA cases in Pakistan are due to mutation in </w:t>
      </w:r>
      <w:r w:rsidR="00372C5A" w:rsidRPr="00631577">
        <w:rPr>
          <w:rFonts w:asciiTheme="minorHAnsi" w:hAnsiTheme="minorHAnsi" w:cstheme="minorHAnsi"/>
          <w:i/>
        </w:rPr>
        <w:t>TYR</w:t>
      </w:r>
      <w:r w:rsidR="00372C5A" w:rsidRPr="00631577">
        <w:rPr>
          <w:rFonts w:asciiTheme="minorHAnsi" w:hAnsiTheme="minorHAnsi" w:cstheme="minorHAnsi"/>
        </w:rPr>
        <w:t xml:space="preserve"> </w:t>
      </w:r>
      <w:r w:rsidR="0007098E" w:rsidRPr="00631577">
        <w:rPr>
          <w:rFonts w:asciiTheme="minorHAnsi" w:hAnsiTheme="minorHAnsi" w:cstheme="minorHAnsi"/>
        </w:rPr>
        <w:t>[</w:t>
      </w:r>
      <w:r w:rsidR="0048004F" w:rsidRPr="00631577">
        <w:rPr>
          <w:rFonts w:asciiTheme="minorHAnsi" w:hAnsiTheme="minorHAnsi" w:cstheme="minorHAnsi"/>
          <w:color w:val="0070C0"/>
        </w:rPr>
        <w:t>7</w:t>
      </w:r>
      <w:r w:rsidR="0007098E" w:rsidRPr="00631577">
        <w:rPr>
          <w:rFonts w:asciiTheme="minorHAnsi" w:hAnsiTheme="minorHAnsi" w:cstheme="minorHAnsi"/>
        </w:rPr>
        <w:t>]</w:t>
      </w:r>
      <w:r w:rsidR="001C6A88" w:rsidRPr="00631577">
        <w:rPr>
          <w:rFonts w:asciiTheme="minorHAnsi" w:hAnsiTheme="minorHAnsi" w:cstheme="minorHAnsi"/>
        </w:rPr>
        <w:t>.</w:t>
      </w:r>
      <w:r w:rsidR="00301EE5" w:rsidRPr="00631577">
        <w:rPr>
          <w:rFonts w:asciiTheme="minorHAnsi" w:hAnsiTheme="minorHAnsi"/>
        </w:rPr>
        <w:t xml:space="preserve"> </w:t>
      </w:r>
      <w:r w:rsidR="001C6A88" w:rsidRPr="00631577">
        <w:rPr>
          <w:rFonts w:asciiTheme="minorHAnsi" w:hAnsiTheme="minorHAnsi"/>
        </w:rPr>
        <w:t xml:space="preserve">In </w:t>
      </w:r>
      <w:r w:rsidR="00171F32" w:rsidRPr="00631577">
        <w:rPr>
          <w:rFonts w:asciiTheme="minorHAnsi" w:hAnsiTheme="minorHAnsi"/>
        </w:rPr>
        <w:t xml:space="preserve">the </w:t>
      </w:r>
      <w:r w:rsidR="00BD621E" w:rsidRPr="00631577">
        <w:rPr>
          <w:rFonts w:asciiTheme="minorHAnsi" w:hAnsiTheme="minorHAnsi"/>
        </w:rPr>
        <w:t>present study</w:t>
      </w:r>
      <w:r w:rsidR="001C6A88" w:rsidRPr="00631577">
        <w:rPr>
          <w:rFonts w:asciiTheme="minorHAnsi" w:hAnsiTheme="minorHAnsi"/>
        </w:rPr>
        <w:t xml:space="preserve">, </w:t>
      </w:r>
      <w:r w:rsidR="00BD621E" w:rsidRPr="00631577">
        <w:rPr>
          <w:rFonts w:asciiTheme="minorHAnsi" w:hAnsiTheme="minorHAnsi"/>
        </w:rPr>
        <w:t xml:space="preserve">we </w:t>
      </w:r>
      <w:r w:rsidR="00301EE5" w:rsidRPr="00631577">
        <w:rPr>
          <w:rFonts w:asciiTheme="minorHAnsi" w:hAnsiTheme="minorHAnsi"/>
        </w:rPr>
        <w:t xml:space="preserve">identified </w:t>
      </w:r>
      <w:r w:rsidR="00BD621E" w:rsidRPr="00631577">
        <w:rPr>
          <w:rFonts w:asciiTheme="minorHAnsi" w:hAnsiTheme="minorHAnsi"/>
        </w:rPr>
        <w:t xml:space="preserve">one novel and </w:t>
      </w:r>
      <w:r w:rsidR="005B415B" w:rsidRPr="00631577">
        <w:rPr>
          <w:rFonts w:asciiTheme="minorHAnsi" w:hAnsiTheme="minorHAnsi"/>
        </w:rPr>
        <w:t>five</w:t>
      </w:r>
      <w:r w:rsidR="00301EE5" w:rsidRPr="00631577">
        <w:rPr>
          <w:rFonts w:asciiTheme="minorHAnsi" w:hAnsiTheme="minorHAnsi"/>
        </w:rPr>
        <w:t xml:space="preserve"> previously</w:t>
      </w:r>
      <w:r w:rsidR="005B415B" w:rsidRPr="00631577">
        <w:rPr>
          <w:rFonts w:asciiTheme="minorHAnsi" w:hAnsiTheme="minorHAnsi"/>
        </w:rPr>
        <w:t xml:space="preserve"> </w:t>
      </w:r>
      <w:r w:rsidR="00BD621E" w:rsidRPr="00631577">
        <w:rPr>
          <w:rFonts w:asciiTheme="minorHAnsi" w:hAnsiTheme="minorHAnsi"/>
        </w:rPr>
        <w:t>reported mutations in</w:t>
      </w:r>
      <w:r w:rsidR="001C6A88" w:rsidRPr="00631577">
        <w:rPr>
          <w:rFonts w:asciiTheme="minorHAnsi" w:hAnsiTheme="minorHAnsi"/>
        </w:rPr>
        <w:t xml:space="preserve"> </w:t>
      </w:r>
      <w:r w:rsidR="001C6A88" w:rsidRPr="00631577">
        <w:rPr>
          <w:rFonts w:asciiTheme="minorHAnsi" w:hAnsiTheme="minorHAnsi"/>
          <w:i/>
        </w:rPr>
        <w:t>TYR</w:t>
      </w:r>
      <w:r w:rsidR="001C6A88" w:rsidRPr="00631577">
        <w:rPr>
          <w:rFonts w:asciiTheme="minorHAnsi" w:hAnsiTheme="minorHAnsi"/>
        </w:rPr>
        <w:t xml:space="preserve"> </w:t>
      </w:r>
      <w:r w:rsidR="00301EE5" w:rsidRPr="00631577">
        <w:rPr>
          <w:rFonts w:asciiTheme="minorHAnsi" w:hAnsiTheme="minorHAnsi"/>
        </w:rPr>
        <w:t xml:space="preserve">associated with </w:t>
      </w:r>
      <w:r w:rsidR="005B415B" w:rsidRPr="00631577">
        <w:rPr>
          <w:rFonts w:asciiTheme="minorHAnsi" w:hAnsiTheme="minorHAnsi"/>
        </w:rPr>
        <w:t xml:space="preserve">OCA </w:t>
      </w:r>
      <w:r w:rsidR="00301EE5" w:rsidRPr="00631577">
        <w:rPr>
          <w:rFonts w:asciiTheme="minorHAnsi" w:hAnsiTheme="minorHAnsi"/>
        </w:rPr>
        <w:t xml:space="preserve">in </w:t>
      </w:r>
      <w:r w:rsidR="005B415B" w:rsidRPr="00631577">
        <w:rPr>
          <w:rFonts w:asciiTheme="minorHAnsi" w:hAnsiTheme="minorHAnsi"/>
        </w:rPr>
        <w:t xml:space="preserve">families </w:t>
      </w:r>
      <w:r w:rsidR="00301EE5" w:rsidRPr="00631577">
        <w:rPr>
          <w:rFonts w:asciiTheme="minorHAnsi" w:hAnsiTheme="minorHAnsi"/>
        </w:rPr>
        <w:t>from</w:t>
      </w:r>
      <w:r w:rsidR="005B415B" w:rsidRPr="00631577">
        <w:rPr>
          <w:rFonts w:asciiTheme="minorHAnsi" w:hAnsiTheme="minorHAnsi"/>
        </w:rPr>
        <w:t xml:space="preserve"> </w:t>
      </w:r>
      <w:r w:rsidR="00BD621E" w:rsidRPr="00631577">
        <w:rPr>
          <w:rFonts w:asciiTheme="minorHAnsi" w:hAnsiTheme="minorHAnsi"/>
        </w:rPr>
        <w:t xml:space="preserve">different regions of </w:t>
      </w:r>
      <w:r w:rsidR="00372C5A" w:rsidRPr="00631577">
        <w:rPr>
          <w:rFonts w:asciiTheme="minorHAnsi" w:hAnsiTheme="minorHAnsi"/>
        </w:rPr>
        <w:t xml:space="preserve">Pakistan. </w:t>
      </w:r>
      <w:r w:rsidR="00A22455" w:rsidRPr="00631577">
        <w:rPr>
          <w:rFonts w:asciiTheme="minorHAnsi" w:hAnsiTheme="minorHAnsi"/>
        </w:rPr>
        <w:t>The</w:t>
      </w:r>
      <w:r w:rsidR="00301EE5" w:rsidRPr="00631577">
        <w:rPr>
          <w:rFonts w:asciiTheme="minorHAnsi" w:hAnsiTheme="minorHAnsi"/>
        </w:rPr>
        <w:t xml:space="preserve"> </w:t>
      </w:r>
      <w:r w:rsidR="001C6A88" w:rsidRPr="00631577">
        <w:rPr>
          <w:rFonts w:asciiTheme="minorHAnsi" w:hAnsiTheme="minorHAnsi"/>
        </w:rPr>
        <w:t xml:space="preserve">novel </w:t>
      </w:r>
      <w:r w:rsidR="001C6A88" w:rsidRPr="00631577">
        <w:rPr>
          <w:rFonts w:asciiTheme="minorHAnsi" w:hAnsiTheme="minorHAnsi"/>
          <w:i/>
        </w:rPr>
        <w:t>TYR</w:t>
      </w:r>
      <w:r w:rsidR="001C6A88" w:rsidRPr="00631577">
        <w:rPr>
          <w:rFonts w:asciiTheme="minorHAnsi" w:hAnsiTheme="minorHAnsi"/>
        </w:rPr>
        <w:t xml:space="preserve"> </w:t>
      </w:r>
      <w:r w:rsidR="00372C5A" w:rsidRPr="00631577">
        <w:rPr>
          <w:rFonts w:asciiTheme="minorHAnsi" w:hAnsiTheme="minorHAnsi"/>
        </w:rPr>
        <w:t>mutation</w:t>
      </w:r>
      <w:r w:rsidR="00C264BC" w:rsidRPr="00631577">
        <w:rPr>
          <w:rFonts w:asciiTheme="minorHAnsi" w:hAnsiTheme="minorHAnsi"/>
        </w:rPr>
        <w:t xml:space="preserve"> </w:t>
      </w:r>
      <w:r w:rsidR="00BD621E" w:rsidRPr="00631577">
        <w:rPr>
          <w:rFonts w:asciiTheme="minorHAnsi" w:hAnsiTheme="minorHAnsi"/>
        </w:rPr>
        <w:t>(c.308G&gt;A; p.</w:t>
      </w:r>
      <w:r w:rsidR="00301EE5" w:rsidRPr="00631577">
        <w:rPr>
          <w:rFonts w:asciiTheme="minorHAnsi" w:hAnsiTheme="minorHAnsi"/>
        </w:rPr>
        <w:t xml:space="preserve"> Cys</w:t>
      </w:r>
      <w:r w:rsidR="00BD621E" w:rsidRPr="00631577">
        <w:rPr>
          <w:rFonts w:asciiTheme="minorHAnsi" w:hAnsiTheme="minorHAnsi"/>
        </w:rPr>
        <w:t>103Tyr</w:t>
      </w:r>
      <w:r w:rsidR="00C264BC" w:rsidRPr="00631577">
        <w:rPr>
          <w:rFonts w:asciiTheme="minorHAnsi" w:hAnsiTheme="minorHAnsi"/>
        </w:rPr>
        <w:t>)</w:t>
      </w:r>
      <w:r w:rsidR="00301EE5" w:rsidRPr="00631577">
        <w:rPr>
          <w:rFonts w:asciiTheme="minorHAnsi" w:hAnsiTheme="minorHAnsi"/>
        </w:rPr>
        <w:t xml:space="preserve">, </w:t>
      </w:r>
      <w:r w:rsidR="00A22455" w:rsidRPr="00631577">
        <w:rPr>
          <w:rFonts w:asciiTheme="minorHAnsi" w:hAnsiTheme="minorHAnsi"/>
        </w:rPr>
        <w:t xml:space="preserve">was </w:t>
      </w:r>
      <w:r w:rsidR="00301EE5" w:rsidRPr="00631577">
        <w:rPr>
          <w:rFonts w:asciiTheme="minorHAnsi" w:hAnsiTheme="minorHAnsi"/>
        </w:rPr>
        <w:t>identified in a family from the</w:t>
      </w:r>
      <w:r w:rsidR="001344FD" w:rsidRPr="00631577">
        <w:rPr>
          <w:rFonts w:asciiTheme="minorHAnsi" w:hAnsiTheme="minorHAnsi"/>
        </w:rPr>
        <w:t xml:space="preserve"> </w:t>
      </w:r>
      <w:proofErr w:type="spellStart"/>
      <w:r w:rsidR="00BD621E" w:rsidRPr="00631577">
        <w:rPr>
          <w:rFonts w:asciiTheme="minorHAnsi" w:hAnsiTheme="minorHAnsi"/>
        </w:rPr>
        <w:t>Sahiwal</w:t>
      </w:r>
      <w:proofErr w:type="spellEnd"/>
      <w:r w:rsidR="001344FD" w:rsidRPr="00631577">
        <w:rPr>
          <w:rFonts w:asciiTheme="minorHAnsi" w:hAnsiTheme="minorHAnsi"/>
        </w:rPr>
        <w:t xml:space="preserve"> district</w:t>
      </w:r>
      <w:r w:rsidR="00BD621E" w:rsidRPr="00631577">
        <w:rPr>
          <w:rFonts w:asciiTheme="minorHAnsi" w:hAnsiTheme="minorHAnsi"/>
        </w:rPr>
        <w:t xml:space="preserve"> </w:t>
      </w:r>
      <w:r w:rsidR="00301EE5" w:rsidRPr="00631577">
        <w:rPr>
          <w:rFonts w:asciiTheme="minorHAnsi" w:hAnsiTheme="minorHAnsi"/>
        </w:rPr>
        <w:t>(</w:t>
      </w:r>
      <w:r w:rsidR="00BD621E" w:rsidRPr="00631577">
        <w:rPr>
          <w:rFonts w:asciiTheme="minorHAnsi" w:hAnsiTheme="minorHAnsi"/>
        </w:rPr>
        <w:t>Punjab Province</w:t>
      </w:r>
      <w:r w:rsidR="00301EE5" w:rsidRPr="00631577">
        <w:rPr>
          <w:rFonts w:asciiTheme="minorHAnsi" w:hAnsiTheme="minorHAnsi"/>
        </w:rPr>
        <w:t>)</w:t>
      </w:r>
      <w:r w:rsidR="00BD621E" w:rsidRPr="00631577">
        <w:rPr>
          <w:rFonts w:asciiTheme="minorHAnsi" w:hAnsiTheme="minorHAnsi"/>
        </w:rPr>
        <w:t xml:space="preserve"> of Pakistan</w:t>
      </w:r>
      <w:r w:rsidR="00372C5A" w:rsidRPr="00631577">
        <w:rPr>
          <w:rFonts w:asciiTheme="minorHAnsi" w:hAnsiTheme="minorHAnsi"/>
        </w:rPr>
        <w:t xml:space="preserve">. </w:t>
      </w:r>
      <w:r w:rsidR="001C6A88" w:rsidRPr="00631577">
        <w:rPr>
          <w:rFonts w:asciiTheme="minorHAnsi" w:hAnsiTheme="minorHAnsi"/>
        </w:rPr>
        <w:t xml:space="preserve">Affected individuals in </w:t>
      </w:r>
      <w:r w:rsidR="00640F6D" w:rsidRPr="00631577">
        <w:rPr>
          <w:rFonts w:asciiTheme="minorHAnsi" w:hAnsiTheme="minorHAnsi"/>
        </w:rPr>
        <w:t>this family</w:t>
      </w:r>
      <w:r w:rsidR="001C6A88" w:rsidRPr="00631577">
        <w:rPr>
          <w:rFonts w:asciiTheme="minorHAnsi" w:hAnsiTheme="minorHAnsi"/>
        </w:rPr>
        <w:t xml:space="preserve"> </w:t>
      </w:r>
      <w:r w:rsidR="00372C5A" w:rsidRPr="00631577">
        <w:rPr>
          <w:rFonts w:asciiTheme="minorHAnsi" w:hAnsiTheme="minorHAnsi"/>
        </w:rPr>
        <w:t xml:space="preserve">presented with typical features </w:t>
      </w:r>
      <w:r w:rsidR="001C6A88" w:rsidRPr="00631577">
        <w:rPr>
          <w:rFonts w:asciiTheme="minorHAnsi" w:hAnsiTheme="minorHAnsi"/>
        </w:rPr>
        <w:t>including white hair</w:t>
      </w:r>
      <w:r w:rsidR="008D0C84" w:rsidRPr="00631577">
        <w:rPr>
          <w:rFonts w:asciiTheme="minorHAnsi" w:hAnsiTheme="minorHAnsi"/>
        </w:rPr>
        <w:t xml:space="preserve"> </w:t>
      </w:r>
      <w:r w:rsidR="00640F6D" w:rsidRPr="00631577">
        <w:rPr>
          <w:rFonts w:asciiTheme="minorHAnsi" w:hAnsiTheme="minorHAnsi"/>
        </w:rPr>
        <w:t>(dyed black at the time of sampling)</w:t>
      </w:r>
      <w:r w:rsidR="001C6A88" w:rsidRPr="00631577">
        <w:rPr>
          <w:rFonts w:asciiTheme="minorHAnsi" w:hAnsiTheme="minorHAnsi"/>
        </w:rPr>
        <w:t>, reddish whi</w:t>
      </w:r>
      <w:r w:rsidR="00640F6D" w:rsidRPr="00631577">
        <w:rPr>
          <w:rFonts w:asciiTheme="minorHAnsi" w:hAnsiTheme="minorHAnsi"/>
        </w:rPr>
        <w:t xml:space="preserve">te to white skin with sunburn scars on face and arms, </w:t>
      </w:r>
      <w:proofErr w:type="spellStart"/>
      <w:r w:rsidR="00640F6D" w:rsidRPr="00631577">
        <w:rPr>
          <w:rFonts w:asciiTheme="minorHAnsi" w:hAnsiTheme="minorHAnsi"/>
        </w:rPr>
        <w:t>nystagmus</w:t>
      </w:r>
      <w:proofErr w:type="spellEnd"/>
      <w:r w:rsidR="00640F6D" w:rsidRPr="00631577">
        <w:rPr>
          <w:rFonts w:asciiTheme="minorHAnsi" w:hAnsiTheme="minorHAnsi"/>
        </w:rPr>
        <w:t>, severe photophobia (cannot go outside in day time),</w:t>
      </w:r>
      <w:r w:rsidR="00372C5A" w:rsidRPr="00631577">
        <w:rPr>
          <w:rFonts w:asciiTheme="minorHAnsi" w:hAnsiTheme="minorHAnsi"/>
        </w:rPr>
        <w:t xml:space="preserve"> </w:t>
      </w:r>
      <w:r w:rsidR="001C6A88" w:rsidRPr="00631577">
        <w:rPr>
          <w:rFonts w:asciiTheme="minorHAnsi" w:hAnsiTheme="minorHAnsi"/>
        </w:rPr>
        <w:t xml:space="preserve">de-pigmented </w:t>
      </w:r>
      <w:r w:rsidR="00640F6D" w:rsidRPr="00631577">
        <w:rPr>
          <w:rFonts w:asciiTheme="minorHAnsi" w:hAnsiTheme="minorHAnsi"/>
        </w:rPr>
        <w:t xml:space="preserve">transparent grey </w:t>
      </w:r>
      <w:proofErr w:type="spellStart"/>
      <w:r w:rsidR="001C6A88" w:rsidRPr="00631577">
        <w:rPr>
          <w:rFonts w:asciiTheme="minorHAnsi" w:hAnsiTheme="minorHAnsi"/>
        </w:rPr>
        <w:t>irides</w:t>
      </w:r>
      <w:proofErr w:type="spellEnd"/>
      <w:r w:rsidR="001C6A88" w:rsidRPr="00631577">
        <w:rPr>
          <w:rFonts w:asciiTheme="minorHAnsi" w:hAnsiTheme="minorHAnsi"/>
        </w:rPr>
        <w:t xml:space="preserve"> with decreased vi</w:t>
      </w:r>
      <w:r w:rsidR="00640F6D" w:rsidRPr="00631577">
        <w:rPr>
          <w:rFonts w:asciiTheme="minorHAnsi" w:hAnsiTheme="minorHAnsi"/>
        </w:rPr>
        <w:t>sual acuity</w:t>
      </w:r>
      <w:r w:rsidR="001C6A88" w:rsidRPr="00631577">
        <w:rPr>
          <w:rFonts w:asciiTheme="minorHAnsi" w:hAnsiTheme="minorHAnsi"/>
        </w:rPr>
        <w:t>.</w:t>
      </w:r>
      <w:r w:rsidR="00372C5A" w:rsidRPr="00631577">
        <w:rPr>
          <w:rFonts w:asciiTheme="minorHAnsi" w:hAnsiTheme="minorHAnsi"/>
        </w:rPr>
        <w:t xml:space="preserve"> </w:t>
      </w:r>
      <w:r w:rsidR="00781A8C" w:rsidRPr="00631577">
        <w:rPr>
          <w:rFonts w:asciiTheme="minorHAnsi" w:hAnsiTheme="minorHAnsi"/>
        </w:rPr>
        <w:t xml:space="preserve">The </w:t>
      </w:r>
      <w:r w:rsidR="00A727A2" w:rsidRPr="00631577">
        <w:rPr>
          <w:rFonts w:asciiTheme="minorHAnsi" w:hAnsiTheme="minorHAnsi"/>
        </w:rPr>
        <w:t>variant</w:t>
      </w:r>
      <w:r w:rsidR="001C6A88" w:rsidRPr="00631577">
        <w:rPr>
          <w:rFonts w:asciiTheme="minorHAnsi" w:hAnsiTheme="minorHAnsi"/>
        </w:rPr>
        <w:t xml:space="preserve"> </w:t>
      </w:r>
      <w:r w:rsidR="00781A8C" w:rsidRPr="00631577">
        <w:rPr>
          <w:rFonts w:asciiTheme="minorHAnsi" w:hAnsiTheme="minorHAnsi"/>
        </w:rPr>
        <w:t>i</w:t>
      </w:r>
      <w:r w:rsidR="00D360D7" w:rsidRPr="00631577">
        <w:rPr>
          <w:rFonts w:asciiTheme="minorHAnsi" w:hAnsiTheme="minorHAnsi"/>
        </w:rPr>
        <w:t>s</w:t>
      </w:r>
      <w:r w:rsidR="00781A8C" w:rsidRPr="00631577">
        <w:rPr>
          <w:rFonts w:asciiTheme="minorHAnsi" w:hAnsiTheme="minorHAnsi"/>
        </w:rPr>
        <w:t xml:space="preserve"> not</w:t>
      </w:r>
      <w:r w:rsidR="00640F6D" w:rsidRPr="00631577">
        <w:rPr>
          <w:rFonts w:asciiTheme="minorHAnsi" w:hAnsiTheme="minorHAnsi"/>
        </w:rPr>
        <w:t xml:space="preserve"> listed</w:t>
      </w:r>
      <w:r w:rsidR="001C6A88" w:rsidRPr="00631577">
        <w:rPr>
          <w:rFonts w:asciiTheme="minorHAnsi" w:hAnsiTheme="minorHAnsi"/>
        </w:rPr>
        <w:t xml:space="preserve"> in onl</w:t>
      </w:r>
      <w:r w:rsidR="00372C5A" w:rsidRPr="00631577">
        <w:rPr>
          <w:rFonts w:asciiTheme="minorHAnsi" w:hAnsiTheme="minorHAnsi"/>
        </w:rPr>
        <w:t xml:space="preserve">ine genome databases indicating </w:t>
      </w:r>
      <w:r w:rsidR="001C6A88" w:rsidRPr="00631577">
        <w:rPr>
          <w:rFonts w:asciiTheme="minorHAnsi" w:hAnsiTheme="minorHAnsi"/>
        </w:rPr>
        <w:t xml:space="preserve">that </w:t>
      </w:r>
      <w:r w:rsidR="00640F6D" w:rsidRPr="00631577">
        <w:rPr>
          <w:rFonts w:asciiTheme="minorHAnsi" w:hAnsiTheme="minorHAnsi"/>
        </w:rPr>
        <w:t>this is</w:t>
      </w:r>
      <w:r w:rsidR="001C6A88" w:rsidRPr="00631577">
        <w:rPr>
          <w:rFonts w:asciiTheme="minorHAnsi" w:hAnsiTheme="minorHAnsi"/>
        </w:rPr>
        <w:t xml:space="preserve"> likely to be very ra</w:t>
      </w:r>
      <w:r w:rsidR="00640F6D" w:rsidRPr="00631577">
        <w:rPr>
          <w:rFonts w:asciiTheme="minorHAnsi" w:hAnsiTheme="minorHAnsi"/>
        </w:rPr>
        <w:t>re in this population</w:t>
      </w:r>
      <w:r w:rsidR="00372C5A" w:rsidRPr="00631577">
        <w:rPr>
          <w:rFonts w:asciiTheme="minorHAnsi" w:hAnsiTheme="minorHAnsi"/>
        </w:rPr>
        <w:t xml:space="preserve">. </w:t>
      </w:r>
      <w:r w:rsidR="006772B2" w:rsidRPr="00631577">
        <w:rPr>
          <w:rFonts w:asciiTheme="minorHAnsi" w:hAnsiTheme="minorHAnsi"/>
          <w:bCs/>
          <w:i/>
          <w:lang w:val="en-US"/>
        </w:rPr>
        <w:t xml:space="preserve">In </w:t>
      </w:r>
      <w:proofErr w:type="spellStart"/>
      <w:r w:rsidR="006772B2" w:rsidRPr="00631577">
        <w:rPr>
          <w:rFonts w:asciiTheme="minorHAnsi" w:hAnsiTheme="minorHAnsi"/>
          <w:bCs/>
          <w:i/>
          <w:lang w:val="en-US"/>
        </w:rPr>
        <w:t>silico</w:t>
      </w:r>
      <w:proofErr w:type="spellEnd"/>
      <w:r w:rsidR="006772B2" w:rsidRPr="00631577">
        <w:rPr>
          <w:rFonts w:asciiTheme="minorHAnsi" w:hAnsiTheme="minorHAnsi"/>
          <w:bCs/>
          <w:lang w:val="en-US"/>
        </w:rPr>
        <w:t xml:space="preserve"> pathogenic tools establish the deleterious effect of this novel mutation. Amino acid sequence alignment using the program </w:t>
      </w:r>
      <w:proofErr w:type="spellStart"/>
      <w:r w:rsidR="006772B2" w:rsidRPr="00631577">
        <w:rPr>
          <w:rFonts w:asciiTheme="minorHAnsi" w:hAnsiTheme="minorHAnsi"/>
          <w:bCs/>
          <w:lang w:val="en-US"/>
        </w:rPr>
        <w:t>ClustalW</w:t>
      </w:r>
      <w:proofErr w:type="spellEnd"/>
      <w:r w:rsidR="006772B2" w:rsidRPr="00631577">
        <w:rPr>
          <w:rFonts w:asciiTheme="minorHAnsi" w:hAnsiTheme="minorHAnsi"/>
          <w:bCs/>
          <w:lang w:val="en-US"/>
        </w:rPr>
        <w:t xml:space="preserve"> 2.1 showed high conservation of the Cys103 residue in related vertebrates. The mutation p.Cys103Tyr lies in the highly conserved region of this enzyme </w:t>
      </w:r>
      <w:proofErr w:type="spellStart"/>
      <w:r w:rsidR="006772B2" w:rsidRPr="00631577">
        <w:rPr>
          <w:rFonts w:asciiTheme="minorHAnsi" w:hAnsiTheme="minorHAnsi"/>
          <w:bCs/>
          <w:lang w:val="en-US"/>
        </w:rPr>
        <w:t>tyrosinase</w:t>
      </w:r>
      <w:proofErr w:type="spellEnd"/>
      <w:r w:rsidR="006772B2" w:rsidRPr="00631577">
        <w:rPr>
          <w:rFonts w:asciiTheme="minorHAnsi" w:hAnsiTheme="minorHAnsi"/>
          <w:bCs/>
          <w:lang w:val="en-US"/>
        </w:rPr>
        <w:t xml:space="preserve">, predicted to disturb the enzymatic function. Due to this mutation, the </w:t>
      </w:r>
      <w:proofErr w:type="spellStart"/>
      <w:r w:rsidR="006772B2" w:rsidRPr="00631577">
        <w:rPr>
          <w:rFonts w:asciiTheme="minorHAnsi" w:hAnsiTheme="minorHAnsi"/>
          <w:bCs/>
          <w:lang w:val="en-US"/>
        </w:rPr>
        <w:t>configurational</w:t>
      </w:r>
      <w:proofErr w:type="spellEnd"/>
      <w:r w:rsidR="006772B2" w:rsidRPr="00631577">
        <w:rPr>
          <w:rFonts w:asciiTheme="minorHAnsi" w:hAnsiTheme="minorHAnsi"/>
          <w:bCs/>
          <w:lang w:val="en-US"/>
        </w:rPr>
        <w:t xml:space="preserve"> orientation of TYR was reformed and lead to the rigid structure in nature.</w:t>
      </w:r>
    </w:p>
    <w:p w14:paraId="68F6BE63" w14:textId="653F0C81" w:rsidR="00D114B3" w:rsidRPr="00631577" w:rsidRDefault="00301EE5" w:rsidP="00992EDC">
      <w:pPr>
        <w:pStyle w:val="NormalWeb"/>
        <w:shd w:val="clear" w:color="auto" w:fill="FFFFFF"/>
        <w:spacing w:line="480" w:lineRule="auto"/>
        <w:jc w:val="both"/>
        <w:rPr>
          <w:rFonts w:cs="Arial"/>
          <w:color w:val="000000"/>
          <w:shd w:val="clear" w:color="auto" w:fill="FFFFFF"/>
        </w:rPr>
      </w:pPr>
      <w:r w:rsidRPr="00631577">
        <w:rPr>
          <w:rFonts w:asciiTheme="minorHAnsi" w:hAnsiTheme="minorHAnsi" w:cstheme="minorHAnsi"/>
        </w:rPr>
        <w:t>T</w:t>
      </w:r>
      <w:r w:rsidR="00446D98" w:rsidRPr="00631577">
        <w:rPr>
          <w:rFonts w:asciiTheme="minorHAnsi" w:hAnsiTheme="minorHAnsi" w:cstheme="minorHAnsi"/>
        </w:rPr>
        <w:t>his study</w:t>
      </w:r>
      <w:r w:rsidRPr="00631577">
        <w:rPr>
          <w:rFonts w:asciiTheme="minorHAnsi" w:hAnsiTheme="minorHAnsi" w:cstheme="minorHAnsi"/>
        </w:rPr>
        <w:t xml:space="preserve"> also identified </w:t>
      </w:r>
      <w:r w:rsidR="00446D98" w:rsidRPr="00631577">
        <w:rPr>
          <w:rFonts w:asciiTheme="minorHAnsi" w:hAnsiTheme="minorHAnsi" w:cstheme="minorHAnsi"/>
        </w:rPr>
        <w:t xml:space="preserve">previously reported mutations </w:t>
      </w:r>
      <w:r w:rsidR="00EA655E" w:rsidRPr="00631577">
        <w:rPr>
          <w:rFonts w:asciiTheme="minorHAnsi" w:hAnsiTheme="minorHAnsi" w:cstheme="minorHAnsi"/>
        </w:rPr>
        <w:t>in seven OCA families</w:t>
      </w:r>
      <w:r w:rsidRPr="00631577">
        <w:rPr>
          <w:rFonts w:asciiTheme="minorHAnsi" w:hAnsiTheme="minorHAnsi" w:cstheme="minorHAnsi"/>
        </w:rPr>
        <w:t>,</w:t>
      </w:r>
      <w:r w:rsidR="00EA655E" w:rsidRPr="00631577">
        <w:rPr>
          <w:rFonts w:asciiTheme="minorHAnsi" w:hAnsiTheme="minorHAnsi" w:cstheme="minorHAnsi"/>
        </w:rPr>
        <w:t xml:space="preserve"> </w:t>
      </w:r>
      <w:r w:rsidR="005727D2" w:rsidRPr="00631577">
        <w:rPr>
          <w:rFonts w:asciiTheme="minorHAnsi" w:hAnsiTheme="minorHAnsi" w:cstheme="minorHAnsi"/>
        </w:rPr>
        <w:t xml:space="preserve">which </w:t>
      </w:r>
      <w:r w:rsidR="00446D98" w:rsidRPr="00631577">
        <w:rPr>
          <w:rFonts w:asciiTheme="minorHAnsi" w:hAnsiTheme="minorHAnsi" w:cstheme="minorHAnsi"/>
        </w:rPr>
        <w:t xml:space="preserve">include, c.272G&gt;A, c.346C&gt;T, c.715C&gt;T, </w:t>
      </w:r>
      <w:r w:rsidR="0080326E" w:rsidRPr="00631577">
        <w:rPr>
          <w:rFonts w:asciiTheme="minorHAnsi" w:hAnsiTheme="minorHAnsi" w:cstheme="minorHAnsi"/>
        </w:rPr>
        <w:t>c.832C&gt;T and c.1255G&gt;A</w:t>
      </w:r>
      <w:r w:rsidR="005727D2" w:rsidRPr="00631577">
        <w:rPr>
          <w:rFonts w:asciiTheme="minorHAnsi" w:hAnsiTheme="minorHAnsi" w:cstheme="minorHAnsi"/>
        </w:rPr>
        <w:t>.</w:t>
      </w:r>
      <w:r w:rsidR="00B53D40" w:rsidRPr="00631577">
        <w:rPr>
          <w:rFonts w:asciiTheme="minorHAnsi" w:hAnsiTheme="minorHAnsi" w:cstheme="minorHAnsi"/>
        </w:rPr>
        <w:t xml:space="preserve"> </w:t>
      </w:r>
      <w:r w:rsidRPr="00631577">
        <w:rPr>
          <w:rFonts w:asciiTheme="minorHAnsi" w:hAnsiTheme="minorHAnsi" w:cstheme="minorHAnsi"/>
        </w:rPr>
        <w:t>To date</w:t>
      </w:r>
      <w:r w:rsidR="00B53D40" w:rsidRPr="00631577">
        <w:rPr>
          <w:rFonts w:asciiTheme="minorHAnsi" w:hAnsiTheme="minorHAnsi" w:cstheme="minorHAnsi"/>
        </w:rPr>
        <w:t xml:space="preserve">, published data </w:t>
      </w:r>
      <w:r w:rsidRPr="00631577">
        <w:rPr>
          <w:rFonts w:asciiTheme="minorHAnsi" w:hAnsiTheme="minorHAnsi" w:cstheme="minorHAnsi"/>
        </w:rPr>
        <w:t xml:space="preserve">describes </w:t>
      </w:r>
      <w:r w:rsidR="00D9433E" w:rsidRPr="00631577">
        <w:rPr>
          <w:rFonts w:asciiTheme="minorHAnsi" w:hAnsiTheme="minorHAnsi" w:cstheme="minorHAnsi"/>
        </w:rPr>
        <w:t>&gt;</w:t>
      </w:r>
      <w:r w:rsidRPr="00631577">
        <w:rPr>
          <w:rFonts w:asciiTheme="minorHAnsi" w:hAnsiTheme="minorHAnsi" w:cstheme="minorHAnsi"/>
        </w:rPr>
        <w:t xml:space="preserve">200 OCA families from </w:t>
      </w:r>
      <w:r w:rsidR="00B53D40" w:rsidRPr="00631577">
        <w:rPr>
          <w:rFonts w:asciiTheme="minorHAnsi" w:hAnsiTheme="minorHAnsi" w:cstheme="minorHAnsi"/>
        </w:rPr>
        <w:t>Pakistan</w:t>
      </w:r>
      <w:r w:rsidR="007E62A3" w:rsidRPr="00631577">
        <w:rPr>
          <w:rFonts w:asciiTheme="minorHAnsi" w:hAnsiTheme="minorHAnsi" w:cstheme="minorHAnsi"/>
        </w:rPr>
        <w:t>i population</w:t>
      </w:r>
      <w:r w:rsidRPr="00631577">
        <w:rPr>
          <w:rFonts w:asciiTheme="minorHAnsi" w:hAnsiTheme="minorHAnsi" w:cstheme="minorHAnsi"/>
        </w:rPr>
        <w:t>s which have undergone</w:t>
      </w:r>
      <w:r w:rsidR="00B53D40" w:rsidRPr="00631577">
        <w:rPr>
          <w:rFonts w:asciiTheme="minorHAnsi" w:hAnsiTheme="minorHAnsi" w:cstheme="minorHAnsi"/>
        </w:rPr>
        <w:t xml:space="preserve"> genetic analysis.</w:t>
      </w:r>
      <w:r w:rsidR="00845D28" w:rsidRPr="00631577">
        <w:rPr>
          <w:rFonts w:asciiTheme="minorHAnsi" w:hAnsiTheme="minorHAnsi" w:cstheme="minorHAnsi"/>
        </w:rPr>
        <w:t xml:space="preserve"> Out of these families, </w:t>
      </w:r>
      <w:r w:rsidR="003C7AAE" w:rsidRPr="00631577">
        <w:rPr>
          <w:rFonts w:asciiTheme="minorHAnsi" w:hAnsiTheme="minorHAnsi" w:cstheme="minorHAnsi"/>
        </w:rPr>
        <w:t>8</w:t>
      </w:r>
      <w:r w:rsidR="00DE274C" w:rsidRPr="00631577">
        <w:rPr>
          <w:rFonts w:asciiTheme="minorHAnsi" w:hAnsiTheme="minorHAnsi" w:cstheme="minorHAnsi"/>
        </w:rPr>
        <w:t>1</w:t>
      </w:r>
      <w:r w:rsidR="003C7AAE" w:rsidRPr="00631577">
        <w:rPr>
          <w:rFonts w:asciiTheme="minorHAnsi" w:hAnsiTheme="minorHAnsi" w:cstheme="minorHAnsi"/>
        </w:rPr>
        <w:t xml:space="preserve"> </w:t>
      </w:r>
      <w:r w:rsidR="00781A8C" w:rsidRPr="00631577">
        <w:rPr>
          <w:rFonts w:asciiTheme="minorHAnsi" w:hAnsiTheme="minorHAnsi" w:cstheme="minorHAnsi"/>
        </w:rPr>
        <w:t xml:space="preserve">families (~40%) </w:t>
      </w:r>
      <w:r w:rsidR="003C7AAE" w:rsidRPr="00631577">
        <w:rPr>
          <w:rFonts w:asciiTheme="minorHAnsi" w:hAnsiTheme="minorHAnsi" w:cstheme="minorHAnsi"/>
        </w:rPr>
        <w:t>have been associated with genetic variation</w:t>
      </w:r>
      <w:r w:rsidR="00D9433E" w:rsidRPr="00631577">
        <w:rPr>
          <w:rFonts w:asciiTheme="minorHAnsi" w:hAnsiTheme="minorHAnsi" w:cstheme="minorHAnsi"/>
        </w:rPr>
        <w:t>s</w:t>
      </w:r>
      <w:r w:rsidR="003C7AAE" w:rsidRPr="00631577">
        <w:rPr>
          <w:rFonts w:asciiTheme="minorHAnsi" w:hAnsiTheme="minorHAnsi" w:cstheme="minorHAnsi"/>
        </w:rPr>
        <w:t xml:space="preserve"> in</w:t>
      </w:r>
      <w:r w:rsidR="00D9433E" w:rsidRPr="00631577">
        <w:rPr>
          <w:rFonts w:asciiTheme="minorHAnsi" w:hAnsiTheme="minorHAnsi" w:cstheme="minorHAnsi"/>
        </w:rPr>
        <w:t xml:space="preserve"> the</w:t>
      </w:r>
      <w:r w:rsidR="003C7AAE" w:rsidRPr="00631577">
        <w:rPr>
          <w:rFonts w:asciiTheme="minorHAnsi" w:hAnsiTheme="minorHAnsi" w:cstheme="minorHAnsi"/>
        </w:rPr>
        <w:t xml:space="preserve"> </w:t>
      </w:r>
      <w:r w:rsidR="003C7AAE" w:rsidRPr="00631577">
        <w:rPr>
          <w:rFonts w:asciiTheme="minorHAnsi" w:hAnsiTheme="minorHAnsi" w:cstheme="minorHAnsi"/>
          <w:i/>
        </w:rPr>
        <w:t>TYR</w:t>
      </w:r>
      <w:r w:rsidR="003C7AAE" w:rsidRPr="00631577">
        <w:rPr>
          <w:rFonts w:asciiTheme="minorHAnsi" w:hAnsiTheme="minorHAnsi" w:cstheme="minorHAnsi"/>
        </w:rPr>
        <w:t xml:space="preserve"> gene</w:t>
      </w:r>
      <w:r w:rsidR="00DE274C" w:rsidRPr="00631577">
        <w:rPr>
          <w:rFonts w:asciiTheme="minorHAnsi" w:hAnsiTheme="minorHAnsi" w:cstheme="minorHAnsi"/>
        </w:rPr>
        <w:t xml:space="preserve"> (</w:t>
      </w:r>
      <w:r w:rsidR="0042209A" w:rsidRPr="00631577">
        <w:rPr>
          <w:rFonts w:asciiTheme="minorHAnsi" w:hAnsiTheme="minorHAnsi" w:cstheme="minorHAnsi"/>
        </w:rPr>
        <w:t xml:space="preserve">Supplementary </w:t>
      </w:r>
      <w:r w:rsidR="00DE274C" w:rsidRPr="00631577">
        <w:rPr>
          <w:rFonts w:asciiTheme="minorHAnsi" w:hAnsiTheme="minorHAnsi" w:cstheme="minorHAnsi"/>
        </w:rPr>
        <w:t xml:space="preserve">Table </w:t>
      </w:r>
      <w:r w:rsidR="0042209A" w:rsidRPr="00631577">
        <w:rPr>
          <w:rFonts w:asciiTheme="minorHAnsi" w:hAnsiTheme="minorHAnsi" w:cstheme="minorHAnsi"/>
          <w:color w:val="0070C0"/>
        </w:rPr>
        <w:t>1</w:t>
      </w:r>
      <w:r w:rsidR="00DE274C" w:rsidRPr="00631577">
        <w:rPr>
          <w:rFonts w:asciiTheme="minorHAnsi" w:hAnsiTheme="minorHAnsi" w:cstheme="minorHAnsi"/>
        </w:rPr>
        <w:t>)</w:t>
      </w:r>
      <w:r w:rsidR="003C7AAE" w:rsidRPr="00631577">
        <w:rPr>
          <w:rFonts w:asciiTheme="minorHAnsi" w:hAnsiTheme="minorHAnsi" w:cstheme="minorHAnsi"/>
        </w:rPr>
        <w:t>.</w:t>
      </w:r>
      <w:r w:rsidR="00D470B0" w:rsidRPr="00631577">
        <w:rPr>
          <w:rFonts w:asciiTheme="minorHAnsi" w:hAnsiTheme="minorHAnsi" w:cstheme="minorHAnsi"/>
        </w:rPr>
        <w:t xml:space="preserve"> The mutations reported in this study </w:t>
      </w:r>
      <w:r w:rsidR="00D9433E" w:rsidRPr="00631577">
        <w:rPr>
          <w:rFonts w:asciiTheme="minorHAnsi" w:hAnsiTheme="minorHAnsi" w:cstheme="minorHAnsi"/>
        </w:rPr>
        <w:t xml:space="preserve">have now been described with </w:t>
      </w:r>
      <w:r w:rsidR="00D9433E" w:rsidRPr="00631577">
        <w:rPr>
          <w:rFonts w:asciiTheme="minorHAnsi" w:hAnsiTheme="minorHAnsi" w:cstheme="minorHAnsi"/>
        </w:rPr>
        <w:lastRenderedPageBreak/>
        <w:t>varying frequencies in Pakistani families</w:t>
      </w:r>
      <w:r w:rsidR="00781A8C" w:rsidRPr="00631577">
        <w:rPr>
          <w:rFonts w:asciiTheme="minorHAnsi" w:hAnsiTheme="minorHAnsi" w:cstheme="minorHAnsi"/>
        </w:rPr>
        <w:t>,</w:t>
      </w:r>
      <w:r w:rsidR="00D9433E" w:rsidRPr="00631577">
        <w:rPr>
          <w:rFonts w:asciiTheme="minorHAnsi" w:hAnsiTheme="minorHAnsi" w:cstheme="minorHAnsi"/>
        </w:rPr>
        <w:t xml:space="preserve"> </w:t>
      </w:r>
      <w:r w:rsidR="00CA32A3" w:rsidRPr="00631577">
        <w:rPr>
          <w:rFonts w:asciiTheme="minorHAnsi" w:hAnsiTheme="minorHAnsi" w:cstheme="minorHAnsi"/>
        </w:rPr>
        <w:t xml:space="preserve">including very rare/unique mutations </w:t>
      </w:r>
      <w:r w:rsidR="00D9433E" w:rsidRPr="00631577">
        <w:rPr>
          <w:rFonts w:asciiTheme="minorHAnsi" w:hAnsiTheme="minorHAnsi" w:cstheme="minorHAnsi"/>
        </w:rPr>
        <w:t>(</w:t>
      </w:r>
      <w:r w:rsidR="00992EDC" w:rsidRPr="00631577">
        <w:rPr>
          <w:rFonts w:asciiTheme="minorHAnsi" w:hAnsiTheme="minorHAnsi" w:cstheme="minorHAnsi"/>
        </w:rPr>
        <w:t>Supplementary</w:t>
      </w:r>
      <w:r w:rsidR="00D9433E" w:rsidRPr="00631577">
        <w:rPr>
          <w:rFonts w:asciiTheme="minorHAnsi" w:hAnsiTheme="minorHAnsi" w:cstheme="minorHAnsi"/>
        </w:rPr>
        <w:t xml:space="preserve"> Table </w:t>
      </w:r>
      <w:r w:rsidR="00992EDC" w:rsidRPr="00631577">
        <w:rPr>
          <w:rFonts w:asciiTheme="minorHAnsi" w:hAnsiTheme="minorHAnsi" w:cstheme="minorHAnsi"/>
          <w:color w:val="0070C0"/>
        </w:rPr>
        <w:t>1</w:t>
      </w:r>
      <w:r w:rsidR="00D9433E" w:rsidRPr="00631577">
        <w:rPr>
          <w:rFonts w:asciiTheme="minorHAnsi" w:hAnsiTheme="minorHAnsi" w:cstheme="minorHAnsi"/>
        </w:rPr>
        <w:t>);</w:t>
      </w:r>
      <w:r w:rsidR="00D470B0" w:rsidRPr="00631577">
        <w:rPr>
          <w:rFonts w:asciiTheme="minorHAnsi" w:hAnsiTheme="minorHAnsi" w:cstheme="minorHAnsi"/>
        </w:rPr>
        <w:t xml:space="preserve"> c.346C&gt;T</w:t>
      </w:r>
      <w:r w:rsidR="00CA32A3" w:rsidRPr="00631577">
        <w:rPr>
          <w:rFonts w:asciiTheme="minorHAnsi" w:hAnsiTheme="minorHAnsi" w:cstheme="minorHAnsi"/>
        </w:rPr>
        <w:t xml:space="preserve"> and</w:t>
      </w:r>
      <w:r w:rsidR="00D470B0" w:rsidRPr="00631577">
        <w:rPr>
          <w:rFonts w:asciiTheme="minorHAnsi" w:hAnsiTheme="minorHAnsi" w:cstheme="minorHAnsi"/>
        </w:rPr>
        <w:t xml:space="preserve"> </w:t>
      </w:r>
      <w:r w:rsidR="00CA32A3" w:rsidRPr="00631577">
        <w:rPr>
          <w:rFonts w:asciiTheme="minorHAnsi" w:hAnsiTheme="minorHAnsi" w:cstheme="minorHAnsi"/>
        </w:rPr>
        <w:t xml:space="preserve">c.715C&gt;T  </w:t>
      </w:r>
      <w:r w:rsidR="00D30F68" w:rsidRPr="00631577">
        <w:rPr>
          <w:rFonts w:asciiTheme="minorHAnsi" w:hAnsiTheme="minorHAnsi" w:cstheme="minorHAnsi"/>
        </w:rPr>
        <w:t>[</w:t>
      </w:r>
      <w:r w:rsidR="00D30F68" w:rsidRPr="00631577">
        <w:rPr>
          <w:rFonts w:asciiTheme="minorHAnsi" w:hAnsiTheme="minorHAnsi" w:cstheme="minorHAnsi"/>
          <w:color w:val="0070C0"/>
        </w:rPr>
        <w:t>19</w:t>
      </w:r>
      <w:r w:rsidR="00082DE0" w:rsidRPr="00631577">
        <w:rPr>
          <w:rFonts w:asciiTheme="minorHAnsi" w:hAnsiTheme="minorHAnsi" w:cstheme="minorHAnsi"/>
        </w:rPr>
        <w:t>]</w:t>
      </w:r>
      <w:r w:rsidR="00D470B0" w:rsidRPr="00631577">
        <w:rPr>
          <w:rFonts w:asciiTheme="minorHAnsi" w:hAnsiTheme="minorHAnsi" w:cstheme="minorHAnsi"/>
        </w:rPr>
        <w:t xml:space="preserve"> </w:t>
      </w:r>
      <w:r w:rsidR="00DE274C" w:rsidRPr="00631577">
        <w:rPr>
          <w:rFonts w:asciiTheme="minorHAnsi" w:hAnsiTheme="minorHAnsi" w:cstheme="minorHAnsi"/>
        </w:rPr>
        <w:t xml:space="preserve">in </w:t>
      </w:r>
      <w:r w:rsidR="00781A8C" w:rsidRPr="00631577">
        <w:rPr>
          <w:rFonts w:asciiTheme="minorHAnsi" w:hAnsiTheme="minorHAnsi" w:cstheme="minorHAnsi"/>
        </w:rPr>
        <w:t xml:space="preserve">just </w:t>
      </w:r>
      <w:r w:rsidR="00DE274C" w:rsidRPr="00631577">
        <w:rPr>
          <w:rFonts w:asciiTheme="minorHAnsi" w:hAnsiTheme="minorHAnsi" w:cstheme="minorHAnsi"/>
        </w:rPr>
        <w:t>two</w:t>
      </w:r>
      <w:r w:rsidR="00F6755B" w:rsidRPr="00631577">
        <w:rPr>
          <w:rFonts w:asciiTheme="minorHAnsi" w:hAnsiTheme="minorHAnsi" w:cstheme="minorHAnsi"/>
        </w:rPr>
        <w:t xml:space="preserve"> famil</w:t>
      </w:r>
      <w:r w:rsidR="00D9433E" w:rsidRPr="00631577">
        <w:rPr>
          <w:rFonts w:asciiTheme="minorHAnsi" w:hAnsiTheme="minorHAnsi" w:cstheme="minorHAnsi"/>
        </w:rPr>
        <w:t>ies</w:t>
      </w:r>
      <w:r w:rsidR="00F6755B" w:rsidRPr="00631577">
        <w:rPr>
          <w:rFonts w:asciiTheme="minorHAnsi" w:hAnsiTheme="minorHAnsi" w:cstheme="minorHAnsi"/>
        </w:rPr>
        <w:t xml:space="preserve"> </w:t>
      </w:r>
      <w:r w:rsidR="00D30F68" w:rsidRPr="00631577">
        <w:rPr>
          <w:rFonts w:asciiTheme="minorHAnsi" w:hAnsiTheme="minorHAnsi" w:cstheme="minorHAnsi"/>
        </w:rPr>
        <w:t>[</w:t>
      </w:r>
      <w:r w:rsidR="00D30F68" w:rsidRPr="00631577">
        <w:rPr>
          <w:rFonts w:asciiTheme="minorHAnsi" w:hAnsiTheme="minorHAnsi" w:cstheme="minorHAnsi"/>
          <w:color w:val="0070C0"/>
        </w:rPr>
        <w:t>20</w:t>
      </w:r>
      <w:r w:rsidR="00BC2A5E" w:rsidRPr="00631577">
        <w:rPr>
          <w:rFonts w:asciiTheme="minorHAnsi" w:hAnsiTheme="minorHAnsi" w:cstheme="minorHAnsi"/>
        </w:rPr>
        <w:t>]</w:t>
      </w:r>
      <w:r w:rsidR="0096120D" w:rsidRPr="00631577">
        <w:rPr>
          <w:rFonts w:asciiTheme="minorHAnsi" w:hAnsiTheme="minorHAnsi" w:cstheme="minorHAnsi"/>
        </w:rPr>
        <w:t xml:space="preserve">, </w:t>
      </w:r>
      <w:r w:rsidR="00CA32A3" w:rsidRPr="00631577">
        <w:rPr>
          <w:rFonts w:asciiTheme="minorHAnsi" w:hAnsiTheme="minorHAnsi" w:cstheme="minorHAnsi"/>
        </w:rPr>
        <w:t xml:space="preserve">as well as more common mutations; </w:t>
      </w:r>
      <w:r w:rsidR="0096120D" w:rsidRPr="00631577">
        <w:rPr>
          <w:rFonts w:asciiTheme="minorHAnsi" w:hAnsiTheme="minorHAnsi" w:cstheme="minorHAnsi"/>
        </w:rPr>
        <w:t xml:space="preserve">c.832C&gt;T in </w:t>
      </w:r>
      <w:r w:rsidR="00DE274C" w:rsidRPr="00631577">
        <w:rPr>
          <w:rFonts w:asciiTheme="minorHAnsi" w:hAnsiTheme="minorHAnsi" w:cstheme="minorHAnsi"/>
        </w:rPr>
        <w:t xml:space="preserve">seventeen </w:t>
      </w:r>
      <w:r w:rsidR="007F5E97" w:rsidRPr="00631577">
        <w:rPr>
          <w:rFonts w:asciiTheme="minorHAnsi" w:hAnsiTheme="minorHAnsi" w:cstheme="minorHAnsi"/>
        </w:rPr>
        <w:t xml:space="preserve">families </w:t>
      </w:r>
      <w:r w:rsidR="00D30F68" w:rsidRPr="00631577">
        <w:rPr>
          <w:rFonts w:asciiTheme="minorHAnsi" w:hAnsiTheme="minorHAnsi" w:cstheme="minorHAnsi"/>
        </w:rPr>
        <w:t>[</w:t>
      </w:r>
      <w:r w:rsidR="00C5153C" w:rsidRPr="00631577">
        <w:rPr>
          <w:rFonts w:asciiTheme="minorHAnsi" w:hAnsiTheme="minorHAnsi" w:cstheme="minorHAnsi"/>
          <w:color w:val="0070C0"/>
        </w:rPr>
        <w:t>4</w:t>
      </w:r>
      <w:r w:rsidR="00D30F68" w:rsidRPr="00631577">
        <w:rPr>
          <w:rFonts w:asciiTheme="minorHAnsi" w:hAnsiTheme="minorHAnsi" w:cstheme="minorHAnsi"/>
        </w:rPr>
        <w:t xml:space="preserve">, </w:t>
      </w:r>
      <w:r w:rsidR="004E788F" w:rsidRPr="00631577">
        <w:rPr>
          <w:rFonts w:asciiTheme="minorHAnsi" w:hAnsiTheme="minorHAnsi" w:cstheme="minorHAnsi"/>
          <w:color w:val="0070C0"/>
        </w:rPr>
        <w:t>7</w:t>
      </w:r>
      <w:r w:rsidR="00D30F68" w:rsidRPr="00631577">
        <w:rPr>
          <w:rFonts w:asciiTheme="minorHAnsi" w:hAnsiTheme="minorHAnsi" w:cstheme="minorHAnsi"/>
        </w:rPr>
        <w:t xml:space="preserve">, </w:t>
      </w:r>
      <w:r w:rsidR="00D30F68" w:rsidRPr="00631577">
        <w:rPr>
          <w:rFonts w:asciiTheme="minorHAnsi" w:hAnsiTheme="minorHAnsi" w:cstheme="minorHAnsi"/>
          <w:color w:val="0070C0"/>
        </w:rPr>
        <w:t>2</w:t>
      </w:r>
      <w:r w:rsidR="00AA2F5A" w:rsidRPr="00631577">
        <w:rPr>
          <w:rFonts w:asciiTheme="minorHAnsi" w:hAnsiTheme="minorHAnsi" w:cstheme="minorHAnsi"/>
          <w:color w:val="0070C0"/>
        </w:rPr>
        <w:t>0</w:t>
      </w:r>
      <w:r w:rsidR="00657C43" w:rsidRPr="00631577">
        <w:rPr>
          <w:rFonts w:asciiTheme="minorHAnsi" w:hAnsiTheme="minorHAnsi" w:cstheme="minorHAnsi"/>
        </w:rPr>
        <w:t>-</w:t>
      </w:r>
      <w:r w:rsidR="00657C43" w:rsidRPr="00631577">
        <w:rPr>
          <w:rFonts w:asciiTheme="minorHAnsi" w:hAnsiTheme="minorHAnsi" w:cstheme="minorHAnsi"/>
          <w:color w:val="0070C0"/>
        </w:rPr>
        <w:t>2</w:t>
      </w:r>
      <w:r w:rsidR="00AA2F5A" w:rsidRPr="00631577">
        <w:rPr>
          <w:rFonts w:asciiTheme="minorHAnsi" w:hAnsiTheme="minorHAnsi" w:cstheme="minorHAnsi"/>
          <w:color w:val="0070C0"/>
        </w:rPr>
        <w:t>2</w:t>
      </w:r>
      <w:r w:rsidR="00617BA0" w:rsidRPr="00631577">
        <w:rPr>
          <w:rFonts w:asciiTheme="minorHAnsi" w:hAnsiTheme="minorHAnsi" w:cstheme="minorHAnsi"/>
        </w:rPr>
        <w:t>],</w:t>
      </w:r>
      <w:r w:rsidR="0096120D" w:rsidRPr="00631577">
        <w:rPr>
          <w:rFonts w:asciiTheme="minorHAnsi" w:hAnsiTheme="minorHAnsi" w:cstheme="minorHAnsi"/>
        </w:rPr>
        <w:t xml:space="preserve"> </w:t>
      </w:r>
      <w:r w:rsidR="00D9433E" w:rsidRPr="00631577">
        <w:rPr>
          <w:rFonts w:asciiTheme="minorHAnsi" w:hAnsiTheme="minorHAnsi" w:cstheme="minorHAnsi"/>
        </w:rPr>
        <w:t xml:space="preserve">and </w:t>
      </w:r>
      <w:r w:rsidR="0096120D" w:rsidRPr="00631577">
        <w:rPr>
          <w:rFonts w:asciiTheme="minorHAnsi" w:hAnsiTheme="minorHAnsi" w:cstheme="minorHAnsi"/>
        </w:rPr>
        <w:t xml:space="preserve">c.1255G&gt;A in </w:t>
      </w:r>
      <w:r w:rsidR="002E3561" w:rsidRPr="00631577">
        <w:rPr>
          <w:rFonts w:asciiTheme="minorHAnsi" w:hAnsiTheme="minorHAnsi" w:cstheme="minorHAnsi"/>
        </w:rPr>
        <w:t>sixteen</w:t>
      </w:r>
      <w:r w:rsidR="0096120D" w:rsidRPr="00631577">
        <w:rPr>
          <w:rFonts w:asciiTheme="minorHAnsi" w:hAnsiTheme="minorHAnsi" w:cstheme="minorHAnsi"/>
        </w:rPr>
        <w:t xml:space="preserve"> families </w:t>
      </w:r>
      <w:r w:rsidR="005E1FC2" w:rsidRPr="00631577">
        <w:rPr>
          <w:rFonts w:asciiTheme="minorHAnsi" w:hAnsiTheme="minorHAnsi" w:cstheme="minorHAnsi"/>
        </w:rPr>
        <w:t>[</w:t>
      </w:r>
      <w:r w:rsidR="00C5153C" w:rsidRPr="00631577">
        <w:rPr>
          <w:rFonts w:asciiTheme="minorHAnsi" w:hAnsiTheme="minorHAnsi" w:cstheme="minorHAnsi"/>
          <w:color w:val="0070C0"/>
        </w:rPr>
        <w:t>4</w:t>
      </w:r>
      <w:r w:rsidR="005E1FC2" w:rsidRPr="00631577">
        <w:rPr>
          <w:rFonts w:asciiTheme="minorHAnsi" w:hAnsiTheme="minorHAnsi" w:cstheme="minorHAnsi"/>
        </w:rPr>
        <w:t xml:space="preserve">, </w:t>
      </w:r>
      <w:r w:rsidR="004E788F" w:rsidRPr="00631577">
        <w:rPr>
          <w:rFonts w:asciiTheme="minorHAnsi" w:hAnsiTheme="minorHAnsi" w:cstheme="minorHAnsi"/>
          <w:color w:val="0070C0"/>
        </w:rPr>
        <w:t>7</w:t>
      </w:r>
      <w:r w:rsidR="005E1FC2" w:rsidRPr="00631577">
        <w:rPr>
          <w:rFonts w:asciiTheme="minorHAnsi" w:hAnsiTheme="minorHAnsi" w:cstheme="minorHAnsi"/>
        </w:rPr>
        <w:t xml:space="preserve">, </w:t>
      </w:r>
      <w:r w:rsidR="005E1FC2" w:rsidRPr="00631577">
        <w:rPr>
          <w:rFonts w:asciiTheme="minorHAnsi" w:hAnsiTheme="minorHAnsi" w:cstheme="minorHAnsi"/>
          <w:color w:val="0070C0"/>
        </w:rPr>
        <w:t>19</w:t>
      </w:r>
      <w:r w:rsidR="005E1FC2" w:rsidRPr="00631577">
        <w:rPr>
          <w:rFonts w:asciiTheme="minorHAnsi" w:hAnsiTheme="minorHAnsi" w:cstheme="minorHAnsi"/>
        </w:rPr>
        <w:t xml:space="preserve">, </w:t>
      </w:r>
      <w:r w:rsidR="005E1FC2" w:rsidRPr="00631577">
        <w:rPr>
          <w:rFonts w:asciiTheme="minorHAnsi" w:hAnsiTheme="minorHAnsi" w:cstheme="minorHAnsi"/>
          <w:color w:val="0070C0"/>
        </w:rPr>
        <w:t>2</w:t>
      </w:r>
      <w:r w:rsidR="00AA2F5A" w:rsidRPr="00631577">
        <w:rPr>
          <w:rFonts w:asciiTheme="minorHAnsi" w:hAnsiTheme="minorHAnsi" w:cstheme="minorHAnsi"/>
          <w:color w:val="0070C0"/>
        </w:rPr>
        <w:t>2</w:t>
      </w:r>
      <w:r w:rsidR="00075AF4" w:rsidRPr="00631577">
        <w:rPr>
          <w:rFonts w:asciiTheme="minorHAnsi" w:hAnsiTheme="minorHAnsi" w:cstheme="minorHAnsi"/>
        </w:rPr>
        <w:t>].</w:t>
      </w:r>
      <w:r w:rsidR="00DE604E" w:rsidRPr="00631577">
        <w:rPr>
          <w:rFonts w:asciiTheme="minorHAnsi" w:hAnsiTheme="minorHAnsi" w:cstheme="minorHAnsi"/>
        </w:rPr>
        <w:t xml:space="preserve"> </w:t>
      </w:r>
      <w:r w:rsidR="00AB2BA9" w:rsidRPr="00631577">
        <w:rPr>
          <w:rFonts w:asciiTheme="minorHAnsi" w:hAnsiTheme="minorHAnsi" w:cstheme="minorHAnsi"/>
        </w:rPr>
        <w:t xml:space="preserve">While it is not possible to conclusively determine whether common </w:t>
      </w:r>
      <w:r w:rsidR="00AB2BA9" w:rsidRPr="00631577">
        <w:rPr>
          <w:rFonts w:asciiTheme="minorHAnsi" w:hAnsiTheme="minorHAnsi" w:cstheme="minorHAnsi"/>
          <w:i/>
        </w:rPr>
        <w:t>TYR</w:t>
      </w:r>
      <w:r w:rsidR="00AB2BA9" w:rsidRPr="00631577">
        <w:rPr>
          <w:rFonts w:asciiTheme="minorHAnsi" w:hAnsiTheme="minorHAnsi" w:cstheme="minorHAnsi"/>
        </w:rPr>
        <w:t xml:space="preserve"> mutations represent mutation hotspots </w:t>
      </w:r>
      <w:proofErr w:type="spellStart"/>
      <w:r w:rsidR="00AB2BA9" w:rsidRPr="00631577">
        <w:rPr>
          <w:rFonts w:asciiTheme="minorHAnsi" w:hAnsiTheme="minorHAnsi" w:cstheme="minorHAnsi"/>
        </w:rPr>
        <w:t>vs</w:t>
      </w:r>
      <w:proofErr w:type="spellEnd"/>
      <w:r w:rsidR="00AB2BA9" w:rsidRPr="00631577">
        <w:rPr>
          <w:rFonts w:asciiTheme="minorHAnsi" w:hAnsiTheme="minorHAnsi" w:cstheme="minorHAnsi"/>
        </w:rPr>
        <w:t xml:space="preserve"> founder gene mutations without more detailed genetic analyses, evidence</w:t>
      </w:r>
      <w:r w:rsidR="00A727A2" w:rsidRPr="00631577">
        <w:rPr>
          <w:rFonts w:asciiTheme="minorHAnsi" w:hAnsiTheme="minorHAnsi" w:cstheme="minorHAnsi"/>
        </w:rPr>
        <w:t xml:space="preserve"> to support both mechanisms is present</w:t>
      </w:r>
      <w:r w:rsidR="00AB2BA9" w:rsidRPr="00631577">
        <w:rPr>
          <w:rFonts w:asciiTheme="minorHAnsi" w:hAnsiTheme="minorHAnsi" w:cstheme="minorHAnsi"/>
        </w:rPr>
        <w:t xml:space="preserve"> in the literature. </w:t>
      </w:r>
      <w:r w:rsidR="002E3561" w:rsidRPr="00631577">
        <w:rPr>
          <w:rFonts w:asciiTheme="minorHAnsi" w:hAnsiTheme="minorHAnsi" w:cstheme="minorHAnsi"/>
        </w:rPr>
        <w:t xml:space="preserve">Several of the </w:t>
      </w:r>
      <w:r w:rsidR="002E3561" w:rsidRPr="00631577">
        <w:rPr>
          <w:rFonts w:asciiTheme="minorHAnsi" w:hAnsiTheme="minorHAnsi" w:cstheme="minorHAnsi"/>
          <w:i/>
        </w:rPr>
        <w:t>TYR</w:t>
      </w:r>
      <w:r w:rsidR="002E3561" w:rsidRPr="00631577">
        <w:rPr>
          <w:rFonts w:asciiTheme="minorHAnsi" w:hAnsiTheme="minorHAnsi" w:cstheme="minorHAnsi"/>
        </w:rPr>
        <w:t xml:space="preserve"> mutations described in our study </w:t>
      </w:r>
      <w:r w:rsidR="00402933" w:rsidRPr="00631577">
        <w:rPr>
          <w:rFonts w:asciiTheme="minorHAnsi" w:hAnsiTheme="minorHAnsi" w:cstheme="minorHAnsi"/>
        </w:rPr>
        <w:t>are</w:t>
      </w:r>
      <w:r w:rsidR="002E3561" w:rsidRPr="00631577">
        <w:rPr>
          <w:rFonts w:asciiTheme="minorHAnsi" w:hAnsiTheme="minorHAnsi" w:cstheme="minorHAnsi"/>
        </w:rPr>
        <w:t xml:space="preserve"> commonly associated with OCA in Pakistan, and likely represent </w:t>
      </w:r>
      <w:r w:rsidR="00402933" w:rsidRPr="00631577">
        <w:rPr>
          <w:rFonts w:asciiTheme="minorHAnsi" w:hAnsiTheme="minorHAnsi" w:cstheme="minorHAnsi"/>
        </w:rPr>
        <w:t xml:space="preserve">both </w:t>
      </w:r>
      <w:r w:rsidR="002E3561" w:rsidRPr="00631577">
        <w:rPr>
          <w:rFonts w:asciiTheme="minorHAnsi" w:hAnsiTheme="minorHAnsi" w:cstheme="minorHAnsi"/>
        </w:rPr>
        <w:t>regional founder</w:t>
      </w:r>
      <w:r w:rsidR="007B63EC" w:rsidRPr="00631577">
        <w:rPr>
          <w:rFonts w:asciiTheme="minorHAnsi" w:hAnsiTheme="minorHAnsi" w:cstheme="minorHAnsi"/>
        </w:rPr>
        <w:t xml:space="preserve"> </w:t>
      </w:r>
      <w:r w:rsidR="00402933" w:rsidRPr="00631577">
        <w:rPr>
          <w:rFonts w:asciiTheme="minorHAnsi" w:hAnsiTheme="minorHAnsi" w:cstheme="minorHAnsi"/>
        </w:rPr>
        <w:t>as well as recurrent (</w:t>
      </w:r>
      <w:r w:rsidR="007B63EC" w:rsidRPr="00631577">
        <w:rPr>
          <w:rFonts w:asciiTheme="minorHAnsi" w:hAnsiTheme="minorHAnsi" w:cstheme="minorHAnsi"/>
        </w:rPr>
        <w:t>hotspot</w:t>
      </w:r>
      <w:r w:rsidR="00402933" w:rsidRPr="00631577">
        <w:rPr>
          <w:rFonts w:asciiTheme="minorHAnsi" w:hAnsiTheme="minorHAnsi" w:cstheme="minorHAnsi"/>
        </w:rPr>
        <w:t>)</w:t>
      </w:r>
      <w:r w:rsidR="002E3561" w:rsidRPr="00631577">
        <w:rPr>
          <w:rFonts w:asciiTheme="minorHAnsi" w:hAnsiTheme="minorHAnsi" w:cstheme="minorHAnsi"/>
        </w:rPr>
        <w:t xml:space="preserve"> mutations. For example, the c.832C&gt;T; p.Arg278Ter c.1255G&gt;A; p.Gly419Arg </w:t>
      </w:r>
      <w:r w:rsidR="00402933" w:rsidRPr="00631577">
        <w:rPr>
          <w:rFonts w:asciiTheme="minorHAnsi" w:hAnsiTheme="minorHAnsi" w:cstheme="minorHAnsi"/>
        </w:rPr>
        <w:t xml:space="preserve">variants </w:t>
      </w:r>
      <w:r w:rsidR="002E3561" w:rsidRPr="00631577">
        <w:rPr>
          <w:rFonts w:asciiTheme="minorHAnsi" w:hAnsiTheme="minorHAnsi" w:cstheme="minorHAnsi"/>
        </w:rPr>
        <w:t xml:space="preserve">in </w:t>
      </w:r>
      <w:r w:rsidR="002E3561" w:rsidRPr="00631577">
        <w:rPr>
          <w:rFonts w:asciiTheme="minorHAnsi" w:hAnsiTheme="minorHAnsi" w:cstheme="minorHAnsi"/>
          <w:i/>
        </w:rPr>
        <w:t>TYR</w:t>
      </w:r>
      <w:r w:rsidR="002E3561" w:rsidRPr="00631577">
        <w:rPr>
          <w:rFonts w:asciiTheme="minorHAnsi" w:hAnsiTheme="minorHAnsi" w:cstheme="minorHAnsi"/>
        </w:rPr>
        <w:t xml:space="preserve"> identified in families 2,3,4 and 6</w:t>
      </w:r>
      <w:r w:rsidR="00402933" w:rsidRPr="00631577">
        <w:rPr>
          <w:rFonts w:asciiTheme="minorHAnsi" w:hAnsiTheme="minorHAnsi" w:cstheme="minorHAnsi"/>
        </w:rPr>
        <w:t>,</w:t>
      </w:r>
      <w:r w:rsidR="002E3561" w:rsidRPr="00631577">
        <w:rPr>
          <w:rFonts w:asciiTheme="minorHAnsi" w:hAnsiTheme="minorHAnsi" w:cstheme="minorHAnsi"/>
        </w:rPr>
        <w:t xml:space="preserve"> account for 21%, and 19.75%, of all </w:t>
      </w:r>
      <w:r w:rsidR="00CA32A3" w:rsidRPr="00631577">
        <w:rPr>
          <w:rFonts w:asciiTheme="minorHAnsi" w:hAnsiTheme="minorHAnsi" w:cstheme="minorHAnsi"/>
        </w:rPr>
        <w:t xml:space="preserve">families with </w:t>
      </w:r>
      <w:r w:rsidR="002E3561" w:rsidRPr="00631577">
        <w:rPr>
          <w:rFonts w:asciiTheme="minorHAnsi" w:hAnsiTheme="minorHAnsi" w:cstheme="minorHAnsi"/>
        </w:rPr>
        <w:t xml:space="preserve">known </w:t>
      </w:r>
      <w:r w:rsidR="00CE1168" w:rsidRPr="00631577">
        <w:rPr>
          <w:rFonts w:asciiTheme="minorHAnsi" w:hAnsiTheme="minorHAnsi" w:cstheme="minorHAnsi"/>
          <w:i/>
        </w:rPr>
        <w:t>TYR</w:t>
      </w:r>
      <w:r w:rsidR="002E3561" w:rsidRPr="00631577">
        <w:rPr>
          <w:rFonts w:asciiTheme="minorHAnsi" w:hAnsiTheme="minorHAnsi" w:cstheme="minorHAnsi"/>
        </w:rPr>
        <w:t xml:space="preserve"> variants in Pakistan respectively </w:t>
      </w:r>
      <w:r w:rsidR="00BA4F05" w:rsidRPr="00631577">
        <w:rPr>
          <w:rFonts w:asciiTheme="minorHAnsi" w:hAnsiTheme="minorHAnsi" w:cstheme="minorHAnsi"/>
        </w:rPr>
        <w:t>[</w:t>
      </w:r>
      <w:r w:rsidR="002A42C4" w:rsidRPr="00631577">
        <w:rPr>
          <w:rFonts w:asciiTheme="minorHAnsi" w:hAnsiTheme="minorHAnsi" w:cstheme="minorHAnsi"/>
          <w:color w:val="0070C0"/>
        </w:rPr>
        <w:t>4</w:t>
      </w:r>
      <w:r w:rsidR="00BA4F05" w:rsidRPr="00631577">
        <w:rPr>
          <w:rFonts w:asciiTheme="minorHAnsi" w:hAnsiTheme="minorHAnsi" w:cstheme="minorHAnsi"/>
        </w:rPr>
        <w:t xml:space="preserve">, </w:t>
      </w:r>
      <w:r w:rsidR="004E788F" w:rsidRPr="00631577">
        <w:rPr>
          <w:rFonts w:asciiTheme="minorHAnsi" w:hAnsiTheme="minorHAnsi" w:cstheme="minorHAnsi"/>
          <w:color w:val="0070C0"/>
        </w:rPr>
        <w:t>7</w:t>
      </w:r>
      <w:r w:rsidR="00BA4F05" w:rsidRPr="00631577">
        <w:rPr>
          <w:rFonts w:asciiTheme="minorHAnsi" w:hAnsiTheme="minorHAnsi" w:cstheme="minorHAnsi"/>
        </w:rPr>
        <w:t>].</w:t>
      </w:r>
      <w:r w:rsidR="002E3561" w:rsidRPr="00631577">
        <w:rPr>
          <w:rFonts w:asciiTheme="minorHAnsi" w:hAnsiTheme="minorHAnsi" w:cstheme="minorHAnsi"/>
        </w:rPr>
        <w:t xml:space="preserve"> </w:t>
      </w:r>
      <w:r w:rsidR="00402933" w:rsidRPr="00631577">
        <w:rPr>
          <w:rFonts w:asciiTheme="minorHAnsi" w:hAnsiTheme="minorHAnsi" w:cstheme="minorHAnsi"/>
        </w:rPr>
        <w:t>While the f</w:t>
      </w:r>
      <w:r w:rsidR="002E3561" w:rsidRPr="00631577">
        <w:rPr>
          <w:rFonts w:asciiTheme="minorHAnsi" w:hAnsiTheme="minorHAnsi" w:cstheme="minorHAnsi"/>
        </w:rPr>
        <w:t>requency of</w:t>
      </w:r>
      <w:r w:rsidR="00402933" w:rsidRPr="00631577">
        <w:rPr>
          <w:rFonts w:asciiTheme="minorHAnsi" w:hAnsiTheme="minorHAnsi" w:cstheme="minorHAnsi"/>
        </w:rPr>
        <w:t xml:space="preserve"> the</w:t>
      </w:r>
      <w:r w:rsidR="002E3561" w:rsidRPr="00631577">
        <w:rPr>
          <w:rFonts w:asciiTheme="minorHAnsi" w:hAnsiTheme="minorHAnsi" w:cstheme="minorHAnsi"/>
        </w:rPr>
        <w:t xml:space="preserve"> c.832C&gt;T variant is higher in </w:t>
      </w:r>
      <w:r w:rsidR="00402933" w:rsidRPr="00631577">
        <w:rPr>
          <w:rFonts w:asciiTheme="minorHAnsi" w:hAnsiTheme="minorHAnsi" w:cstheme="minorHAnsi"/>
        </w:rPr>
        <w:t xml:space="preserve">the </w:t>
      </w:r>
      <w:r w:rsidR="002E3561" w:rsidRPr="00631577">
        <w:rPr>
          <w:rFonts w:asciiTheme="minorHAnsi" w:hAnsiTheme="minorHAnsi" w:cstheme="minorHAnsi"/>
        </w:rPr>
        <w:t>Pakistani population</w:t>
      </w:r>
      <w:r w:rsidR="00402933" w:rsidRPr="00631577">
        <w:rPr>
          <w:rFonts w:asciiTheme="minorHAnsi" w:hAnsiTheme="minorHAnsi" w:cstheme="minorHAnsi"/>
        </w:rPr>
        <w:t xml:space="preserve">, the mutation has also been identified in </w:t>
      </w:r>
      <w:r w:rsidR="00CB2A01" w:rsidRPr="00631577">
        <w:rPr>
          <w:rFonts w:asciiTheme="minorHAnsi" w:hAnsiTheme="minorHAnsi" w:cstheme="minorHAnsi"/>
        </w:rPr>
        <w:t xml:space="preserve">many </w:t>
      </w:r>
      <w:r w:rsidR="00402933" w:rsidRPr="00631577">
        <w:rPr>
          <w:rFonts w:asciiTheme="minorHAnsi" w:hAnsiTheme="minorHAnsi" w:cstheme="minorHAnsi"/>
        </w:rPr>
        <w:t>other populations worldwide indicating that it has likely occurred recurrently</w:t>
      </w:r>
      <w:r w:rsidR="00CA32A3" w:rsidRPr="00631577">
        <w:rPr>
          <w:rFonts w:asciiTheme="minorHAnsi" w:hAnsiTheme="minorHAnsi" w:cstheme="minorHAnsi"/>
        </w:rPr>
        <w:t>, although an increased frequency of the variant in some area</w:t>
      </w:r>
      <w:r w:rsidR="00781A8C" w:rsidRPr="00631577">
        <w:rPr>
          <w:rFonts w:asciiTheme="minorHAnsi" w:hAnsiTheme="minorHAnsi" w:cstheme="minorHAnsi"/>
        </w:rPr>
        <w:t>s</w:t>
      </w:r>
      <w:r w:rsidR="00CA32A3" w:rsidRPr="00631577">
        <w:rPr>
          <w:rFonts w:asciiTheme="minorHAnsi" w:hAnsiTheme="minorHAnsi" w:cstheme="minorHAnsi"/>
        </w:rPr>
        <w:t xml:space="preserve"> may indicate it has </w:t>
      </w:r>
      <w:r w:rsidR="00781A8C" w:rsidRPr="00631577">
        <w:rPr>
          <w:rFonts w:asciiTheme="minorHAnsi" w:hAnsiTheme="minorHAnsi" w:cstheme="minorHAnsi"/>
        </w:rPr>
        <w:t xml:space="preserve">also </w:t>
      </w:r>
      <w:r w:rsidR="00CA32A3" w:rsidRPr="00631577">
        <w:rPr>
          <w:rFonts w:asciiTheme="minorHAnsi" w:hAnsiTheme="minorHAnsi" w:cstheme="minorHAnsi"/>
        </w:rPr>
        <w:t xml:space="preserve">accumulated as a regional founder mutation </w:t>
      </w:r>
      <w:r w:rsidR="00402933" w:rsidRPr="00631577">
        <w:rPr>
          <w:rFonts w:asciiTheme="minorHAnsi" w:hAnsiTheme="minorHAnsi" w:cstheme="minorHAnsi"/>
        </w:rPr>
        <w:t>(</w:t>
      </w:r>
      <w:proofErr w:type="spellStart"/>
      <w:r w:rsidR="002E3561" w:rsidRPr="00631577">
        <w:rPr>
          <w:rFonts w:asciiTheme="minorHAnsi" w:hAnsiTheme="minorHAnsi"/>
        </w:rPr>
        <w:t>Guayanan</w:t>
      </w:r>
      <w:proofErr w:type="spellEnd"/>
      <w:r w:rsidR="002E3561" w:rsidRPr="00631577">
        <w:rPr>
          <w:rFonts w:asciiTheme="minorHAnsi" w:hAnsiTheme="minorHAnsi"/>
        </w:rPr>
        <w:t xml:space="preserve"> 12.5%; Jewish 2.6%; </w:t>
      </w:r>
      <w:r w:rsidR="007461D3" w:rsidRPr="00631577">
        <w:rPr>
          <w:rFonts w:asciiTheme="minorHAnsi" w:hAnsiTheme="minorHAnsi"/>
        </w:rPr>
        <w:t>Japanese 22.2</w:t>
      </w:r>
      <w:r w:rsidR="002E3561" w:rsidRPr="00631577">
        <w:rPr>
          <w:rFonts w:asciiTheme="minorHAnsi" w:hAnsiTheme="minorHAnsi"/>
        </w:rPr>
        <w:t>%; European 2.5%; Mexican 0.83%; Indian 0.83% and 4.34%; Eastern Indian 8.3%; Syrian 0.83%; Chinese 18.75%</w:t>
      </w:r>
      <w:r w:rsidR="00BA4F05" w:rsidRPr="00631577">
        <w:rPr>
          <w:rFonts w:asciiTheme="minorHAnsi" w:hAnsiTheme="minorHAnsi"/>
        </w:rPr>
        <w:t>)</w:t>
      </w:r>
      <w:r w:rsidR="00402933" w:rsidRPr="00631577">
        <w:rPr>
          <w:rFonts w:asciiTheme="minorHAnsi" w:hAnsiTheme="minorHAnsi"/>
        </w:rPr>
        <w:t xml:space="preserve"> </w:t>
      </w:r>
      <w:r w:rsidR="0085691D" w:rsidRPr="00631577">
        <w:rPr>
          <w:rFonts w:asciiTheme="minorHAnsi" w:hAnsiTheme="minorHAnsi"/>
        </w:rPr>
        <w:t>[</w:t>
      </w:r>
      <w:r w:rsidR="0085691D" w:rsidRPr="00631577">
        <w:rPr>
          <w:rFonts w:asciiTheme="minorHAnsi" w:hAnsiTheme="minorHAnsi"/>
          <w:color w:val="0070C0"/>
        </w:rPr>
        <w:t>ref.</w:t>
      </w:r>
      <w:r w:rsidR="00AA2F5A" w:rsidRPr="00631577">
        <w:rPr>
          <w:rFonts w:asciiTheme="minorHAnsi" w:hAnsiTheme="minorHAnsi"/>
          <w:color w:val="0070C0"/>
        </w:rPr>
        <w:t>2</w:t>
      </w:r>
      <w:r w:rsidR="00160EA5" w:rsidRPr="00631577">
        <w:rPr>
          <w:rFonts w:asciiTheme="minorHAnsi" w:hAnsiTheme="minorHAnsi"/>
          <w:color w:val="0070C0"/>
        </w:rPr>
        <w:t>2</w:t>
      </w:r>
      <w:r w:rsidR="00AA2F5A" w:rsidRPr="00631577">
        <w:rPr>
          <w:rFonts w:asciiTheme="minorHAnsi" w:hAnsiTheme="minorHAnsi"/>
        </w:rPr>
        <w:t>]</w:t>
      </w:r>
      <w:r w:rsidR="00BA4F05" w:rsidRPr="00631577">
        <w:rPr>
          <w:rFonts w:asciiTheme="minorHAnsi" w:hAnsiTheme="minorHAnsi"/>
        </w:rPr>
        <w:t>.</w:t>
      </w:r>
      <w:r w:rsidR="00D7658C" w:rsidRPr="00631577">
        <w:rPr>
          <w:rFonts w:asciiTheme="minorHAnsi" w:hAnsiTheme="minorHAnsi" w:cstheme="minorHAnsi"/>
        </w:rPr>
        <w:t xml:space="preserve"> </w:t>
      </w:r>
      <w:r w:rsidR="00CB2A01" w:rsidRPr="00631577">
        <w:rPr>
          <w:rFonts w:asciiTheme="minorHAnsi" w:hAnsiTheme="minorHAnsi" w:cstheme="minorHAnsi"/>
        </w:rPr>
        <w:t>Consistent with this</w:t>
      </w:r>
      <w:r w:rsidR="00CE1168" w:rsidRPr="00631577">
        <w:rPr>
          <w:rFonts w:asciiTheme="minorHAnsi" w:hAnsiTheme="minorHAnsi" w:cstheme="minorHAnsi"/>
        </w:rPr>
        <w:t>,</w:t>
      </w:r>
      <w:r w:rsidR="00CB2A01" w:rsidRPr="00631577">
        <w:rPr>
          <w:rFonts w:asciiTheme="minorHAnsi" w:hAnsiTheme="minorHAnsi" w:cstheme="minorHAnsi"/>
        </w:rPr>
        <w:t xml:space="preserve"> the variant is listed in online genome databases, occurring (i</w:t>
      </w:r>
      <w:r w:rsidR="00402933" w:rsidRPr="00631577">
        <w:rPr>
          <w:rFonts w:asciiTheme="minorHAnsi" w:hAnsiTheme="minorHAnsi" w:cstheme="minorHAnsi"/>
        </w:rPr>
        <w:t xml:space="preserve">n </w:t>
      </w:r>
      <w:proofErr w:type="spellStart"/>
      <w:r w:rsidR="00D7658C" w:rsidRPr="00631577">
        <w:rPr>
          <w:rFonts w:asciiTheme="minorHAnsi" w:hAnsiTheme="minorHAnsi" w:cstheme="minorHAnsi"/>
        </w:rPr>
        <w:t>gnomAD</w:t>
      </w:r>
      <w:proofErr w:type="spellEnd"/>
      <w:r w:rsidR="00CB2A01" w:rsidRPr="00631577">
        <w:rPr>
          <w:rFonts w:asciiTheme="minorHAnsi" w:hAnsiTheme="minorHAnsi" w:cstheme="minorHAnsi"/>
        </w:rPr>
        <w:t xml:space="preserve">) more </w:t>
      </w:r>
      <w:r w:rsidR="00402933" w:rsidRPr="00631577">
        <w:rPr>
          <w:rFonts w:asciiTheme="minorHAnsi" w:hAnsiTheme="minorHAnsi" w:cstheme="minorHAnsi"/>
        </w:rPr>
        <w:t xml:space="preserve">frequently </w:t>
      </w:r>
      <w:r w:rsidR="00D7658C" w:rsidRPr="00631577">
        <w:rPr>
          <w:rFonts w:asciiTheme="minorHAnsi" w:hAnsiTheme="minorHAnsi" w:cstheme="minorHAnsi"/>
        </w:rPr>
        <w:t xml:space="preserve">in </w:t>
      </w:r>
      <w:r w:rsidR="00402933" w:rsidRPr="00631577">
        <w:rPr>
          <w:rFonts w:asciiTheme="minorHAnsi" w:hAnsiTheme="minorHAnsi" w:cstheme="minorHAnsi"/>
        </w:rPr>
        <w:t xml:space="preserve">the </w:t>
      </w:r>
      <w:r w:rsidR="00D7658C" w:rsidRPr="00631577">
        <w:rPr>
          <w:rFonts w:asciiTheme="minorHAnsi" w:hAnsiTheme="minorHAnsi" w:cstheme="minorHAnsi"/>
        </w:rPr>
        <w:t xml:space="preserve">South Asian population (allele frequency= 0.0013) than </w:t>
      </w:r>
      <w:r w:rsidR="00402933" w:rsidRPr="00631577">
        <w:rPr>
          <w:rFonts w:asciiTheme="minorHAnsi" w:hAnsiTheme="minorHAnsi" w:cstheme="minorHAnsi"/>
        </w:rPr>
        <w:t xml:space="preserve">in </w:t>
      </w:r>
      <w:r w:rsidR="00D7658C" w:rsidRPr="00631577">
        <w:rPr>
          <w:rFonts w:asciiTheme="minorHAnsi" w:hAnsiTheme="minorHAnsi" w:cstheme="minorHAnsi"/>
        </w:rPr>
        <w:t>other regions (for example,</w:t>
      </w:r>
      <w:r w:rsidR="00A90934" w:rsidRPr="00631577">
        <w:rPr>
          <w:rFonts w:asciiTheme="minorHAnsi" w:hAnsiTheme="minorHAnsi" w:cstheme="minorHAnsi"/>
        </w:rPr>
        <w:t xml:space="preserve"> allele</w:t>
      </w:r>
      <w:r w:rsidR="00D7658C" w:rsidRPr="00631577">
        <w:rPr>
          <w:rFonts w:asciiTheme="minorHAnsi" w:hAnsiTheme="minorHAnsi" w:cstheme="minorHAnsi"/>
        </w:rPr>
        <w:t xml:space="preserve"> frequencies in African and European populations are </w:t>
      </w:r>
      <w:r w:rsidR="00D7658C" w:rsidRPr="00631577">
        <w:rPr>
          <w:rFonts w:asciiTheme="minorHAnsi" w:hAnsiTheme="minorHAnsi" w:cs="Arial"/>
          <w:color w:val="000000"/>
          <w:shd w:val="clear" w:color="auto" w:fill="FFFFFF"/>
        </w:rPr>
        <w:t>0.0001249 and 0.00002372 respectively).</w:t>
      </w:r>
      <w:r w:rsidR="009E5F07" w:rsidRPr="00631577">
        <w:rPr>
          <w:rFonts w:asciiTheme="minorHAnsi" w:hAnsiTheme="minorHAnsi" w:cs="Arial"/>
          <w:color w:val="000000"/>
          <w:shd w:val="clear" w:color="auto" w:fill="FFFFFF"/>
        </w:rPr>
        <w:t xml:space="preserve"> </w:t>
      </w:r>
    </w:p>
    <w:p w14:paraId="2165B8FE" w14:textId="6A7BA7AF" w:rsidR="00AB2BA9" w:rsidRPr="00631577" w:rsidRDefault="00DC7F04" w:rsidP="00992EDC">
      <w:pPr>
        <w:pStyle w:val="NormalWeb"/>
        <w:shd w:val="clear" w:color="auto" w:fill="FFFFFF"/>
        <w:spacing w:after="150" w:line="480" w:lineRule="auto"/>
        <w:jc w:val="both"/>
        <w:rPr>
          <w:rFonts w:asciiTheme="minorHAnsi" w:hAnsiTheme="minorHAnsi" w:cs="Arial"/>
          <w:color w:val="000000"/>
          <w:shd w:val="clear" w:color="auto" w:fill="FFFFFF"/>
        </w:rPr>
      </w:pPr>
      <w:r w:rsidRPr="00631577">
        <w:rPr>
          <w:rFonts w:asciiTheme="minorHAnsi" w:hAnsiTheme="minorHAnsi" w:cstheme="minorHAnsi"/>
        </w:rPr>
        <w:t>The current</w:t>
      </w:r>
      <w:r w:rsidR="005B415B" w:rsidRPr="00631577">
        <w:rPr>
          <w:rFonts w:asciiTheme="minorHAnsi" w:hAnsiTheme="minorHAnsi" w:cstheme="minorHAnsi"/>
        </w:rPr>
        <w:t xml:space="preserve"> study</w:t>
      </w:r>
      <w:r w:rsidRPr="00631577">
        <w:rPr>
          <w:rFonts w:asciiTheme="minorHAnsi" w:hAnsiTheme="minorHAnsi" w:cstheme="minorHAnsi"/>
        </w:rPr>
        <w:t xml:space="preserve"> identified the</w:t>
      </w:r>
      <w:r w:rsidR="005B415B" w:rsidRPr="00631577">
        <w:rPr>
          <w:rFonts w:asciiTheme="minorHAnsi" w:hAnsiTheme="minorHAnsi" w:cstheme="minorHAnsi"/>
        </w:rPr>
        <w:t xml:space="preserve"> </w:t>
      </w:r>
      <w:r w:rsidR="00D275A6" w:rsidRPr="00631577">
        <w:rPr>
          <w:rFonts w:asciiTheme="minorHAnsi" w:hAnsiTheme="minorHAnsi" w:cstheme="minorHAnsi"/>
        </w:rPr>
        <w:t>c.1255G&gt;A</w:t>
      </w:r>
      <w:r w:rsidR="00D275A6" w:rsidRPr="00631577">
        <w:rPr>
          <w:rFonts w:asciiTheme="minorHAnsi" w:hAnsiTheme="minorHAnsi"/>
        </w:rPr>
        <w:t xml:space="preserve"> </w:t>
      </w:r>
      <w:r w:rsidRPr="00631577">
        <w:rPr>
          <w:rFonts w:asciiTheme="minorHAnsi" w:hAnsiTheme="minorHAnsi"/>
        </w:rPr>
        <w:t>variant as</w:t>
      </w:r>
      <w:r w:rsidR="005B415B" w:rsidRPr="00631577">
        <w:rPr>
          <w:rFonts w:asciiTheme="minorHAnsi" w:hAnsiTheme="minorHAnsi" w:cstheme="minorHAnsi"/>
        </w:rPr>
        <w:t xml:space="preserve"> the most common allele of </w:t>
      </w:r>
      <w:r w:rsidR="005B415B" w:rsidRPr="00631577">
        <w:rPr>
          <w:rFonts w:asciiTheme="minorHAnsi" w:hAnsiTheme="minorHAnsi" w:cstheme="minorHAnsi"/>
          <w:i/>
        </w:rPr>
        <w:t>TYR</w:t>
      </w:r>
      <w:r w:rsidR="005B415B" w:rsidRPr="00631577">
        <w:rPr>
          <w:rFonts w:asciiTheme="minorHAnsi" w:hAnsiTheme="minorHAnsi" w:cstheme="minorHAnsi"/>
        </w:rPr>
        <w:t xml:space="preserve"> </w:t>
      </w:r>
      <w:r w:rsidRPr="00631577">
        <w:rPr>
          <w:rFonts w:asciiTheme="minorHAnsi" w:hAnsiTheme="minorHAnsi" w:cstheme="minorHAnsi"/>
        </w:rPr>
        <w:t xml:space="preserve">present </w:t>
      </w:r>
      <w:r w:rsidR="005B415B" w:rsidRPr="00631577">
        <w:rPr>
          <w:rFonts w:asciiTheme="minorHAnsi" w:hAnsiTheme="minorHAnsi" w:cstheme="minorHAnsi"/>
        </w:rPr>
        <w:t>in</w:t>
      </w:r>
      <w:r w:rsidRPr="00631577">
        <w:rPr>
          <w:rFonts w:asciiTheme="minorHAnsi" w:hAnsiTheme="minorHAnsi" w:cstheme="minorHAnsi"/>
        </w:rPr>
        <w:t xml:space="preserve"> the</w:t>
      </w:r>
      <w:r w:rsidR="005B415B" w:rsidRPr="00631577">
        <w:rPr>
          <w:rFonts w:asciiTheme="minorHAnsi" w:hAnsiTheme="minorHAnsi" w:cstheme="minorHAnsi"/>
        </w:rPr>
        <w:t xml:space="preserve"> Punjabi ethnic group</w:t>
      </w:r>
      <w:r w:rsidR="005B415B" w:rsidRPr="00631577">
        <w:rPr>
          <w:rFonts w:asciiTheme="minorHAnsi" w:hAnsiTheme="minorHAnsi"/>
        </w:rPr>
        <w:t xml:space="preserve">. </w:t>
      </w:r>
      <w:r w:rsidR="009F54D7" w:rsidRPr="00631577">
        <w:rPr>
          <w:rFonts w:asciiTheme="minorHAnsi" w:hAnsiTheme="minorHAnsi"/>
        </w:rPr>
        <w:t>Three</w:t>
      </w:r>
      <w:r w:rsidR="005B415B" w:rsidRPr="00631577">
        <w:rPr>
          <w:rFonts w:asciiTheme="minorHAnsi" w:hAnsiTheme="minorHAnsi"/>
        </w:rPr>
        <w:t xml:space="preserve"> families</w:t>
      </w:r>
      <w:r w:rsidR="009F54D7" w:rsidRPr="00631577">
        <w:rPr>
          <w:rFonts w:asciiTheme="minorHAnsi" w:hAnsiTheme="minorHAnsi"/>
        </w:rPr>
        <w:t xml:space="preserve"> </w:t>
      </w:r>
      <w:r w:rsidR="009C683B" w:rsidRPr="00631577">
        <w:rPr>
          <w:rFonts w:asciiTheme="minorHAnsi" w:hAnsiTheme="minorHAnsi"/>
        </w:rPr>
        <w:t xml:space="preserve">from </w:t>
      </w:r>
      <w:r w:rsidR="00CB2A01" w:rsidRPr="00631577">
        <w:rPr>
          <w:rFonts w:asciiTheme="minorHAnsi" w:hAnsiTheme="minorHAnsi"/>
        </w:rPr>
        <w:t xml:space="preserve">the </w:t>
      </w:r>
      <w:r w:rsidR="009C683B" w:rsidRPr="00631577">
        <w:rPr>
          <w:rFonts w:asciiTheme="minorHAnsi" w:hAnsiTheme="minorHAnsi"/>
        </w:rPr>
        <w:t>present study</w:t>
      </w:r>
      <w:r w:rsidRPr="00631577">
        <w:rPr>
          <w:rFonts w:asciiTheme="minorHAnsi" w:hAnsiTheme="minorHAnsi"/>
        </w:rPr>
        <w:t>,</w:t>
      </w:r>
      <w:r w:rsidR="009C683B" w:rsidRPr="00631577">
        <w:rPr>
          <w:rFonts w:asciiTheme="minorHAnsi" w:hAnsiTheme="minorHAnsi"/>
        </w:rPr>
        <w:t xml:space="preserve"> and five families from previous studies </w:t>
      </w:r>
      <w:r w:rsidR="009F54D7" w:rsidRPr="00631577">
        <w:rPr>
          <w:rFonts w:asciiTheme="minorHAnsi" w:hAnsiTheme="minorHAnsi"/>
        </w:rPr>
        <w:t xml:space="preserve">with </w:t>
      </w:r>
      <w:r w:rsidR="009F54D7" w:rsidRPr="00631577">
        <w:rPr>
          <w:rFonts w:asciiTheme="minorHAnsi" w:hAnsiTheme="minorHAnsi" w:cstheme="minorHAnsi"/>
        </w:rPr>
        <w:t>c.1255G&gt;A</w:t>
      </w:r>
      <w:r w:rsidRPr="00631577">
        <w:rPr>
          <w:rFonts w:asciiTheme="minorHAnsi" w:hAnsiTheme="minorHAnsi" w:cstheme="minorHAnsi"/>
        </w:rPr>
        <w:t>,</w:t>
      </w:r>
      <w:r w:rsidR="005B415B" w:rsidRPr="00631577">
        <w:rPr>
          <w:rFonts w:asciiTheme="minorHAnsi" w:hAnsiTheme="minorHAnsi"/>
        </w:rPr>
        <w:t xml:space="preserve"> originate from the same geographical area (</w:t>
      </w:r>
      <w:r w:rsidR="009F54D7" w:rsidRPr="00631577">
        <w:rPr>
          <w:rFonts w:asciiTheme="minorHAnsi" w:hAnsiTheme="minorHAnsi"/>
        </w:rPr>
        <w:t>Punjab</w:t>
      </w:r>
      <w:r w:rsidR="005B415B" w:rsidRPr="00631577">
        <w:rPr>
          <w:rFonts w:asciiTheme="minorHAnsi" w:hAnsiTheme="minorHAnsi"/>
        </w:rPr>
        <w:t>) and the same ethnic group (</w:t>
      </w:r>
      <w:r w:rsidR="009F54D7" w:rsidRPr="00631577">
        <w:rPr>
          <w:rFonts w:asciiTheme="minorHAnsi" w:hAnsiTheme="minorHAnsi"/>
        </w:rPr>
        <w:t>Punjabi language group</w:t>
      </w:r>
      <w:r w:rsidR="005B415B" w:rsidRPr="00631577">
        <w:rPr>
          <w:rFonts w:asciiTheme="minorHAnsi" w:hAnsiTheme="minorHAnsi"/>
        </w:rPr>
        <w:t>)</w:t>
      </w:r>
      <w:r w:rsidRPr="00631577">
        <w:rPr>
          <w:rFonts w:asciiTheme="minorHAnsi" w:hAnsiTheme="minorHAnsi"/>
        </w:rPr>
        <w:t xml:space="preserve">. </w:t>
      </w:r>
      <w:r w:rsidR="004B7CB0" w:rsidRPr="00631577">
        <w:rPr>
          <w:rFonts w:asciiTheme="minorHAnsi" w:hAnsiTheme="minorHAnsi"/>
        </w:rPr>
        <w:t xml:space="preserve">This </w:t>
      </w:r>
      <w:r w:rsidR="00CB2A01" w:rsidRPr="00631577">
        <w:rPr>
          <w:rFonts w:asciiTheme="minorHAnsi" w:hAnsiTheme="minorHAnsi"/>
        </w:rPr>
        <w:t xml:space="preserve">variant has also been documented in other </w:t>
      </w:r>
      <w:r w:rsidR="004B7CB0" w:rsidRPr="00631577">
        <w:rPr>
          <w:rFonts w:asciiTheme="minorHAnsi" w:hAnsiTheme="minorHAnsi"/>
        </w:rPr>
        <w:t xml:space="preserve">Pakistani ethnicities including Sindhi, Kashmiri and </w:t>
      </w:r>
      <w:proofErr w:type="spellStart"/>
      <w:r w:rsidR="004B7CB0" w:rsidRPr="00631577">
        <w:rPr>
          <w:rFonts w:asciiTheme="minorHAnsi" w:hAnsiTheme="minorHAnsi"/>
        </w:rPr>
        <w:t>Balochi</w:t>
      </w:r>
      <w:proofErr w:type="spellEnd"/>
      <w:r w:rsidR="004B7CB0" w:rsidRPr="00631577">
        <w:rPr>
          <w:rFonts w:asciiTheme="minorHAnsi" w:hAnsiTheme="minorHAnsi"/>
        </w:rPr>
        <w:t xml:space="preserve"> backgrounds</w:t>
      </w:r>
      <w:r w:rsidR="00CA32A3" w:rsidRPr="00631577">
        <w:rPr>
          <w:rFonts w:asciiTheme="minorHAnsi" w:hAnsiTheme="minorHAnsi"/>
        </w:rPr>
        <w:t>,</w:t>
      </w:r>
      <w:r w:rsidR="004B7CB0" w:rsidRPr="00631577">
        <w:rPr>
          <w:rFonts w:asciiTheme="minorHAnsi" w:hAnsiTheme="minorHAnsi" w:cstheme="minorHAnsi"/>
        </w:rPr>
        <w:t xml:space="preserve"> and together accounts </w:t>
      </w:r>
      <w:r w:rsidR="004B7CB0" w:rsidRPr="00631577">
        <w:rPr>
          <w:rFonts w:asciiTheme="minorHAnsi" w:hAnsiTheme="minorHAnsi" w:cstheme="minorHAnsi"/>
        </w:rPr>
        <w:lastRenderedPageBreak/>
        <w:t xml:space="preserve">for </w:t>
      </w:r>
      <w:r w:rsidR="005F5886" w:rsidRPr="00631577">
        <w:rPr>
          <w:rFonts w:asciiTheme="minorHAnsi" w:hAnsiTheme="minorHAnsi" w:cstheme="minorHAnsi"/>
        </w:rPr>
        <w:t xml:space="preserve">19.75%, </w:t>
      </w:r>
      <w:r w:rsidR="004B7CB0" w:rsidRPr="00631577">
        <w:rPr>
          <w:rFonts w:asciiTheme="minorHAnsi" w:hAnsiTheme="minorHAnsi" w:cstheme="minorHAnsi"/>
        </w:rPr>
        <w:t xml:space="preserve">of all </w:t>
      </w:r>
      <w:r w:rsidR="00CA32A3" w:rsidRPr="00631577">
        <w:rPr>
          <w:rFonts w:asciiTheme="minorHAnsi" w:hAnsiTheme="minorHAnsi" w:cstheme="minorHAnsi"/>
        </w:rPr>
        <w:t xml:space="preserve">families from Pakistan </w:t>
      </w:r>
      <w:r w:rsidR="004B7CB0" w:rsidRPr="00631577">
        <w:rPr>
          <w:rFonts w:asciiTheme="minorHAnsi" w:hAnsiTheme="minorHAnsi" w:cstheme="minorHAnsi"/>
        </w:rPr>
        <w:t>know</w:t>
      </w:r>
      <w:r w:rsidR="00A5611E" w:rsidRPr="00631577">
        <w:rPr>
          <w:rFonts w:asciiTheme="minorHAnsi" w:hAnsiTheme="minorHAnsi" w:cstheme="minorHAnsi"/>
        </w:rPr>
        <w:t>n</w:t>
      </w:r>
      <w:r w:rsidR="004B7CB0" w:rsidRPr="00631577">
        <w:rPr>
          <w:rFonts w:asciiTheme="minorHAnsi" w:hAnsiTheme="minorHAnsi" w:cstheme="minorHAnsi"/>
        </w:rPr>
        <w:t xml:space="preserve"> to have </w:t>
      </w:r>
      <w:r w:rsidR="004B7CB0" w:rsidRPr="00631577">
        <w:rPr>
          <w:rFonts w:asciiTheme="minorHAnsi" w:hAnsiTheme="minorHAnsi" w:cstheme="minorHAnsi"/>
          <w:i/>
        </w:rPr>
        <w:t>TYR</w:t>
      </w:r>
      <w:r w:rsidR="004B7CB0" w:rsidRPr="00631577">
        <w:rPr>
          <w:rFonts w:asciiTheme="minorHAnsi" w:hAnsiTheme="minorHAnsi" w:cstheme="minorHAnsi"/>
        </w:rPr>
        <w:t xml:space="preserve"> mutation</w:t>
      </w:r>
      <w:r w:rsidR="00CB2A01" w:rsidRPr="00631577">
        <w:rPr>
          <w:rFonts w:asciiTheme="minorHAnsi" w:hAnsiTheme="minorHAnsi"/>
        </w:rPr>
        <w:t xml:space="preserve"> </w:t>
      </w:r>
      <w:r w:rsidR="00992EDC" w:rsidRPr="00631577">
        <w:rPr>
          <w:rFonts w:asciiTheme="minorHAnsi" w:hAnsiTheme="minorHAnsi" w:cstheme="minorHAnsi"/>
        </w:rPr>
        <w:t xml:space="preserve">(Supplementary Table </w:t>
      </w:r>
      <w:r w:rsidR="00992EDC" w:rsidRPr="00631577">
        <w:rPr>
          <w:rFonts w:asciiTheme="minorHAnsi" w:hAnsiTheme="minorHAnsi" w:cstheme="minorHAnsi"/>
          <w:color w:val="0070C0"/>
        </w:rPr>
        <w:t>1</w:t>
      </w:r>
      <w:r w:rsidR="00992EDC" w:rsidRPr="00631577">
        <w:rPr>
          <w:rFonts w:asciiTheme="minorHAnsi" w:hAnsiTheme="minorHAnsi" w:cstheme="minorHAnsi"/>
        </w:rPr>
        <w:t>)</w:t>
      </w:r>
      <w:r w:rsidR="002E093D" w:rsidRPr="00631577">
        <w:rPr>
          <w:rFonts w:asciiTheme="minorHAnsi" w:hAnsiTheme="minorHAnsi"/>
        </w:rPr>
        <w:t xml:space="preserve">. </w:t>
      </w:r>
      <w:r w:rsidR="009C683B" w:rsidRPr="00631577">
        <w:rPr>
          <w:rFonts w:asciiTheme="minorHAnsi" w:hAnsiTheme="minorHAnsi"/>
        </w:rPr>
        <w:t>The</w:t>
      </w:r>
      <w:r w:rsidR="009C683B" w:rsidRPr="00631577">
        <w:rPr>
          <w:rFonts w:asciiTheme="minorHAnsi" w:hAnsiTheme="minorHAnsi" w:cstheme="minorHAnsi"/>
        </w:rPr>
        <w:t xml:space="preserve"> </w:t>
      </w:r>
      <w:r w:rsidR="00CE1168" w:rsidRPr="00631577">
        <w:rPr>
          <w:rFonts w:asciiTheme="minorHAnsi" w:hAnsiTheme="minorHAnsi" w:cstheme="minorHAnsi"/>
        </w:rPr>
        <w:t xml:space="preserve">high frequency </w:t>
      </w:r>
      <w:r w:rsidR="004B7CB0" w:rsidRPr="00631577">
        <w:rPr>
          <w:rFonts w:asciiTheme="minorHAnsi" w:hAnsiTheme="minorHAnsi" w:cstheme="minorHAnsi"/>
        </w:rPr>
        <w:t xml:space="preserve">of the variant </w:t>
      </w:r>
      <w:r w:rsidR="009C683B" w:rsidRPr="00631577">
        <w:rPr>
          <w:rFonts w:asciiTheme="minorHAnsi" w:hAnsiTheme="minorHAnsi" w:cstheme="minorHAnsi"/>
        </w:rPr>
        <w:t>in</w:t>
      </w:r>
      <w:r w:rsidR="00CE1168" w:rsidRPr="00631577">
        <w:rPr>
          <w:rFonts w:asciiTheme="minorHAnsi" w:hAnsiTheme="minorHAnsi" w:cstheme="minorHAnsi"/>
        </w:rPr>
        <w:t xml:space="preserve"> the</w:t>
      </w:r>
      <w:r w:rsidR="009C683B" w:rsidRPr="00631577">
        <w:rPr>
          <w:rFonts w:asciiTheme="minorHAnsi" w:hAnsiTheme="minorHAnsi" w:cstheme="minorHAnsi"/>
        </w:rPr>
        <w:t xml:space="preserve"> Pakistani population</w:t>
      </w:r>
      <w:r w:rsidR="00CE1168" w:rsidRPr="00631577">
        <w:rPr>
          <w:rFonts w:asciiTheme="minorHAnsi" w:hAnsiTheme="minorHAnsi" w:cstheme="minorHAnsi"/>
        </w:rPr>
        <w:t xml:space="preserve"> is a </w:t>
      </w:r>
      <w:r w:rsidR="009C683B" w:rsidRPr="00631577">
        <w:rPr>
          <w:rFonts w:asciiTheme="minorHAnsi" w:hAnsiTheme="minorHAnsi" w:cstheme="minorHAnsi"/>
        </w:rPr>
        <w:t xml:space="preserve">similar </w:t>
      </w:r>
      <w:r w:rsidR="004B7CB0" w:rsidRPr="00631577">
        <w:rPr>
          <w:rFonts w:asciiTheme="minorHAnsi" w:hAnsiTheme="minorHAnsi" w:cstheme="minorHAnsi"/>
        </w:rPr>
        <w:t>to the</w:t>
      </w:r>
      <w:r w:rsidR="009C683B" w:rsidRPr="00631577">
        <w:rPr>
          <w:rFonts w:asciiTheme="minorHAnsi" w:hAnsiTheme="minorHAnsi" w:cstheme="minorHAnsi"/>
        </w:rPr>
        <w:t xml:space="preserve"> </w:t>
      </w:r>
      <w:r w:rsidR="00CE1168" w:rsidRPr="00631577">
        <w:rPr>
          <w:rFonts w:asciiTheme="minorHAnsi" w:hAnsiTheme="minorHAnsi" w:cstheme="minorHAnsi"/>
        </w:rPr>
        <w:t xml:space="preserve">frequency </w:t>
      </w:r>
      <w:r w:rsidR="004B7CB0" w:rsidRPr="00631577">
        <w:rPr>
          <w:rFonts w:asciiTheme="minorHAnsi" w:hAnsiTheme="minorHAnsi" w:cstheme="minorHAnsi"/>
        </w:rPr>
        <w:t xml:space="preserve">in the </w:t>
      </w:r>
      <w:r w:rsidR="009C683B" w:rsidRPr="00631577">
        <w:rPr>
          <w:rFonts w:asciiTheme="minorHAnsi" w:hAnsiTheme="minorHAnsi" w:cstheme="minorHAnsi"/>
        </w:rPr>
        <w:t xml:space="preserve">Indian population </w:t>
      </w:r>
      <w:r w:rsidR="00CE1168" w:rsidRPr="00631577">
        <w:rPr>
          <w:rFonts w:asciiTheme="minorHAnsi" w:hAnsiTheme="minorHAnsi" w:cstheme="minorHAnsi"/>
        </w:rPr>
        <w:t>(</w:t>
      </w:r>
      <w:r w:rsidR="009C683B" w:rsidRPr="00631577">
        <w:rPr>
          <w:rFonts w:asciiTheme="minorHAnsi" w:hAnsiTheme="minorHAnsi" w:cstheme="minorHAnsi"/>
        </w:rPr>
        <w:t>Indian 20%; South-Indian 16.6%</w:t>
      </w:r>
      <w:r w:rsidR="00CE1168" w:rsidRPr="00631577">
        <w:rPr>
          <w:rFonts w:asciiTheme="minorHAnsi" w:hAnsiTheme="minorHAnsi" w:cstheme="minorHAnsi"/>
        </w:rPr>
        <w:t>)</w:t>
      </w:r>
      <w:r w:rsidR="00CA32A3" w:rsidRPr="00631577">
        <w:rPr>
          <w:rFonts w:asciiTheme="minorHAnsi" w:hAnsiTheme="minorHAnsi" w:cstheme="minorHAnsi"/>
        </w:rPr>
        <w:t>, although n</w:t>
      </w:r>
      <w:r w:rsidR="00CE1168" w:rsidRPr="00631577">
        <w:rPr>
          <w:rFonts w:asciiTheme="minorHAnsi" w:hAnsiTheme="minorHAnsi" w:cstheme="minorHAnsi"/>
        </w:rPr>
        <w:t>otably this mutation occurs much less commonly in the</w:t>
      </w:r>
      <w:r w:rsidR="001E2924" w:rsidRPr="00631577">
        <w:rPr>
          <w:rFonts w:asciiTheme="minorHAnsi" w:hAnsiTheme="minorHAnsi" w:cstheme="minorHAnsi"/>
        </w:rPr>
        <w:t xml:space="preserve"> whi</w:t>
      </w:r>
      <w:r w:rsidR="00CE1168" w:rsidRPr="00631577">
        <w:rPr>
          <w:rFonts w:asciiTheme="minorHAnsi" w:hAnsiTheme="minorHAnsi" w:cstheme="minorHAnsi"/>
        </w:rPr>
        <w:t>t</w:t>
      </w:r>
      <w:r w:rsidR="001E2924" w:rsidRPr="00631577">
        <w:rPr>
          <w:rFonts w:asciiTheme="minorHAnsi" w:hAnsiTheme="minorHAnsi" w:cstheme="minorHAnsi"/>
        </w:rPr>
        <w:t xml:space="preserve">e </w:t>
      </w:r>
      <w:r w:rsidR="001E2924" w:rsidRPr="00631577">
        <w:rPr>
          <w:rFonts w:asciiTheme="minorHAnsi" w:hAnsiTheme="minorHAnsi" w:cs="RclypfAdvTTb5929f4c"/>
        </w:rPr>
        <w:t>Caucasian population</w:t>
      </w:r>
      <w:r w:rsidR="00CE1168" w:rsidRPr="00631577">
        <w:rPr>
          <w:rFonts w:asciiTheme="minorHAnsi" w:hAnsiTheme="minorHAnsi" w:cs="RclypfAdvTTb5929f4c"/>
        </w:rPr>
        <w:t xml:space="preserve"> (</w:t>
      </w:r>
      <w:r w:rsidR="001E2924" w:rsidRPr="00631577">
        <w:rPr>
          <w:rFonts w:asciiTheme="minorHAnsi" w:hAnsiTheme="minorHAnsi" w:cs="RclypfAdvTTb5929f4c"/>
        </w:rPr>
        <w:t>0.83%;</w:t>
      </w:r>
      <w:r w:rsidR="009C683B" w:rsidRPr="00631577">
        <w:rPr>
          <w:rFonts w:asciiTheme="minorHAnsi" w:hAnsiTheme="minorHAnsi" w:cstheme="minorHAnsi"/>
        </w:rPr>
        <w:t xml:space="preserve"> </w:t>
      </w:r>
      <w:r w:rsidR="00D82CD9" w:rsidRPr="00631577">
        <w:rPr>
          <w:rFonts w:asciiTheme="minorHAnsi" w:hAnsiTheme="minorHAnsi" w:cstheme="minorHAnsi"/>
        </w:rPr>
        <w:t>of families identified)</w:t>
      </w:r>
      <w:r w:rsidR="00CE1168" w:rsidRPr="00631577">
        <w:rPr>
          <w:rFonts w:asciiTheme="minorHAnsi" w:hAnsiTheme="minorHAnsi" w:cstheme="minorHAnsi"/>
        </w:rPr>
        <w:t xml:space="preserve"> </w:t>
      </w:r>
      <w:r w:rsidR="005E1FC2" w:rsidRPr="00631577">
        <w:rPr>
          <w:rFonts w:asciiTheme="minorHAnsi" w:hAnsiTheme="minorHAnsi" w:cstheme="minorHAnsi"/>
        </w:rPr>
        <w:t>[</w:t>
      </w:r>
      <w:r w:rsidR="005E1FC2" w:rsidRPr="00631577">
        <w:rPr>
          <w:rFonts w:asciiTheme="minorHAnsi" w:hAnsiTheme="minorHAnsi" w:cstheme="minorHAnsi"/>
          <w:color w:val="0070C0"/>
        </w:rPr>
        <w:t>2</w:t>
      </w:r>
      <w:r w:rsidR="00811174" w:rsidRPr="00631577">
        <w:rPr>
          <w:rFonts w:asciiTheme="minorHAnsi" w:hAnsiTheme="minorHAnsi" w:cstheme="minorHAnsi"/>
          <w:color w:val="0070C0"/>
        </w:rPr>
        <w:t>3</w:t>
      </w:r>
      <w:r w:rsidR="00D82CD9" w:rsidRPr="00631577">
        <w:rPr>
          <w:rFonts w:asciiTheme="minorHAnsi" w:hAnsiTheme="minorHAnsi" w:cstheme="minorHAnsi"/>
        </w:rPr>
        <w:t>].</w:t>
      </w:r>
      <w:r w:rsidR="004B7CB0" w:rsidRPr="00631577">
        <w:rPr>
          <w:rFonts w:asciiTheme="minorHAnsi" w:hAnsiTheme="minorHAnsi" w:cstheme="minorHAnsi"/>
        </w:rPr>
        <w:t xml:space="preserve"> Together this may</w:t>
      </w:r>
      <w:r w:rsidR="00CE1168" w:rsidRPr="00631577">
        <w:rPr>
          <w:rFonts w:asciiTheme="minorHAnsi" w:hAnsiTheme="minorHAnsi" w:cstheme="minorHAnsi"/>
        </w:rPr>
        <w:t xml:space="preserve"> indicat</w:t>
      </w:r>
      <w:r w:rsidR="004B7CB0" w:rsidRPr="00631577">
        <w:rPr>
          <w:rFonts w:asciiTheme="minorHAnsi" w:hAnsiTheme="minorHAnsi" w:cstheme="minorHAnsi"/>
        </w:rPr>
        <w:t>e</w:t>
      </w:r>
      <w:r w:rsidR="00CE1168" w:rsidRPr="00631577">
        <w:rPr>
          <w:rFonts w:asciiTheme="minorHAnsi" w:hAnsiTheme="minorHAnsi" w:cstheme="minorHAnsi"/>
        </w:rPr>
        <w:t xml:space="preserve"> that</w:t>
      </w:r>
      <w:r w:rsidR="004B7CB0" w:rsidRPr="00631577">
        <w:rPr>
          <w:rFonts w:asciiTheme="minorHAnsi" w:hAnsiTheme="minorHAnsi" w:cstheme="minorHAnsi"/>
        </w:rPr>
        <w:t xml:space="preserve"> the c.1255G&gt;A</w:t>
      </w:r>
      <w:r w:rsidR="00CE1168" w:rsidRPr="00631577">
        <w:rPr>
          <w:rFonts w:asciiTheme="minorHAnsi" w:hAnsiTheme="minorHAnsi" w:cstheme="minorHAnsi"/>
        </w:rPr>
        <w:t xml:space="preserve"> </w:t>
      </w:r>
      <w:r w:rsidR="004B7CB0" w:rsidRPr="00631577">
        <w:rPr>
          <w:rFonts w:asciiTheme="minorHAnsi" w:hAnsiTheme="minorHAnsi" w:cstheme="minorHAnsi"/>
        </w:rPr>
        <w:t xml:space="preserve">variant </w:t>
      </w:r>
      <w:r w:rsidR="00CE1168" w:rsidRPr="00631577">
        <w:rPr>
          <w:rFonts w:asciiTheme="minorHAnsi" w:hAnsiTheme="minorHAnsi" w:cstheme="minorHAnsi"/>
        </w:rPr>
        <w:t xml:space="preserve">may represent a founder mutation </w:t>
      </w:r>
      <w:r w:rsidR="004B7CB0" w:rsidRPr="00631577">
        <w:rPr>
          <w:rFonts w:asciiTheme="minorHAnsi" w:hAnsiTheme="minorHAnsi" w:cstheme="minorHAnsi"/>
        </w:rPr>
        <w:t xml:space="preserve">which has accumulated </w:t>
      </w:r>
      <w:r w:rsidR="00CE1168" w:rsidRPr="00631577">
        <w:rPr>
          <w:rFonts w:asciiTheme="minorHAnsi" w:hAnsiTheme="minorHAnsi" w:cstheme="minorHAnsi"/>
        </w:rPr>
        <w:t>in the Indo-Pakistan subcontinent region</w:t>
      </w:r>
      <w:r w:rsidR="004B7CB0" w:rsidRPr="00631577">
        <w:rPr>
          <w:rFonts w:asciiTheme="minorHAnsi" w:hAnsiTheme="minorHAnsi" w:cstheme="minorHAnsi"/>
        </w:rPr>
        <w:t xml:space="preserve">, and consistent with this the variant occurs most commonly in </w:t>
      </w:r>
      <w:r w:rsidR="00A5611E" w:rsidRPr="00631577">
        <w:rPr>
          <w:rFonts w:asciiTheme="minorHAnsi" w:hAnsiTheme="minorHAnsi" w:cstheme="minorHAnsi"/>
        </w:rPr>
        <w:t xml:space="preserve">South </w:t>
      </w:r>
      <w:r w:rsidR="004B7CB0" w:rsidRPr="00631577">
        <w:rPr>
          <w:rFonts w:asciiTheme="minorHAnsi" w:hAnsiTheme="minorHAnsi" w:cstheme="minorHAnsi"/>
        </w:rPr>
        <w:t xml:space="preserve">Asian populations </w:t>
      </w:r>
      <w:r w:rsidR="00CB2A01" w:rsidRPr="00631577">
        <w:rPr>
          <w:rFonts w:asciiTheme="minorHAnsi" w:hAnsiTheme="minorHAnsi" w:cstheme="minorHAnsi"/>
        </w:rPr>
        <w:t>in online databases (</w:t>
      </w:r>
      <w:proofErr w:type="spellStart"/>
      <w:r w:rsidR="004B7CB0" w:rsidRPr="00631577">
        <w:rPr>
          <w:rFonts w:asciiTheme="minorHAnsi" w:hAnsiTheme="minorHAnsi" w:cstheme="minorHAnsi"/>
        </w:rPr>
        <w:t>GnomAD</w:t>
      </w:r>
      <w:proofErr w:type="spellEnd"/>
      <w:r w:rsidR="004B7CB0" w:rsidRPr="00631577">
        <w:rPr>
          <w:rFonts w:asciiTheme="minorHAnsi" w:hAnsiTheme="minorHAnsi" w:cstheme="minorHAnsi"/>
        </w:rPr>
        <w:t xml:space="preserve"> </w:t>
      </w:r>
      <w:r w:rsidR="009D3B88" w:rsidRPr="00631577">
        <w:rPr>
          <w:rFonts w:asciiTheme="minorHAnsi" w:hAnsiTheme="minorHAnsi" w:cstheme="minorHAnsi"/>
        </w:rPr>
        <w:t>South Asian population</w:t>
      </w:r>
      <w:r w:rsidR="0079000D" w:rsidRPr="00631577">
        <w:rPr>
          <w:rFonts w:asciiTheme="minorHAnsi" w:hAnsiTheme="minorHAnsi" w:cstheme="minorHAnsi"/>
        </w:rPr>
        <w:t xml:space="preserve"> is </w:t>
      </w:r>
      <w:r w:rsidR="0079000D" w:rsidRPr="00631577">
        <w:rPr>
          <w:rFonts w:asciiTheme="minorHAnsi" w:hAnsiTheme="minorHAnsi" w:cs="Arial"/>
          <w:color w:val="000000"/>
          <w:shd w:val="clear" w:color="auto" w:fill="FFFFFF"/>
        </w:rPr>
        <w:t>0.0003899</w:t>
      </w:r>
      <w:r w:rsidR="00CB2A01" w:rsidRPr="00631577">
        <w:rPr>
          <w:rFonts w:asciiTheme="minorHAnsi" w:hAnsiTheme="minorHAnsi" w:cs="Arial"/>
          <w:color w:val="000000"/>
          <w:shd w:val="clear" w:color="auto" w:fill="FFFFFF"/>
        </w:rPr>
        <w:t xml:space="preserve">, </w:t>
      </w:r>
      <w:r w:rsidR="0079000D" w:rsidRPr="00631577">
        <w:rPr>
          <w:rFonts w:asciiTheme="minorHAnsi" w:hAnsiTheme="minorHAnsi" w:cstheme="minorHAnsi"/>
        </w:rPr>
        <w:t xml:space="preserve">as compared to </w:t>
      </w:r>
      <w:r w:rsidR="0079000D" w:rsidRPr="00631577">
        <w:rPr>
          <w:rFonts w:asciiTheme="minorHAnsi" w:hAnsiTheme="minorHAnsi" w:cs="Arial"/>
          <w:color w:val="000000"/>
          <w:shd w:val="clear" w:color="auto" w:fill="FFFFFF"/>
        </w:rPr>
        <w:t xml:space="preserve">European </w:t>
      </w:r>
      <w:r w:rsidR="000E0ED3" w:rsidRPr="00631577">
        <w:rPr>
          <w:rFonts w:asciiTheme="minorHAnsi" w:hAnsiTheme="minorHAnsi" w:cs="Arial"/>
          <w:color w:val="000000"/>
          <w:shd w:val="clear" w:color="auto" w:fill="FFFFFF"/>
        </w:rPr>
        <w:t xml:space="preserve">frequency </w:t>
      </w:r>
      <w:r w:rsidR="00CB2A01" w:rsidRPr="00631577">
        <w:rPr>
          <w:rFonts w:asciiTheme="minorHAnsi" w:hAnsiTheme="minorHAnsi" w:cs="Arial"/>
          <w:color w:val="000000"/>
          <w:shd w:val="clear" w:color="auto" w:fill="FFFFFF"/>
        </w:rPr>
        <w:t>of</w:t>
      </w:r>
      <w:r w:rsidR="0079000D" w:rsidRPr="00631577">
        <w:rPr>
          <w:rFonts w:asciiTheme="minorHAnsi" w:hAnsiTheme="minorHAnsi" w:cs="Arial"/>
          <w:color w:val="000000"/>
          <w:shd w:val="clear" w:color="auto" w:fill="FFFFFF"/>
        </w:rPr>
        <w:t xml:space="preserve"> 0.00003967</w:t>
      </w:r>
      <w:r w:rsidR="00CB2A01" w:rsidRPr="00631577">
        <w:rPr>
          <w:rFonts w:asciiTheme="minorHAnsi" w:hAnsiTheme="minorHAnsi" w:cstheme="minorHAnsi"/>
        </w:rPr>
        <w:t>)</w:t>
      </w:r>
      <w:r w:rsidR="009D3B88" w:rsidRPr="00631577">
        <w:rPr>
          <w:rFonts w:asciiTheme="minorHAnsi" w:hAnsiTheme="minorHAnsi" w:cs="Arial"/>
          <w:color w:val="000000"/>
          <w:shd w:val="clear" w:color="auto" w:fill="FFFFFF"/>
        </w:rPr>
        <w:t>.</w:t>
      </w:r>
      <w:r w:rsidR="0079000D" w:rsidRPr="00631577">
        <w:rPr>
          <w:rFonts w:asciiTheme="minorHAnsi" w:hAnsiTheme="minorHAnsi" w:cs="Arial"/>
          <w:color w:val="000000"/>
          <w:shd w:val="clear" w:color="auto" w:fill="FFFFFF"/>
        </w:rPr>
        <w:t xml:space="preserve"> </w:t>
      </w:r>
      <w:r w:rsidR="00781A8C" w:rsidRPr="00631577">
        <w:rPr>
          <w:rFonts w:asciiTheme="minorHAnsi" w:hAnsiTheme="minorHAnsi" w:cs="Arial"/>
          <w:color w:val="000000"/>
          <w:shd w:val="clear" w:color="auto" w:fill="FFFFFF"/>
        </w:rPr>
        <w:t>Consistent with this</w:t>
      </w:r>
      <w:r w:rsidR="000E0ED3" w:rsidRPr="00631577">
        <w:rPr>
          <w:rFonts w:asciiTheme="minorHAnsi" w:hAnsiTheme="minorHAnsi" w:cs="Arial"/>
          <w:color w:val="000000"/>
          <w:shd w:val="clear" w:color="auto" w:fill="FFFFFF"/>
        </w:rPr>
        <w:t>, th</w:t>
      </w:r>
      <w:r w:rsidR="00781A8C" w:rsidRPr="00631577">
        <w:rPr>
          <w:rFonts w:asciiTheme="minorHAnsi" w:hAnsiTheme="minorHAnsi" w:cs="Arial"/>
          <w:color w:val="000000"/>
          <w:shd w:val="clear" w:color="auto" w:fill="FFFFFF"/>
        </w:rPr>
        <w:t>e</w:t>
      </w:r>
      <w:r w:rsidR="000E0ED3" w:rsidRPr="00631577">
        <w:rPr>
          <w:rFonts w:asciiTheme="minorHAnsi" w:hAnsiTheme="minorHAnsi" w:cs="Arial"/>
          <w:color w:val="000000"/>
          <w:shd w:val="clear" w:color="auto" w:fill="FFFFFF"/>
        </w:rPr>
        <w:t xml:space="preserve"> variant has</w:t>
      </w:r>
      <w:r w:rsidR="0079000D" w:rsidRPr="00631577">
        <w:rPr>
          <w:rFonts w:asciiTheme="minorHAnsi" w:hAnsiTheme="minorHAnsi" w:cs="Arial"/>
          <w:color w:val="000000"/>
          <w:shd w:val="clear" w:color="auto" w:fill="FFFFFF"/>
        </w:rPr>
        <w:t xml:space="preserve"> not </w:t>
      </w:r>
      <w:r w:rsidR="00781A8C" w:rsidRPr="00631577">
        <w:rPr>
          <w:rFonts w:asciiTheme="minorHAnsi" w:hAnsiTheme="minorHAnsi" w:cs="Arial"/>
          <w:color w:val="000000"/>
          <w:shd w:val="clear" w:color="auto" w:fill="FFFFFF"/>
        </w:rPr>
        <w:t xml:space="preserve">as yet </w:t>
      </w:r>
      <w:r w:rsidR="0079000D" w:rsidRPr="00631577">
        <w:rPr>
          <w:rFonts w:asciiTheme="minorHAnsi" w:hAnsiTheme="minorHAnsi" w:cs="Arial"/>
          <w:color w:val="000000"/>
          <w:shd w:val="clear" w:color="auto" w:fill="FFFFFF"/>
        </w:rPr>
        <w:t xml:space="preserve">been </w:t>
      </w:r>
      <w:r w:rsidR="000E0ED3" w:rsidRPr="00631577">
        <w:rPr>
          <w:rFonts w:asciiTheme="minorHAnsi" w:hAnsiTheme="minorHAnsi" w:cs="Arial"/>
          <w:color w:val="000000"/>
          <w:shd w:val="clear" w:color="auto" w:fill="FFFFFF"/>
        </w:rPr>
        <w:t>reported in other populations</w:t>
      </w:r>
      <w:r w:rsidR="00683660" w:rsidRPr="00631577">
        <w:rPr>
          <w:rFonts w:asciiTheme="minorHAnsi" w:hAnsiTheme="minorHAnsi" w:cs="Arial"/>
          <w:color w:val="000000"/>
          <w:shd w:val="clear" w:color="auto" w:fill="FFFFFF"/>
        </w:rPr>
        <w:t xml:space="preserve"> </w:t>
      </w:r>
      <w:r w:rsidR="004B7CB0" w:rsidRPr="00631577">
        <w:rPr>
          <w:rFonts w:asciiTheme="minorHAnsi" w:hAnsiTheme="minorHAnsi" w:cs="Arial"/>
          <w:color w:val="000000"/>
          <w:shd w:val="clear" w:color="auto" w:fill="FFFFFF"/>
        </w:rPr>
        <w:t>outside of these regions</w:t>
      </w:r>
      <w:r w:rsidR="00683660" w:rsidRPr="00631577">
        <w:rPr>
          <w:rFonts w:asciiTheme="minorHAnsi" w:hAnsiTheme="minorHAnsi" w:cs="Arial"/>
          <w:color w:val="000000"/>
          <w:shd w:val="clear" w:color="auto" w:fill="FFFFFF"/>
        </w:rPr>
        <w:t>.</w:t>
      </w:r>
      <w:r w:rsidR="000E0ED3" w:rsidRPr="00631577">
        <w:rPr>
          <w:rFonts w:asciiTheme="minorHAnsi" w:hAnsiTheme="minorHAnsi" w:cs="Arial"/>
          <w:color w:val="000000"/>
          <w:shd w:val="clear" w:color="auto" w:fill="FFFFFF"/>
        </w:rPr>
        <w:t xml:space="preserve"> </w:t>
      </w:r>
    </w:p>
    <w:p w14:paraId="4C3A1C45" w14:textId="2F045C93" w:rsidR="009D3B88" w:rsidRPr="00631577" w:rsidRDefault="00A5611E" w:rsidP="00FD1965">
      <w:pPr>
        <w:spacing w:line="480" w:lineRule="auto"/>
        <w:jc w:val="both"/>
        <w:rPr>
          <w:sz w:val="24"/>
          <w:szCs w:val="24"/>
        </w:rPr>
      </w:pPr>
      <w:r w:rsidRPr="00631577">
        <w:rPr>
          <w:rFonts w:cstheme="minorHAnsi"/>
          <w:sz w:val="24"/>
          <w:szCs w:val="24"/>
        </w:rPr>
        <w:t xml:space="preserve">We also </w:t>
      </w:r>
      <w:r w:rsidR="00F6711A" w:rsidRPr="00631577">
        <w:rPr>
          <w:rFonts w:cstheme="minorHAnsi"/>
          <w:sz w:val="24"/>
          <w:szCs w:val="24"/>
        </w:rPr>
        <w:t xml:space="preserve">determined </w:t>
      </w:r>
      <w:r w:rsidR="0077469A" w:rsidRPr="00631577">
        <w:rPr>
          <w:rFonts w:cstheme="minorHAnsi"/>
          <w:sz w:val="24"/>
          <w:szCs w:val="24"/>
        </w:rPr>
        <w:t>that</w:t>
      </w:r>
      <w:r w:rsidR="00F6711A" w:rsidRPr="00631577">
        <w:rPr>
          <w:rFonts w:cstheme="minorHAnsi"/>
          <w:sz w:val="24"/>
          <w:szCs w:val="24"/>
        </w:rPr>
        <w:t xml:space="preserve"> the</w:t>
      </w:r>
      <w:r w:rsidRPr="00631577">
        <w:rPr>
          <w:rFonts w:cstheme="minorHAnsi"/>
          <w:sz w:val="24"/>
          <w:szCs w:val="24"/>
        </w:rPr>
        <w:t xml:space="preserve"> </w:t>
      </w:r>
      <w:r w:rsidR="004B7CB0" w:rsidRPr="00631577">
        <w:rPr>
          <w:rFonts w:ascii="Calibri" w:hAnsi="Calibri"/>
          <w:color w:val="000000"/>
          <w:sz w:val="24"/>
          <w:szCs w:val="24"/>
        </w:rPr>
        <w:t>c.230G&gt;A</w:t>
      </w:r>
      <w:r w:rsidR="00221255" w:rsidRPr="00631577">
        <w:rPr>
          <w:rFonts w:ascii="Calibri" w:hAnsi="Calibri"/>
          <w:color w:val="000000"/>
          <w:sz w:val="24"/>
          <w:szCs w:val="24"/>
        </w:rPr>
        <w:t xml:space="preserve"> variant</w:t>
      </w:r>
      <w:r w:rsidR="0077469A" w:rsidRPr="00631577">
        <w:rPr>
          <w:rFonts w:ascii="Calibri" w:hAnsi="Calibri"/>
          <w:color w:val="000000"/>
          <w:sz w:val="24"/>
          <w:szCs w:val="24"/>
        </w:rPr>
        <w:t xml:space="preserve"> has been report</w:t>
      </w:r>
      <w:r w:rsidR="00D83177" w:rsidRPr="00631577">
        <w:rPr>
          <w:rFonts w:ascii="Calibri" w:hAnsi="Calibri"/>
          <w:color w:val="000000"/>
          <w:sz w:val="24"/>
          <w:szCs w:val="24"/>
        </w:rPr>
        <w:t>e</w:t>
      </w:r>
      <w:r w:rsidR="0077469A" w:rsidRPr="00631577">
        <w:rPr>
          <w:rFonts w:ascii="Calibri" w:hAnsi="Calibri"/>
          <w:color w:val="000000"/>
          <w:sz w:val="24"/>
          <w:szCs w:val="24"/>
        </w:rPr>
        <w:t>d</w:t>
      </w:r>
      <w:r w:rsidR="00221255" w:rsidRPr="00631577">
        <w:rPr>
          <w:rFonts w:ascii="Calibri" w:hAnsi="Calibri"/>
          <w:color w:val="000000"/>
          <w:sz w:val="24"/>
          <w:szCs w:val="24"/>
        </w:rPr>
        <w:t xml:space="preserve"> in Japanese, Korean, Chinese</w:t>
      </w:r>
      <w:r w:rsidR="00781A8C" w:rsidRPr="00631577">
        <w:rPr>
          <w:rFonts w:ascii="Calibri" w:hAnsi="Calibri"/>
          <w:color w:val="000000"/>
          <w:sz w:val="24"/>
          <w:szCs w:val="24"/>
        </w:rPr>
        <w:t>, and</w:t>
      </w:r>
      <w:r w:rsidR="00221255" w:rsidRPr="00631577">
        <w:rPr>
          <w:rFonts w:ascii="Calibri" w:hAnsi="Calibri"/>
          <w:color w:val="000000"/>
          <w:sz w:val="24"/>
          <w:szCs w:val="24"/>
        </w:rPr>
        <w:t xml:space="preserve"> European</w:t>
      </w:r>
      <w:r w:rsidR="00781A8C" w:rsidRPr="00631577">
        <w:rPr>
          <w:rFonts w:ascii="Calibri" w:hAnsi="Calibri"/>
          <w:color w:val="000000"/>
          <w:sz w:val="24"/>
          <w:szCs w:val="24"/>
        </w:rPr>
        <w:t xml:space="preserve"> </w:t>
      </w:r>
      <w:r w:rsidR="00221255" w:rsidRPr="00631577">
        <w:rPr>
          <w:rFonts w:ascii="Calibri" w:hAnsi="Calibri"/>
          <w:color w:val="000000"/>
          <w:sz w:val="24"/>
          <w:szCs w:val="24"/>
        </w:rPr>
        <w:t xml:space="preserve">populations </w:t>
      </w:r>
      <w:r w:rsidR="002E5C18" w:rsidRPr="00631577">
        <w:rPr>
          <w:rFonts w:ascii="Calibri" w:hAnsi="Calibri"/>
          <w:color w:val="000000"/>
          <w:sz w:val="24"/>
          <w:szCs w:val="24"/>
        </w:rPr>
        <w:t>[</w:t>
      </w:r>
      <w:r w:rsidR="002E5C18" w:rsidRPr="00631577">
        <w:rPr>
          <w:rFonts w:ascii="Calibri" w:hAnsi="Calibri"/>
          <w:color w:val="0070C0"/>
          <w:sz w:val="24"/>
          <w:szCs w:val="24"/>
        </w:rPr>
        <w:t>1</w:t>
      </w:r>
      <w:r w:rsidR="00C55F48" w:rsidRPr="00631577">
        <w:rPr>
          <w:rFonts w:ascii="Calibri" w:hAnsi="Calibri"/>
          <w:color w:val="0070C0"/>
          <w:sz w:val="24"/>
          <w:szCs w:val="24"/>
        </w:rPr>
        <w:t>2</w:t>
      </w:r>
      <w:r w:rsidR="00221255" w:rsidRPr="00631577">
        <w:rPr>
          <w:rFonts w:ascii="Calibri" w:hAnsi="Calibri"/>
          <w:color w:val="000000"/>
          <w:sz w:val="24"/>
          <w:szCs w:val="24"/>
        </w:rPr>
        <w:t>,</w:t>
      </w:r>
      <w:r w:rsidR="002E5C18" w:rsidRPr="00631577">
        <w:rPr>
          <w:rFonts w:ascii="Calibri" w:hAnsi="Calibri"/>
          <w:color w:val="000000"/>
          <w:sz w:val="24"/>
          <w:szCs w:val="24"/>
        </w:rPr>
        <w:t xml:space="preserve"> </w:t>
      </w:r>
      <w:r w:rsidR="004E6B0D" w:rsidRPr="00631577">
        <w:rPr>
          <w:rFonts w:ascii="Calibri" w:hAnsi="Calibri"/>
          <w:color w:val="0070C0"/>
          <w:sz w:val="24"/>
          <w:szCs w:val="24"/>
        </w:rPr>
        <w:t>23</w:t>
      </w:r>
      <w:r w:rsidR="008B01BC" w:rsidRPr="00631577">
        <w:rPr>
          <w:rFonts w:ascii="Calibri" w:hAnsi="Calibri"/>
          <w:color w:val="000000"/>
          <w:sz w:val="24"/>
          <w:szCs w:val="24"/>
        </w:rPr>
        <w:t>,</w:t>
      </w:r>
      <w:r w:rsidR="005E1FC2" w:rsidRPr="00631577">
        <w:rPr>
          <w:rFonts w:ascii="Calibri" w:hAnsi="Calibri"/>
          <w:color w:val="000000"/>
          <w:sz w:val="24"/>
          <w:szCs w:val="24"/>
        </w:rPr>
        <w:t xml:space="preserve"> </w:t>
      </w:r>
      <w:r w:rsidR="005E1FC2" w:rsidRPr="00631577">
        <w:rPr>
          <w:rFonts w:ascii="Calibri" w:hAnsi="Calibri"/>
          <w:color w:val="0070C0"/>
          <w:sz w:val="24"/>
          <w:szCs w:val="24"/>
        </w:rPr>
        <w:t>2</w:t>
      </w:r>
      <w:r w:rsidR="00811174" w:rsidRPr="00631577">
        <w:rPr>
          <w:rFonts w:ascii="Calibri" w:hAnsi="Calibri"/>
          <w:color w:val="0070C0"/>
          <w:sz w:val="24"/>
          <w:szCs w:val="24"/>
        </w:rPr>
        <w:t>4</w:t>
      </w:r>
      <w:r w:rsidR="00FD1965" w:rsidRPr="00631577">
        <w:rPr>
          <w:rFonts w:ascii="Calibri" w:hAnsi="Calibri"/>
          <w:color w:val="0070C0"/>
          <w:sz w:val="24"/>
          <w:szCs w:val="24"/>
        </w:rPr>
        <w:t>-27</w:t>
      </w:r>
      <w:r w:rsidR="002E5C18" w:rsidRPr="00631577">
        <w:rPr>
          <w:rFonts w:ascii="Calibri" w:hAnsi="Calibri"/>
          <w:color w:val="000000"/>
          <w:sz w:val="24"/>
          <w:szCs w:val="24"/>
        </w:rPr>
        <w:t>]</w:t>
      </w:r>
      <w:r w:rsidR="00221255" w:rsidRPr="00631577">
        <w:rPr>
          <w:rFonts w:ascii="Calibri" w:hAnsi="Calibri"/>
          <w:color w:val="000000"/>
          <w:sz w:val="24"/>
          <w:szCs w:val="24"/>
        </w:rPr>
        <w:t>. While this may indicate that the variant has occurred recurrently, it has only been</w:t>
      </w:r>
      <w:r w:rsidR="004B7CB0" w:rsidRPr="00631577">
        <w:rPr>
          <w:rFonts w:ascii="Calibri" w:hAnsi="Calibri"/>
          <w:color w:val="000000"/>
          <w:sz w:val="24"/>
          <w:szCs w:val="24"/>
        </w:rPr>
        <w:t xml:space="preserve"> reported in </w:t>
      </w:r>
      <w:r w:rsidR="00221255" w:rsidRPr="00631577">
        <w:rPr>
          <w:rFonts w:ascii="Calibri" w:hAnsi="Calibri"/>
          <w:color w:val="000000"/>
          <w:sz w:val="24"/>
          <w:szCs w:val="24"/>
        </w:rPr>
        <w:t>communities in the Pakistan</w:t>
      </w:r>
      <w:r w:rsidR="0077469A" w:rsidRPr="00631577">
        <w:rPr>
          <w:rFonts w:ascii="Calibri" w:hAnsi="Calibri"/>
          <w:color w:val="000000"/>
          <w:sz w:val="24"/>
          <w:szCs w:val="24"/>
        </w:rPr>
        <w:t>i</w:t>
      </w:r>
      <w:r w:rsidR="00221255" w:rsidRPr="00631577">
        <w:rPr>
          <w:rFonts w:ascii="Calibri" w:hAnsi="Calibri"/>
          <w:color w:val="000000"/>
          <w:sz w:val="24"/>
          <w:szCs w:val="24"/>
        </w:rPr>
        <w:t xml:space="preserve"> Kashmir region </w:t>
      </w:r>
      <w:r w:rsidR="005E1FC2" w:rsidRPr="00631577">
        <w:rPr>
          <w:rFonts w:cstheme="minorHAnsi"/>
          <w:sz w:val="24"/>
          <w:szCs w:val="24"/>
        </w:rPr>
        <w:t>[19</w:t>
      </w:r>
      <w:r w:rsidR="00891F86" w:rsidRPr="00631577">
        <w:rPr>
          <w:rFonts w:cstheme="minorHAnsi"/>
          <w:sz w:val="24"/>
          <w:szCs w:val="24"/>
        </w:rPr>
        <w:t>]</w:t>
      </w:r>
      <w:r w:rsidR="00221255" w:rsidRPr="00631577">
        <w:rPr>
          <w:rFonts w:ascii="Calibri" w:hAnsi="Calibri"/>
          <w:color w:val="000000"/>
          <w:sz w:val="24"/>
          <w:szCs w:val="24"/>
        </w:rPr>
        <w:t xml:space="preserve">, </w:t>
      </w:r>
      <w:r w:rsidR="00F6711A" w:rsidRPr="00631577">
        <w:rPr>
          <w:rFonts w:ascii="Calibri" w:hAnsi="Calibri"/>
          <w:color w:val="000000"/>
          <w:sz w:val="24"/>
          <w:szCs w:val="24"/>
        </w:rPr>
        <w:t xml:space="preserve">and so while occurring recurrently may again </w:t>
      </w:r>
      <w:r w:rsidR="00221255" w:rsidRPr="00631577">
        <w:rPr>
          <w:rFonts w:ascii="Calibri" w:hAnsi="Calibri"/>
          <w:color w:val="000000"/>
          <w:sz w:val="24"/>
          <w:szCs w:val="24"/>
        </w:rPr>
        <w:t xml:space="preserve">represent </w:t>
      </w:r>
      <w:r w:rsidR="004B7CB0" w:rsidRPr="00631577">
        <w:rPr>
          <w:rFonts w:ascii="Calibri" w:hAnsi="Calibri"/>
          <w:color w:val="000000"/>
          <w:sz w:val="24"/>
          <w:szCs w:val="24"/>
        </w:rPr>
        <w:t>a regional founder mutation</w:t>
      </w:r>
      <w:r w:rsidR="00F6711A" w:rsidRPr="00631577">
        <w:rPr>
          <w:rFonts w:ascii="Calibri" w:hAnsi="Calibri"/>
          <w:color w:val="000000"/>
          <w:sz w:val="24"/>
          <w:szCs w:val="24"/>
        </w:rPr>
        <w:t xml:space="preserve"> of importance</w:t>
      </w:r>
      <w:r w:rsidR="004B7CB0" w:rsidRPr="00631577">
        <w:rPr>
          <w:rFonts w:ascii="Calibri" w:hAnsi="Calibri"/>
          <w:color w:val="000000"/>
          <w:sz w:val="24"/>
          <w:szCs w:val="24"/>
        </w:rPr>
        <w:t xml:space="preserve"> </w:t>
      </w:r>
      <w:r w:rsidR="00221255" w:rsidRPr="00631577">
        <w:rPr>
          <w:rFonts w:ascii="Calibri" w:hAnsi="Calibri"/>
          <w:color w:val="000000"/>
          <w:sz w:val="24"/>
          <w:szCs w:val="24"/>
        </w:rPr>
        <w:t>in this area</w:t>
      </w:r>
      <w:r w:rsidR="00781A8C" w:rsidRPr="00631577">
        <w:rPr>
          <w:rFonts w:ascii="Calibri" w:hAnsi="Calibri"/>
          <w:color w:val="000000"/>
          <w:sz w:val="24"/>
          <w:szCs w:val="24"/>
        </w:rPr>
        <w:t xml:space="preserve"> of Pakistan</w:t>
      </w:r>
      <w:r w:rsidR="00221255" w:rsidRPr="00631577">
        <w:rPr>
          <w:rFonts w:ascii="Calibri" w:hAnsi="Calibri"/>
          <w:color w:val="000000"/>
          <w:sz w:val="24"/>
          <w:szCs w:val="24"/>
        </w:rPr>
        <w:t xml:space="preserve">. Similarly, </w:t>
      </w:r>
      <w:r w:rsidR="005843DB" w:rsidRPr="00631577">
        <w:rPr>
          <w:rFonts w:ascii="Calibri" w:hAnsi="Calibri"/>
          <w:color w:val="000000"/>
          <w:sz w:val="24"/>
          <w:szCs w:val="24"/>
        </w:rPr>
        <w:t>c.62</w:t>
      </w:r>
      <w:r w:rsidR="00210524" w:rsidRPr="00631577">
        <w:rPr>
          <w:rFonts w:ascii="Calibri" w:hAnsi="Calibri"/>
          <w:color w:val="000000"/>
          <w:sz w:val="24"/>
          <w:szCs w:val="24"/>
        </w:rPr>
        <w:t>C&gt;T</w:t>
      </w:r>
      <w:r w:rsidR="005843DB" w:rsidRPr="00631577">
        <w:rPr>
          <w:rFonts w:ascii="Calibri" w:hAnsi="Calibri"/>
          <w:color w:val="000000"/>
          <w:sz w:val="24"/>
          <w:szCs w:val="24"/>
        </w:rPr>
        <w:t xml:space="preserve">; </w:t>
      </w:r>
      <w:r w:rsidR="00210524" w:rsidRPr="00631577">
        <w:rPr>
          <w:rFonts w:ascii="Calibri" w:hAnsi="Calibri"/>
          <w:color w:val="000000"/>
          <w:sz w:val="24"/>
          <w:szCs w:val="24"/>
        </w:rPr>
        <w:t>p.Pro21Leu</w:t>
      </w:r>
      <w:r w:rsidR="00B87BCA" w:rsidRPr="00631577">
        <w:rPr>
          <w:rFonts w:ascii="Calibri" w:hAnsi="Calibri"/>
          <w:color w:val="000000"/>
          <w:sz w:val="24"/>
          <w:szCs w:val="24"/>
        </w:rPr>
        <w:t>,</w:t>
      </w:r>
      <w:r w:rsidR="00210524" w:rsidRPr="00631577">
        <w:rPr>
          <w:rFonts w:ascii="Calibri" w:hAnsi="Calibri"/>
          <w:color w:val="000000"/>
          <w:sz w:val="24"/>
          <w:szCs w:val="24"/>
        </w:rPr>
        <w:t xml:space="preserve"> c.103 T&gt;C</w:t>
      </w:r>
      <w:r w:rsidR="005843DB" w:rsidRPr="00631577">
        <w:rPr>
          <w:rFonts w:ascii="Calibri" w:hAnsi="Calibri"/>
          <w:color w:val="000000"/>
          <w:sz w:val="24"/>
          <w:szCs w:val="24"/>
        </w:rPr>
        <w:t xml:space="preserve">; </w:t>
      </w:r>
      <w:r w:rsidR="00210524" w:rsidRPr="00631577">
        <w:rPr>
          <w:rFonts w:ascii="Calibri" w:hAnsi="Calibri"/>
          <w:color w:val="000000"/>
          <w:sz w:val="24"/>
          <w:szCs w:val="24"/>
        </w:rPr>
        <w:t>p.Cys35Arg</w:t>
      </w:r>
      <w:r w:rsidR="00B87BCA" w:rsidRPr="00631577">
        <w:rPr>
          <w:rFonts w:ascii="Calibri" w:hAnsi="Calibri"/>
          <w:color w:val="000000"/>
          <w:sz w:val="24"/>
          <w:szCs w:val="24"/>
        </w:rPr>
        <w:t xml:space="preserve">, </w:t>
      </w:r>
      <w:r w:rsidR="005843DB" w:rsidRPr="00631577">
        <w:rPr>
          <w:rFonts w:ascii="Calibri" w:hAnsi="Calibri"/>
          <w:color w:val="000000"/>
          <w:sz w:val="24"/>
          <w:szCs w:val="24"/>
        </w:rPr>
        <w:t>c.1231T&gt;</w:t>
      </w:r>
      <w:r w:rsidR="00B87BCA" w:rsidRPr="00631577">
        <w:rPr>
          <w:rFonts w:ascii="Calibri" w:hAnsi="Calibri"/>
          <w:color w:val="000000"/>
          <w:sz w:val="24"/>
          <w:szCs w:val="24"/>
        </w:rPr>
        <w:t>C</w:t>
      </w:r>
      <w:r w:rsidR="005843DB" w:rsidRPr="00631577">
        <w:rPr>
          <w:rFonts w:ascii="Calibri" w:hAnsi="Calibri"/>
          <w:color w:val="000000"/>
          <w:sz w:val="24"/>
          <w:szCs w:val="24"/>
        </w:rPr>
        <w:t xml:space="preserve">; </w:t>
      </w:r>
      <w:r w:rsidR="00B87BCA" w:rsidRPr="00631577">
        <w:rPr>
          <w:rFonts w:ascii="Calibri" w:hAnsi="Calibri"/>
          <w:color w:val="000000"/>
          <w:sz w:val="24"/>
          <w:szCs w:val="24"/>
        </w:rPr>
        <w:t>p.Tyr411His</w:t>
      </w:r>
      <w:r w:rsidR="00210524" w:rsidRPr="00631577">
        <w:rPr>
          <w:rFonts w:ascii="Calibri" w:hAnsi="Calibri"/>
          <w:color w:val="000000"/>
          <w:sz w:val="24"/>
          <w:szCs w:val="24"/>
        </w:rPr>
        <w:t xml:space="preserve"> </w:t>
      </w:r>
      <w:r w:rsidR="005E1FC2" w:rsidRPr="00631577">
        <w:rPr>
          <w:rFonts w:ascii="Calibri" w:hAnsi="Calibri"/>
          <w:color w:val="000000"/>
          <w:sz w:val="24"/>
          <w:szCs w:val="24"/>
        </w:rPr>
        <w:t>[</w:t>
      </w:r>
      <w:r w:rsidR="005E1FC2" w:rsidRPr="00631577">
        <w:rPr>
          <w:rFonts w:ascii="Calibri" w:hAnsi="Calibri"/>
          <w:color w:val="0070C0"/>
          <w:sz w:val="24"/>
          <w:szCs w:val="24"/>
        </w:rPr>
        <w:t>2</w:t>
      </w:r>
      <w:r w:rsidR="00811174" w:rsidRPr="00631577">
        <w:rPr>
          <w:rFonts w:ascii="Calibri" w:hAnsi="Calibri"/>
          <w:color w:val="0070C0"/>
          <w:sz w:val="24"/>
          <w:szCs w:val="24"/>
        </w:rPr>
        <w:t>4</w:t>
      </w:r>
      <w:r w:rsidR="007336FF" w:rsidRPr="00631577">
        <w:rPr>
          <w:rFonts w:ascii="Calibri" w:hAnsi="Calibri"/>
          <w:color w:val="000000"/>
          <w:sz w:val="24"/>
          <w:szCs w:val="24"/>
        </w:rPr>
        <w:t>]</w:t>
      </w:r>
      <w:r w:rsidR="00F6711A" w:rsidRPr="00631577">
        <w:rPr>
          <w:rFonts w:ascii="Calibri" w:hAnsi="Calibri"/>
          <w:color w:val="000000"/>
          <w:sz w:val="24"/>
          <w:szCs w:val="24"/>
        </w:rPr>
        <w:t>,</w:t>
      </w:r>
      <w:r w:rsidR="00B87BCA" w:rsidRPr="00631577">
        <w:rPr>
          <w:rFonts w:ascii="Calibri" w:hAnsi="Calibri"/>
          <w:color w:val="000000"/>
          <w:sz w:val="24"/>
          <w:szCs w:val="24"/>
        </w:rPr>
        <w:t xml:space="preserve"> </w:t>
      </w:r>
      <w:r w:rsidR="00221255" w:rsidRPr="00631577">
        <w:rPr>
          <w:rFonts w:ascii="Calibri" w:hAnsi="Calibri"/>
          <w:color w:val="000000"/>
          <w:sz w:val="24"/>
          <w:szCs w:val="24"/>
        </w:rPr>
        <w:t>c.240G&gt;C;</w:t>
      </w:r>
      <w:r w:rsidR="00221255" w:rsidRPr="00631577">
        <w:t xml:space="preserve"> </w:t>
      </w:r>
      <w:r w:rsidR="00221255" w:rsidRPr="00631577">
        <w:rPr>
          <w:rFonts w:ascii="Calibri" w:hAnsi="Calibri"/>
          <w:color w:val="000000"/>
          <w:sz w:val="24"/>
          <w:szCs w:val="24"/>
        </w:rPr>
        <w:t>p.Trp80Cys</w:t>
      </w:r>
      <w:r w:rsidR="00210524" w:rsidRPr="00631577">
        <w:rPr>
          <w:rFonts w:ascii="Calibri" w:hAnsi="Calibri"/>
          <w:color w:val="000000"/>
          <w:sz w:val="24"/>
          <w:szCs w:val="24"/>
        </w:rPr>
        <w:t xml:space="preserve"> </w:t>
      </w:r>
      <w:r w:rsidR="007336FF" w:rsidRPr="00631577">
        <w:rPr>
          <w:rFonts w:ascii="Calibri" w:hAnsi="Calibri"/>
          <w:color w:val="000000"/>
          <w:sz w:val="24"/>
          <w:szCs w:val="24"/>
        </w:rPr>
        <w:t>[3]</w:t>
      </w:r>
      <w:r w:rsidR="0007580E" w:rsidRPr="00631577">
        <w:rPr>
          <w:rFonts w:ascii="Calibri" w:hAnsi="Calibri"/>
          <w:color w:val="000000"/>
          <w:sz w:val="24"/>
          <w:szCs w:val="24"/>
        </w:rPr>
        <w:t xml:space="preserve">, </w:t>
      </w:r>
      <w:r w:rsidR="00221255" w:rsidRPr="00631577">
        <w:rPr>
          <w:rFonts w:ascii="Calibri" w:hAnsi="Calibri"/>
          <w:color w:val="000000"/>
          <w:sz w:val="24"/>
          <w:szCs w:val="24"/>
        </w:rPr>
        <w:t>c.308G&gt;A; p.Cys103Tyr</w:t>
      </w:r>
      <w:r w:rsidR="00D83177" w:rsidRPr="00631577">
        <w:rPr>
          <w:rFonts w:ascii="Calibri" w:hAnsi="Calibri"/>
          <w:color w:val="000000"/>
          <w:sz w:val="24"/>
          <w:szCs w:val="24"/>
        </w:rPr>
        <w:t xml:space="preserve"> (a</w:t>
      </w:r>
      <w:r w:rsidR="00221255" w:rsidRPr="00631577">
        <w:rPr>
          <w:rFonts w:ascii="Calibri" w:hAnsi="Calibri"/>
          <w:color w:val="000000"/>
          <w:sz w:val="24"/>
          <w:szCs w:val="24"/>
        </w:rPr>
        <w:t>ssociated with severe photophobia</w:t>
      </w:r>
      <w:r w:rsidR="00210524" w:rsidRPr="00631577">
        <w:rPr>
          <w:rFonts w:ascii="Calibri" w:hAnsi="Calibri"/>
          <w:color w:val="000000"/>
          <w:sz w:val="24"/>
          <w:szCs w:val="24"/>
        </w:rPr>
        <w:t>, present study)</w:t>
      </w:r>
      <w:r w:rsidR="00F6711A" w:rsidRPr="00631577">
        <w:rPr>
          <w:rFonts w:ascii="Calibri" w:hAnsi="Calibri"/>
          <w:color w:val="000000"/>
          <w:sz w:val="24"/>
          <w:szCs w:val="24"/>
        </w:rPr>
        <w:t xml:space="preserve"> and </w:t>
      </w:r>
      <w:r w:rsidR="00210524" w:rsidRPr="00631577">
        <w:rPr>
          <w:rFonts w:ascii="Calibri" w:hAnsi="Calibri"/>
          <w:color w:val="000000"/>
          <w:sz w:val="24"/>
          <w:szCs w:val="24"/>
        </w:rPr>
        <w:t xml:space="preserve">c.593T&gt;C; p.Ile198Thr </w:t>
      </w:r>
      <w:r w:rsidR="005E1FC2" w:rsidRPr="00631577">
        <w:rPr>
          <w:rFonts w:ascii="Calibri" w:hAnsi="Calibri"/>
          <w:color w:val="000000"/>
          <w:sz w:val="24"/>
          <w:szCs w:val="24"/>
        </w:rPr>
        <w:t>[</w:t>
      </w:r>
      <w:r w:rsidR="005E1FC2" w:rsidRPr="00631577">
        <w:rPr>
          <w:rFonts w:ascii="Calibri" w:hAnsi="Calibri"/>
          <w:color w:val="0070C0"/>
          <w:sz w:val="24"/>
          <w:szCs w:val="24"/>
        </w:rPr>
        <w:t>20</w:t>
      </w:r>
      <w:r w:rsidR="007336FF" w:rsidRPr="00631577">
        <w:rPr>
          <w:rFonts w:ascii="Calibri" w:hAnsi="Calibri"/>
          <w:color w:val="000000"/>
          <w:sz w:val="24"/>
          <w:szCs w:val="24"/>
        </w:rPr>
        <w:t>]</w:t>
      </w:r>
      <w:r w:rsidR="00210524" w:rsidRPr="00631577">
        <w:rPr>
          <w:rFonts w:ascii="Calibri" w:hAnsi="Calibri"/>
          <w:color w:val="000000"/>
          <w:sz w:val="24"/>
          <w:szCs w:val="24"/>
        </w:rPr>
        <w:t xml:space="preserve"> </w:t>
      </w:r>
      <w:r w:rsidR="00221255" w:rsidRPr="00631577">
        <w:rPr>
          <w:rFonts w:ascii="Calibri" w:hAnsi="Calibri"/>
          <w:color w:val="000000"/>
          <w:sz w:val="24"/>
          <w:szCs w:val="24"/>
        </w:rPr>
        <w:t>have only been reported in specific Pakistani communities</w:t>
      </w:r>
      <w:r w:rsidR="00F6711A" w:rsidRPr="00631577">
        <w:rPr>
          <w:rFonts w:ascii="Calibri" w:hAnsi="Calibri"/>
          <w:color w:val="000000"/>
          <w:sz w:val="24"/>
          <w:szCs w:val="24"/>
        </w:rPr>
        <w:t>,</w:t>
      </w:r>
      <w:r w:rsidR="00221255" w:rsidRPr="00631577">
        <w:rPr>
          <w:rFonts w:ascii="Calibri" w:hAnsi="Calibri"/>
          <w:color w:val="000000"/>
          <w:sz w:val="24"/>
          <w:szCs w:val="24"/>
        </w:rPr>
        <w:t xml:space="preserve"> and not outside of Pakistan</w:t>
      </w:r>
      <w:r w:rsidR="0007580E" w:rsidRPr="00631577">
        <w:rPr>
          <w:rFonts w:ascii="Calibri" w:hAnsi="Calibri"/>
          <w:color w:val="000000"/>
          <w:sz w:val="24"/>
          <w:szCs w:val="24"/>
        </w:rPr>
        <w:t>.</w:t>
      </w:r>
      <w:r w:rsidR="00F6711A" w:rsidRPr="00631577">
        <w:rPr>
          <w:rFonts w:ascii="Calibri" w:hAnsi="Calibri"/>
          <w:color w:val="000000"/>
          <w:sz w:val="24"/>
          <w:szCs w:val="24"/>
        </w:rPr>
        <w:t xml:space="preserve"> This likely </w:t>
      </w:r>
      <w:r w:rsidR="00221255" w:rsidRPr="00631577">
        <w:rPr>
          <w:rFonts w:ascii="Calibri" w:hAnsi="Calibri"/>
          <w:color w:val="000000"/>
          <w:sz w:val="24"/>
          <w:szCs w:val="24"/>
        </w:rPr>
        <w:t>indicat</w:t>
      </w:r>
      <w:r w:rsidR="00F6711A" w:rsidRPr="00631577">
        <w:rPr>
          <w:rFonts w:ascii="Calibri" w:hAnsi="Calibri"/>
          <w:color w:val="000000"/>
          <w:sz w:val="24"/>
          <w:szCs w:val="24"/>
        </w:rPr>
        <w:t>es</w:t>
      </w:r>
      <w:r w:rsidR="00221255" w:rsidRPr="00631577">
        <w:rPr>
          <w:rFonts w:ascii="Calibri" w:hAnsi="Calibri"/>
          <w:color w:val="000000"/>
          <w:sz w:val="24"/>
          <w:szCs w:val="24"/>
        </w:rPr>
        <w:t xml:space="preserve"> that </w:t>
      </w:r>
      <w:r w:rsidR="00F6711A" w:rsidRPr="00631577">
        <w:rPr>
          <w:rFonts w:ascii="Calibri" w:hAnsi="Calibri"/>
          <w:color w:val="000000"/>
          <w:sz w:val="24"/>
          <w:szCs w:val="24"/>
        </w:rPr>
        <w:t xml:space="preserve">each variant </w:t>
      </w:r>
      <w:r w:rsidR="00221255" w:rsidRPr="00631577">
        <w:rPr>
          <w:rFonts w:ascii="Calibri" w:hAnsi="Calibri"/>
          <w:color w:val="000000"/>
          <w:sz w:val="24"/>
          <w:szCs w:val="24"/>
        </w:rPr>
        <w:t xml:space="preserve">may also represent regional founder </w:t>
      </w:r>
      <w:r w:rsidR="00781A8C" w:rsidRPr="00631577">
        <w:rPr>
          <w:rFonts w:ascii="Calibri" w:hAnsi="Calibri"/>
          <w:color w:val="000000"/>
          <w:sz w:val="24"/>
          <w:szCs w:val="24"/>
        </w:rPr>
        <w:t xml:space="preserve">variants </w:t>
      </w:r>
      <w:r w:rsidR="000A6975" w:rsidRPr="00631577">
        <w:rPr>
          <w:rFonts w:ascii="Calibri" w:hAnsi="Calibri"/>
          <w:color w:val="000000"/>
          <w:sz w:val="24"/>
          <w:szCs w:val="24"/>
        </w:rPr>
        <w:t>(Table 3)</w:t>
      </w:r>
      <w:r w:rsidR="00221255" w:rsidRPr="00631577">
        <w:rPr>
          <w:rFonts w:ascii="Calibri" w:hAnsi="Calibri"/>
          <w:color w:val="000000"/>
          <w:sz w:val="24"/>
          <w:szCs w:val="24"/>
        </w:rPr>
        <w:t xml:space="preserve">. </w:t>
      </w:r>
      <w:r w:rsidR="00221255" w:rsidRPr="00631577">
        <w:rPr>
          <w:sz w:val="24"/>
          <w:szCs w:val="24"/>
        </w:rPr>
        <w:t xml:space="preserve">Conversely, variants </w:t>
      </w:r>
      <w:r w:rsidR="00B30410" w:rsidRPr="00631577">
        <w:rPr>
          <w:sz w:val="24"/>
          <w:szCs w:val="24"/>
        </w:rPr>
        <w:t xml:space="preserve">c.346C&gt;T; p.Arg116Ter </w:t>
      </w:r>
      <w:r w:rsidR="005E1FC2" w:rsidRPr="00631577">
        <w:rPr>
          <w:sz w:val="24"/>
          <w:szCs w:val="24"/>
        </w:rPr>
        <w:t>[</w:t>
      </w:r>
      <w:r w:rsidR="005E1FC2" w:rsidRPr="00631577">
        <w:rPr>
          <w:color w:val="0070C0"/>
          <w:sz w:val="24"/>
          <w:szCs w:val="24"/>
        </w:rPr>
        <w:t>19</w:t>
      </w:r>
      <w:r w:rsidR="00FA037F" w:rsidRPr="00631577">
        <w:rPr>
          <w:sz w:val="24"/>
          <w:szCs w:val="24"/>
        </w:rPr>
        <w:t>]</w:t>
      </w:r>
      <w:r w:rsidR="00F6711A" w:rsidRPr="00631577">
        <w:rPr>
          <w:sz w:val="24"/>
          <w:szCs w:val="24"/>
        </w:rPr>
        <w:t xml:space="preserve">, </w:t>
      </w:r>
      <w:r w:rsidR="00B30410" w:rsidRPr="00631577">
        <w:rPr>
          <w:rFonts w:ascii="Calibri" w:eastAsia="Times New Roman" w:hAnsi="Calibri" w:cs="Times New Roman"/>
          <w:color w:val="000000"/>
          <w:sz w:val="24"/>
          <w:szCs w:val="24"/>
          <w:lang w:eastAsia="en-GB"/>
        </w:rPr>
        <w:t>c.649C&gt;T;</w:t>
      </w:r>
      <w:r w:rsidR="00B30410" w:rsidRPr="00631577">
        <w:rPr>
          <w:rFonts w:ascii="Calibri" w:hAnsi="Calibri"/>
          <w:color w:val="000000"/>
          <w:sz w:val="24"/>
          <w:szCs w:val="24"/>
        </w:rPr>
        <w:t xml:space="preserve"> </w:t>
      </w:r>
      <w:r w:rsidR="00B30410" w:rsidRPr="00631577">
        <w:rPr>
          <w:rFonts w:ascii="Calibri" w:eastAsia="Times New Roman" w:hAnsi="Calibri" w:cs="Times New Roman"/>
          <w:color w:val="000000"/>
          <w:sz w:val="24"/>
          <w:szCs w:val="24"/>
          <w:lang w:eastAsia="en-GB"/>
        </w:rPr>
        <w:t xml:space="preserve">p.Arg217Trp </w:t>
      </w:r>
      <w:r w:rsidR="005E1FC2" w:rsidRPr="00631577">
        <w:rPr>
          <w:rFonts w:ascii="Calibri" w:eastAsia="Times New Roman" w:hAnsi="Calibri" w:cs="Times New Roman"/>
          <w:color w:val="000000"/>
          <w:sz w:val="24"/>
          <w:szCs w:val="24"/>
          <w:lang w:eastAsia="en-GB"/>
        </w:rPr>
        <w:t>[</w:t>
      </w:r>
      <w:r w:rsidR="00811174" w:rsidRPr="00631577">
        <w:rPr>
          <w:rFonts w:ascii="Calibri" w:eastAsia="Times New Roman" w:hAnsi="Calibri" w:cs="Times New Roman"/>
          <w:color w:val="0070C0"/>
          <w:sz w:val="24"/>
          <w:szCs w:val="24"/>
          <w:lang w:eastAsia="en-GB"/>
        </w:rPr>
        <w:t>7</w:t>
      </w:r>
      <w:r w:rsidR="005E1FC2" w:rsidRPr="00631577">
        <w:rPr>
          <w:rFonts w:ascii="Calibri" w:eastAsia="Times New Roman" w:hAnsi="Calibri" w:cs="Times New Roman"/>
          <w:color w:val="000000"/>
          <w:sz w:val="24"/>
          <w:szCs w:val="24"/>
          <w:lang w:eastAsia="en-GB"/>
        </w:rPr>
        <w:t xml:space="preserve">, </w:t>
      </w:r>
      <w:r w:rsidR="005E1FC2" w:rsidRPr="00631577">
        <w:rPr>
          <w:rFonts w:ascii="Calibri" w:eastAsia="Times New Roman" w:hAnsi="Calibri" w:cs="Times New Roman"/>
          <w:color w:val="0070C0"/>
          <w:sz w:val="24"/>
          <w:szCs w:val="24"/>
          <w:lang w:eastAsia="en-GB"/>
        </w:rPr>
        <w:t>2</w:t>
      </w:r>
      <w:r w:rsidR="00811174" w:rsidRPr="00631577">
        <w:rPr>
          <w:rFonts w:ascii="Calibri" w:eastAsia="Times New Roman" w:hAnsi="Calibri" w:cs="Times New Roman"/>
          <w:color w:val="0070C0"/>
          <w:sz w:val="24"/>
          <w:szCs w:val="24"/>
          <w:lang w:eastAsia="en-GB"/>
        </w:rPr>
        <w:t>3</w:t>
      </w:r>
      <w:r w:rsidR="00FA037F" w:rsidRPr="00631577">
        <w:rPr>
          <w:rFonts w:ascii="Calibri" w:eastAsia="Times New Roman" w:hAnsi="Calibri" w:cs="Times New Roman"/>
          <w:color w:val="000000"/>
          <w:sz w:val="24"/>
          <w:szCs w:val="24"/>
          <w:lang w:eastAsia="en-GB"/>
        </w:rPr>
        <w:t>]</w:t>
      </w:r>
      <w:r w:rsidR="00F6711A" w:rsidRPr="00631577">
        <w:rPr>
          <w:rFonts w:cstheme="minorHAnsi"/>
          <w:color w:val="000000"/>
          <w:sz w:val="24"/>
          <w:szCs w:val="24"/>
          <w:shd w:val="clear" w:color="auto" w:fill="FFFFFF"/>
        </w:rPr>
        <w:t xml:space="preserve">, </w:t>
      </w:r>
      <w:r w:rsidR="00DC32C3" w:rsidRPr="00631577">
        <w:rPr>
          <w:rFonts w:ascii="Calibri" w:hAnsi="Calibri"/>
          <w:color w:val="000000"/>
          <w:sz w:val="24"/>
          <w:szCs w:val="24"/>
        </w:rPr>
        <w:t>c.896G&gt;</w:t>
      </w:r>
      <w:r w:rsidR="00B30410" w:rsidRPr="00631577">
        <w:rPr>
          <w:rFonts w:ascii="Calibri" w:hAnsi="Calibri"/>
          <w:color w:val="000000"/>
          <w:sz w:val="24"/>
          <w:szCs w:val="24"/>
        </w:rPr>
        <w:t>A</w:t>
      </w:r>
      <w:r w:rsidR="00DC32C3" w:rsidRPr="00631577">
        <w:rPr>
          <w:rFonts w:ascii="Calibri" w:hAnsi="Calibri"/>
          <w:color w:val="000000"/>
          <w:sz w:val="24"/>
          <w:szCs w:val="24"/>
        </w:rPr>
        <w:t>; p.Arg299His</w:t>
      </w:r>
      <w:r w:rsidR="00B30410" w:rsidRPr="00631577">
        <w:rPr>
          <w:rFonts w:ascii="Calibri" w:hAnsi="Calibri"/>
          <w:color w:val="000000"/>
          <w:sz w:val="24"/>
          <w:szCs w:val="24"/>
        </w:rPr>
        <w:t xml:space="preserve"> </w:t>
      </w:r>
      <w:r w:rsidR="005E1FC2" w:rsidRPr="00631577">
        <w:rPr>
          <w:rFonts w:ascii="Calibri" w:hAnsi="Calibri"/>
          <w:color w:val="000000"/>
          <w:sz w:val="24"/>
          <w:szCs w:val="24"/>
        </w:rPr>
        <w:t>[</w:t>
      </w:r>
      <w:r w:rsidR="00811174" w:rsidRPr="00631577">
        <w:rPr>
          <w:rFonts w:ascii="Calibri" w:hAnsi="Calibri"/>
          <w:color w:val="0070C0"/>
          <w:sz w:val="24"/>
          <w:szCs w:val="24"/>
        </w:rPr>
        <w:t>7</w:t>
      </w:r>
      <w:r w:rsidR="005E1FC2" w:rsidRPr="00631577">
        <w:rPr>
          <w:rFonts w:ascii="Calibri" w:hAnsi="Calibri"/>
          <w:color w:val="000000"/>
          <w:sz w:val="24"/>
          <w:szCs w:val="24"/>
        </w:rPr>
        <w:t xml:space="preserve">, </w:t>
      </w:r>
      <w:r w:rsidR="005E1FC2" w:rsidRPr="00631577">
        <w:rPr>
          <w:rFonts w:ascii="Calibri" w:hAnsi="Calibri"/>
          <w:color w:val="0070C0"/>
          <w:sz w:val="24"/>
          <w:szCs w:val="24"/>
        </w:rPr>
        <w:t>2</w:t>
      </w:r>
      <w:r w:rsidR="00811174" w:rsidRPr="00631577">
        <w:rPr>
          <w:rFonts w:ascii="Calibri" w:hAnsi="Calibri"/>
          <w:color w:val="0070C0"/>
          <w:sz w:val="24"/>
          <w:szCs w:val="24"/>
        </w:rPr>
        <w:t>2</w:t>
      </w:r>
      <w:r w:rsidR="00DC32C3" w:rsidRPr="00631577">
        <w:rPr>
          <w:rFonts w:ascii="Calibri" w:hAnsi="Calibri"/>
          <w:color w:val="000000"/>
          <w:sz w:val="24"/>
          <w:szCs w:val="24"/>
        </w:rPr>
        <w:t>)</w:t>
      </w:r>
      <w:r w:rsidR="00F6711A" w:rsidRPr="00631577">
        <w:rPr>
          <w:rFonts w:ascii="Calibri" w:hAnsi="Calibri"/>
          <w:color w:val="000000"/>
          <w:sz w:val="24"/>
          <w:szCs w:val="24"/>
        </w:rPr>
        <w:t xml:space="preserve">, and </w:t>
      </w:r>
      <w:r w:rsidR="00B30410" w:rsidRPr="00631577">
        <w:rPr>
          <w:rFonts w:ascii="Calibri" w:eastAsia="Times New Roman" w:hAnsi="Calibri" w:cs="Times New Roman"/>
          <w:color w:val="000000"/>
          <w:sz w:val="24"/>
          <w:szCs w:val="24"/>
          <w:lang w:eastAsia="en-GB"/>
        </w:rPr>
        <w:t xml:space="preserve">splice site </w:t>
      </w:r>
      <w:r w:rsidR="00F6711A" w:rsidRPr="00631577">
        <w:rPr>
          <w:rFonts w:ascii="Calibri" w:eastAsia="Times New Roman" w:hAnsi="Calibri" w:cs="Times New Roman"/>
          <w:color w:val="000000"/>
          <w:sz w:val="24"/>
          <w:szCs w:val="24"/>
          <w:lang w:eastAsia="en-GB"/>
        </w:rPr>
        <w:t xml:space="preserve">variant </w:t>
      </w:r>
      <w:r w:rsidR="00B30410" w:rsidRPr="00631577">
        <w:rPr>
          <w:rFonts w:ascii="Calibri" w:hAnsi="Calibri"/>
          <w:color w:val="000000"/>
          <w:sz w:val="24"/>
          <w:szCs w:val="24"/>
        </w:rPr>
        <w:t>c.1037-7T&gt;A</w:t>
      </w:r>
      <w:r w:rsidR="00B30410" w:rsidRPr="00631577">
        <w:rPr>
          <w:sz w:val="24"/>
          <w:szCs w:val="24"/>
        </w:rPr>
        <w:t xml:space="preserve"> </w:t>
      </w:r>
      <w:r w:rsidR="00BB5571" w:rsidRPr="00631577">
        <w:rPr>
          <w:rFonts w:ascii="Calibri" w:hAnsi="Calibri"/>
          <w:color w:val="000000"/>
          <w:sz w:val="24"/>
          <w:szCs w:val="24"/>
        </w:rPr>
        <w:t>[</w:t>
      </w:r>
      <w:r w:rsidR="00811174" w:rsidRPr="00631577">
        <w:rPr>
          <w:rFonts w:ascii="Calibri" w:hAnsi="Calibri"/>
          <w:color w:val="0070C0"/>
          <w:sz w:val="24"/>
          <w:szCs w:val="24"/>
        </w:rPr>
        <w:t>7</w:t>
      </w:r>
      <w:r w:rsidR="00585774" w:rsidRPr="00631577">
        <w:rPr>
          <w:rFonts w:ascii="Calibri" w:hAnsi="Calibri"/>
          <w:color w:val="000000"/>
          <w:sz w:val="24"/>
          <w:szCs w:val="24"/>
        </w:rPr>
        <w:t xml:space="preserve">, </w:t>
      </w:r>
      <w:r w:rsidR="00FD1965" w:rsidRPr="00631577">
        <w:rPr>
          <w:rFonts w:ascii="Calibri" w:hAnsi="Calibri"/>
          <w:color w:val="0070C0"/>
          <w:sz w:val="24"/>
          <w:szCs w:val="24"/>
        </w:rPr>
        <w:t>19</w:t>
      </w:r>
      <w:r w:rsidR="005E1FC2" w:rsidRPr="00631577">
        <w:rPr>
          <w:rFonts w:ascii="Calibri" w:hAnsi="Calibri"/>
          <w:color w:val="000000"/>
          <w:sz w:val="24"/>
          <w:szCs w:val="24"/>
        </w:rPr>
        <w:t>-</w:t>
      </w:r>
      <w:r w:rsidR="005E1FC2" w:rsidRPr="00631577">
        <w:rPr>
          <w:rFonts w:ascii="Calibri" w:hAnsi="Calibri"/>
          <w:color w:val="0070C0"/>
          <w:sz w:val="24"/>
          <w:szCs w:val="24"/>
        </w:rPr>
        <w:t>2</w:t>
      </w:r>
      <w:r w:rsidR="00FD1965" w:rsidRPr="00631577">
        <w:rPr>
          <w:rFonts w:ascii="Calibri" w:hAnsi="Calibri"/>
          <w:color w:val="0070C0"/>
          <w:sz w:val="24"/>
          <w:szCs w:val="24"/>
        </w:rPr>
        <w:t>2</w:t>
      </w:r>
      <w:r w:rsidR="00585774" w:rsidRPr="00631577">
        <w:rPr>
          <w:rFonts w:ascii="Calibri" w:hAnsi="Calibri"/>
          <w:color w:val="000000"/>
          <w:sz w:val="24"/>
          <w:szCs w:val="24"/>
        </w:rPr>
        <w:t>]</w:t>
      </w:r>
      <w:r w:rsidR="00DC32C3" w:rsidRPr="00631577">
        <w:rPr>
          <w:rFonts w:ascii="Calibri" w:hAnsi="Calibri"/>
          <w:color w:val="000000"/>
          <w:sz w:val="24"/>
          <w:szCs w:val="24"/>
        </w:rPr>
        <w:t xml:space="preserve"> </w:t>
      </w:r>
      <w:r w:rsidR="00B30410" w:rsidRPr="00631577">
        <w:rPr>
          <w:sz w:val="24"/>
          <w:szCs w:val="24"/>
        </w:rPr>
        <w:t>have all been reported</w:t>
      </w:r>
      <w:r w:rsidR="009B313B" w:rsidRPr="00631577">
        <w:rPr>
          <w:sz w:val="24"/>
          <w:szCs w:val="24"/>
        </w:rPr>
        <w:t xml:space="preserve"> in different ethnic groups</w:t>
      </w:r>
      <w:r w:rsidR="00B30410" w:rsidRPr="00631577">
        <w:rPr>
          <w:sz w:val="24"/>
          <w:szCs w:val="24"/>
        </w:rPr>
        <w:t xml:space="preserve"> </w:t>
      </w:r>
      <w:r w:rsidR="00DC32C3" w:rsidRPr="00631577">
        <w:rPr>
          <w:sz w:val="24"/>
          <w:szCs w:val="24"/>
        </w:rPr>
        <w:t>from Pakistan</w:t>
      </w:r>
      <w:r w:rsidR="00781A8C" w:rsidRPr="00631577">
        <w:rPr>
          <w:sz w:val="24"/>
          <w:szCs w:val="24"/>
        </w:rPr>
        <w:t>,</w:t>
      </w:r>
      <w:r w:rsidR="00DC32C3" w:rsidRPr="00631577">
        <w:rPr>
          <w:sz w:val="24"/>
          <w:szCs w:val="24"/>
        </w:rPr>
        <w:t xml:space="preserve"> </w:t>
      </w:r>
      <w:r w:rsidR="00F6711A" w:rsidRPr="00631577">
        <w:rPr>
          <w:sz w:val="24"/>
          <w:szCs w:val="24"/>
        </w:rPr>
        <w:t>as well as</w:t>
      </w:r>
      <w:r w:rsidR="009B313B" w:rsidRPr="00631577">
        <w:rPr>
          <w:sz w:val="24"/>
          <w:szCs w:val="24"/>
        </w:rPr>
        <w:t xml:space="preserve"> from</w:t>
      </w:r>
      <w:r w:rsidR="005D2029" w:rsidRPr="00631577">
        <w:rPr>
          <w:sz w:val="24"/>
          <w:szCs w:val="24"/>
        </w:rPr>
        <w:t xml:space="preserve"> other c</w:t>
      </w:r>
      <w:r w:rsidR="00DC32C3" w:rsidRPr="00631577">
        <w:rPr>
          <w:sz w:val="24"/>
          <w:szCs w:val="24"/>
        </w:rPr>
        <w:t xml:space="preserve">ountries. </w:t>
      </w:r>
      <w:r w:rsidR="00F6711A" w:rsidRPr="00631577">
        <w:rPr>
          <w:sz w:val="24"/>
          <w:szCs w:val="24"/>
        </w:rPr>
        <w:t>T</w:t>
      </w:r>
      <w:r w:rsidR="00DC32C3" w:rsidRPr="00631577">
        <w:rPr>
          <w:sz w:val="24"/>
          <w:szCs w:val="24"/>
        </w:rPr>
        <w:t>hese</w:t>
      </w:r>
      <w:r w:rsidR="009B313B" w:rsidRPr="00631577">
        <w:rPr>
          <w:sz w:val="24"/>
          <w:szCs w:val="24"/>
        </w:rPr>
        <w:t xml:space="preserve"> </w:t>
      </w:r>
      <w:r w:rsidR="00F6711A" w:rsidRPr="00631577">
        <w:rPr>
          <w:sz w:val="24"/>
          <w:szCs w:val="24"/>
        </w:rPr>
        <w:t>(</w:t>
      </w:r>
      <w:r w:rsidR="009B313B" w:rsidRPr="00631577">
        <w:rPr>
          <w:sz w:val="24"/>
          <w:szCs w:val="24"/>
        </w:rPr>
        <w:t>and several other</w:t>
      </w:r>
      <w:r w:rsidR="00F6711A" w:rsidRPr="00631577">
        <w:rPr>
          <w:sz w:val="24"/>
          <w:szCs w:val="24"/>
        </w:rPr>
        <w:t>)</w:t>
      </w:r>
      <w:r w:rsidR="00DC32C3" w:rsidRPr="00631577">
        <w:rPr>
          <w:sz w:val="24"/>
          <w:szCs w:val="24"/>
        </w:rPr>
        <w:t xml:space="preserve"> variants </w:t>
      </w:r>
      <w:r w:rsidR="00F6711A" w:rsidRPr="00631577">
        <w:rPr>
          <w:sz w:val="24"/>
          <w:szCs w:val="24"/>
        </w:rPr>
        <w:t xml:space="preserve">may therefore </w:t>
      </w:r>
      <w:r w:rsidR="00DC32C3" w:rsidRPr="00631577">
        <w:rPr>
          <w:sz w:val="24"/>
          <w:szCs w:val="24"/>
        </w:rPr>
        <w:t xml:space="preserve">represent </w:t>
      </w:r>
      <w:r w:rsidR="00DC32C3" w:rsidRPr="00631577">
        <w:rPr>
          <w:i/>
          <w:sz w:val="24"/>
          <w:szCs w:val="24"/>
        </w:rPr>
        <w:t>T</w:t>
      </w:r>
      <w:r w:rsidR="00781A8C" w:rsidRPr="00631577">
        <w:rPr>
          <w:i/>
          <w:sz w:val="24"/>
          <w:szCs w:val="24"/>
        </w:rPr>
        <w:t>YR</w:t>
      </w:r>
      <w:r w:rsidR="00DC32C3" w:rsidRPr="00631577">
        <w:rPr>
          <w:sz w:val="24"/>
          <w:szCs w:val="24"/>
        </w:rPr>
        <w:t xml:space="preserve"> mutations </w:t>
      </w:r>
      <w:r w:rsidR="00781A8C" w:rsidRPr="00631577">
        <w:rPr>
          <w:sz w:val="24"/>
          <w:szCs w:val="24"/>
        </w:rPr>
        <w:t xml:space="preserve">recurring </w:t>
      </w:r>
      <w:r w:rsidR="00DC32C3" w:rsidRPr="00631577">
        <w:rPr>
          <w:sz w:val="24"/>
          <w:szCs w:val="24"/>
        </w:rPr>
        <w:t>worldwide.</w:t>
      </w:r>
    </w:p>
    <w:p w14:paraId="7DBBF783" w14:textId="77B96A29" w:rsidR="009F26C8" w:rsidRPr="00631577" w:rsidRDefault="00F6711A" w:rsidP="00F53CDF">
      <w:pPr>
        <w:spacing w:line="480" w:lineRule="auto"/>
        <w:jc w:val="both"/>
        <w:rPr>
          <w:rFonts w:ascii="Calibri" w:hAnsi="Calibri"/>
          <w:color w:val="000000"/>
          <w:sz w:val="24"/>
          <w:szCs w:val="24"/>
        </w:rPr>
      </w:pPr>
      <w:r w:rsidRPr="00631577">
        <w:rPr>
          <w:rFonts w:cstheme="minorHAnsi"/>
          <w:color w:val="000000"/>
          <w:sz w:val="24"/>
          <w:szCs w:val="24"/>
          <w:shd w:val="clear" w:color="auto" w:fill="FFFFFF"/>
        </w:rPr>
        <w:lastRenderedPageBreak/>
        <w:t>O</w:t>
      </w:r>
      <w:r w:rsidR="009F26C8" w:rsidRPr="00631577">
        <w:rPr>
          <w:rFonts w:cstheme="minorHAnsi"/>
          <w:color w:val="000000"/>
          <w:sz w:val="24"/>
          <w:szCs w:val="24"/>
          <w:shd w:val="clear" w:color="auto" w:fill="FFFFFF"/>
        </w:rPr>
        <w:t>verall</w:t>
      </w:r>
      <w:r w:rsidRPr="00631577">
        <w:rPr>
          <w:rFonts w:cstheme="minorHAnsi"/>
          <w:color w:val="000000"/>
          <w:sz w:val="24"/>
          <w:szCs w:val="24"/>
          <w:shd w:val="clear" w:color="auto" w:fill="FFFFFF"/>
        </w:rPr>
        <w:t>, the</w:t>
      </w:r>
      <w:r w:rsidR="009F26C8" w:rsidRPr="00631577">
        <w:rPr>
          <w:rFonts w:cstheme="minorHAnsi"/>
          <w:color w:val="000000"/>
          <w:sz w:val="24"/>
          <w:szCs w:val="24"/>
          <w:shd w:val="clear" w:color="auto" w:fill="FFFFFF"/>
        </w:rPr>
        <w:t xml:space="preserve"> prevalence of </w:t>
      </w:r>
      <w:r w:rsidR="009F26C8" w:rsidRPr="00631577">
        <w:rPr>
          <w:rStyle w:val="Emphasis"/>
          <w:rFonts w:cstheme="minorHAnsi"/>
          <w:color w:val="000000"/>
          <w:sz w:val="24"/>
          <w:szCs w:val="24"/>
          <w:shd w:val="clear" w:color="auto" w:fill="FFFFFF"/>
        </w:rPr>
        <w:t>TYR</w:t>
      </w:r>
      <w:r w:rsidR="009F26C8" w:rsidRPr="00631577">
        <w:rPr>
          <w:rFonts w:cstheme="minorHAnsi"/>
          <w:color w:val="000000"/>
          <w:sz w:val="24"/>
          <w:szCs w:val="24"/>
          <w:shd w:val="clear" w:color="auto" w:fill="FFFFFF"/>
        </w:rPr>
        <w:t xml:space="preserve"> alleles </w:t>
      </w:r>
      <w:r w:rsidRPr="00631577">
        <w:rPr>
          <w:rFonts w:cstheme="minorHAnsi"/>
          <w:color w:val="000000"/>
          <w:sz w:val="24"/>
          <w:szCs w:val="24"/>
          <w:shd w:val="clear" w:color="auto" w:fill="FFFFFF"/>
        </w:rPr>
        <w:t>in Pakistan</w:t>
      </w:r>
      <w:r w:rsidR="00043B95" w:rsidRPr="00631577">
        <w:rPr>
          <w:rFonts w:cstheme="minorHAnsi"/>
          <w:color w:val="000000"/>
          <w:sz w:val="24"/>
          <w:szCs w:val="24"/>
          <w:shd w:val="clear" w:color="auto" w:fill="FFFFFF"/>
        </w:rPr>
        <w:t xml:space="preserve"> (</w:t>
      </w:r>
      <w:r w:rsidR="00440F8F" w:rsidRPr="00631577">
        <w:rPr>
          <w:rFonts w:cstheme="minorHAnsi"/>
          <w:color w:val="000000"/>
          <w:sz w:val="24"/>
          <w:szCs w:val="24"/>
          <w:shd w:val="clear" w:color="auto" w:fill="FFFFFF"/>
        </w:rPr>
        <w:t>37%</w:t>
      </w:r>
      <w:r w:rsidR="00043B95" w:rsidRPr="00631577">
        <w:rPr>
          <w:rFonts w:cstheme="minorHAnsi"/>
          <w:color w:val="000000"/>
          <w:sz w:val="24"/>
          <w:szCs w:val="24"/>
          <w:shd w:val="clear" w:color="auto" w:fill="FFFFFF"/>
        </w:rPr>
        <w:t>)</w:t>
      </w:r>
      <w:r w:rsidRPr="00631577">
        <w:rPr>
          <w:rFonts w:cstheme="minorHAnsi"/>
          <w:color w:val="000000"/>
          <w:sz w:val="24"/>
          <w:szCs w:val="24"/>
          <w:shd w:val="clear" w:color="auto" w:fill="FFFFFF"/>
        </w:rPr>
        <w:t xml:space="preserve"> </w:t>
      </w:r>
      <w:r w:rsidR="009F26C8" w:rsidRPr="00631577">
        <w:rPr>
          <w:rFonts w:cstheme="minorHAnsi"/>
          <w:color w:val="000000"/>
          <w:sz w:val="24"/>
          <w:szCs w:val="24"/>
          <w:shd w:val="clear" w:color="auto" w:fill="FFFFFF"/>
        </w:rPr>
        <w:t xml:space="preserve">is similar </w:t>
      </w:r>
      <w:r w:rsidRPr="00631577">
        <w:rPr>
          <w:rFonts w:cstheme="minorHAnsi"/>
          <w:color w:val="000000"/>
          <w:sz w:val="24"/>
          <w:szCs w:val="24"/>
          <w:shd w:val="clear" w:color="auto" w:fill="FFFFFF"/>
        </w:rPr>
        <w:t xml:space="preserve">to frequencies in families from </w:t>
      </w:r>
      <w:r w:rsidR="009F26C8" w:rsidRPr="00631577">
        <w:rPr>
          <w:rFonts w:cstheme="minorHAnsi"/>
          <w:color w:val="000000"/>
          <w:sz w:val="24"/>
          <w:szCs w:val="24"/>
          <w:shd w:val="clear" w:color="auto" w:fill="FFFFFF"/>
        </w:rPr>
        <w:t>Europe</w:t>
      </w:r>
      <w:r w:rsidR="00440F8F" w:rsidRPr="00631577">
        <w:rPr>
          <w:rFonts w:cstheme="minorHAnsi"/>
          <w:color w:val="000000"/>
          <w:sz w:val="24"/>
          <w:szCs w:val="24"/>
          <w:shd w:val="clear" w:color="auto" w:fill="FFFFFF"/>
        </w:rPr>
        <w:t xml:space="preserve"> (46%)</w:t>
      </w:r>
      <w:r w:rsidRPr="00631577">
        <w:rPr>
          <w:rFonts w:cstheme="minorHAnsi"/>
          <w:color w:val="000000"/>
          <w:sz w:val="24"/>
          <w:szCs w:val="24"/>
          <w:shd w:val="clear" w:color="auto" w:fill="FFFFFF"/>
        </w:rPr>
        <w:t>, although largely different to</w:t>
      </w:r>
      <w:r w:rsidR="009F26C8" w:rsidRPr="00631577">
        <w:rPr>
          <w:rFonts w:cstheme="minorHAnsi"/>
          <w:color w:val="000000"/>
          <w:sz w:val="24"/>
          <w:szCs w:val="24"/>
          <w:shd w:val="clear" w:color="auto" w:fill="FFFFFF"/>
        </w:rPr>
        <w:t xml:space="preserve"> studies in different populations. For instance, </w:t>
      </w:r>
      <w:r w:rsidR="009F26C8" w:rsidRPr="00631577">
        <w:rPr>
          <w:rStyle w:val="Emphasis"/>
          <w:rFonts w:cstheme="minorHAnsi"/>
          <w:color w:val="000000"/>
          <w:sz w:val="24"/>
          <w:szCs w:val="24"/>
          <w:shd w:val="clear" w:color="auto" w:fill="FFFFFF"/>
        </w:rPr>
        <w:t>TYR</w:t>
      </w:r>
      <w:r w:rsidR="009F26C8" w:rsidRPr="00631577">
        <w:rPr>
          <w:rFonts w:cstheme="minorHAnsi"/>
          <w:color w:val="000000"/>
          <w:sz w:val="24"/>
          <w:szCs w:val="24"/>
          <w:shd w:val="clear" w:color="auto" w:fill="FFFFFF"/>
        </w:rPr>
        <w:t> and </w:t>
      </w:r>
      <w:r w:rsidR="009F26C8" w:rsidRPr="00631577">
        <w:rPr>
          <w:rStyle w:val="Emphasis"/>
          <w:rFonts w:cstheme="minorHAnsi"/>
          <w:color w:val="000000"/>
          <w:sz w:val="24"/>
          <w:szCs w:val="24"/>
          <w:shd w:val="clear" w:color="auto" w:fill="FFFFFF"/>
        </w:rPr>
        <w:t>OCA2</w:t>
      </w:r>
      <w:r w:rsidR="009F26C8" w:rsidRPr="00631577">
        <w:rPr>
          <w:rFonts w:cstheme="minorHAnsi"/>
          <w:color w:val="000000"/>
          <w:sz w:val="24"/>
          <w:szCs w:val="24"/>
          <w:shd w:val="clear" w:color="auto" w:fill="FFFFFF"/>
        </w:rPr>
        <w:t> variants account for 70%</w:t>
      </w:r>
      <w:r w:rsidR="00043B95" w:rsidRPr="00631577">
        <w:rPr>
          <w:rFonts w:cstheme="minorHAnsi"/>
          <w:color w:val="000000"/>
          <w:sz w:val="24"/>
          <w:szCs w:val="24"/>
          <w:shd w:val="clear" w:color="auto" w:fill="FFFFFF"/>
        </w:rPr>
        <w:t xml:space="preserve"> and 10 %</w:t>
      </w:r>
      <w:r w:rsidR="009F26C8" w:rsidRPr="00631577">
        <w:rPr>
          <w:rFonts w:cstheme="minorHAnsi"/>
          <w:color w:val="000000"/>
          <w:sz w:val="24"/>
          <w:szCs w:val="24"/>
          <w:shd w:val="clear" w:color="auto" w:fill="FFFFFF"/>
        </w:rPr>
        <w:t xml:space="preserve"> of OCA in a study of 127 patients from a Chinese population</w:t>
      </w:r>
      <w:r w:rsidRPr="00631577">
        <w:rPr>
          <w:rFonts w:cstheme="minorHAnsi"/>
          <w:color w:val="000000"/>
          <w:sz w:val="24"/>
          <w:szCs w:val="24"/>
          <w:shd w:val="clear" w:color="auto" w:fill="FFFFFF"/>
        </w:rPr>
        <w:t>, with notable regional variation</w:t>
      </w:r>
      <w:r w:rsidR="00440F8F" w:rsidRPr="00631577">
        <w:rPr>
          <w:rFonts w:cstheme="minorHAnsi"/>
          <w:color w:val="000000"/>
          <w:sz w:val="24"/>
          <w:szCs w:val="24"/>
          <w:shd w:val="clear" w:color="auto" w:fill="FFFFFF"/>
        </w:rPr>
        <w:t xml:space="preserve"> </w:t>
      </w:r>
      <w:r w:rsidR="00BC5CA2" w:rsidRPr="00631577">
        <w:rPr>
          <w:rFonts w:cstheme="minorHAnsi"/>
          <w:color w:val="000000"/>
          <w:sz w:val="24"/>
          <w:szCs w:val="24"/>
          <w:shd w:val="clear" w:color="auto" w:fill="FFFFFF"/>
        </w:rPr>
        <w:t>[</w:t>
      </w:r>
      <w:r w:rsidR="00811174" w:rsidRPr="00631577">
        <w:rPr>
          <w:rFonts w:cstheme="minorHAnsi"/>
          <w:color w:val="0070C0"/>
          <w:sz w:val="24"/>
          <w:szCs w:val="24"/>
          <w:shd w:val="clear" w:color="auto" w:fill="FFFFFF"/>
        </w:rPr>
        <w:t>23</w:t>
      </w:r>
      <w:r w:rsidR="00BC5CA2" w:rsidRPr="00631577">
        <w:rPr>
          <w:rFonts w:cstheme="minorHAnsi"/>
          <w:color w:val="000000"/>
          <w:sz w:val="24"/>
          <w:szCs w:val="24"/>
          <w:shd w:val="clear" w:color="auto" w:fill="FFFFFF"/>
        </w:rPr>
        <w:t>]</w:t>
      </w:r>
      <w:r w:rsidR="009F26C8" w:rsidRPr="00631577">
        <w:rPr>
          <w:rFonts w:cstheme="minorHAnsi"/>
          <w:color w:val="000000"/>
          <w:sz w:val="24"/>
          <w:szCs w:val="24"/>
          <w:shd w:val="clear" w:color="auto" w:fill="FFFFFF"/>
        </w:rPr>
        <w:t xml:space="preserve">. In India, a study of 82 OCA patients revealed approximately 60% prevalence </w:t>
      </w:r>
      <w:r w:rsidR="00781A8C" w:rsidRPr="00631577">
        <w:rPr>
          <w:rFonts w:cstheme="minorHAnsi"/>
          <w:color w:val="000000"/>
          <w:sz w:val="24"/>
          <w:szCs w:val="24"/>
          <w:shd w:val="clear" w:color="auto" w:fill="FFFFFF"/>
        </w:rPr>
        <w:t>of </w:t>
      </w:r>
      <w:r w:rsidR="009F26C8" w:rsidRPr="00631577">
        <w:rPr>
          <w:rStyle w:val="Emphasis"/>
          <w:rFonts w:cstheme="minorHAnsi"/>
          <w:color w:val="000000"/>
          <w:sz w:val="24"/>
          <w:szCs w:val="24"/>
          <w:shd w:val="clear" w:color="auto" w:fill="FFFFFF"/>
        </w:rPr>
        <w:t>TYR</w:t>
      </w:r>
      <w:r w:rsidR="009F26C8" w:rsidRPr="00631577">
        <w:rPr>
          <w:rFonts w:cstheme="minorHAnsi"/>
          <w:color w:val="000000"/>
          <w:sz w:val="24"/>
          <w:szCs w:val="24"/>
          <w:shd w:val="clear" w:color="auto" w:fill="FFFFFF"/>
        </w:rPr>
        <w:t> </w:t>
      </w:r>
      <w:r w:rsidRPr="00631577">
        <w:rPr>
          <w:rFonts w:cstheme="minorHAnsi"/>
          <w:color w:val="000000"/>
          <w:sz w:val="24"/>
          <w:szCs w:val="24"/>
          <w:shd w:val="clear" w:color="auto" w:fill="FFFFFF"/>
        </w:rPr>
        <w:t xml:space="preserve">mutation </w:t>
      </w:r>
      <w:r w:rsidR="005E1FC2" w:rsidRPr="00631577">
        <w:rPr>
          <w:rFonts w:cstheme="minorHAnsi"/>
          <w:color w:val="000000"/>
          <w:sz w:val="24"/>
          <w:szCs w:val="24"/>
          <w:shd w:val="clear" w:color="auto" w:fill="FFFFFF"/>
        </w:rPr>
        <w:t>[</w:t>
      </w:r>
      <w:r w:rsidR="005E1FC2" w:rsidRPr="00631577">
        <w:rPr>
          <w:rFonts w:cstheme="minorHAnsi"/>
          <w:color w:val="0070C0"/>
          <w:sz w:val="24"/>
          <w:szCs w:val="24"/>
          <w:shd w:val="clear" w:color="auto" w:fill="FFFFFF"/>
        </w:rPr>
        <w:t>2</w:t>
      </w:r>
      <w:r w:rsidR="00FD1965" w:rsidRPr="00631577">
        <w:rPr>
          <w:rFonts w:cstheme="minorHAnsi"/>
          <w:color w:val="0070C0"/>
          <w:sz w:val="24"/>
          <w:szCs w:val="24"/>
          <w:shd w:val="clear" w:color="auto" w:fill="FFFFFF"/>
        </w:rPr>
        <w:t>8</w:t>
      </w:r>
      <w:r w:rsidR="00CB59A5" w:rsidRPr="00631577">
        <w:rPr>
          <w:rFonts w:cstheme="minorHAnsi"/>
          <w:color w:val="000000"/>
          <w:sz w:val="24"/>
          <w:szCs w:val="24"/>
          <w:shd w:val="clear" w:color="auto" w:fill="FFFFFF"/>
        </w:rPr>
        <w:t>].</w:t>
      </w:r>
      <w:r w:rsidR="009F26C8" w:rsidRPr="00631577">
        <w:rPr>
          <w:rFonts w:cstheme="minorHAnsi"/>
          <w:color w:val="000000"/>
          <w:sz w:val="24"/>
          <w:szCs w:val="24"/>
          <w:shd w:val="clear" w:color="auto" w:fill="FFFFFF"/>
        </w:rPr>
        <w:t xml:space="preserve"> Similarly, in the US, Europe, Italy, Japan, and Korea, the alleles of </w:t>
      </w:r>
      <w:r w:rsidR="009F26C8" w:rsidRPr="00631577">
        <w:rPr>
          <w:rStyle w:val="Emphasis"/>
          <w:rFonts w:cstheme="minorHAnsi"/>
          <w:color w:val="000000"/>
          <w:sz w:val="24"/>
          <w:szCs w:val="24"/>
          <w:shd w:val="clear" w:color="auto" w:fill="FFFFFF"/>
        </w:rPr>
        <w:t>TYR</w:t>
      </w:r>
      <w:r w:rsidR="009F26C8" w:rsidRPr="00631577">
        <w:rPr>
          <w:rFonts w:cstheme="minorHAnsi"/>
          <w:color w:val="000000"/>
          <w:sz w:val="24"/>
          <w:szCs w:val="24"/>
          <w:shd w:val="clear" w:color="auto" w:fill="FFFFFF"/>
        </w:rPr>
        <w:t xml:space="preserve"> are the most common cause of OCA </w:t>
      </w:r>
      <w:r w:rsidR="005E1FC2" w:rsidRPr="00631577">
        <w:rPr>
          <w:rFonts w:cstheme="minorHAnsi"/>
          <w:color w:val="000000"/>
          <w:sz w:val="24"/>
          <w:szCs w:val="24"/>
          <w:shd w:val="clear" w:color="auto" w:fill="FFFFFF"/>
        </w:rPr>
        <w:t>[</w:t>
      </w:r>
      <w:r w:rsidR="005E1FC2" w:rsidRPr="00631577">
        <w:rPr>
          <w:rFonts w:cstheme="minorHAnsi"/>
          <w:color w:val="0070C0"/>
          <w:sz w:val="24"/>
          <w:szCs w:val="24"/>
          <w:shd w:val="clear" w:color="auto" w:fill="FFFFFF"/>
        </w:rPr>
        <w:t>2</w:t>
      </w:r>
      <w:r w:rsidR="00F53CDF" w:rsidRPr="00631577">
        <w:rPr>
          <w:rFonts w:cstheme="minorHAnsi"/>
          <w:color w:val="0070C0"/>
          <w:sz w:val="24"/>
          <w:szCs w:val="24"/>
          <w:shd w:val="clear" w:color="auto" w:fill="FFFFFF"/>
        </w:rPr>
        <w:t>5</w:t>
      </w:r>
      <w:r w:rsidR="00CB59A5" w:rsidRPr="00631577">
        <w:rPr>
          <w:rFonts w:cstheme="minorHAnsi"/>
          <w:color w:val="000000"/>
          <w:sz w:val="24"/>
          <w:szCs w:val="24"/>
          <w:shd w:val="clear" w:color="auto" w:fill="FFFFFF"/>
        </w:rPr>
        <w:t>].</w:t>
      </w:r>
      <w:r w:rsidR="00C959FC" w:rsidRPr="00631577">
        <w:rPr>
          <w:rFonts w:cstheme="minorHAnsi"/>
          <w:color w:val="000000"/>
          <w:sz w:val="24"/>
          <w:szCs w:val="24"/>
          <w:shd w:val="clear" w:color="auto" w:fill="FFFFFF"/>
        </w:rPr>
        <w:t xml:space="preserve"> </w:t>
      </w:r>
      <w:r w:rsidR="009F26C8" w:rsidRPr="00631577">
        <w:rPr>
          <w:rFonts w:cstheme="minorHAnsi"/>
          <w:color w:val="000000"/>
          <w:sz w:val="24"/>
          <w:szCs w:val="24"/>
          <w:shd w:val="clear" w:color="auto" w:fill="FFFFFF"/>
        </w:rPr>
        <w:t>In contrast, variants in </w:t>
      </w:r>
      <w:r w:rsidR="009F26C8" w:rsidRPr="00631577">
        <w:rPr>
          <w:rStyle w:val="Emphasis"/>
          <w:rFonts w:cstheme="minorHAnsi"/>
          <w:color w:val="000000"/>
          <w:sz w:val="24"/>
          <w:szCs w:val="24"/>
          <w:shd w:val="clear" w:color="auto" w:fill="FFFFFF"/>
        </w:rPr>
        <w:t>OCA2</w:t>
      </w:r>
      <w:r w:rsidR="009F26C8" w:rsidRPr="00631577">
        <w:rPr>
          <w:rFonts w:cstheme="minorHAnsi"/>
          <w:color w:val="000000"/>
          <w:sz w:val="24"/>
          <w:szCs w:val="24"/>
          <w:shd w:val="clear" w:color="auto" w:fill="FFFFFF"/>
        </w:rPr>
        <w:t xml:space="preserve"> account for ~80% of the OCA cases in an African population </w:t>
      </w:r>
      <w:r w:rsidR="005E1FC2" w:rsidRPr="00631577">
        <w:rPr>
          <w:rFonts w:cstheme="minorHAnsi"/>
          <w:color w:val="000000"/>
          <w:sz w:val="24"/>
          <w:szCs w:val="24"/>
          <w:shd w:val="clear" w:color="auto" w:fill="FFFFFF"/>
        </w:rPr>
        <w:t>[</w:t>
      </w:r>
      <w:r w:rsidR="005E1FC2" w:rsidRPr="00631577">
        <w:rPr>
          <w:rFonts w:cstheme="minorHAnsi"/>
          <w:color w:val="0070C0"/>
          <w:sz w:val="24"/>
          <w:szCs w:val="24"/>
          <w:shd w:val="clear" w:color="auto" w:fill="FFFFFF"/>
        </w:rPr>
        <w:t>2</w:t>
      </w:r>
      <w:r w:rsidR="00FD1965" w:rsidRPr="00631577">
        <w:rPr>
          <w:rFonts w:cstheme="minorHAnsi"/>
          <w:color w:val="0070C0"/>
          <w:sz w:val="24"/>
          <w:szCs w:val="24"/>
          <w:shd w:val="clear" w:color="auto" w:fill="FFFFFF"/>
        </w:rPr>
        <w:t>9</w:t>
      </w:r>
      <w:r w:rsidR="005E1FC2" w:rsidRPr="00631577">
        <w:rPr>
          <w:rFonts w:cstheme="minorHAnsi"/>
          <w:color w:val="000000"/>
          <w:sz w:val="24"/>
          <w:szCs w:val="24"/>
          <w:shd w:val="clear" w:color="auto" w:fill="FFFFFF"/>
        </w:rPr>
        <w:t xml:space="preserve">, </w:t>
      </w:r>
      <w:r w:rsidR="00FD1965" w:rsidRPr="00631577">
        <w:rPr>
          <w:rFonts w:cstheme="minorHAnsi"/>
          <w:color w:val="0070C0"/>
          <w:sz w:val="24"/>
          <w:szCs w:val="24"/>
          <w:shd w:val="clear" w:color="auto" w:fill="FFFFFF"/>
        </w:rPr>
        <w:t>30</w:t>
      </w:r>
      <w:r w:rsidR="005D2029" w:rsidRPr="00631577">
        <w:rPr>
          <w:rFonts w:cstheme="minorHAnsi"/>
          <w:color w:val="000000"/>
          <w:sz w:val="24"/>
          <w:szCs w:val="24"/>
          <w:shd w:val="clear" w:color="auto" w:fill="FFFFFF"/>
        </w:rPr>
        <w:t>]</w:t>
      </w:r>
      <w:r w:rsidR="009F26C8" w:rsidRPr="00631577">
        <w:rPr>
          <w:rFonts w:cstheme="minorHAnsi"/>
          <w:color w:val="000000"/>
          <w:sz w:val="24"/>
          <w:szCs w:val="24"/>
          <w:shd w:val="clear" w:color="auto" w:fill="FFFFFF"/>
        </w:rPr>
        <w:t>.</w:t>
      </w:r>
    </w:p>
    <w:p w14:paraId="12B0E288" w14:textId="1E357FF4" w:rsidR="009F26C8" w:rsidRPr="00631577" w:rsidRDefault="00781A8C" w:rsidP="009A3DC9">
      <w:pPr>
        <w:pStyle w:val="NormalWeb"/>
        <w:shd w:val="clear" w:color="auto" w:fill="FFFFFF"/>
        <w:spacing w:before="166" w:beforeAutospacing="0" w:after="166" w:afterAutospacing="0" w:line="480" w:lineRule="auto"/>
        <w:jc w:val="both"/>
        <w:rPr>
          <w:rFonts w:asciiTheme="minorHAnsi" w:hAnsiTheme="minorHAnsi" w:cstheme="minorHAnsi"/>
        </w:rPr>
      </w:pPr>
      <w:r w:rsidRPr="00631577">
        <w:rPr>
          <w:rFonts w:asciiTheme="minorHAnsi" w:hAnsiTheme="minorHAnsi" w:cstheme="minorHAnsi"/>
        </w:rPr>
        <w:t>In conclusion</w:t>
      </w:r>
      <w:r w:rsidR="007B5E6A" w:rsidRPr="00631577">
        <w:rPr>
          <w:rFonts w:asciiTheme="minorHAnsi" w:hAnsiTheme="minorHAnsi" w:cstheme="minorHAnsi"/>
        </w:rPr>
        <w:t>,</w:t>
      </w:r>
      <w:r w:rsidRPr="00631577">
        <w:rPr>
          <w:rFonts w:asciiTheme="minorHAnsi" w:hAnsiTheme="minorHAnsi" w:cstheme="minorHAnsi"/>
        </w:rPr>
        <w:t xml:space="preserve"> it is clear that </w:t>
      </w:r>
      <w:r w:rsidR="00F6711A" w:rsidRPr="00631577">
        <w:rPr>
          <w:rFonts w:asciiTheme="minorHAnsi" w:hAnsiTheme="minorHAnsi" w:cstheme="minorHAnsi"/>
        </w:rPr>
        <w:t>the c</w:t>
      </w:r>
      <w:r w:rsidR="009F26C8" w:rsidRPr="00631577">
        <w:rPr>
          <w:rFonts w:asciiTheme="minorHAnsi" w:hAnsiTheme="minorHAnsi" w:cstheme="minorHAnsi"/>
        </w:rPr>
        <w:t xml:space="preserve">linical presentation of OCA is </w:t>
      </w:r>
      <w:r w:rsidR="007B5E6A" w:rsidRPr="00631577">
        <w:rPr>
          <w:rFonts w:asciiTheme="minorHAnsi" w:hAnsiTheme="minorHAnsi" w:cstheme="minorHAnsi"/>
        </w:rPr>
        <w:t>caused by a wide variety</w:t>
      </w:r>
      <w:r w:rsidR="00E5474C" w:rsidRPr="00631577">
        <w:rPr>
          <w:rFonts w:asciiTheme="minorHAnsi" w:hAnsiTheme="minorHAnsi" w:cstheme="minorHAnsi"/>
        </w:rPr>
        <w:t xml:space="preserve"> of mutations in multiple genes</w:t>
      </w:r>
      <w:r w:rsidR="009F26C8" w:rsidRPr="00631577">
        <w:rPr>
          <w:rFonts w:asciiTheme="minorHAnsi" w:hAnsiTheme="minorHAnsi" w:cstheme="minorHAnsi"/>
        </w:rPr>
        <w:t xml:space="preserve">. </w:t>
      </w:r>
      <w:r w:rsidR="00630588" w:rsidRPr="00631577">
        <w:rPr>
          <w:rFonts w:asciiTheme="minorHAnsi" w:hAnsiTheme="minorHAnsi" w:cstheme="minorHAnsi"/>
        </w:rPr>
        <w:t>Thus f</w:t>
      </w:r>
      <w:r w:rsidR="009F26C8" w:rsidRPr="00631577">
        <w:rPr>
          <w:rFonts w:asciiTheme="minorHAnsi" w:hAnsiTheme="minorHAnsi" w:cstheme="minorHAnsi"/>
        </w:rPr>
        <w:t>or economic and geographical reasons, it is not feasible to routinely perform Sanger sequencing of all the known OCA genes to detect underlying genetic defects</w:t>
      </w:r>
      <w:r w:rsidR="00630588" w:rsidRPr="00631577">
        <w:rPr>
          <w:rFonts w:asciiTheme="minorHAnsi" w:hAnsiTheme="minorHAnsi" w:cstheme="minorHAnsi"/>
        </w:rPr>
        <w:t xml:space="preserve">. </w:t>
      </w:r>
      <w:r w:rsidR="00D43A3C" w:rsidRPr="00631577">
        <w:rPr>
          <w:rFonts w:asciiTheme="minorHAnsi" w:hAnsiTheme="minorHAnsi" w:cstheme="minorHAnsi"/>
        </w:rPr>
        <w:t xml:space="preserve">Together our data and studies highlight the importance and expand current knowledge of the molecular spectrum and specific frequencies of </w:t>
      </w:r>
      <w:r w:rsidR="00D43A3C" w:rsidRPr="00631577">
        <w:rPr>
          <w:rFonts w:asciiTheme="minorHAnsi" w:hAnsiTheme="minorHAnsi" w:cstheme="minorHAnsi"/>
          <w:i/>
        </w:rPr>
        <w:t>TYR</w:t>
      </w:r>
      <w:r w:rsidR="00D43A3C" w:rsidRPr="00631577">
        <w:rPr>
          <w:rFonts w:asciiTheme="minorHAnsi" w:hAnsiTheme="minorHAnsi" w:cstheme="minorHAnsi"/>
        </w:rPr>
        <w:t xml:space="preserve"> gene mutation in OCA in Pakistani communities, indicating that a number of TYR gene mutations likely involve founder gene mutations. D</w:t>
      </w:r>
      <w:r w:rsidR="00630588" w:rsidRPr="00631577">
        <w:rPr>
          <w:rFonts w:asciiTheme="minorHAnsi" w:hAnsiTheme="minorHAnsi" w:cstheme="minorHAnsi"/>
        </w:rPr>
        <w:t xml:space="preserve">ue to the </w:t>
      </w:r>
      <w:r w:rsidR="007B5E6A" w:rsidRPr="00631577">
        <w:rPr>
          <w:rFonts w:asciiTheme="minorHAnsi" w:hAnsiTheme="minorHAnsi" w:cstheme="minorHAnsi"/>
        </w:rPr>
        <w:t xml:space="preserve">frequency </w:t>
      </w:r>
      <w:r w:rsidR="00630588" w:rsidRPr="00631577">
        <w:rPr>
          <w:rFonts w:asciiTheme="minorHAnsi" w:hAnsiTheme="minorHAnsi" w:cstheme="minorHAnsi"/>
        </w:rPr>
        <w:t>of mutation</w:t>
      </w:r>
      <w:r w:rsidR="007B5E6A" w:rsidRPr="00631577">
        <w:rPr>
          <w:rFonts w:asciiTheme="minorHAnsi" w:hAnsiTheme="minorHAnsi" w:cstheme="minorHAnsi"/>
        </w:rPr>
        <w:t>s in</w:t>
      </w:r>
      <w:r w:rsidR="00630588" w:rsidRPr="00631577">
        <w:rPr>
          <w:rFonts w:asciiTheme="minorHAnsi" w:hAnsiTheme="minorHAnsi" w:cstheme="minorHAnsi"/>
        </w:rPr>
        <w:t xml:space="preserve"> the </w:t>
      </w:r>
      <w:r w:rsidR="00630588" w:rsidRPr="00631577">
        <w:rPr>
          <w:rFonts w:asciiTheme="minorHAnsi" w:hAnsiTheme="minorHAnsi" w:cstheme="minorHAnsi"/>
          <w:i/>
        </w:rPr>
        <w:t>TYR</w:t>
      </w:r>
      <w:r w:rsidR="00630588" w:rsidRPr="00631577">
        <w:rPr>
          <w:rFonts w:asciiTheme="minorHAnsi" w:hAnsiTheme="minorHAnsi" w:cstheme="minorHAnsi"/>
        </w:rPr>
        <w:t xml:space="preserve"> gene which comprises only </w:t>
      </w:r>
      <w:r w:rsidR="00360CD0" w:rsidRPr="00631577">
        <w:rPr>
          <w:rFonts w:asciiTheme="minorHAnsi" w:hAnsiTheme="minorHAnsi" w:cstheme="minorHAnsi"/>
        </w:rPr>
        <w:t xml:space="preserve">five </w:t>
      </w:r>
      <w:r w:rsidR="00630588" w:rsidRPr="00631577">
        <w:rPr>
          <w:rFonts w:asciiTheme="minorHAnsi" w:hAnsiTheme="minorHAnsi" w:cstheme="minorHAnsi"/>
        </w:rPr>
        <w:t xml:space="preserve">coding exons, targeted sequencing of </w:t>
      </w:r>
      <w:r w:rsidR="00630588" w:rsidRPr="00631577">
        <w:rPr>
          <w:rFonts w:asciiTheme="minorHAnsi" w:hAnsiTheme="minorHAnsi" w:cstheme="minorHAnsi"/>
          <w:i/>
        </w:rPr>
        <w:t>TYR</w:t>
      </w:r>
      <w:r w:rsidR="00630588" w:rsidRPr="00631577">
        <w:rPr>
          <w:rFonts w:asciiTheme="minorHAnsi" w:hAnsiTheme="minorHAnsi" w:cstheme="minorHAnsi"/>
        </w:rPr>
        <w:t xml:space="preserve"> may be </w:t>
      </w:r>
      <w:r w:rsidR="007B5E6A" w:rsidRPr="00631577">
        <w:rPr>
          <w:rFonts w:asciiTheme="minorHAnsi" w:hAnsiTheme="minorHAnsi" w:cstheme="minorHAnsi"/>
        </w:rPr>
        <w:t xml:space="preserve">appropriate </w:t>
      </w:r>
      <w:r w:rsidR="00D43A3C" w:rsidRPr="00631577">
        <w:rPr>
          <w:rFonts w:asciiTheme="minorHAnsi" w:hAnsiTheme="minorHAnsi" w:cstheme="minorHAnsi"/>
        </w:rPr>
        <w:t>(</w:t>
      </w:r>
      <w:r w:rsidR="00630588" w:rsidRPr="00631577">
        <w:rPr>
          <w:rFonts w:asciiTheme="minorHAnsi" w:hAnsiTheme="minorHAnsi" w:cstheme="minorHAnsi"/>
        </w:rPr>
        <w:t xml:space="preserve">where </w:t>
      </w:r>
      <w:r w:rsidR="007B5E6A" w:rsidRPr="00631577">
        <w:rPr>
          <w:rFonts w:asciiTheme="minorHAnsi" w:hAnsiTheme="minorHAnsi" w:cstheme="minorHAnsi"/>
        </w:rPr>
        <w:t xml:space="preserve">broader </w:t>
      </w:r>
      <w:r w:rsidR="00630588" w:rsidRPr="00631577">
        <w:rPr>
          <w:rFonts w:asciiTheme="minorHAnsi" w:hAnsiTheme="minorHAnsi" w:cstheme="minorHAnsi"/>
        </w:rPr>
        <w:t>sequencing</w:t>
      </w:r>
      <w:r w:rsidR="007B5E6A" w:rsidRPr="00631577">
        <w:rPr>
          <w:rFonts w:asciiTheme="minorHAnsi" w:hAnsiTheme="minorHAnsi" w:cstheme="minorHAnsi"/>
        </w:rPr>
        <w:t xml:space="preserve"> panels</w:t>
      </w:r>
      <w:r w:rsidR="00630588" w:rsidRPr="00631577">
        <w:rPr>
          <w:rFonts w:asciiTheme="minorHAnsi" w:hAnsiTheme="minorHAnsi" w:cstheme="minorHAnsi"/>
        </w:rPr>
        <w:t xml:space="preserve"> </w:t>
      </w:r>
      <w:r w:rsidR="007B5E6A" w:rsidRPr="00631577">
        <w:rPr>
          <w:rFonts w:asciiTheme="minorHAnsi" w:hAnsiTheme="minorHAnsi" w:cstheme="minorHAnsi"/>
        </w:rPr>
        <w:t xml:space="preserve">are </w:t>
      </w:r>
      <w:r w:rsidR="00630588" w:rsidRPr="00631577">
        <w:rPr>
          <w:rFonts w:asciiTheme="minorHAnsi" w:hAnsiTheme="minorHAnsi" w:cstheme="minorHAnsi"/>
        </w:rPr>
        <w:t xml:space="preserve">prohibitively </w:t>
      </w:r>
      <w:r w:rsidR="007B5E6A" w:rsidRPr="00631577">
        <w:rPr>
          <w:rFonts w:asciiTheme="minorHAnsi" w:hAnsiTheme="minorHAnsi" w:cstheme="minorHAnsi"/>
        </w:rPr>
        <w:t>expensive</w:t>
      </w:r>
      <w:proofErr w:type="gramStart"/>
      <w:r w:rsidR="00D43A3C" w:rsidRPr="00631577">
        <w:rPr>
          <w:rFonts w:asciiTheme="minorHAnsi" w:hAnsiTheme="minorHAnsi" w:cstheme="minorHAnsi"/>
        </w:rPr>
        <w:t>) ,</w:t>
      </w:r>
      <w:proofErr w:type="gramEnd"/>
      <w:r w:rsidR="00D43A3C" w:rsidRPr="00631577">
        <w:rPr>
          <w:rFonts w:asciiTheme="minorHAnsi" w:hAnsiTheme="minorHAnsi" w:cstheme="minorHAnsi"/>
        </w:rPr>
        <w:t xml:space="preserve"> to</w:t>
      </w:r>
      <w:r w:rsidR="009F26C8" w:rsidRPr="00631577">
        <w:rPr>
          <w:rFonts w:asciiTheme="minorHAnsi" w:hAnsiTheme="minorHAnsi" w:cstheme="minorHAnsi"/>
        </w:rPr>
        <w:t xml:space="preserve"> provide valuable information to aid the diagnosis and counselling of affected individuals and family members throughout Pakistan.</w:t>
      </w:r>
    </w:p>
    <w:p w14:paraId="7F165E59" w14:textId="77777777" w:rsidR="00262503" w:rsidRPr="00631577" w:rsidRDefault="00262503" w:rsidP="009A3DC9">
      <w:pPr>
        <w:pStyle w:val="NormalWeb"/>
        <w:shd w:val="clear" w:color="auto" w:fill="FFFFFF"/>
        <w:spacing w:before="0" w:beforeAutospacing="0" w:after="0" w:afterAutospacing="0" w:line="480" w:lineRule="auto"/>
        <w:jc w:val="both"/>
        <w:rPr>
          <w:rFonts w:asciiTheme="minorHAnsi" w:hAnsiTheme="minorHAnsi" w:cstheme="minorHAnsi"/>
          <w:b/>
          <w:color w:val="000000"/>
          <w:shd w:val="clear" w:color="auto" w:fill="FFFFFF"/>
        </w:rPr>
      </w:pPr>
      <w:r w:rsidRPr="00631577">
        <w:rPr>
          <w:rFonts w:asciiTheme="minorHAnsi" w:hAnsiTheme="minorHAnsi" w:cstheme="minorHAnsi"/>
          <w:b/>
          <w:color w:val="000000"/>
          <w:shd w:val="clear" w:color="auto" w:fill="FFFFFF"/>
        </w:rPr>
        <w:t>Ethics approval and consent to participate</w:t>
      </w:r>
    </w:p>
    <w:p w14:paraId="182E6AB4" w14:textId="16DFFA58" w:rsidR="00262503" w:rsidRPr="00631577" w:rsidRDefault="00262503" w:rsidP="009A3DC9">
      <w:pPr>
        <w:pStyle w:val="NormalWeb"/>
        <w:shd w:val="clear" w:color="auto" w:fill="FFFFFF"/>
        <w:spacing w:before="0" w:beforeAutospacing="0" w:after="0" w:afterAutospacing="0" w:line="480" w:lineRule="auto"/>
        <w:jc w:val="both"/>
        <w:rPr>
          <w:rFonts w:asciiTheme="minorHAnsi" w:hAnsiTheme="minorHAnsi" w:cstheme="minorHAnsi"/>
          <w:color w:val="000000"/>
          <w:shd w:val="clear" w:color="auto" w:fill="FFFFFF"/>
        </w:rPr>
      </w:pPr>
      <w:r w:rsidRPr="00631577">
        <w:rPr>
          <w:rFonts w:asciiTheme="minorHAnsi" w:hAnsiTheme="minorHAnsi" w:cstheme="minorHAnsi"/>
          <w:color w:val="000000"/>
          <w:shd w:val="clear" w:color="auto" w:fill="FFFFFF"/>
        </w:rPr>
        <w:t xml:space="preserve">This study was approved by the ethical approval committee institutional review board of the </w:t>
      </w:r>
      <w:r w:rsidR="00800214" w:rsidRPr="00631577">
        <w:rPr>
          <w:rFonts w:asciiTheme="minorHAnsi" w:hAnsiTheme="minorHAnsi" w:cstheme="minorHAnsi"/>
          <w:color w:val="000000"/>
          <w:shd w:val="clear" w:color="auto" w:fill="FFFFFF"/>
        </w:rPr>
        <w:t>University of Health Sciences</w:t>
      </w:r>
      <w:r w:rsidRPr="00631577">
        <w:rPr>
          <w:rFonts w:asciiTheme="minorHAnsi" w:hAnsiTheme="minorHAnsi" w:cstheme="minorHAnsi"/>
          <w:color w:val="000000"/>
          <w:shd w:val="clear" w:color="auto" w:fill="FFFFFF"/>
        </w:rPr>
        <w:t>,</w:t>
      </w:r>
      <w:r w:rsidR="00800214" w:rsidRPr="00631577">
        <w:rPr>
          <w:rFonts w:asciiTheme="minorHAnsi" w:hAnsiTheme="minorHAnsi" w:cstheme="minorHAnsi"/>
          <w:color w:val="000000"/>
          <w:shd w:val="clear" w:color="auto" w:fill="FFFFFF"/>
        </w:rPr>
        <w:t xml:space="preserve"> Lahore</w:t>
      </w:r>
      <w:r w:rsidRPr="00631577">
        <w:rPr>
          <w:rFonts w:asciiTheme="minorHAnsi" w:hAnsiTheme="minorHAnsi" w:cstheme="minorHAnsi"/>
          <w:color w:val="000000"/>
          <w:shd w:val="clear" w:color="auto" w:fill="FFFFFF"/>
        </w:rPr>
        <w:t xml:space="preserve">, Pakistan. </w:t>
      </w:r>
    </w:p>
    <w:p w14:paraId="3608E756" w14:textId="77777777" w:rsidR="00262503" w:rsidRPr="00631577" w:rsidRDefault="00262503" w:rsidP="009A3DC9">
      <w:pPr>
        <w:pStyle w:val="NormalWeb"/>
        <w:shd w:val="clear" w:color="auto" w:fill="FFFFFF"/>
        <w:spacing w:before="0" w:beforeAutospacing="0" w:after="0" w:afterAutospacing="0" w:line="480" w:lineRule="auto"/>
        <w:jc w:val="both"/>
        <w:rPr>
          <w:rFonts w:asciiTheme="minorHAnsi" w:hAnsiTheme="minorHAnsi" w:cstheme="minorHAnsi"/>
          <w:b/>
          <w:color w:val="000000"/>
          <w:shd w:val="clear" w:color="auto" w:fill="FFFFFF"/>
        </w:rPr>
      </w:pPr>
      <w:r w:rsidRPr="00631577">
        <w:rPr>
          <w:rFonts w:asciiTheme="minorHAnsi" w:hAnsiTheme="minorHAnsi" w:cstheme="minorHAnsi"/>
          <w:b/>
          <w:color w:val="000000"/>
          <w:shd w:val="clear" w:color="auto" w:fill="FFFFFF"/>
        </w:rPr>
        <w:t>Consent for publication</w:t>
      </w:r>
    </w:p>
    <w:p w14:paraId="0E9F8BE9" w14:textId="77777777" w:rsidR="00262503" w:rsidRPr="00631577" w:rsidRDefault="00262503" w:rsidP="009A3DC9">
      <w:pPr>
        <w:pStyle w:val="NormalWeb"/>
        <w:shd w:val="clear" w:color="auto" w:fill="FFFFFF"/>
        <w:spacing w:before="0" w:beforeAutospacing="0" w:after="0" w:afterAutospacing="0" w:line="480" w:lineRule="auto"/>
        <w:jc w:val="both"/>
        <w:rPr>
          <w:rFonts w:asciiTheme="minorHAnsi" w:hAnsiTheme="minorHAnsi" w:cstheme="minorHAnsi"/>
          <w:color w:val="000000"/>
          <w:shd w:val="clear" w:color="auto" w:fill="FFFFFF"/>
        </w:rPr>
      </w:pPr>
      <w:r w:rsidRPr="00631577">
        <w:rPr>
          <w:rFonts w:asciiTheme="minorHAnsi" w:hAnsiTheme="minorHAnsi" w:cstheme="minorHAnsi"/>
          <w:color w:val="000000"/>
          <w:shd w:val="clear" w:color="auto" w:fill="FFFFFF"/>
        </w:rPr>
        <w:t>Written consent was obtained from all patients or their relatives for publication.</w:t>
      </w:r>
    </w:p>
    <w:p w14:paraId="09867F7A" w14:textId="77777777" w:rsidR="00262503" w:rsidRPr="00631577" w:rsidRDefault="00262503" w:rsidP="009A3DC9">
      <w:pPr>
        <w:pStyle w:val="NormalWeb"/>
        <w:shd w:val="clear" w:color="auto" w:fill="FFFFFF"/>
        <w:spacing w:before="0" w:beforeAutospacing="0" w:after="0" w:afterAutospacing="0" w:line="480" w:lineRule="auto"/>
        <w:jc w:val="both"/>
        <w:rPr>
          <w:rFonts w:asciiTheme="minorHAnsi" w:hAnsiTheme="minorHAnsi" w:cstheme="minorHAnsi"/>
          <w:b/>
          <w:color w:val="000000"/>
          <w:shd w:val="clear" w:color="auto" w:fill="FFFFFF"/>
        </w:rPr>
      </w:pPr>
      <w:r w:rsidRPr="00631577">
        <w:rPr>
          <w:rFonts w:asciiTheme="minorHAnsi" w:hAnsiTheme="minorHAnsi" w:cstheme="minorHAnsi"/>
          <w:b/>
          <w:color w:val="000000"/>
          <w:shd w:val="clear" w:color="auto" w:fill="FFFFFF"/>
        </w:rPr>
        <w:t>Availability of data and materials</w:t>
      </w:r>
    </w:p>
    <w:p w14:paraId="07D51FC6" w14:textId="77777777" w:rsidR="00262503" w:rsidRPr="00631577" w:rsidRDefault="00262503" w:rsidP="009A3DC9">
      <w:pPr>
        <w:pStyle w:val="NormalWeb"/>
        <w:shd w:val="clear" w:color="auto" w:fill="FFFFFF"/>
        <w:spacing w:before="0" w:beforeAutospacing="0" w:after="0" w:afterAutospacing="0" w:line="480" w:lineRule="auto"/>
        <w:jc w:val="both"/>
        <w:rPr>
          <w:rFonts w:asciiTheme="minorHAnsi" w:hAnsiTheme="minorHAnsi" w:cstheme="minorHAnsi"/>
          <w:color w:val="000000"/>
          <w:shd w:val="clear" w:color="auto" w:fill="FFFFFF"/>
        </w:rPr>
      </w:pPr>
      <w:r w:rsidRPr="00631577">
        <w:rPr>
          <w:rFonts w:asciiTheme="minorHAnsi" w:hAnsiTheme="minorHAnsi" w:cstheme="minorHAnsi"/>
          <w:color w:val="000000"/>
          <w:shd w:val="clear" w:color="auto" w:fill="FFFFFF"/>
        </w:rPr>
        <w:t>Data supporting the conclusions of this article are included within the article.</w:t>
      </w:r>
    </w:p>
    <w:p w14:paraId="0820ADA7" w14:textId="77777777" w:rsidR="00262503" w:rsidRPr="00631577" w:rsidRDefault="00262503" w:rsidP="009A3DC9">
      <w:pPr>
        <w:pStyle w:val="NormalWeb"/>
        <w:shd w:val="clear" w:color="auto" w:fill="FFFFFF"/>
        <w:spacing w:before="0" w:beforeAutospacing="0" w:after="0" w:afterAutospacing="0" w:line="480" w:lineRule="auto"/>
        <w:jc w:val="both"/>
        <w:rPr>
          <w:rFonts w:asciiTheme="minorHAnsi" w:hAnsiTheme="minorHAnsi" w:cstheme="minorHAnsi"/>
          <w:b/>
          <w:color w:val="000000"/>
          <w:shd w:val="clear" w:color="auto" w:fill="FFFFFF"/>
        </w:rPr>
      </w:pPr>
      <w:r w:rsidRPr="00631577">
        <w:rPr>
          <w:rFonts w:asciiTheme="minorHAnsi" w:hAnsiTheme="minorHAnsi" w:cstheme="minorHAnsi"/>
          <w:b/>
          <w:color w:val="000000"/>
          <w:shd w:val="clear" w:color="auto" w:fill="FFFFFF"/>
        </w:rPr>
        <w:lastRenderedPageBreak/>
        <w:t>Author contributions</w:t>
      </w:r>
    </w:p>
    <w:p w14:paraId="3B6C218F" w14:textId="7A451D21" w:rsidR="00F466C0" w:rsidRPr="00631577" w:rsidRDefault="00497AFE" w:rsidP="009A3DC9">
      <w:pPr>
        <w:pStyle w:val="NormalWeb"/>
        <w:shd w:val="clear" w:color="auto" w:fill="FFFFFF"/>
        <w:spacing w:before="0" w:beforeAutospacing="0" w:after="0" w:afterAutospacing="0" w:line="480" w:lineRule="auto"/>
        <w:jc w:val="both"/>
        <w:rPr>
          <w:rFonts w:asciiTheme="minorHAnsi" w:hAnsiTheme="minorHAnsi" w:cstheme="minorHAnsi"/>
          <w:color w:val="000000"/>
          <w:shd w:val="clear" w:color="auto" w:fill="FFFFFF"/>
        </w:rPr>
      </w:pPr>
      <w:r w:rsidRPr="00631577">
        <w:rPr>
          <w:rFonts w:asciiTheme="minorHAnsi" w:hAnsiTheme="minorHAnsi" w:cstheme="minorHAnsi"/>
          <w:color w:val="000000"/>
          <w:shd w:val="clear" w:color="auto" w:fill="FFFFFF"/>
        </w:rPr>
        <w:t xml:space="preserve">MS, SA, MIU, </w:t>
      </w:r>
      <w:r w:rsidR="00262503" w:rsidRPr="00631577">
        <w:rPr>
          <w:rFonts w:asciiTheme="minorHAnsi" w:hAnsiTheme="minorHAnsi" w:cstheme="minorHAnsi"/>
          <w:color w:val="000000"/>
          <w:shd w:val="clear" w:color="auto" w:fill="FFFFFF"/>
        </w:rPr>
        <w:t>S</w:t>
      </w:r>
      <w:r w:rsidRPr="00631577">
        <w:rPr>
          <w:rFonts w:asciiTheme="minorHAnsi" w:hAnsiTheme="minorHAnsi" w:cstheme="minorHAnsi"/>
          <w:color w:val="000000"/>
          <w:shd w:val="clear" w:color="auto" w:fill="FFFFFF"/>
        </w:rPr>
        <w:t>H</w:t>
      </w:r>
      <w:r w:rsidR="00262503" w:rsidRPr="00631577">
        <w:rPr>
          <w:rFonts w:asciiTheme="minorHAnsi" w:hAnsiTheme="minorHAnsi" w:cstheme="minorHAnsi"/>
          <w:color w:val="000000"/>
          <w:shd w:val="clear" w:color="auto" w:fill="FFFFFF"/>
        </w:rPr>
        <w:t xml:space="preserve"> provided samples and clinical details. G</w:t>
      </w:r>
      <w:r w:rsidRPr="00631577">
        <w:rPr>
          <w:rFonts w:asciiTheme="minorHAnsi" w:hAnsiTheme="minorHAnsi" w:cstheme="minorHAnsi"/>
          <w:color w:val="000000"/>
          <w:shd w:val="clear" w:color="auto" w:fill="FFFFFF"/>
        </w:rPr>
        <w:t>V</w:t>
      </w:r>
      <w:r w:rsidR="00262503" w:rsidRPr="00631577">
        <w:rPr>
          <w:rFonts w:asciiTheme="minorHAnsi" w:hAnsiTheme="minorHAnsi" w:cstheme="minorHAnsi"/>
          <w:color w:val="000000"/>
          <w:shd w:val="clear" w:color="auto" w:fill="FFFFFF"/>
        </w:rPr>
        <w:t>H, M</w:t>
      </w:r>
      <w:r w:rsidRPr="00631577">
        <w:rPr>
          <w:rFonts w:asciiTheme="minorHAnsi" w:hAnsiTheme="minorHAnsi" w:cstheme="minorHAnsi"/>
          <w:color w:val="000000"/>
          <w:shd w:val="clear" w:color="auto" w:fill="FFFFFF"/>
        </w:rPr>
        <w:t xml:space="preserve">S, ID, JES, </w:t>
      </w:r>
      <w:proofErr w:type="gramStart"/>
      <w:r w:rsidRPr="00631577">
        <w:rPr>
          <w:rFonts w:asciiTheme="minorHAnsi" w:hAnsiTheme="minorHAnsi" w:cstheme="minorHAnsi"/>
          <w:color w:val="000000"/>
          <w:shd w:val="clear" w:color="auto" w:fill="FFFFFF"/>
        </w:rPr>
        <w:t>AN and</w:t>
      </w:r>
      <w:proofErr w:type="gramEnd"/>
      <w:r w:rsidRPr="00631577">
        <w:rPr>
          <w:rFonts w:asciiTheme="minorHAnsi" w:hAnsiTheme="minorHAnsi" w:cstheme="minorHAnsi"/>
          <w:color w:val="000000"/>
          <w:shd w:val="clear" w:color="auto" w:fill="FFFFFF"/>
        </w:rPr>
        <w:t xml:space="preserve"> MAS</w:t>
      </w:r>
      <w:r w:rsidR="00262503" w:rsidRPr="00631577">
        <w:rPr>
          <w:rFonts w:asciiTheme="minorHAnsi" w:hAnsiTheme="minorHAnsi" w:cstheme="minorHAnsi"/>
          <w:color w:val="000000"/>
          <w:shd w:val="clear" w:color="auto" w:fill="FFFFFF"/>
        </w:rPr>
        <w:t xml:space="preserve"> performed genetic studies, and analys</w:t>
      </w:r>
      <w:r w:rsidRPr="00631577">
        <w:rPr>
          <w:rFonts w:asciiTheme="minorHAnsi" w:hAnsiTheme="minorHAnsi" w:cstheme="minorHAnsi"/>
          <w:color w:val="000000"/>
          <w:shd w:val="clear" w:color="auto" w:fill="FFFFFF"/>
        </w:rPr>
        <w:t>ed data alongside SL, and ID. SM</w:t>
      </w:r>
      <w:r w:rsidR="00262503" w:rsidRPr="00631577">
        <w:rPr>
          <w:rFonts w:asciiTheme="minorHAnsi" w:hAnsiTheme="minorHAnsi" w:cstheme="minorHAnsi"/>
          <w:color w:val="000000"/>
          <w:shd w:val="clear" w:color="auto" w:fill="FFFFFF"/>
        </w:rPr>
        <w:t>, JES, AHC, ELB and MIU designed and conceived studies. SL aided compilation and analysis of clinical information, and edit</w:t>
      </w:r>
      <w:r w:rsidRPr="00631577">
        <w:rPr>
          <w:rFonts w:asciiTheme="minorHAnsi" w:hAnsiTheme="minorHAnsi" w:cstheme="minorHAnsi"/>
          <w:color w:val="000000"/>
          <w:shd w:val="clear" w:color="auto" w:fill="FFFFFF"/>
        </w:rPr>
        <w:t>ed the manuscript with AHC, ELB, JES and SM.</w:t>
      </w:r>
    </w:p>
    <w:p w14:paraId="05841AAD" w14:textId="77777777" w:rsidR="00E1198C" w:rsidRPr="00631577" w:rsidRDefault="00E1198C" w:rsidP="009A3DC9">
      <w:pPr>
        <w:pStyle w:val="NormalWeb"/>
        <w:shd w:val="clear" w:color="auto" w:fill="FFFFFF"/>
        <w:spacing w:before="0" w:beforeAutospacing="0" w:after="0" w:afterAutospacing="0" w:line="480" w:lineRule="auto"/>
        <w:jc w:val="both"/>
        <w:rPr>
          <w:rFonts w:asciiTheme="minorHAnsi" w:hAnsiTheme="minorHAnsi" w:cstheme="minorHAnsi"/>
          <w:b/>
        </w:rPr>
      </w:pPr>
      <w:r w:rsidRPr="00631577">
        <w:rPr>
          <w:rFonts w:asciiTheme="minorHAnsi" w:hAnsiTheme="minorHAnsi" w:cstheme="minorHAnsi"/>
          <w:b/>
        </w:rPr>
        <w:t>Acknowledgments</w:t>
      </w:r>
    </w:p>
    <w:p w14:paraId="38002475" w14:textId="77777777" w:rsidR="00E1198C" w:rsidRPr="00631577" w:rsidRDefault="00E1198C" w:rsidP="009A3DC9">
      <w:pPr>
        <w:pStyle w:val="NormalWeb"/>
        <w:shd w:val="clear" w:color="auto" w:fill="FFFFFF"/>
        <w:spacing w:before="0" w:beforeAutospacing="0" w:after="0" w:afterAutospacing="0" w:line="480" w:lineRule="auto"/>
        <w:jc w:val="both"/>
        <w:rPr>
          <w:rFonts w:asciiTheme="minorHAnsi" w:hAnsiTheme="minorHAnsi" w:cstheme="minorHAnsi"/>
        </w:rPr>
      </w:pPr>
      <w:r w:rsidRPr="00631577">
        <w:rPr>
          <w:rFonts w:asciiTheme="minorHAnsi" w:hAnsiTheme="minorHAnsi" w:cstheme="minorHAnsi"/>
        </w:rPr>
        <w:t xml:space="preserve">We are thankful to the administration of LRBT Hospital, Lahore for giving permission to access the data of patients with albinism. We are also grateful to the </w:t>
      </w:r>
      <w:proofErr w:type="spellStart"/>
      <w:r w:rsidRPr="00631577">
        <w:rPr>
          <w:rFonts w:asciiTheme="minorHAnsi" w:hAnsiTheme="minorHAnsi" w:cstheme="minorHAnsi"/>
        </w:rPr>
        <w:t>Wellcome</w:t>
      </w:r>
      <w:proofErr w:type="spellEnd"/>
      <w:r w:rsidRPr="00631577">
        <w:rPr>
          <w:rFonts w:asciiTheme="minorHAnsi" w:hAnsiTheme="minorHAnsi" w:cstheme="minorHAnsi"/>
        </w:rPr>
        <w:t xml:space="preserve"> Trust (209083/Z/17/Z) and the </w:t>
      </w:r>
      <w:proofErr w:type="spellStart"/>
      <w:r w:rsidRPr="00631577">
        <w:rPr>
          <w:rFonts w:asciiTheme="minorHAnsi" w:hAnsiTheme="minorHAnsi" w:cstheme="minorHAnsi"/>
        </w:rPr>
        <w:t>Warman</w:t>
      </w:r>
      <w:proofErr w:type="spellEnd"/>
      <w:r w:rsidRPr="00631577">
        <w:rPr>
          <w:rFonts w:asciiTheme="minorHAnsi" w:hAnsiTheme="minorHAnsi" w:cstheme="minorHAnsi"/>
        </w:rPr>
        <w:t xml:space="preserve"> Foundation and Higher Education Commission of Pakistan for funding this research project (21-1340/SRGP/R&amp;D/HEC/2016) and also supporting IRSIP fellowship for MS. </w:t>
      </w:r>
    </w:p>
    <w:p w14:paraId="135C8DFD" w14:textId="506C18AF" w:rsidR="00210524" w:rsidRPr="00631577" w:rsidRDefault="007370CD" w:rsidP="009A3DC9">
      <w:pPr>
        <w:spacing w:line="480" w:lineRule="auto"/>
        <w:jc w:val="both"/>
        <w:rPr>
          <w:rFonts w:cstheme="minorHAnsi"/>
          <w:b/>
          <w:sz w:val="24"/>
          <w:szCs w:val="24"/>
        </w:rPr>
      </w:pPr>
      <w:r w:rsidRPr="00631577">
        <w:rPr>
          <w:rFonts w:cstheme="minorHAnsi"/>
          <w:b/>
          <w:sz w:val="24"/>
          <w:szCs w:val="24"/>
        </w:rPr>
        <w:t>References</w:t>
      </w:r>
    </w:p>
    <w:p w14:paraId="1EF3FBFA" w14:textId="78899D52"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 xml:space="preserve">Spritz RA, Chiang PW, Oiso N, Alkhateeb A. Human and mouse disorders of pigmentation. Current opinion in </w:t>
      </w:r>
      <w:r w:rsidR="00B10FEB" w:rsidRPr="00631577">
        <w:rPr>
          <w:rFonts w:asciiTheme="minorHAnsi" w:hAnsiTheme="minorHAnsi"/>
          <w:sz w:val="24"/>
          <w:szCs w:val="24"/>
        </w:rPr>
        <w:t xml:space="preserve">genetics &amp; development. 2003; </w:t>
      </w:r>
      <w:r w:rsidRPr="00631577">
        <w:rPr>
          <w:rFonts w:asciiTheme="minorHAnsi" w:hAnsiTheme="minorHAnsi"/>
          <w:sz w:val="24"/>
          <w:szCs w:val="24"/>
        </w:rPr>
        <w:t>13(3):</w:t>
      </w:r>
      <w:r w:rsidR="002C4B4E" w:rsidRPr="00631577">
        <w:rPr>
          <w:rFonts w:asciiTheme="minorHAnsi" w:hAnsiTheme="minorHAnsi"/>
          <w:sz w:val="24"/>
          <w:szCs w:val="24"/>
        </w:rPr>
        <w:t xml:space="preserve"> </w:t>
      </w:r>
      <w:r w:rsidRPr="00631577">
        <w:rPr>
          <w:rFonts w:asciiTheme="minorHAnsi" w:hAnsiTheme="minorHAnsi"/>
          <w:sz w:val="24"/>
          <w:szCs w:val="24"/>
        </w:rPr>
        <w:t>284-</w:t>
      </w:r>
      <w:r w:rsidR="00B10FEB" w:rsidRPr="00631577">
        <w:rPr>
          <w:rFonts w:asciiTheme="minorHAnsi" w:hAnsiTheme="minorHAnsi"/>
          <w:sz w:val="24"/>
          <w:szCs w:val="24"/>
        </w:rPr>
        <w:t>8</w:t>
      </w:r>
      <w:r w:rsidRPr="00631577">
        <w:rPr>
          <w:rFonts w:asciiTheme="minorHAnsi" w:hAnsiTheme="minorHAnsi"/>
          <w:sz w:val="24"/>
          <w:szCs w:val="24"/>
        </w:rPr>
        <w:t>9.</w:t>
      </w:r>
    </w:p>
    <w:p w14:paraId="1116648A" w14:textId="7A9D9BB0"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Oetting WS, King RA. Molecular basis of albinism: mutations and polymorphisms of pigmentation genes associated with albinism. Human mutation. 1999;</w:t>
      </w:r>
      <w:r w:rsidR="009C0260" w:rsidRPr="00631577">
        <w:rPr>
          <w:rFonts w:asciiTheme="minorHAnsi" w:hAnsiTheme="minorHAnsi"/>
          <w:sz w:val="24"/>
          <w:szCs w:val="24"/>
        </w:rPr>
        <w:t xml:space="preserve"> </w:t>
      </w:r>
      <w:r w:rsidRPr="00631577">
        <w:rPr>
          <w:rFonts w:asciiTheme="minorHAnsi" w:hAnsiTheme="minorHAnsi"/>
          <w:sz w:val="24"/>
          <w:szCs w:val="24"/>
        </w:rPr>
        <w:t>13(2):</w:t>
      </w:r>
      <w:r w:rsidR="009C0260" w:rsidRPr="00631577">
        <w:rPr>
          <w:rFonts w:asciiTheme="minorHAnsi" w:hAnsiTheme="minorHAnsi"/>
          <w:sz w:val="24"/>
          <w:szCs w:val="24"/>
        </w:rPr>
        <w:t xml:space="preserve"> </w:t>
      </w:r>
      <w:r w:rsidRPr="00631577">
        <w:rPr>
          <w:rFonts w:asciiTheme="minorHAnsi" w:hAnsiTheme="minorHAnsi"/>
          <w:sz w:val="24"/>
          <w:szCs w:val="24"/>
        </w:rPr>
        <w:t>99-115.</w:t>
      </w:r>
    </w:p>
    <w:p w14:paraId="2E2DE0AB" w14:textId="7CD3011B" w:rsidR="0042438D" w:rsidRPr="00631577" w:rsidRDefault="0042438D" w:rsidP="0042438D">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 xml:space="preserve">Federico JR, Krishnamurthy K. Albinism. [Updated 2018 Oct 27]. In: StatPearls [Internet]. Treasure Island (FL): StatPearls Publishing; 2018 Jan-. Available from: </w:t>
      </w:r>
      <w:hyperlink r:id="rId14" w:history="1">
        <w:r w:rsidRPr="00631577">
          <w:rPr>
            <w:rStyle w:val="Hyperlink"/>
            <w:rFonts w:asciiTheme="minorHAnsi" w:hAnsiTheme="minorHAnsi"/>
            <w:sz w:val="24"/>
            <w:szCs w:val="24"/>
          </w:rPr>
          <w:t>https://www.ncbi.nlm.nih.gov/books/NBK519018/</w:t>
        </w:r>
      </w:hyperlink>
      <w:r w:rsidRPr="00631577">
        <w:rPr>
          <w:rFonts w:asciiTheme="minorHAnsi" w:hAnsiTheme="minorHAnsi"/>
          <w:sz w:val="24"/>
          <w:szCs w:val="24"/>
        </w:rPr>
        <w:t>.</w:t>
      </w:r>
    </w:p>
    <w:p w14:paraId="231BB6E2" w14:textId="11904352" w:rsidR="00453D52" w:rsidRPr="00631577" w:rsidRDefault="00B10FEB"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Arshad MW, Harlalka GV, Lin S</w:t>
      </w:r>
      <w:r w:rsidR="00453D52" w:rsidRPr="00631577">
        <w:rPr>
          <w:rFonts w:asciiTheme="minorHAnsi" w:hAnsiTheme="minorHAnsi"/>
          <w:sz w:val="24"/>
          <w:szCs w:val="24"/>
        </w:rPr>
        <w:t>, D'Atri I</w:t>
      </w:r>
      <w:r w:rsidRPr="00631577">
        <w:rPr>
          <w:rFonts w:asciiTheme="minorHAnsi" w:hAnsiTheme="minorHAnsi"/>
          <w:sz w:val="24"/>
          <w:szCs w:val="24"/>
        </w:rPr>
        <w:t>, Mehmood S, Shakil</w:t>
      </w:r>
      <w:r w:rsidR="00453D52" w:rsidRPr="00631577">
        <w:rPr>
          <w:rFonts w:asciiTheme="minorHAnsi" w:hAnsiTheme="minorHAnsi"/>
          <w:sz w:val="24"/>
          <w:szCs w:val="24"/>
        </w:rPr>
        <w:t xml:space="preserve"> M, </w:t>
      </w:r>
      <w:r w:rsidRPr="00631577">
        <w:rPr>
          <w:rFonts w:asciiTheme="minorHAnsi" w:hAnsiTheme="minorHAnsi"/>
          <w:sz w:val="24"/>
          <w:szCs w:val="24"/>
        </w:rPr>
        <w:t xml:space="preserve">et al. </w:t>
      </w:r>
      <w:r w:rsidR="00453D52" w:rsidRPr="00631577">
        <w:rPr>
          <w:rFonts w:asciiTheme="minorHAnsi" w:hAnsiTheme="minorHAnsi"/>
          <w:sz w:val="24"/>
          <w:szCs w:val="24"/>
        </w:rPr>
        <w:t>Mutations in TYR and OCA2 associated with oculocutaneous albinism in Pakistani families. Meta Gene.</w:t>
      </w:r>
      <w:r w:rsidRPr="00631577">
        <w:rPr>
          <w:rFonts w:asciiTheme="minorHAnsi" w:hAnsiTheme="minorHAnsi"/>
          <w:sz w:val="24"/>
          <w:szCs w:val="24"/>
        </w:rPr>
        <w:t xml:space="preserve"> 2018; 17: 48-55.</w:t>
      </w:r>
    </w:p>
    <w:p w14:paraId="6D3354B9" w14:textId="377B0DDA" w:rsidR="00C23912" w:rsidRPr="00631577" w:rsidRDefault="00C5211C" w:rsidP="001D46BE">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Lasseaux E, Plaisant C, Michaud V</w:t>
      </w:r>
      <w:r w:rsidR="001D46BE" w:rsidRPr="00631577">
        <w:rPr>
          <w:rFonts w:asciiTheme="minorHAnsi" w:hAnsiTheme="minorHAnsi"/>
          <w:sz w:val="24"/>
          <w:szCs w:val="24"/>
        </w:rPr>
        <w:t>, Pennamen P, Trimouille A</w:t>
      </w:r>
      <w:r w:rsidRPr="00631577">
        <w:rPr>
          <w:rFonts w:asciiTheme="minorHAnsi" w:hAnsiTheme="minorHAnsi"/>
          <w:sz w:val="24"/>
          <w:szCs w:val="24"/>
        </w:rPr>
        <w:t>, Gaston L, et al</w:t>
      </w:r>
      <w:r w:rsidR="00C23912" w:rsidRPr="00631577">
        <w:rPr>
          <w:rFonts w:asciiTheme="minorHAnsi" w:hAnsiTheme="minorHAnsi"/>
          <w:sz w:val="24"/>
          <w:szCs w:val="24"/>
        </w:rPr>
        <w:t xml:space="preserve">. </w:t>
      </w:r>
      <w:r w:rsidRPr="00631577">
        <w:rPr>
          <w:rFonts w:asciiTheme="minorHAnsi" w:hAnsiTheme="minorHAnsi"/>
          <w:sz w:val="24"/>
          <w:szCs w:val="24"/>
        </w:rPr>
        <w:t>Molecular characterization of a series of 990 index patients with albinism.</w:t>
      </w:r>
      <w:r w:rsidR="00C23912" w:rsidRPr="00631577">
        <w:rPr>
          <w:rFonts w:asciiTheme="minorHAnsi" w:hAnsiTheme="minorHAnsi"/>
          <w:sz w:val="24"/>
          <w:szCs w:val="24"/>
        </w:rPr>
        <w:t xml:space="preserve">. </w:t>
      </w:r>
      <w:r w:rsidR="00853049" w:rsidRPr="00631577">
        <w:rPr>
          <w:rFonts w:asciiTheme="minorHAnsi" w:hAnsiTheme="minorHAnsi"/>
          <w:sz w:val="24"/>
          <w:szCs w:val="24"/>
        </w:rPr>
        <w:t xml:space="preserve">Pigment </w:t>
      </w:r>
      <w:r w:rsidRPr="00631577">
        <w:rPr>
          <w:rFonts w:asciiTheme="minorHAnsi" w:hAnsiTheme="minorHAnsi"/>
          <w:sz w:val="24"/>
          <w:szCs w:val="24"/>
        </w:rPr>
        <w:t>Cell Melanoma R</w:t>
      </w:r>
      <w:r w:rsidR="00853049" w:rsidRPr="00631577">
        <w:rPr>
          <w:rFonts w:asciiTheme="minorHAnsi" w:hAnsiTheme="minorHAnsi"/>
          <w:sz w:val="24"/>
          <w:szCs w:val="24"/>
        </w:rPr>
        <w:t>esearch</w:t>
      </w:r>
      <w:r w:rsidR="00740B70" w:rsidRPr="00631577">
        <w:rPr>
          <w:rFonts w:asciiTheme="minorHAnsi" w:hAnsiTheme="minorHAnsi"/>
          <w:sz w:val="24"/>
          <w:szCs w:val="24"/>
        </w:rPr>
        <w:t xml:space="preserve">. </w:t>
      </w:r>
      <w:r w:rsidRPr="00631577">
        <w:rPr>
          <w:rFonts w:asciiTheme="minorHAnsi" w:hAnsiTheme="minorHAnsi"/>
          <w:sz w:val="24"/>
          <w:szCs w:val="24"/>
        </w:rPr>
        <w:t>2018</w:t>
      </w:r>
      <w:r w:rsidR="00C23912" w:rsidRPr="00631577">
        <w:rPr>
          <w:rFonts w:asciiTheme="minorHAnsi" w:hAnsiTheme="minorHAnsi"/>
          <w:sz w:val="24"/>
          <w:szCs w:val="24"/>
        </w:rPr>
        <w:t>;</w:t>
      </w:r>
      <w:r w:rsidR="00740B70" w:rsidRPr="00631577">
        <w:rPr>
          <w:rFonts w:asciiTheme="minorHAnsi" w:hAnsiTheme="minorHAnsi"/>
          <w:sz w:val="24"/>
          <w:szCs w:val="24"/>
        </w:rPr>
        <w:t xml:space="preserve"> </w:t>
      </w:r>
      <w:r w:rsidRPr="00631577">
        <w:rPr>
          <w:rFonts w:asciiTheme="minorHAnsi" w:hAnsiTheme="minorHAnsi"/>
          <w:sz w:val="24"/>
          <w:szCs w:val="24"/>
        </w:rPr>
        <w:t>31</w:t>
      </w:r>
      <w:r w:rsidR="00C23912" w:rsidRPr="00631577">
        <w:rPr>
          <w:rFonts w:asciiTheme="minorHAnsi" w:hAnsiTheme="minorHAnsi"/>
          <w:sz w:val="24"/>
          <w:szCs w:val="24"/>
        </w:rPr>
        <w:t>(</w:t>
      </w:r>
      <w:r w:rsidRPr="00631577">
        <w:rPr>
          <w:rFonts w:asciiTheme="minorHAnsi" w:hAnsiTheme="minorHAnsi"/>
          <w:sz w:val="24"/>
          <w:szCs w:val="24"/>
        </w:rPr>
        <w:t>4</w:t>
      </w:r>
      <w:r w:rsidR="00C23912" w:rsidRPr="00631577">
        <w:rPr>
          <w:rFonts w:asciiTheme="minorHAnsi" w:hAnsiTheme="minorHAnsi"/>
          <w:sz w:val="24"/>
          <w:szCs w:val="24"/>
        </w:rPr>
        <w:t>):</w:t>
      </w:r>
      <w:r w:rsidR="00740B70" w:rsidRPr="00631577">
        <w:rPr>
          <w:rFonts w:asciiTheme="minorHAnsi" w:hAnsiTheme="minorHAnsi"/>
          <w:sz w:val="24"/>
          <w:szCs w:val="24"/>
        </w:rPr>
        <w:t xml:space="preserve"> </w:t>
      </w:r>
      <w:r w:rsidRPr="00631577">
        <w:rPr>
          <w:rFonts w:asciiTheme="minorHAnsi" w:hAnsiTheme="minorHAnsi"/>
          <w:sz w:val="24"/>
          <w:szCs w:val="24"/>
        </w:rPr>
        <w:t>466</w:t>
      </w:r>
      <w:r w:rsidR="00C23912" w:rsidRPr="00631577">
        <w:rPr>
          <w:rFonts w:asciiTheme="minorHAnsi" w:hAnsiTheme="minorHAnsi"/>
          <w:sz w:val="24"/>
          <w:szCs w:val="24"/>
        </w:rPr>
        <w:t>-7</w:t>
      </w:r>
      <w:r w:rsidRPr="00631577">
        <w:rPr>
          <w:rFonts w:asciiTheme="minorHAnsi" w:hAnsiTheme="minorHAnsi"/>
          <w:sz w:val="24"/>
          <w:szCs w:val="24"/>
        </w:rPr>
        <w:t>4</w:t>
      </w:r>
      <w:r w:rsidR="00C23912" w:rsidRPr="00631577">
        <w:rPr>
          <w:rFonts w:asciiTheme="minorHAnsi" w:hAnsiTheme="minorHAnsi"/>
          <w:sz w:val="24"/>
          <w:szCs w:val="24"/>
        </w:rPr>
        <w:t xml:space="preserve">. </w:t>
      </w:r>
    </w:p>
    <w:p w14:paraId="7943D124" w14:textId="00CFFC27" w:rsidR="00453D52" w:rsidRPr="00631577" w:rsidRDefault="00453D52" w:rsidP="00C23912">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lastRenderedPageBreak/>
        <w:t>Oetting WS, Fryer JP, Shriram S, King RA. Oculocutaneous albinism type 1: the last 100 years. Pigment cell researc</w:t>
      </w:r>
      <w:r w:rsidR="00F277C6" w:rsidRPr="00631577">
        <w:rPr>
          <w:rFonts w:asciiTheme="minorHAnsi" w:hAnsiTheme="minorHAnsi"/>
          <w:sz w:val="24"/>
          <w:szCs w:val="24"/>
        </w:rPr>
        <w:t>h. 2003</w:t>
      </w:r>
      <w:r w:rsidRPr="00631577">
        <w:rPr>
          <w:rFonts w:asciiTheme="minorHAnsi" w:hAnsiTheme="minorHAnsi"/>
          <w:sz w:val="24"/>
          <w:szCs w:val="24"/>
        </w:rPr>
        <w:t>;</w:t>
      </w:r>
      <w:r w:rsidR="00F277C6" w:rsidRPr="00631577">
        <w:rPr>
          <w:rFonts w:asciiTheme="minorHAnsi" w:hAnsiTheme="minorHAnsi"/>
          <w:sz w:val="24"/>
          <w:szCs w:val="24"/>
        </w:rPr>
        <w:t xml:space="preserve"> </w:t>
      </w:r>
      <w:r w:rsidRPr="00631577">
        <w:rPr>
          <w:rFonts w:asciiTheme="minorHAnsi" w:hAnsiTheme="minorHAnsi"/>
          <w:sz w:val="24"/>
          <w:szCs w:val="24"/>
        </w:rPr>
        <w:t>16(3):</w:t>
      </w:r>
      <w:r w:rsidR="00F277C6" w:rsidRPr="00631577">
        <w:rPr>
          <w:rFonts w:asciiTheme="minorHAnsi" w:hAnsiTheme="minorHAnsi"/>
          <w:sz w:val="24"/>
          <w:szCs w:val="24"/>
        </w:rPr>
        <w:t xml:space="preserve"> </w:t>
      </w:r>
      <w:r w:rsidRPr="00631577">
        <w:rPr>
          <w:rFonts w:asciiTheme="minorHAnsi" w:hAnsiTheme="minorHAnsi"/>
          <w:sz w:val="24"/>
          <w:szCs w:val="24"/>
        </w:rPr>
        <w:t>307-11.</w:t>
      </w:r>
    </w:p>
    <w:p w14:paraId="39BB5880" w14:textId="60DDE5B1" w:rsidR="00453D52" w:rsidRPr="00631577" w:rsidRDefault="00F277C6" w:rsidP="009A3DC9">
      <w:pPr>
        <w:pStyle w:val="EndNoteBibliography"/>
        <w:numPr>
          <w:ilvl w:val="0"/>
          <w:numId w:val="2"/>
        </w:numPr>
        <w:spacing w:after="0" w:line="480" w:lineRule="auto"/>
        <w:jc w:val="both"/>
        <w:rPr>
          <w:rFonts w:asciiTheme="minorHAnsi" w:hAnsiTheme="minorHAnsi"/>
          <w:sz w:val="24"/>
          <w:szCs w:val="24"/>
        </w:rPr>
      </w:pPr>
      <w:bookmarkStart w:id="0" w:name="_ENREF_6"/>
      <w:r w:rsidRPr="00631577">
        <w:rPr>
          <w:rFonts w:asciiTheme="minorHAnsi" w:hAnsiTheme="minorHAnsi"/>
          <w:sz w:val="24"/>
          <w:szCs w:val="24"/>
        </w:rPr>
        <w:t>Shahzad</w:t>
      </w:r>
      <w:r w:rsidR="00453D52" w:rsidRPr="00631577">
        <w:rPr>
          <w:rFonts w:asciiTheme="minorHAnsi" w:hAnsiTheme="minorHAnsi"/>
          <w:sz w:val="24"/>
          <w:szCs w:val="24"/>
        </w:rPr>
        <w:t xml:space="preserve"> M, Yousaf S, Waryah Y</w:t>
      </w:r>
      <w:r w:rsidRPr="00631577">
        <w:rPr>
          <w:rFonts w:asciiTheme="minorHAnsi" w:hAnsiTheme="minorHAnsi"/>
          <w:sz w:val="24"/>
          <w:szCs w:val="24"/>
        </w:rPr>
        <w:t>M</w:t>
      </w:r>
      <w:r w:rsidR="00453D52" w:rsidRPr="00631577">
        <w:rPr>
          <w:rFonts w:asciiTheme="minorHAnsi" w:hAnsiTheme="minorHAnsi"/>
          <w:sz w:val="24"/>
          <w:szCs w:val="24"/>
        </w:rPr>
        <w:t xml:space="preserve">, Gul H, Kausar T, Tariq N, </w:t>
      </w:r>
      <w:r w:rsidRPr="00631577">
        <w:rPr>
          <w:rFonts w:asciiTheme="minorHAnsi" w:hAnsiTheme="minorHAnsi"/>
          <w:sz w:val="24"/>
          <w:szCs w:val="24"/>
        </w:rPr>
        <w:t>et al.</w:t>
      </w:r>
      <w:r w:rsidR="00453D52" w:rsidRPr="00631577">
        <w:rPr>
          <w:rFonts w:asciiTheme="minorHAnsi" w:hAnsiTheme="minorHAnsi"/>
          <w:sz w:val="24"/>
          <w:szCs w:val="24"/>
        </w:rPr>
        <w:t xml:space="preserve"> Molecular outcomes, clinical consequences, and genetic diagnosis of Oculocutaneous Albinism in Pakistani population. Scientific Reports</w:t>
      </w:r>
      <w:r w:rsidRPr="00631577">
        <w:rPr>
          <w:rFonts w:asciiTheme="minorHAnsi" w:hAnsiTheme="minorHAnsi"/>
          <w:sz w:val="24"/>
          <w:szCs w:val="24"/>
        </w:rPr>
        <w:t>. 2017; 7:</w:t>
      </w:r>
      <w:r w:rsidR="00453D52" w:rsidRPr="00631577">
        <w:rPr>
          <w:rFonts w:asciiTheme="minorHAnsi" w:hAnsiTheme="minorHAnsi"/>
          <w:sz w:val="24"/>
          <w:szCs w:val="24"/>
        </w:rPr>
        <w:t xml:space="preserve"> 44185.</w:t>
      </w:r>
      <w:bookmarkEnd w:id="0"/>
    </w:p>
    <w:p w14:paraId="633EFB18" w14:textId="23B0F495"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Montoliu L, Grønskov K, Wei AH, Martínez‐García M, Fernandez A, Arveiler B,</w:t>
      </w:r>
      <w:r w:rsidR="002F6495" w:rsidRPr="00631577">
        <w:rPr>
          <w:rFonts w:asciiTheme="minorHAnsi" w:hAnsiTheme="minorHAnsi"/>
          <w:sz w:val="24"/>
          <w:szCs w:val="24"/>
        </w:rPr>
        <w:t xml:space="preserve"> et al.</w:t>
      </w:r>
      <w:r w:rsidRPr="00631577">
        <w:rPr>
          <w:rFonts w:asciiTheme="minorHAnsi" w:hAnsiTheme="minorHAnsi"/>
          <w:sz w:val="24"/>
          <w:szCs w:val="24"/>
        </w:rPr>
        <w:t xml:space="preserve"> Increasing the complexity: new genes and new types of albinism. Pigment ce</w:t>
      </w:r>
      <w:r w:rsidR="002F6495" w:rsidRPr="00631577">
        <w:rPr>
          <w:rFonts w:asciiTheme="minorHAnsi" w:hAnsiTheme="minorHAnsi"/>
          <w:sz w:val="24"/>
          <w:szCs w:val="24"/>
        </w:rPr>
        <w:t>ll &amp; melanoma research. 2014</w:t>
      </w:r>
      <w:r w:rsidRPr="00631577">
        <w:rPr>
          <w:rFonts w:asciiTheme="minorHAnsi" w:hAnsiTheme="minorHAnsi"/>
          <w:sz w:val="24"/>
          <w:szCs w:val="24"/>
        </w:rPr>
        <w:t>;</w:t>
      </w:r>
      <w:r w:rsidR="002F6495" w:rsidRPr="00631577">
        <w:rPr>
          <w:rFonts w:asciiTheme="minorHAnsi" w:hAnsiTheme="minorHAnsi"/>
          <w:sz w:val="24"/>
          <w:szCs w:val="24"/>
        </w:rPr>
        <w:t xml:space="preserve"> </w:t>
      </w:r>
      <w:r w:rsidRPr="00631577">
        <w:rPr>
          <w:rFonts w:asciiTheme="minorHAnsi" w:hAnsiTheme="minorHAnsi"/>
          <w:sz w:val="24"/>
          <w:szCs w:val="24"/>
        </w:rPr>
        <w:t>27(1):</w:t>
      </w:r>
      <w:r w:rsidR="002F6495" w:rsidRPr="00631577">
        <w:rPr>
          <w:rFonts w:asciiTheme="minorHAnsi" w:hAnsiTheme="minorHAnsi"/>
          <w:sz w:val="24"/>
          <w:szCs w:val="24"/>
        </w:rPr>
        <w:t xml:space="preserve"> </w:t>
      </w:r>
      <w:r w:rsidRPr="00631577">
        <w:rPr>
          <w:rFonts w:asciiTheme="minorHAnsi" w:hAnsiTheme="minorHAnsi"/>
          <w:sz w:val="24"/>
          <w:szCs w:val="24"/>
        </w:rPr>
        <w:t>11-8.</w:t>
      </w:r>
    </w:p>
    <w:p w14:paraId="0233A456" w14:textId="2029B6FD"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Kausar T, Bhatti MA, Ali M, Shaikh RS, Ahmed ZM. OCA5, a novel locus for non‐syndromic oculocutaneous albinism, maps to chromosome 4</w:t>
      </w:r>
      <w:r w:rsidR="002F6495" w:rsidRPr="00631577">
        <w:rPr>
          <w:rFonts w:asciiTheme="minorHAnsi" w:hAnsiTheme="minorHAnsi"/>
          <w:sz w:val="24"/>
          <w:szCs w:val="24"/>
        </w:rPr>
        <w:t>q24. Clinical genetics. 2013</w:t>
      </w:r>
      <w:r w:rsidRPr="00631577">
        <w:rPr>
          <w:rFonts w:asciiTheme="minorHAnsi" w:hAnsiTheme="minorHAnsi"/>
          <w:sz w:val="24"/>
          <w:szCs w:val="24"/>
        </w:rPr>
        <w:t>;</w:t>
      </w:r>
      <w:r w:rsidR="002F6495" w:rsidRPr="00631577">
        <w:rPr>
          <w:rFonts w:asciiTheme="minorHAnsi" w:hAnsiTheme="minorHAnsi"/>
          <w:sz w:val="24"/>
          <w:szCs w:val="24"/>
        </w:rPr>
        <w:t xml:space="preserve"> </w:t>
      </w:r>
      <w:r w:rsidRPr="00631577">
        <w:rPr>
          <w:rFonts w:asciiTheme="minorHAnsi" w:hAnsiTheme="minorHAnsi"/>
          <w:sz w:val="24"/>
          <w:szCs w:val="24"/>
        </w:rPr>
        <w:t>84(1):</w:t>
      </w:r>
      <w:r w:rsidR="002F6495" w:rsidRPr="00631577">
        <w:rPr>
          <w:rFonts w:asciiTheme="minorHAnsi" w:hAnsiTheme="minorHAnsi"/>
          <w:sz w:val="24"/>
          <w:szCs w:val="24"/>
        </w:rPr>
        <w:t xml:space="preserve"> </w:t>
      </w:r>
      <w:r w:rsidRPr="00631577">
        <w:rPr>
          <w:rFonts w:asciiTheme="minorHAnsi" w:hAnsiTheme="minorHAnsi"/>
          <w:sz w:val="24"/>
          <w:szCs w:val="24"/>
        </w:rPr>
        <w:t>91-3.</w:t>
      </w:r>
    </w:p>
    <w:p w14:paraId="123417D7" w14:textId="38F9AFB0"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Park SH, Chae H, Kim Y, Kim M. Molecular analysis of Korean patients with oculocutaneous albinism. Japanese journal of ophthalmology. 2012;</w:t>
      </w:r>
      <w:r w:rsidR="002F6495" w:rsidRPr="00631577">
        <w:rPr>
          <w:rFonts w:asciiTheme="minorHAnsi" w:hAnsiTheme="minorHAnsi"/>
          <w:sz w:val="24"/>
          <w:szCs w:val="24"/>
        </w:rPr>
        <w:t xml:space="preserve"> </w:t>
      </w:r>
      <w:r w:rsidRPr="00631577">
        <w:rPr>
          <w:rFonts w:asciiTheme="minorHAnsi" w:hAnsiTheme="minorHAnsi"/>
          <w:sz w:val="24"/>
          <w:szCs w:val="24"/>
        </w:rPr>
        <w:t>56(1):</w:t>
      </w:r>
      <w:r w:rsidR="002F6495" w:rsidRPr="00631577">
        <w:rPr>
          <w:rFonts w:asciiTheme="minorHAnsi" w:hAnsiTheme="minorHAnsi"/>
          <w:sz w:val="24"/>
          <w:szCs w:val="24"/>
        </w:rPr>
        <w:t xml:space="preserve"> </w:t>
      </w:r>
      <w:r w:rsidRPr="00631577">
        <w:rPr>
          <w:rFonts w:asciiTheme="minorHAnsi" w:hAnsiTheme="minorHAnsi"/>
          <w:sz w:val="24"/>
          <w:szCs w:val="24"/>
        </w:rPr>
        <w:t>98-103.</w:t>
      </w:r>
    </w:p>
    <w:p w14:paraId="7383471B" w14:textId="26BBF4C8"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 xml:space="preserve">Mauri L, Manfredini E, Del Longo A, Veniani E, Scarcello M, Terrana R, </w:t>
      </w:r>
      <w:r w:rsidR="00A87EEC" w:rsidRPr="00631577">
        <w:rPr>
          <w:rFonts w:asciiTheme="minorHAnsi" w:hAnsiTheme="minorHAnsi"/>
          <w:sz w:val="24"/>
          <w:szCs w:val="24"/>
        </w:rPr>
        <w:t>et al.</w:t>
      </w:r>
      <w:r w:rsidRPr="00631577">
        <w:rPr>
          <w:rFonts w:asciiTheme="minorHAnsi" w:hAnsiTheme="minorHAnsi"/>
          <w:sz w:val="24"/>
          <w:szCs w:val="24"/>
        </w:rPr>
        <w:t xml:space="preserve"> Clinical evaluation and molecular screening of a large consecutive series of albino patients. Jou</w:t>
      </w:r>
      <w:r w:rsidR="00A87EEC" w:rsidRPr="00631577">
        <w:rPr>
          <w:rFonts w:asciiTheme="minorHAnsi" w:hAnsiTheme="minorHAnsi"/>
          <w:sz w:val="24"/>
          <w:szCs w:val="24"/>
        </w:rPr>
        <w:t>rnal of human genetics. 2017</w:t>
      </w:r>
      <w:r w:rsidRPr="00631577">
        <w:rPr>
          <w:rFonts w:asciiTheme="minorHAnsi" w:hAnsiTheme="minorHAnsi"/>
          <w:sz w:val="24"/>
          <w:szCs w:val="24"/>
        </w:rPr>
        <w:t>;</w:t>
      </w:r>
      <w:r w:rsidR="00A87EEC" w:rsidRPr="00631577">
        <w:rPr>
          <w:rFonts w:asciiTheme="minorHAnsi" w:hAnsiTheme="minorHAnsi"/>
          <w:sz w:val="24"/>
          <w:szCs w:val="24"/>
        </w:rPr>
        <w:t xml:space="preserve"> </w:t>
      </w:r>
      <w:r w:rsidRPr="00631577">
        <w:rPr>
          <w:rFonts w:asciiTheme="minorHAnsi" w:hAnsiTheme="minorHAnsi"/>
          <w:sz w:val="24"/>
          <w:szCs w:val="24"/>
        </w:rPr>
        <w:t>62(2):</w:t>
      </w:r>
      <w:r w:rsidR="00A87EEC" w:rsidRPr="00631577">
        <w:rPr>
          <w:rFonts w:asciiTheme="minorHAnsi" w:hAnsiTheme="minorHAnsi"/>
          <w:sz w:val="24"/>
          <w:szCs w:val="24"/>
        </w:rPr>
        <w:t xml:space="preserve"> </w:t>
      </w:r>
      <w:r w:rsidRPr="00631577">
        <w:rPr>
          <w:rFonts w:asciiTheme="minorHAnsi" w:hAnsiTheme="minorHAnsi"/>
          <w:sz w:val="24"/>
          <w:szCs w:val="24"/>
        </w:rPr>
        <w:t>277.</w:t>
      </w:r>
    </w:p>
    <w:p w14:paraId="0E4BC9E7" w14:textId="26558E31" w:rsidR="00453D52" w:rsidRPr="00631577" w:rsidRDefault="00A87EEC"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Park H, Gilchrest B.</w:t>
      </w:r>
      <w:r w:rsidR="00453D52" w:rsidRPr="00631577">
        <w:rPr>
          <w:rFonts w:asciiTheme="minorHAnsi" w:hAnsiTheme="minorHAnsi"/>
          <w:sz w:val="24"/>
          <w:szCs w:val="24"/>
        </w:rPr>
        <w:t xml:space="preserve"> Signaling pathways mediating melanogenesis. Cellular and molecular biology (Noisy-le-Grand, France)</w:t>
      </w:r>
      <w:r w:rsidRPr="00631577">
        <w:rPr>
          <w:rFonts w:asciiTheme="minorHAnsi" w:hAnsiTheme="minorHAnsi"/>
          <w:sz w:val="24"/>
          <w:szCs w:val="24"/>
        </w:rPr>
        <w:t>. 1999;</w:t>
      </w:r>
      <w:r w:rsidR="00453D52" w:rsidRPr="00631577">
        <w:rPr>
          <w:rFonts w:asciiTheme="minorHAnsi" w:hAnsiTheme="minorHAnsi"/>
          <w:sz w:val="24"/>
          <w:szCs w:val="24"/>
        </w:rPr>
        <w:t xml:space="preserve"> 45(7)</w:t>
      </w:r>
      <w:r w:rsidRPr="00631577">
        <w:rPr>
          <w:rFonts w:asciiTheme="minorHAnsi" w:hAnsiTheme="minorHAnsi"/>
          <w:sz w:val="24"/>
          <w:szCs w:val="24"/>
        </w:rPr>
        <w:t>: 919-</w:t>
      </w:r>
      <w:r w:rsidR="00453D52" w:rsidRPr="00631577">
        <w:rPr>
          <w:rFonts w:asciiTheme="minorHAnsi" w:hAnsiTheme="minorHAnsi"/>
          <w:sz w:val="24"/>
          <w:szCs w:val="24"/>
        </w:rPr>
        <w:t>30.</w:t>
      </w:r>
    </w:p>
    <w:p w14:paraId="0C8D5666" w14:textId="144FA267" w:rsidR="00453D52" w:rsidRPr="00631577" w:rsidRDefault="001B1203"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Simeonov D</w:t>
      </w:r>
      <w:r w:rsidR="00453D52" w:rsidRPr="00631577">
        <w:rPr>
          <w:rFonts w:asciiTheme="minorHAnsi" w:hAnsiTheme="minorHAnsi"/>
          <w:sz w:val="24"/>
          <w:szCs w:val="24"/>
        </w:rPr>
        <w:t>R</w:t>
      </w:r>
      <w:r w:rsidRPr="00631577">
        <w:rPr>
          <w:rFonts w:asciiTheme="minorHAnsi" w:hAnsiTheme="minorHAnsi"/>
          <w:sz w:val="24"/>
          <w:szCs w:val="24"/>
        </w:rPr>
        <w:t>, Wang X, Wang C, Sergeev Y, Dolinska M, Bower M</w:t>
      </w:r>
      <w:r w:rsidR="00453D52" w:rsidRPr="00631577">
        <w:rPr>
          <w:rFonts w:asciiTheme="minorHAnsi" w:hAnsiTheme="minorHAnsi"/>
          <w:sz w:val="24"/>
          <w:szCs w:val="24"/>
        </w:rPr>
        <w:t xml:space="preserve">, </w:t>
      </w:r>
      <w:r w:rsidR="001433EB" w:rsidRPr="00631577">
        <w:rPr>
          <w:rFonts w:asciiTheme="minorHAnsi" w:hAnsiTheme="minorHAnsi"/>
          <w:sz w:val="24"/>
          <w:szCs w:val="24"/>
        </w:rPr>
        <w:t xml:space="preserve"> et al.</w:t>
      </w:r>
      <w:r w:rsidR="00453D52" w:rsidRPr="00631577">
        <w:rPr>
          <w:rFonts w:asciiTheme="minorHAnsi" w:hAnsiTheme="minorHAnsi"/>
          <w:sz w:val="24"/>
          <w:szCs w:val="24"/>
        </w:rPr>
        <w:t xml:space="preserve"> (2013) DNA variations in oculocutaneous albinism: an updated mutation list and current outstanding issues in molecular diagnostics. Hum</w:t>
      </w:r>
      <w:r w:rsidR="001433EB" w:rsidRPr="00631577">
        <w:rPr>
          <w:rFonts w:asciiTheme="minorHAnsi" w:hAnsiTheme="minorHAnsi"/>
          <w:sz w:val="24"/>
          <w:szCs w:val="24"/>
        </w:rPr>
        <w:t xml:space="preserve"> M</w:t>
      </w:r>
      <w:r w:rsidR="00453D52" w:rsidRPr="00631577">
        <w:rPr>
          <w:rFonts w:asciiTheme="minorHAnsi" w:hAnsiTheme="minorHAnsi"/>
          <w:sz w:val="24"/>
          <w:szCs w:val="24"/>
        </w:rPr>
        <w:t>ut</w:t>
      </w:r>
      <w:r w:rsidR="001433EB" w:rsidRPr="00631577">
        <w:rPr>
          <w:rFonts w:asciiTheme="minorHAnsi" w:hAnsiTheme="minorHAnsi"/>
          <w:sz w:val="24"/>
          <w:szCs w:val="24"/>
        </w:rPr>
        <w:t>at. 2013; 34(6): 827-</w:t>
      </w:r>
      <w:r w:rsidR="00453D52" w:rsidRPr="00631577">
        <w:rPr>
          <w:rFonts w:asciiTheme="minorHAnsi" w:hAnsiTheme="minorHAnsi"/>
          <w:sz w:val="24"/>
          <w:szCs w:val="24"/>
        </w:rPr>
        <w:t>35.</w:t>
      </w:r>
    </w:p>
    <w:p w14:paraId="2538325D" w14:textId="1807FCED"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bookmarkStart w:id="1" w:name="_ENREF_3"/>
      <w:r w:rsidRPr="00631577">
        <w:rPr>
          <w:rFonts w:asciiTheme="minorHAnsi" w:hAnsiTheme="minorHAnsi"/>
          <w:sz w:val="24"/>
          <w:szCs w:val="24"/>
        </w:rPr>
        <w:t xml:space="preserve">Norman CS, O’gorman L, Gibson J, Pengelly RJ, Baralle D, Ratnayaka JA, </w:t>
      </w:r>
      <w:r w:rsidR="00846B87" w:rsidRPr="00631577">
        <w:rPr>
          <w:rFonts w:asciiTheme="minorHAnsi" w:hAnsiTheme="minorHAnsi"/>
          <w:sz w:val="24"/>
          <w:szCs w:val="24"/>
        </w:rPr>
        <w:t>et al.</w:t>
      </w:r>
      <w:r w:rsidRPr="00631577">
        <w:rPr>
          <w:rFonts w:asciiTheme="minorHAnsi" w:hAnsiTheme="minorHAnsi"/>
          <w:sz w:val="24"/>
          <w:szCs w:val="24"/>
        </w:rPr>
        <w:t xml:space="preserve"> Identification of a functionally significant tri-allelic genotype in the Tyrosinase gene (TYR) </w:t>
      </w:r>
      <w:r w:rsidRPr="00631577">
        <w:rPr>
          <w:rFonts w:asciiTheme="minorHAnsi" w:hAnsiTheme="minorHAnsi"/>
          <w:sz w:val="24"/>
          <w:szCs w:val="24"/>
        </w:rPr>
        <w:lastRenderedPageBreak/>
        <w:t>causing hypomorphic oculocutaneous albinism (OCA1B). Scientific reports</w:t>
      </w:r>
      <w:r w:rsidR="00846B87" w:rsidRPr="00631577">
        <w:rPr>
          <w:rFonts w:asciiTheme="minorHAnsi" w:hAnsiTheme="minorHAnsi"/>
          <w:sz w:val="24"/>
          <w:szCs w:val="24"/>
        </w:rPr>
        <w:t>. 2017; 7(1):</w:t>
      </w:r>
      <w:r w:rsidRPr="00631577">
        <w:rPr>
          <w:rFonts w:asciiTheme="minorHAnsi" w:hAnsiTheme="minorHAnsi"/>
          <w:sz w:val="24"/>
          <w:szCs w:val="24"/>
        </w:rPr>
        <w:t xml:space="preserve"> 4415.</w:t>
      </w:r>
      <w:bookmarkEnd w:id="1"/>
    </w:p>
    <w:p w14:paraId="77F0F32C" w14:textId="3432641C"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Lai X, Wichers HJ, Soler‐Lopez M, Dijkstra BW. Structure of human tyrosinase related protein 1 reveals a binuclear zinc active site important for melanogenesis. Angewandte Chemie I</w:t>
      </w:r>
      <w:r w:rsidR="005B4265" w:rsidRPr="00631577">
        <w:rPr>
          <w:rFonts w:asciiTheme="minorHAnsi" w:hAnsiTheme="minorHAnsi"/>
          <w:sz w:val="24"/>
          <w:szCs w:val="24"/>
        </w:rPr>
        <w:t>nternational Edition. 2017</w:t>
      </w:r>
      <w:r w:rsidRPr="00631577">
        <w:rPr>
          <w:rFonts w:asciiTheme="minorHAnsi" w:hAnsiTheme="minorHAnsi"/>
          <w:sz w:val="24"/>
          <w:szCs w:val="24"/>
        </w:rPr>
        <w:t>;</w:t>
      </w:r>
      <w:r w:rsidR="005B4265" w:rsidRPr="00631577">
        <w:rPr>
          <w:rFonts w:asciiTheme="minorHAnsi" w:hAnsiTheme="minorHAnsi"/>
          <w:sz w:val="24"/>
          <w:szCs w:val="24"/>
        </w:rPr>
        <w:t xml:space="preserve"> </w:t>
      </w:r>
      <w:r w:rsidRPr="00631577">
        <w:rPr>
          <w:rFonts w:asciiTheme="minorHAnsi" w:hAnsiTheme="minorHAnsi"/>
          <w:sz w:val="24"/>
          <w:szCs w:val="24"/>
        </w:rPr>
        <w:t>56(33):</w:t>
      </w:r>
      <w:r w:rsidR="005B4265" w:rsidRPr="00631577">
        <w:rPr>
          <w:rFonts w:asciiTheme="minorHAnsi" w:hAnsiTheme="minorHAnsi"/>
          <w:sz w:val="24"/>
          <w:szCs w:val="24"/>
        </w:rPr>
        <w:t xml:space="preserve"> </w:t>
      </w:r>
      <w:r w:rsidRPr="00631577">
        <w:rPr>
          <w:rFonts w:asciiTheme="minorHAnsi" w:hAnsiTheme="minorHAnsi"/>
          <w:sz w:val="24"/>
          <w:szCs w:val="24"/>
        </w:rPr>
        <w:t>9812-5.</w:t>
      </w:r>
    </w:p>
    <w:p w14:paraId="5962087D" w14:textId="69D0492C" w:rsidR="00C61CCC" w:rsidRPr="00631577" w:rsidRDefault="00302B5A" w:rsidP="009A3DC9">
      <w:pPr>
        <w:pStyle w:val="ListParagraph"/>
        <w:numPr>
          <w:ilvl w:val="0"/>
          <w:numId w:val="2"/>
        </w:numPr>
        <w:spacing w:line="480" w:lineRule="auto"/>
        <w:jc w:val="both"/>
        <w:rPr>
          <w:rFonts w:cstheme="minorHAnsi"/>
          <w:sz w:val="24"/>
          <w:szCs w:val="24"/>
        </w:rPr>
      </w:pPr>
      <w:r w:rsidRPr="00631577">
        <w:rPr>
          <w:rFonts w:cstheme="minorHAnsi"/>
          <w:sz w:val="24"/>
          <w:szCs w:val="24"/>
        </w:rPr>
        <w:t xml:space="preserve">Lovell SC, Davis IW, </w:t>
      </w:r>
      <w:proofErr w:type="spellStart"/>
      <w:r w:rsidRPr="00631577">
        <w:rPr>
          <w:rFonts w:cstheme="minorHAnsi"/>
          <w:sz w:val="24"/>
          <w:szCs w:val="24"/>
        </w:rPr>
        <w:t>Arendall</w:t>
      </w:r>
      <w:proofErr w:type="spellEnd"/>
      <w:r w:rsidRPr="00631577">
        <w:rPr>
          <w:rFonts w:cstheme="minorHAnsi"/>
          <w:sz w:val="24"/>
          <w:szCs w:val="24"/>
        </w:rPr>
        <w:t xml:space="preserve"> WB, de Bakker PI, Word JM, </w:t>
      </w:r>
      <w:proofErr w:type="spellStart"/>
      <w:r w:rsidRPr="00631577">
        <w:rPr>
          <w:rFonts w:cstheme="minorHAnsi"/>
          <w:sz w:val="24"/>
          <w:szCs w:val="24"/>
        </w:rPr>
        <w:t>Prisant</w:t>
      </w:r>
      <w:proofErr w:type="spellEnd"/>
      <w:r w:rsidRPr="00631577">
        <w:rPr>
          <w:rFonts w:cstheme="minorHAnsi"/>
          <w:sz w:val="24"/>
          <w:szCs w:val="24"/>
        </w:rPr>
        <w:t xml:space="preserve"> MG, et al.</w:t>
      </w:r>
      <w:r w:rsidR="00C61CCC" w:rsidRPr="00631577">
        <w:rPr>
          <w:rFonts w:cstheme="minorHAnsi"/>
          <w:sz w:val="24"/>
          <w:szCs w:val="24"/>
        </w:rPr>
        <w:t xml:space="preserve"> Structure validation by Cα geometry: ϕ, ψ and Cβ deviation. Proteins: Structur</w:t>
      </w:r>
      <w:r w:rsidR="00FF33D1" w:rsidRPr="00631577">
        <w:rPr>
          <w:rFonts w:cstheme="minorHAnsi"/>
          <w:sz w:val="24"/>
          <w:szCs w:val="24"/>
        </w:rPr>
        <w:t>e, Function, and Bioinformatics.</w:t>
      </w:r>
      <w:r w:rsidR="00C61CCC" w:rsidRPr="00631577">
        <w:rPr>
          <w:rFonts w:cstheme="minorHAnsi"/>
          <w:sz w:val="24"/>
          <w:szCs w:val="24"/>
        </w:rPr>
        <w:t xml:space="preserve"> 2003</w:t>
      </w:r>
      <w:r w:rsidR="00FF33D1" w:rsidRPr="00631577">
        <w:rPr>
          <w:rFonts w:cstheme="minorHAnsi"/>
          <w:sz w:val="24"/>
          <w:szCs w:val="24"/>
        </w:rPr>
        <w:t>; 50: 437-</w:t>
      </w:r>
      <w:r w:rsidR="00C61CCC" w:rsidRPr="00631577">
        <w:rPr>
          <w:rFonts w:cstheme="minorHAnsi"/>
          <w:sz w:val="24"/>
          <w:szCs w:val="24"/>
        </w:rPr>
        <w:t>50.</w:t>
      </w:r>
    </w:p>
    <w:p w14:paraId="254D1C96" w14:textId="05468DA3" w:rsidR="00453D52" w:rsidRPr="00631577" w:rsidRDefault="002A56F4"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Bittles</w:t>
      </w:r>
      <w:r w:rsidR="00453D52" w:rsidRPr="00631577">
        <w:rPr>
          <w:rFonts w:asciiTheme="minorHAnsi" w:hAnsiTheme="minorHAnsi"/>
          <w:sz w:val="24"/>
          <w:szCs w:val="24"/>
        </w:rPr>
        <w:t xml:space="preserve"> A. Consanguinity and its relevance to clinical genetics. Clin Genet</w:t>
      </w:r>
      <w:r w:rsidRPr="00631577">
        <w:rPr>
          <w:rFonts w:asciiTheme="minorHAnsi" w:hAnsiTheme="minorHAnsi"/>
          <w:sz w:val="24"/>
          <w:szCs w:val="24"/>
        </w:rPr>
        <w:t>. 2001;</w:t>
      </w:r>
      <w:r w:rsidR="00453D52" w:rsidRPr="00631577">
        <w:rPr>
          <w:rFonts w:asciiTheme="minorHAnsi" w:hAnsiTheme="minorHAnsi"/>
          <w:sz w:val="24"/>
          <w:szCs w:val="24"/>
        </w:rPr>
        <w:t xml:space="preserve"> 60</w:t>
      </w:r>
      <w:r w:rsidRPr="00631577">
        <w:rPr>
          <w:rFonts w:asciiTheme="minorHAnsi" w:hAnsiTheme="minorHAnsi"/>
          <w:sz w:val="24"/>
          <w:szCs w:val="24"/>
        </w:rPr>
        <w:t>: 89-98.</w:t>
      </w:r>
    </w:p>
    <w:p w14:paraId="6AD5C31E" w14:textId="77777777" w:rsidR="009460E7" w:rsidRPr="00631577" w:rsidRDefault="009460E7" w:rsidP="009460E7">
      <w:pPr>
        <w:pStyle w:val="ListParagraph"/>
        <w:numPr>
          <w:ilvl w:val="0"/>
          <w:numId w:val="2"/>
        </w:numPr>
        <w:spacing w:line="480" w:lineRule="auto"/>
        <w:jc w:val="both"/>
        <w:rPr>
          <w:rFonts w:cstheme="minorHAnsi"/>
          <w:sz w:val="24"/>
          <w:szCs w:val="24"/>
        </w:rPr>
      </w:pPr>
      <w:proofErr w:type="spellStart"/>
      <w:r w:rsidRPr="00631577">
        <w:rPr>
          <w:rFonts w:cstheme="minorHAnsi"/>
          <w:sz w:val="24"/>
          <w:szCs w:val="24"/>
        </w:rPr>
        <w:t>Chaki</w:t>
      </w:r>
      <w:proofErr w:type="spellEnd"/>
      <w:r w:rsidRPr="00631577">
        <w:rPr>
          <w:rFonts w:cstheme="minorHAnsi"/>
          <w:sz w:val="24"/>
          <w:szCs w:val="24"/>
        </w:rPr>
        <w:t xml:space="preserve"> M, </w:t>
      </w:r>
      <w:proofErr w:type="spellStart"/>
      <w:r w:rsidRPr="00631577">
        <w:rPr>
          <w:rFonts w:cstheme="minorHAnsi"/>
          <w:sz w:val="24"/>
          <w:szCs w:val="24"/>
        </w:rPr>
        <w:t>Sengupta</w:t>
      </w:r>
      <w:proofErr w:type="spellEnd"/>
      <w:r w:rsidRPr="00631577">
        <w:rPr>
          <w:rFonts w:cstheme="minorHAnsi"/>
          <w:sz w:val="24"/>
          <w:szCs w:val="24"/>
        </w:rPr>
        <w:t xml:space="preserve"> M, </w:t>
      </w:r>
      <w:proofErr w:type="spellStart"/>
      <w:r w:rsidRPr="00631577">
        <w:rPr>
          <w:rFonts w:cstheme="minorHAnsi"/>
          <w:sz w:val="24"/>
          <w:szCs w:val="24"/>
        </w:rPr>
        <w:t>Mondal</w:t>
      </w:r>
      <w:proofErr w:type="spellEnd"/>
      <w:r w:rsidRPr="00631577">
        <w:rPr>
          <w:rFonts w:cstheme="minorHAnsi"/>
          <w:sz w:val="24"/>
          <w:szCs w:val="24"/>
        </w:rPr>
        <w:t xml:space="preserve"> M, Bhattacharya A, </w:t>
      </w:r>
      <w:proofErr w:type="spellStart"/>
      <w:r w:rsidRPr="00631577">
        <w:rPr>
          <w:rFonts w:cstheme="minorHAnsi"/>
          <w:sz w:val="24"/>
          <w:szCs w:val="24"/>
        </w:rPr>
        <w:t>Mallick</w:t>
      </w:r>
      <w:proofErr w:type="spellEnd"/>
      <w:r w:rsidRPr="00631577">
        <w:rPr>
          <w:rFonts w:cstheme="minorHAnsi"/>
          <w:sz w:val="24"/>
          <w:szCs w:val="24"/>
        </w:rPr>
        <w:t xml:space="preserve"> S, </w:t>
      </w:r>
      <w:proofErr w:type="spellStart"/>
      <w:r w:rsidRPr="00631577">
        <w:rPr>
          <w:rFonts w:cstheme="minorHAnsi"/>
          <w:sz w:val="24"/>
          <w:szCs w:val="24"/>
        </w:rPr>
        <w:t>Bhadra</w:t>
      </w:r>
      <w:proofErr w:type="spellEnd"/>
      <w:r w:rsidRPr="00631577">
        <w:rPr>
          <w:rFonts w:cstheme="minorHAnsi"/>
          <w:sz w:val="24"/>
          <w:szCs w:val="24"/>
        </w:rPr>
        <w:t xml:space="preserve"> R, et al. 2011. Molecular and functional studies of </w:t>
      </w:r>
      <w:proofErr w:type="spellStart"/>
      <w:r w:rsidRPr="00631577">
        <w:rPr>
          <w:rFonts w:cstheme="minorHAnsi"/>
          <w:sz w:val="24"/>
          <w:szCs w:val="24"/>
        </w:rPr>
        <w:t>tyrosinase</w:t>
      </w:r>
      <w:proofErr w:type="spellEnd"/>
      <w:r w:rsidRPr="00631577">
        <w:rPr>
          <w:rFonts w:cstheme="minorHAnsi"/>
          <w:sz w:val="24"/>
          <w:szCs w:val="24"/>
        </w:rPr>
        <w:t xml:space="preserve"> variants among Indian </w:t>
      </w:r>
      <w:proofErr w:type="spellStart"/>
      <w:r w:rsidRPr="00631577">
        <w:rPr>
          <w:rFonts w:cstheme="minorHAnsi"/>
          <w:sz w:val="24"/>
          <w:szCs w:val="24"/>
        </w:rPr>
        <w:t>oculocutaneous</w:t>
      </w:r>
      <w:proofErr w:type="spellEnd"/>
      <w:r w:rsidRPr="00631577">
        <w:rPr>
          <w:rFonts w:cstheme="minorHAnsi"/>
          <w:sz w:val="24"/>
          <w:szCs w:val="24"/>
        </w:rPr>
        <w:t xml:space="preserve"> albinism type 1 </w:t>
      </w:r>
      <w:proofErr w:type="gramStart"/>
      <w:r w:rsidRPr="00631577">
        <w:rPr>
          <w:rFonts w:cstheme="minorHAnsi"/>
          <w:sz w:val="24"/>
          <w:szCs w:val="24"/>
        </w:rPr>
        <w:t>patients</w:t>
      </w:r>
      <w:proofErr w:type="gramEnd"/>
      <w:r w:rsidRPr="00631577">
        <w:rPr>
          <w:rFonts w:cstheme="minorHAnsi"/>
          <w:sz w:val="24"/>
          <w:szCs w:val="24"/>
        </w:rPr>
        <w:t xml:space="preserve">. J. Invest. </w:t>
      </w:r>
      <w:proofErr w:type="spellStart"/>
      <w:r w:rsidRPr="00631577">
        <w:rPr>
          <w:rFonts w:cstheme="minorHAnsi"/>
          <w:sz w:val="24"/>
          <w:szCs w:val="24"/>
        </w:rPr>
        <w:t>Dermatol</w:t>
      </w:r>
      <w:proofErr w:type="spellEnd"/>
      <w:r w:rsidRPr="00631577">
        <w:rPr>
          <w:rFonts w:cstheme="minorHAnsi"/>
          <w:sz w:val="24"/>
          <w:szCs w:val="24"/>
        </w:rPr>
        <w:t>. 2011; 131, 260-62.</w:t>
      </w:r>
    </w:p>
    <w:p w14:paraId="25AB514F" w14:textId="77777777" w:rsidR="009460E7" w:rsidRPr="00631577" w:rsidRDefault="009460E7" w:rsidP="009460E7">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Wang Y, Guo X, Li W, Lian S. Four novel mutations of TYR gene in Chinese OCA1 patients. Journal of dermatological science. 2009; 53(1): 80-81.</w:t>
      </w:r>
    </w:p>
    <w:p w14:paraId="4CF7D895" w14:textId="00C0D850"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 xml:space="preserve">Gul H, Ali MZ, Khan E, Zubair M, Badar M, Khan S, </w:t>
      </w:r>
      <w:r w:rsidR="00B94A0C" w:rsidRPr="00631577">
        <w:rPr>
          <w:rFonts w:asciiTheme="minorHAnsi" w:hAnsiTheme="minorHAnsi"/>
          <w:sz w:val="24"/>
          <w:szCs w:val="24"/>
        </w:rPr>
        <w:t>et al</w:t>
      </w:r>
      <w:r w:rsidRPr="00631577">
        <w:rPr>
          <w:rFonts w:asciiTheme="minorHAnsi" w:hAnsiTheme="minorHAnsi"/>
          <w:sz w:val="24"/>
          <w:szCs w:val="24"/>
        </w:rPr>
        <w:t>. Ophthalmo-genetic analysis of Pakistani patients with nonsyndromic oculocutaneous albinism through whole exome sequencing. JPMA. The Journal of the Pakist</w:t>
      </w:r>
      <w:r w:rsidR="00B94A0C" w:rsidRPr="00631577">
        <w:rPr>
          <w:rFonts w:asciiTheme="minorHAnsi" w:hAnsiTheme="minorHAnsi"/>
          <w:sz w:val="24"/>
          <w:szCs w:val="24"/>
        </w:rPr>
        <w:t>an Medical Association. 2017</w:t>
      </w:r>
      <w:r w:rsidRPr="00631577">
        <w:rPr>
          <w:rFonts w:asciiTheme="minorHAnsi" w:hAnsiTheme="minorHAnsi"/>
          <w:sz w:val="24"/>
          <w:szCs w:val="24"/>
        </w:rPr>
        <w:t>;</w:t>
      </w:r>
      <w:r w:rsidR="00B94A0C" w:rsidRPr="00631577">
        <w:rPr>
          <w:rFonts w:asciiTheme="minorHAnsi" w:hAnsiTheme="minorHAnsi"/>
          <w:sz w:val="24"/>
          <w:szCs w:val="24"/>
        </w:rPr>
        <w:t xml:space="preserve"> </w:t>
      </w:r>
      <w:r w:rsidRPr="00631577">
        <w:rPr>
          <w:rFonts w:asciiTheme="minorHAnsi" w:hAnsiTheme="minorHAnsi"/>
          <w:sz w:val="24"/>
          <w:szCs w:val="24"/>
        </w:rPr>
        <w:t>67(5):</w:t>
      </w:r>
      <w:r w:rsidR="00B94A0C" w:rsidRPr="00631577">
        <w:rPr>
          <w:rFonts w:asciiTheme="minorHAnsi" w:hAnsiTheme="minorHAnsi"/>
          <w:sz w:val="24"/>
          <w:szCs w:val="24"/>
        </w:rPr>
        <w:t xml:space="preserve"> </w:t>
      </w:r>
      <w:r w:rsidRPr="00631577">
        <w:rPr>
          <w:rFonts w:asciiTheme="minorHAnsi" w:hAnsiTheme="minorHAnsi"/>
          <w:sz w:val="24"/>
          <w:szCs w:val="24"/>
        </w:rPr>
        <w:t>790-</w:t>
      </w:r>
      <w:r w:rsidR="00B94A0C" w:rsidRPr="00631577">
        <w:rPr>
          <w:rFonts w:asciiTheme="minorHAnsi" w:hAnsiTheme="minorHAnsi"/>
          <w:sz w:val="24"/>
          <w:szCs w:val="24"/>
        </w:rPr>
        <w:t>9</w:t>
      </w:r>
      <w:r w:rsidRPr="00631577">
        <w:rPr>
          <w:rFonts w:asciiTheme="minorHAnsi" w:hAnsiTheme="minorHAnsi"/>
          <w:sz w:val="24"/>
          <w:szCs w:val="24"/>
        </w:rPr>
        <w:t>2.</w:t>
      </w:r>
    </w:p>
    <w:p w14:paraId="5B3CA225" w14:textId="7DCE590C"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Shah SA, Din SU, Raheem N, Daud S, Mubeen J, Nadeem A, Tayyab M, Baloch DM, Babar ME, Ahmad J. Identification of a novel mutation (p. Ile198Thr) in gene TYR in a Pakistani family with nonsyndromic oculocutaneous albinism. Clinical and experimental dermatology. 2014;</w:t>
      </w:r>
      <w:r w:rsidR="00F81C55" w:rsidRPr="00631577">
        <w:rPr>
          <w:rFonts w:asciiTheme="minorHAnsi" w:hAnsiTheme="minorHAnsi"/>
          <w:sz w:val="24"/>
          <w:szCs w:val="24"/>
        </w:rPr>
        <w:t xml:space="preserve"> </w:t>
      </w:r>
      <w:r w:rsidRPr="00631577">
        <w:rPr>
          <w:rFonts w:asciiTheme="minorHAnsi" w:hAnsiTheme="minorHAnsi"/>
          <w:sz w:val="24"/>
          <w:szCs w:val="24"/>
        </w:rPr>
        <w:t>39(5):</w:t>
      </w:r>
      <w:r w:rsidR="00F81C55" w:rsidRPr="00631577">
        <w:rPr>
          <w:rFonts w:asciiTheme="minorHAnsi" w:hAnsiTheme="minorHAnsi"/>
          <w:sz w:val="24"/>
          <w:szCs w:val="24"/>
        </w:rPr>
        <w:t xml:space="preserve"> </w:t>
      </w:r>
      <w:r w:rsidRPr="00631577">
        <w:rPr>
          <w:rFonts w:asciiTheme="minorHAnsi" w:hAnsiTheme="minorHAnsi"/>
          <w:sz w:val="24"/>
          <w:szCs w:val="24"/>
        </w:rPr>
        <w:t>646-</w:t>
      </w:r>
      <w:r w:rsidR="00F81C55" w:rsidRPr="00631577">
        <w:rPr>
          <w:rFonts w:asciiTheme="minorHAnsi" w:hAnsiTheme="minorHAnsi"/>
          <w:sz w:val="24"/>
          <w:szCs w:val="24"/>
        </w:rPr>
        <w:t>4</w:t>
      </w:r>
      <w:r w:rsidRPr="00631577">
        <w:rPr>
          <w:rFonts w:asciiTheme="minorHAnsi" w:hAnsiTheme="minorHAnsi"/>
          <w:sz w:val="24"/>
          <w:szCs w:val="24"/>
        </w:rPr>
        <w:t>8.</w:t>
      </w:r>
    </w:p>
    <w:p w14:paraId="4025535D" w14:textId="77777777"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lastRenderedPageBreak/>
        <w:t>Forshew T, Khaliq S, Tee L, Smith U, Johnson CA, Mehdi SQ, Maher ER. Identification of novel TYR and TYRP1 mutations in oculocutaneous albinism. Clinical genetics. 2005 Aug;68(2):182.</w:t>
      </w:r>
    </w:p>
    <w:p w14:paraId="72FBDC2A" w14:textId="4507A00E"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Jaworek TJ, Kausar T, Bell SM, Tariq N, Maqsood MI, Sohail A,</w:t>
      </w:r>
      <w:r w:rsidR="00F81C55" w:rsidRPr="00631577">
        <w:rPr>
          <w:rFonts w:asciiTheme="minorHAnsi" w:hAnsiTheme="minorHAnsi"/>
          <w:sz w:val="24"/>
          <w:szCs w:val="24"/>
        </w:rPr>
        <w:t xml:space="preserve"> et al.</w:t>
      </w:r>
      <w:r w:rsidRPr="00631577">
        <w:rPr>
          <w:rFonts w:asciiTheme="minorHAnsi" w:hAnsiTheme="minorHAnsi"/>
          <w:sz w:val="24"/>
          <w:szCs w:val="24"/>
        </w:rPr>
        <w:t xml:space="preserve"> Molecular genetic studies and delineation of the oculocutaneous albinism phenotype in the Pakistani population. Orphanet jo</w:t>
      </w:r>
      <w:r w:rsidR="00F81C55" w:rsidRPr="00631577">
        <w:rPr>
          <w:rFonts w:asciiTheme="minorHAnsi" w:hAnsiTheme="minorHAnsi"/>
          <w:sz w:val="24"/>
          <w:szCs w:val="24"/>
        </w:rPr>
        <w:t>urnal of rare diseases. 2012</w:t>
      </w:r>
      <w:r w:rsidRPr="00631577">
        <w:rPr>
          <w:rFonts w:asciiTheme="minorHAnsi" w:hAnsiTheme="minorHAnsi"/>
          <w:sz w:val="24"/>
          <w:szCs w:val="24"/>
        </w:rPr>
        <w:t>;</w:t>
      </w:r>
      <w:r w:rsidR="00F81C55" w:rsidRPr="00631577">
        <w:rPr>
          <w:rFonts w:asciiTheme="minorHAnsi" w:hAnsiTheme="minorHAnsi"/>
          <w:sz w:val="24"/>
          <w:szCs w:val="24"/>
        </w:rPr>
        <w:t xml:space="preserve"> </w:t>
      </w:r>
      <w:r w:rsidRPr="00631577">
        <w:rPr>
          <w:rFonts w:asciiTheme="minorHAnsi" w:hAnsiTheme="minorHAnsi"/>
          <w:sz w:val="24"/>
          <w:szCs w:val="24"/>
        </w:rPr>
        <w:t>7(1):</w:t>
      </w:r>
      <w:r w:rsidR="00F81C55" w:rsidRPr="00631577">
        <w:rPr>
          <w:rFonts w:asciiTheme="minorHAnsi" w:hAnsiTheme="minorHAnsi"/>
          <w:sz w:val="24"/>
          <w:szCs w:val="24"/>
        </w:rPr>
        <w:t xml:space="preserve"> </w:t>
      </w:r>
      <w:r w:rsidRPr="00631577">
        <w:rPr>
          <w:rFonts w:asciiTheme="minorHAnsi" w:hAnsiTheme="minorHAnsi"/>
          <w:sz w:val="24"/>
          <w:szCs w:val="24"/>
        </w:rPr>
        <w:t>44.</w:t>
      </w:r>
    </w:p>
    <w:p w14:paraId="433A3F1A" w14:textId="33AF142A"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 xml:space="preserve">King RA, Pietsch J, Fryer JP, Savage S, Brott MJ, Russell-Eggitt I, </w:t>
      </w:r>
      <w:r w:rsidR="00F81C55" w:rsidRPr="00631577">
        <w:rPr>
          <w:rFonts w:asciiTheme="minorHAnsi" w:hAnsiTheme="minorHAnsi"/>
          <w:sz w:val="24"/>
          <w:szCs w:val="24"/>
        </w:rPr>
        <w:t>et al.</w:t>
      </w:r>
      <w:r w:rsidRPr="00631577">
        <w:rPr>
          <w:rFonts w:asciiTheme="minorHAnsi" w:hAnsiTheme="minorHAnsi"/>
          <w:sz w:val="24"/>
          <w:szCs w:val="24"/>
        </w:rPr>
        <w:t xml:space="preserve"> Tyrosinase gene mutations in oculocutaneous albinism 1 (OCA1): definition of the pheno</w:t>
      </w:r>
      <w:r w:rsidR="00F81C55" w:rsidRPr="00631577">
        <w:rPr>
          <w:rFonts w:asciiTheme="minorHAnsi" w:hAnsiTheme="minorHAnsi"/>
          <w:sz w:val="24"/>
          <w:szCs w:val="24"/>
        </w:rPr>
        <w:t>type. Human genetics. 2003</w:t>
      </w:r>
      <w:r w:rsidRPr="00631577">
        <w:rPr>
          <w:rFonts w:asciiTheme="minorHAnsi" w:hAnsiTheme="minorHAnsi"/>
          <w:sz w:val="24"/>
          <w:szCs w:val="24"/>
        </w:rPr>
        <w:t>;</w:t>
      </w:r>
      <w:r w:rsidR="00F81C55" w:rsidRPr="00631577">
        <w:rPr>
          <w:rFonts w:asciiTheme="minorHAnsi" w:hAnsiTheme="minorHAnsi"/>
          <w:sz w:val="24"/>
          <w:szCs w:val="24"/>
        </w:rPr>
        <w:t xml:space="preserve"> </w:t>
      </w:r>
      <w:r w:rsidRPr="00631577">
        <w:rPr>
          <w:rFonts w:asciiTheme="minorHAnsi" w:hAnsiTheme="minorHAnsi"/>
          <w:sz w:val="24"/>
          <w:szCs w:val="24"/>
        </w:rPr>
        <w:t>113(6):</w:t>
      </w:r>
      <w:r w:rsidR="00F81C55" w:rsidRPr="00631577">
        <w:rPr>
          <w:rFonts w:asciiTheme="minorHAnsi" w:hAnsiTheme="minorHAnsi"/>
          <w:sz w:val="24"/>
          <w:szCs w:val="24"/>
        </w:rPr>
        <w:t xml:space="preserve"> </w:t>
      </w:r>
      <w:r w:rsidRPr="00631577">
        <w:rPr>
          <w:rFonts w:asciiTheme="minorHAnsi" w:hAnsiTheme="minorHAnsi"/>
          <w:sz w:val="24"/>
          <w:szCs w:val="24"/>
        </w:rPr>
        <w:t>502-13.</w:t>
      </w:r>
    </w:p>
    <w:p w14:paraId="2C93AE6D" w14:textId="503433FF"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Hutton SM, Spritz RA. Comprehensive analysis of oculocutaneous albinism among non-Hispanic caucasians shows that OCA1 is the most prevalent OCA type. Journal of Inves</w:t>
      </w:r>
      <w:r w:rsidR="003F06FE" w:rsidRPr="00631577">
        <w:rPr>
          <w:rFonts w:asciiTheme="minorHAnsi" w:hAnsiTheme="minorHAnsi"/>
          <w:sz w:val="24"/>
          <w:szCs w:val="24"/>
        </w:rPr>
        <w:t>tigative Dermatology. 2008</w:t>
      </w:r>
      <w:r w:rsidRPr="00631577">
        <w:rPr>
          <w:rFonts w:asciiTheme="minorHAnsi" w:hAnsiTheme="minorHAnsi"/>
          <w:sz w:val="24"/>
          <w:szCs w:val="24"/>
        </w:rPr>
        <w:t>;</w:t>
      </w:r>
      <w:r w:rsidR="003F06FE" w:rsidRPr="00631577">
        <w:rPr>
          <w:rFonts w:asciiTheme="minorHAnsi" w:hAnsiTheme="minorHAnsi"/>
          <w:sz w:val="24"/>
          <w:szCs w:val="24"/>
        </w:rPr>
        <w:t xml:space="preserve"> </w:t>
      </w:r>
      <w:r w:rsidRPr="00631577">
        <w:rPr>
          <w:rFonts w:asciiTheme="minorHAnsi" w:hAnsiTheme="minorHAnsi"/>
          <w:sz w:val="24"/>
          <w:szCs w:val="24"/>
        </w:rPr>
        <w:t>128(10):</w:t>
      </w:r>
      <w:r w:rsidR="003F06FE" w:rsidRPr="00631577">
        <w:rPr>
          <w:rFonts w:asciiTheme="minorHAnsi" w:hAnsiTheme="minorHAnsi"/>
          <w:sz w:val="24"/>
          <w:szCs w:val="24"/>
        </w:rPr>
        <w:t xml:space="preserve"> </w:t>
      </w:r>
      <w:r w:rsidRPr="00631577">
        <w:rPr>
          <w:rFonts w:asciiTheme="minorHAnsi" w:hAnsiTheme="minorHAnsi"/>
          <w:sz w:val="24"/>
          <w:szCs w:val="24"/>
        </w:rPr>
        <w:t>2442-50.</w:t>
      </w:r>
    </w:p>
    <w:p w14:paraId="3897473E" w14:textId="7C94D19C"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Goto M, Sato-Matsumura KC, Sawamura D, Yokota K, Nakamura H, Shimizu H. Tyrosinase gene analysis in Japanese patients with oculocutaneous albinism. Journal of de</w:t>
      </w:r>
      <w:r w:rsidR="00DF6DD7" w:rsidRPr="00631577">
        <w:rPr>
          <w:rFonts w:asciiTheme="minorHAnsi" w:hAnsiTheme="minorHAnsi"/>
          <w:sz w:val="24"/>
          <w:szCs w:val="24"/>
        </w:rPr>
        <w:t>rmatological science. 2004</w:t>
      </w:r>
      <w:r w:rsidRPr="00631577">
        <w:rPr>
          <w:rFonts w:asciiTheme="minorHAnsi" w:hAnsiTheme="minorHAnsi"/>
          <w:sz w:val="24"/>
          <w:szCs w:val="24"/>
        </w:rPr>
        <w:t>;</w:t>
      </w:r>
      <w:r w:rsidR="00DF6DD7" w:rsidRPr="00631577">
        <w:rPr>
          <w:rFonts w:asciiTheme="minorHAnsi" w:hAnsiTheme="minorHAnsi"/>
          <w:sz w:val="24"/>
          <w:szCs w:val="24"/>
        </w:rPr>
        <w:t xml:space="preserve"> </w:t>
      </w:r>
      <w:r w:rsidRPr="00631577">
        <w:rPr>
          <w:rFonts w:asciiTheme="minorHAnsi" w:hAnsiTheme="minorHAnsi"/>
          <w:sz w:val="24"/>
          <w:szCs w:val="24"/>
        </w:rPr>
        <w:t>35(3):</w:t>
      </w:r>
      <w:r w:rsidR="00DF6DD7" w:rsidRPr="00631577">
        <w:rPr>
          <w:rFonts w:asciiTheme="minorHAnsi" w:hAnsiTheme="minorHAnsi"/>
          <w:sz w:val="24"/>
          <w:szCs w:val="24"/>
        </w:rPr>
        <w:t xml:space="preserve"> </w:t>
      </w:r>
      <w:r w:rsidRPr="00631577">
        <w:rPr>
          <w:rFonts w:asciiTheme="minorHAnsi" w:hAnsiTheme="minorHAnsi"/>
          <w:sz w:val="24"/>
          <w:szCs w:val="24"/>
        </w:rPr>
        <w:t>215-20.</w:t>
      </w:r>
    </w:p>
    <w:p w14:paraId="1E94DF7B" w14:textId="22CE2CEB"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Ko JM, Yang JA, Jeong SY, Kim HJ. Mutation spectrum of the TYR and SLC45A2 genes in patients with oculocutaneous albinism. Molecular medicine reports. 2012;</w:t>
      </w:r>
      <w:r w:rsidR="00DF6DD7" w:rsidRPr="00631577">
        <w:rPr>
          <w:rFonts w:asciiTheme="minorHAnsi" w:hAnsiTheme="minorHAnsi"/>
          <w:sz w:val="24"/>
          <w:szCs w:val="24"/>
        </w:rPr>
        <w:t xml:space="preserve"> </w:t>
      </w:r>
      <w:r w:rsidRPr="00631577">
        <w:rPr>
          <w:rFonts w:asciiTheme="minorHAnsi" w:hAnsiTheme="minorHAnsi"/>
          <w:sz w:val="24"/>
          <w:szCs w:val="24"/>
        </w:rPr>
        <w:t>5(4):</w:t>
      </w:r>
      <w:r w:rsidR="00DF6DD7" w:rsidRPr="00631577">
        <w:rPr>
          <w:rFonts w:asciiTheme="minorHAnsi" w:hAnsiTheme="minorHAnsi"/>
          <w:sz w:val="24"/>
          <w:szCs w:val="24"/>
        </w:rPr>
        <w:t xml:space="preserve"> </w:t>
      </w:r>
      <w:r w:rsidRPr="00631577">
        <w:rPr>
          <w:rFonts w:asciiTheme="minorHAnsi" w:hAnsiTheme="minorHAnsi"/>
          <w:sz w:val="24"/>
          <w:szCs w:val="24"/>
        </w:rPr>
        <w:t>943-</w:t>
      </w:r>
      <w:r w:rsidR="00DF6DD7" w:rsidRPr="00631577">
        <w:rPr>
          <w:rFonts w:asciiTheme="minorHAnsi" w:hAnsiTheme="minorHAnsi"/>
          <w:sz w:val="24"/>
          <w:szCs w:val="24"/>
        </w:rPr>
        <w:t>4</w:t>
      </w:r>
      <w:r w:rsidRPr="00631577">
        <w:rPr>
          <w:rFonts w:asciiTheme="minorHAnsi" w:hAnsiTheme="minorHAnsi"/>
          <w:sz w:val="24"/>
          <w:szCs w:val="24"/>
        </w:rPr>
        <w:t>8.</w:t>
      </w:r>
    </w:p>
    <w:p w14:paraId="504E2FE0" w14:textId="5638F608"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Ray K, Sengupta M, Chaki M, Mondal M, Samanta S. Comprehensive analysis of the molecular bases of OCA in Indians. Genome biology. 2010;</w:t>
      </w:r>
      <w:r w:rsidR="007B4445" w:rsidRPr="00631577">
        <w:rPr>
          <w:rFonts w:asciiTheme="minorHAnsi" w:hAnsiTheme="minorHAnsi"/>
          <w:sz w:val="24"/>
          <w:szCs w:val="24"/>
        </w:rPr>
        <w:t xml:space="preserve"> </w:t>
      </w:r>
      <w:r w:rsidRPr="00631577">
        <w:rPr>
          <w:rFonts w:asciiTheme="minorHAnsi" w:hAnsiTheme="minorHAnsi"/>
          <w:sz w:val="24"/>
          <w:szCs w:val="24"/>
        </w:rPr>
        <w:t>11(1):</w:t>
      </w:r>
      <w:r w:rsidR="007B4445" w:rsidRPr="00631577">
        <w:rPr>
          <w:rFonts w:asciiTheme="minorHAnsi" w:hAnsiTheme="minorHAnsi"/>
          <w:sz w:val="24"/>
          <w:szCs w:val="24"/>
        </w:rPr>
        <w:t xml:space="preserve"> </w:t>
      </w:r>
      <w:r w:rsidRPr="00631577">
        <w:rPr>
          <w:rFonts w:asciiTheme="minorHAnsi" w:hAnsiTheme="minorHAnsi"/>
          <w:sz w:val="24"/>
          <w:szCs w:val="24"/>
        </w:rPr>
        <w:t>32.</w:t>
      </w:r>
    </w:p>
    <w:p w14:paraId="628F7512" w14:textId="588B2DFB"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 xml:space="preserve">Puri N, Durham-Pierre D, Aquaron R, Lund PM, King RA, Brilliant MH. Type 2 oculocutaneous albinism (OCA2) in Zimbabwe and Cameroon: distribution of the 2.7-kb deletion allele of the P </w:t>
      </w:r>
      <w:r w:rsidR="00690AF6" w:rsidRPr="00631577">
        <w:rPr>
          <w:rFonts w:asciiTheme="minorHAnsi" w:hAnsiTheme="minorHAnsi"/>
          <w:sz w:val="24"/>
          <w:szCs w:val="24"/>
        </w:rPr>
        <w:t>gene. Human genetics. 1997</w:t>
      </w:r>
      <w:r w:rsidRPr="00631577">
        <w:rPr>
          <w:rFonts w:asciiTheme="minorHAnsi" w:hAnsiTheme="minorHAnsi"/>
          <w:sz w:val="24"/>
          <w:szCs w:val="24"/>
        </w:rPr>
        <w:t>;</w:t>
      </w:r>
      <w:r w:rsidR="00690AF6" w:rsidRPr="00631577">
        <w:rPr>
          <w:rFonts w:asciiTheme="minorHAnsi" w:hAnsiTheme="minorHAnsi"/>
          <w:sz w:val="24"/>
          <w:szCs w:val="24"/>
        </w:rPr>
        <w:t xml:space="preserve"> </w:t>
      </w:r>
      <w:r w:rsidRPr="00631577">
        <w:rPr>
          <w:rFonts w:asciiTheme="minorHAnsi" w:hAnsiTheme="minorHAnsi"/>
          <w:sz w:val="24"/>
          <w:szCs w:val="24"/>
        </w:rPr>
        <w:t>100(5-6):</w:t>
      </w:r>
      <w:r w:rsidR="00690AF6" w:rsidRPr="00631577">
        <w:rPr>
          <w:rFonts w:asciiTheme="minorHAnsi" w:hAnsiTheme="minorHAnsi"/>
          <w:sz w:val="24"/>
          <w:szCs w:val="24"/>
        </w:rPr>
        <w:t xml:space="preserve"> </w:t>
      </w:r>
      <w:r w:rsidRPr="00631577">
        <w:rPr>
          <w:rFonts w:asciiTheme="minorHAnsi" w:hAnsiTheme="minorHAnsi"/>
          <w:sz w:val="24"/>
          <w:szCs w:val="24"/>
        </w:rPr>
        <w:t>651-</w:t>
      </w:r>
      <w:r w:rsidR="00690AF6" w:rsidRPr="00631577">
        <w:rPr>
          <w:rFonts w:asciiTheme="minorHAnsi" w:hAnsiTheme="minorHAnsi"/>
          <w:sz w:val="24"/>
          <w:szCs w:val="24"/>
        </w:rPr>
        <w:t>5</w:t>
      </w:r>
      <w:r w:rsidRPr="00631577">
        <w:rPr>
          <w:rFonts w:asciiTheme="minorHAnsi" w:hAnsiTheme="minorHAnsi"/>
          <w:sz w:val="24"/>
          <w:szCs w:val="24"/>
        </w:rPr>
        <w:t>6.</w:t>
      </w:r>
    </w:p>
    <w:p w14:paraId="348B256E" w14:textId="521C2CE5" w:rsidR="00453D52" w:rsidRPr="00631577" w:rsidRDefault="00453D52" w:rsidP="009A3DC9">
      <w:pPr>
        <w:pStyle w:val="EndNoteBibliography"/>
        <w:numPr>
          <w:ilvl w:val="0"/>
          <w:numId w:val="2"/>
        </w:numPr>
        <w:spacing w:after="0" w:line="480" w:lineRule="auto"/>
        <w:jc w:val="both"/>
        <w:rPr>
          <w:rFonts w:asciiTheme="minorHAnsi" w:hAnsiTheme="minorHAnsi"/>
          <w:sz w:val="24"/>
          <w:szCs w:val="24"/>
        </w:rPr>
      </w:pPr>
      <w:r w:rsidRPr="00631577">
        <w:rPr>
          <w:rFonts w:asciiTheme="minorHAnsi" w:hAnsiTheme="minorHAnsi"/>
          <w:sz w:val="24"/>
          <w:szCs w:val="24"/>
        </w:rPr>
        <w:t>Tomita E. Optical Combustion Analyzer (OCA) for Evaluation of Combustion Chara</w:t>
      </w:r>
      <w:r w:rsidR="00690AF6" w:rsidRPr="00631577">
        <w:rPr>
          <w:rFonts w:asciiTheme="minorHAnsi" w:hAnsiTheme="minorHAnsi"/>
          <w:sz w:val="24"/>
          <w:szCs w:val="24"/>
        </w:rPr>
        <w:t>cteristics of Bunker Fuel Oils</w:t>
      </w:r>
      <w:r w:rsidRPr="00631577">
        <w:rPr>
          <w:rFonts w:asciiTheme="minorHAnsi" w:hAnsiTheme="minorHAnsi"/>
          <w:sz w:val="24"/>
          <w:szCs w:val="24"/>
        </w:rPr>
        <w:t xml:space="preserve">. In26th CIMAC World Congress on Combustion Engine </w:t>
      </w:r>
      <w:r w:rsidRPr="00631577">
        <w:rPr>
          <w:rFonts w:asciiTheme="minorHAnsi" w:hAnsiTheme="minorHAnsi"/>
          <w:sz w:val="24"/>
          <w:szCs w:val="24"/>
        </w:rPr>
        <w:lastRenderedPageBreak/>
        <w:t>Technology for Ship Propulsion, Power Generation, Rail Traction (CIMAC2010) 2010 (No. 183).</w:t>
      </w:r>
    </w:p>
    <w:p w14:paraId="5DFBC651" w14:textId="5DE61943" w:rsidR="00453D52" w:rsidRPr="00631577" w:rsidRDefault="00453D52" w:rsidP="009A3DC9">
      <w:pPr>
        <w:spacing w:line="480" w:lineRule="auto"/>
        <w:jc w:val="both"/>
        <w:rPr>
          <w:rFonts w:cstheme="minorHAnsi"/>
          <w:sz w:val="24"/>
          <w:szCs w:val="24"/>
        </w:rPr>
      </w:pPr>
    </w:p>
    <w:p w14:paraId="491637B6" w14:textId="77777777" w:rsidR="003315DA" w:rsidRPr="00631577" w:rsidRDefault="003315DA" w:rsidP="009A3DC9">
      <w:pPr>
        <w:spacing w:line="480" w:lineRule="auto"/>
        <w:jc w:val="center"/>
        <w:rPr>
          <w:rFonts w:cstheme="minorHAnsi"/>
          <w:b/>
          <w:sz w:val="24"/>
          <w:szCs w:val="24"/>
        </w:rPr>
      </w:pPr>
    </w:p>
    <w:p w14:paraId="78B4353F" w14:textId="77777777" w:rsidR="003315DA" w:rsidRPr="00631577" w:rsidRDefault="003315DA" w:rsidP="009A3DC9">
      <w:pPr>
        <w:spacing w:line="480" w:lineRule="auto"/>
        <w:jc w:val="center"/>
        <w:rPr>
          <w:rFonts w:cstheme="minorHAnsi"/>
          <w:b/>
          <w:sz w:val="24"/>
          <w:szCs w:val="24"/>
        </w:rPr>
      </w:pPr>
    </w:p>
    <w:p w14:paraId="4F930CD3" w14:textId="77777777" w:rsidR="003315DA" w:rsidRPr="00631577" w:rsidRDefault="003315DA" w:rsidP="009A3DC9">
      <w:pPr>
        <w:spacing w:line="480" w:lineRule="auto"/>
        <w:jc w:val="center"/>
        <w:rPr>
          <w:rFonts w:cstheme="minorHAnsi"/>
          <w:b/>
          <w:sz w:val="24"/>
          <w:szCs w:val="24"/>
        </w:rPr>
      </w:pPr>
    </w:p>
    <w:p w14:paraId="23CB8879" w14:textId="77777777" w:rsidR="003315DA" w:rsidRPr="00631577" w:rsidRDefault="003315DA" w:rsidP="009A3DC9">
      <w:pPr>
        <w:spacing w:line="480" w:lineRule="auto"/>
        <w:jc w:val="center"/>
        <w:rPr>
          <w:rFonts w:cstheme="minorHAnsi"/>
          <w:b/>
          <w:sz w:val="24"/>
          <w:szCs w:val="24"/>
        </w:rPr>
      </w:pPr>
    </w:p>
    <w:p w14:paraId="37E98885" w14:textId="77777777" w:rsidR="003315DA" w:rsidRPr="00631577" w:rsidRDefault="003315DA" w:rsidP="009A3DC9">
      <w:pPr>
        <w:spacing w:line="480" w:lineRule="auto"/>
        <w:jc w:val="center"/>
        <w:rPr>
          <w:rFonts w:cstheme="minorHAnsi"/>
          <w:b/>
          <w:sz w:val="24"/>
          <w:szCs w:val="24"/>
        </w:rPr>
      </w:pPr>
    </w:p>
    <w:p w14:paraId="28AF7252" w14:textId="77777777" w:rsidR="003315DA" w:rsidRPr="00631577" w:rsidRDefault="003315DA" w:rsidP="009A3DC9">
      <w:pPr>
        <w:spacing w:line="480" w:lineRule="auto"/>
        <w:jc w:val="center"/>
        <w:rPr>
          <w:rFonts w:cstheme="minorHAnsi"/>
          <w:b/>
          <w:sz w:val="24"/>
          <w:szCs w:val="24"/>
        </w:rPr>
      </w:pPr>
    </w:p>
    <w:p w14:paraId="60797266" w14:textId="77777777" w:rsidR="003315DA" w:rsidRPr="00631577" w:rsidRDefault="003315DA" w:rsidP="009A3DC9">
      <w:pPr>
        <w:spacing w:line="480" w:lineRule="auto"/>
        <w:jc w:val="center"/>
        <w:rPr>
          <w:rFonts w:cstheme="minorHAnsi"/>
          <w:b/>
          <w:sz w:val="24"/>
          <w:szCs w:val="24"/>
        </w:rPr>
      </w:pPr>
    </w:p>
    <w:p w14:paraId="2C292FDE" w14:textId="77777777" w:rsidR="003315DA" w:rsidRPr="00631577" w:rsidRDefault="003315DA" w:rsidP="009A3DC9">
      <w:pPr>
        <w:spacing w:line="480" w:lineRule="auto"/>
        <w:jc w:val="center"/>
        <w:rPr>
          <w:rFonts w:cstheme="minorHAnsi"/>
          <w:b/>
          <w:sz w:val="24"/>
          <w:szCs w:val="24"/>
        </w:rPr>
      </w:pPr>
    </w:p>
    <w:p w14:paraId="6C75FB47" w14:textId="77777777" w:rsidR="003315DA" w:rsidRPr="00631577" w:rsidRDefault="003315DA" w:rsidP="009A3DC9">
      <w:pPr>
        <w:spacing w:line="480" w:lineRule="auto"/>
        <w:jc w:val="center"/>
        <w:rPr>
          <w:rFonts w:cstheme="minorHAnsi"/>
          <w:b/>
          <w:sz w:val="24"/>
          <w:szCs w:val="24"/>
        </w:rPr>
      </w:pPr>
    </w:p>
    <w:p w14:paraId="2E6E483E" w14:textId="77777777" w:rsidR="003315DA" w:rsidRPr="00631577" w:rsidRDefault="003315DA" w:rsidP="009A3DC9">
      <w:pPr>
        <w:spacing w:line="480" w:lineRule="auto"/>
        <w:jc w:val="center"/>
        <w:rPr>
          <w:rFonts w:cstheme="minorHAnsi"/>
          <w:b/>
          <w:sz w:val="24"/>
          <w:szCs w:val="24"/>
        </w:rPr>
      </w:pPr>
    </w:p>
    <w:p w14:paraId="354735C6" w14:textId="77777777" w:rsidR="003315DA" w:rsidRPr="00631577" w:rsidRDefault="003315DA" w:rsidP="009A3DC9">
      <w:pPr>
        <w:spacing w:line="480" w:lineRule="auto"/>
        <w:jc w:val="center"/>
        <w:rPr>
          <w:rFonts w:cstheme="minorHAnsi"/>
          <w:b/>
          <w:sz w:val="24"/>
          <w:szCs w:val="24"/>
        </w:rPr>
      </w:pPr>
    </w:p>
    <w:p w14:paraId="711D92BD" w14:textId="77777777" w:rsidR="003315DA" w:rsidRPr="00631577" w:rsidRDefault="003315DA" w:rsidP="009A3DC9">
      <w:pPr>
        <w:spacing w:line="480" w:lineRule="auto"/>
        <w:jc w:val="center"/>
        <w:rPr>
          <w:rFonts w:cstheme="minorHAnsi"/>
          <w:b/>
          <w:sz w:val="24"/>
          <w:szCs w:val="24"/>
        </w:rPr>
      </w:pPr>
    </w:p>
    <w:p w14:paraId="33EE1906" w14:textId="77777777" w:rsidR="003315DA" w:rsidRPr="00631577" w:rsidRDefault="003315DA" w:rsidP="009A3DC9">
      <w:pPr>
        <w:spacing w:line="480" w:lineRule="auto"/>
        <w:jc w:val="center"/>
        <w:rPr>
          <w:rFonts w:cstheme="minorHAnsi"/>
          <w:b/>
          <w:sz w:val="24"/>
          <w:szCs w:val="24"/>
        </w:rPr>
      </w:pPr>
    </w:p>
    <w:p w14:paraId="4648AF34" w14:textId="77777777" w:rsidR="003315DA" w:rsidRPr="00631577" w:rsidRDefault="003315DA" w:rsidP="009A3DC9">
      <w:pPr>
        <w:spacing w:line="480" w:lineRule="auto"/>
        <w:jc w:val="center"/>
        <w:rPr>
          <w:rFonts w:cstheme="minorHAnsi"/>
          <w:b/>
          <w:sz w:val="24"/>
          <w:szCs w:val="24"/>
        </w:rPr>
      </w:pPr>
    </w:p>
    <w:p w14:paraId="4EAC75C8" w14:textId="77777777" w:rsidR="003315DA" w:rsidRPr="00631577" w:rsidRDefault="003315DA" w:rsidP="009A3DC9">
      <w:pPr>
        <w:spacing w:line="480" w:lineRule="auto"/>
        <w:jc w:val="center"/>
        <w:rPr>
          <w:rFonts w:cstheme="minorHAnsi"/>
          <w:b/>
          <w:sz w:val="24"/>
          <w:szCs w:val="24"/>
        </w:rPr>
      </w:pPr>
    </w:p>
    <w:p w14:paraId="0FA4BBE8" w14:textId="77777777" w:rsidR="003315DA" w:rsidRPr="00631577" w:rsidRDefault="003315DA" w:rsidP="009A3DC9">
      <w:pPr>
        <w:spacing w:line="480" w:lineRule="auto"/>
        <w:jc w:val="center"/>
        <w:rPr>
          <w:rFonts w:cstheme="minorHAnsi"/>
          <w:b/>
          <w:sz w:val="24"/>
          <w:szCs w:val="24"/>
        </w:rPr>
      </w:pPr>
    </w:p>
    <w:p w14:paraId="261E4271" w14:textId="71E7C12A" w:rsidR="00095D94" w:rsidRPr="00631577" w:rsidRDefault="00095D94" w:rsidP="009A3DC9">
      <w:pPr>
        <w:spacing w:line="480" w:lineRule="auto"/>
        <w:jc w:val="center"/>
        <w:rPr>
          <w:rFonts w:cstheme="minorHAnsi"/>
          <w:b/>
          <w:sz w:val="24"/>
          <w:szCs w:val="24"/>
        </w:rPr>
      </w:pPr>
      <w:r w:rsidRPr="00631577">
        <w:rPr>
          <w:rFonts w:cstheme="minorHAnsi"/>
          <w:b/>
          <w:sz w:val="24"/>
          <w:szCs w:val="24"/>
        </w:rPr>
        <w:lastRenderedPageBreak/>
        <w:t>Figure Legends</w:t>
      </w:r>
    </w:p>
    <w:p w14:paraId="3BC80B09" w14:textId="5D59BF1A" w:rsidR="00E23DC0" w:rsidRPr="00631577" w:rsidRDefault="00E23DC0" w:rsidP="009A3DC9">
      <w:pPr>
        <w:spacing w:line="480" w:lineRule="auto"/>
        <w:jc w:val="both"/>
        <w:rPr>
          <w:noProof/>
          <w:sz w:val="24"/>
          <w:szCs w:val="24"/>
          <w:lang w:val="en-US"/>
        </w:rPr>
      </w:pPr>
      <w:r w:rsidRPr="00631577">
        <w:rPr>
          <w:b/>
          <w:noProof/>
          <w:sz w:val="24"/>
          <w:szCs w:val="24"/>
          <w:lang w:val="en-US"/>
        </w:rPr>
        <w:t>Fig. 1</w:t>
      </w:r>
      <w:r w:rsidR="00625986" w:rsidRPr="00631577">
        <w:rPr>
          <w:b/>
          <w:noProof/>
          <w:sz w:val="24"/>
          <w:szCs w:val="24"/>
          <w:lang w:val="en-US"/>
        </w:rPr>
        <w:t xml:space="preserve">: </w:t>
      </w:r>
      <w:r w:rsidR="00437913" w:rsidRPr="00631577">
        <w:rPr>
          <w:b/>
          <w:noProof/>
          <w:sz w:val="24"/>
          <w:szCs w:val="24"/>
          <w:lang w:val="en-US"/>
        </w:rPr>
        <w:t>a</w:t>
      </w:r>
      <w:r w:rsidR="00437913" w:rsidRPr="00631577">
        <w:rPr>
          <w:noProof/>
          <w:sz w:val="24"/>
          <w:szCs w:val="24"/>
          <w:lang w:val="en-US"/>
        </w:rPr>
        <w:t>.</w:t>
      </w:r>
      <w:r w:rsidR="00625986" w:rsidRPr="00631577">
        <w:rPr>
          <w:noProof/>
          <w:sz w:val="24"/>
          <w:szCs w:val="24"/>
          <w:lang w:val="en-US"/>
        </w:rPr>
        <w:t xml:space="preserve"> </w:t>
      </w:r>
      <w:r w:rsidR="00437913" w:rsidRPr="00631577">
        <w:rPr>
          <w:noProof/>
          <w:sz w:val="24"/>
          <w:szCs w:val="24"/>
          <w:lang w:val="en-US"/>
        </w:rPr>
        <w:t xml:space="preserve">Family pedigree showing </w:t>
      </w:r>
      <w:r w:rsidR="00437913" w:rsidRPr="00631577">
        <w:rPr>
          <w:i/>
          <w:noProof/>
          <w:sz w:val="24"/>
          <w:szCs w:val="24"/>
          <w:lang w:val="en-US"/>
        </w:rPr>
        <w:t>TYR</w:t>
      </w:r>
      <w:r w:rsidR="00437913" w:rsidRPr="00631577">
        <w:rPr>
          <w:noProof/>
          <w:sz w:val="24"/>
          <w:szCs w:val="24"/>
          <w:lang w:val="en-US"/>
        </w:rPr>
        <w:t xml:space="preserve"> c.308G&gt;A variant and </w:t>
      </w:r>
      <w:r w:rsidR="00437913" w:rsidRPr="00631577">
        <w:rPr>
          <w:b/>
          <w:noProof/>
          <w:sz w:val="24"/>
          <w:szCs w:val="24"/>
          <w:lang w:val="en-US"/>
        </w:rPr>
        <w:t>b</w:t>
      </w:r>
      <w:r w:rsidR="00437913" w:rsidRPr="00631577">
        <w:rPr>
          <w:noProof/>
          <w:sz w:val="24"/>
          <w:szCs w:val="24"/>
          <w:lang w:val="en-US"/>
        </w:rPr>
        <w:t xml:space="preserve">. image of affected individuals. </w:t>
      </w:r>
      <w:r w:rsidR="00625986" w:rsidRPr="00631577">
        <w:rPr>
          <w:b/>
          <w:noProof/>
          <w:sz w:val="24"/>
          <w:szCs w:val="24"/>
          <w:lang w:val="en-US"/>
        </w:rPr>
        <w:t>c</w:t>
      </w:r>
      <w:r w:rsidR="00625986" w:rsidRPr="00631577">
        <w:rPr>
          <w:noProof/>
          <w:sz w:val="24"/>
          <w:szCs w:val="24"/>
          <w:lang w:val="en-US"/>
        </w:rPr>
        <w:t>. co-segregation analysis of this family establish the</w:t>
      </w:r>
      <w:r w:rsidR="00437913" w:rsidRPr="00631577">
        <w:rPr>
          <w:noProof/>
          <w:sz w:val="24"/>
          <w:szCs w:val="24"/>
          <w:lang w:val="en-US"/>
        </w:rPr>
        <w:t xml:space="preserve"> </w:t>
      </w:r>
      <w:r w:rsidR="00437913" w:rsidRPr="00631577">
        <w:rPr>
          <w:i/>
          <w:noProof/>
          <w:sz w:val="24"/>
          <w:szCs w:val="24"/>
          <w:lang w:val="en-US"/>
        </w:rPr>
        <w:t>TYR</w:t>
      </w:r>
      <w:r w:rsidR="00437913" w:rsidRPr="00631577">
        <w:rPr>
          <w:noProof/>
          <w:sz w:val="24"/>
          <w:szCs w:val="24"/>
          <w:lang w:val="en-US"/>
        </w:rPr>
        <w:t xml:space="preserve"> variant </w:t>
      </w:r>
      <w:r w:rsidR="00625986" w:rsidRPr="00631577">
        <w:rPr>
          <w:rFonts w:cstheme="minorHAnsi"/>
        </w:rPr>
        <w:t>chr11:88911429G&gt;A [hg19]; c.308G&gt;A; p.Cys103Tyr</w:t>
      </w:r>
      <w:r w:rsidR="00437913" w:rsidRPr="00631577">
        <w:rPr>
          <w:noProof/>
          <w:sz w:val="24"/>
          <w:szCs w:val="24"/>
          <w:lang w:val="en-US"/>
        </w:rPr>
        <w:t>. Parental samples were heterozygous, and unaffected siblings were either</w:t>
      </w:r>
      <w:r w:rsidR="00625986" w:rsidRPr="00631577">
        <w:rPr>
          <w:noProof/>
          <w:sz w:val="24"/>
          <w:szCs w:val="24"/>
          <w:lang w:val="en-US"/>
        </w:rPr>
        <w:t xml:space="preserve"> WT or heterozygous carriers</w:t>
      </w:r>
      <w:r w:rsidR="00437913" w:rsidRPr="00631577">
        <w:rPr>
          <w:noProof/>
          <w:sz w:val="24"/>
          <w:szCs w:val="24"/>
          <w:lang w:val="en-US"/>
        </w:rPr>
        <w:t xml:space="preserve"> and </w:t>
      </w:r>
      <w:r w:rsidR="00625986" w:rsidRPr="00631577">
        <w:rPr>
          <w:b/>
          <w:noProof/>
          <w:sz w:val="24"/>
          <w:szCs w:val="24"/>
          <w:lang w:val="en-US"/>
        </w:rPr>
        <w:t>d</w:t>
      </w:r>
      <w:r w:rsidR="00625986" w:rsidRPr="00631577">
        <w:rPr>
          <w:noProof/>
          <w:sz w:val="24"/>
          <w:szCs w:val="24"/>
          <w:lang w:val="en-US"/>
        </w:rPr>
        <w:t xml:space="preserve">. </w:t>
      </w:r>
      <w:r w:rsidR="00437913" w:rsidRPr="00631577">
        <w:rPr>
          <w:noProof/>
          <w:sz w:val="24"/>
          <w:szCs w:val="24"/>
          <w:lang w:val="en-US"/>
        </w:rPr>
        <w:t>amino acid alignment using ClustalW showing high conservation of the</w:t>
      </w:r>
      <w:r w:rsidR="00625986" w:rsidRPr="00631577">
        <w:rPr>
          <w:noProof/>
          <w:sz w:val="24"/>
          <w:szCs w:val="24"/>
          <w:lang w:val="en-US"/>
        </w:rPr>
        <w:t xml:space="preserve"> Cys103 residue across vertebrates.</w:t>
      </w:r>
    </w:p>
    <w:p w14:paraId="1EF101DA" w14:textId="64C5B781" w:rsidR="00FB2AA7" w:rsidRDefault="00437913" w:rsidP="009E58FD">
      <w:pPr>
        <w:spacing w:line="480" w:lineRule="auto"/>
        <w:jc w:val="both"/>
        <w:rPr>
          <w:rFonts w:cstheme="minorHAnsi"/>
          <w:sz w:val="24"/>
          <w:szCs w:val="24"/>
        </w:rPr>
      </w:pPr>
      <w:r w:rsidRPr="00631577">
        <w:rPr>
          <w:b/>
          <w:noProof/>
          <w:sz w:val="24"/>
          <w:szCs w:val="24"/>
          <w:lang w:val="en-US"/>
        </w:rPr>
        <w:t>Fig. 2</w:t>
      </w:r>
      <w:r w:rsidR="0060133D" w:rsidRPr="00631577">
        <w:rPr>
          <w:b/>
          <w:noProof/>
          <w:sz w:val="24"/>
          <w:szCs w:val="24"/>
          <w:lang w:val="en-US"/>
        </w:rPr>
        <w:t xml:space="preserve">: </w:t>
      </w:r>
      <w:r w:rsidR="0060133D" w:rsidRPr="00631577">
        <w:rPr>
          <w:noProof/>
          <w:sz w:val="24"/>
          <w:szCs w:val="24"/>
          <w:lang w:val="en-US"/>
        </w:rPr>
        <w:t xml:space="preserve">Pedigrees of 7 families with oculocutaneous albinism co-segregating for </w:t>
      </w:r>
      <w:r w:rsidR="0060133D" w:rsidRPr="00DD669F">
        <w:rPr>
          <w:i/>
          <w:iCs/>
          <w:noProof/>
          <w:sz w:val="24"/>
          <w:szCs w:val="24"/>
          <w:lang w:val="en-US"/>
        </w:rPr>
        <w:t>TYR</w:t>
      </w:r>
      <w:r w:rsidR="0060133D" w:rsidRPr="00631577">
        <w:rPr>
          <w:noProof/>
          <w:sz w:val="24"/>
          <w:szCs w:val="24"/>
          <w:lang w:val="en-US"/>
        </w:rPr>
        <w:t xml:space="preserve"> (MIM# 606933) mutations. Presence or absence of the variant is indicated by a + or − sign respectively.</w:t>
      </w:r>
      <w:r w:rsidR="0060133D" w:rsidRPr="00631577">
        <w:rPr>
          <w:rFonts w:cstheme="minorHAnsi"/>
        </w:rPr>
        <w:t xml:space="preserve"> </w:t>
      </w:r>
      <w:r w:rsidR="0075384E">
        <w:rPr>
          <w:rFonts w:cstheme="minorHAnsi"/>
        </w:rPr>
        <w:t xml:space="preserve"> </w:t>
      </w:r>
      <w:proofErr w:type="gramStart"/>
      <w:r w:rsidR="00FB2AA7" w:rsidRPr="00FB2AA7">
        <w:rPr>
          <w:rFonts w:cstheme="minorHAnsi"/>
          <w:b/>
          <w:bCs/>
          <w:sz w:val="24"/>
          <w:szCs w:val="24"/>
        </w:rPr>
        <w:t>a-c</w:t>
      </w:r>
      <w:proofErr w:type="gramEnd"/>
      <w:r w:rsidR="00FB2AA7" w:rsidRPr="00FB2AA7">
        <w:rPr>
          <w:rFonts w:cstheme="minorHAnsi"/>
          <w:b/>
          <w:bCs/>
          <w:sz w:val="24"/>
          <w:szCs w:val="24"/>
        </w:rPr>
        <w:t>.</w:t>
      </w:r>
      <w:r w:rsidR="00FB2AA7" w:rsidRPr="00FB2AA7">
        <w:rPr>
          <w:rFonts w:cstheme="minorHAnsi"/>
          <w:sz w:val="24"/>
          <w:szCs w:val="24"/>
        </w:rPr>
        <w:t xml:space="preserve"> Pedigree representation of three families (family 2-4) with c.1255G&gt;A mutation, </w:t>
      </w:r>
      <w:r w:rsidR="00FB2AA7" w:rsidRPr="00FB2AA7">
        <w:rPr>
          <w:rFonts w:cstheme="minorHAnsi"/>
          <w:b/>
          <w:bCs/>
          <w:sz w:val="24"/>
          <w:szCs w:val="24"/>
        </w:rPr>
        <w:t>d.</w:t>
      </w:r>
      <w:r w:rsidR="00FB2AA7" w:rsidRPr="00FB2AA7">
        <w:rPr>
          <w:rFonts w:cstheme="minorHAnsi"/>
          <w:sz w:val="24"/>
          <w:szCs w:val="24"/>
        </w:rPr>
        <w:t xml:space="preserve"> pedigree of family 5 with c.346C&gt;T variant, </w:t>
      </w:r>
      <w:r w:rsidR="00FB2AA7" w:rsidRPr="00FB2AA7">
        <w:rPr>
          <w:rFonts w:cstheme="minorHAnsi"/>
          <w:b/>
          <w:bCs/>
          <w:sz w:val="24"/>
          <w:szCs w:val="24"/>
        </w:rPr>
        <w:t xml:space="preserve">e. </w:t>
      </w:r>
      <w:r w:rsidR="00FB2AA7" w:rsidRPr="00FB2AA7">
        <w:rPr>
          <w:rFonts w:cstheme="minorHAnsi"/>
          <w:sz w:val="24"/>
          <w:szCs w:val="24"/>
        </w:rPr>
        <w:t xml:space="preserve">family 6 with c.832C&gt;T mutation, </w:t>
      </w:r>
      <w:r w:rsidR="00FB2AA7" w:rsidRPr="00FB2AA7">
        <w:rPr>
          <w:rFonts w:cstheme="minorHAnsi"/>
          <w:b/>
          <w:bCs/>
          <w:sz w:val="24"/>
          <w:szCs w:val="24"/>
        </w:rPr>
        <w:t>f.</w:t>
      </w:r>
      <w:r w:rsidR="00FB2AA7" w:rsidRPr="00FB2AA7">
        <w:rPr>
          <w:rFonts w:cstheme="minorHAnsi"/>
          <w:sz w:val="24"/>
          <w:szCs w:val="24"/>
        </w:rPr>
        <w:t xml:space="preserve"> family 7 with c. 272G&gt;A and </w:t>
      </w:r>
      <w:r w:rsidR="00FB2AA7" w:rsidRPr="00FB2AA7">
        <w:rPr>
          <w:rFonts w:cstheme="minorHAnsi"/>
          <w:b/>
          <w:bCs/>
          <w:sz w:val="24"/>
          <w:szCs w:val="24"/>
        </w:rPr>
        <w:t>g.</w:t>
      </w:r>
      <w:r w:rsidR="00FB2AA7" w:rsidRPr="00FB2AA7">
        <w:rPr>
          <w:rFonts w:cstheme="minorHAnsi"/>
          <w:sz w:val="24"/>
          <w:szCs w:val="24"/>
        </w:rPr>
        <w:t xml:space="preserve"> f</w:t>
      </w:r>
      <w:r w:rsidR="00287ECB">
        <w:rPr>
          <w:rFonts w:cstheme="minorHAnsi"/>
          <w:sz w:val="24"/>
          <w:szCs w:val="24"/>
        </w:rPr>
        <w:t>amily 8 with c. 715C&gt;T mutation</w:t>
      </w:r>
      <w:r w:rsidR="00FB2AA7" w:rsidRPr="00FB2AA7">
        <w:rPr>
          <w:rFonts w:cstheme="minorHAnsi"/>
          <w:sz w:val="24"/>
          <w:szCs w:val="24"/>
        </w:rPr>
        <w:t>.</w:t>
      </w:r>
      <w:bookmarkStart w:id="2" w:name="_GoBack"/>
      <w:bookmarkEnd w:id="2"/>
    </w:p>
    <w:p w14:paraId="2ED83367" w14:textId="1EE0C291" w:rsidR="009E58FD" w:rsidRPr="00631577" w:rsidRDefault="00E23DC0" w:rsidP="009E58FD">
      <w:pPr>
        <w:spacing w:line="480" w:lineRule="auto"/>
        <w:jc w:val="both"/>
        <w:rPr>
          <w:rFonts w:eastAsia="MinionPro-Regular" w:cstheme="minorHAnsi"/>
          <w:sz w:val="24"/>
          <w:szCs w:val="24"/>
        </w:rPr>
      </w:pPr>
      <w:r w:rsidRPr="00631577">
        <w:rPr>
          <w:rFonts w:cstheme="minorHAnsi"/>
          <w:b/>
          <w:noProof/>
          <w:sz w:val="24"/>
          <w:szCs w:val="24"/>
          <w:lang w:val="en-US"/>
        </w:rPr>
        <w:t>Fig. 3</w:t>
      </w:r>
      <w:r w:rsidR="00C575A7" w:rsidRPr="00631577">
        <w:rPr>
          <w:rFonts w:cstheme="minorHAnsi"/>
          <w:b/>
          <w:noProof/>
          <w:sz w:val="24"/>
          <w:szCs w:val="24"/>
          <w:lang w:val="en-US"/>
        </w:rPr>
        <w:t>:</w:t>
      </w:r>
      <w:r w:rsidRPr="00631577">
        <w:rPr>
          <w:rFonts w:cstheme="minorHAnsi"/>
          <w:b/>
          <w:noProof/>
          <w:sz w:val="24"/>
          <w:szCs w:val="24"/>
          <w:lang w:val="en-US"/>
        </w:rPr>
        <w:t xml:space="preserve"> a</w:t>
      </w:r>
      <w:r w:rsidRPr="00631577">
        <w:rPr>
          <w:rFonts w:cstheme="minorHAnsi"/>
          <w:noProof/>
          <w:sz w:val="24"/>
          <w:szCs w:val="24"/>
          <w:lang w:val="en-US"/>
        </w:rPr>
        <w:t>. Three dimensional structure of tyrosinase showing the position of res</w:t>
      </w:r>
      <w:r w:rsidR="00437913" w:rsidRPr="00631577">
        <w:rPr>
          <w:rFonts w:cstheme="minorHAnsi"/>
          <w:noProof/>
          <w:sz w:val="24"/>
          <w:szCs w:val="24"/>
          <w:lang w:val="en-US"/>
        </w:rPr>
        <w:t>idue Cys103 through stick model,</w:t>
      </w:r>
      <w:r w:rsidRPr="00631577">
        <w:rPr>
          <w:rFonts w:cstheme="minorHAnsi"/>
          <w:noProof/>
          <w:sz w:val="24"/>
          <w:szCs w:val="24"/>
          <w:lang w:val="en-US"/>
        </w:rPr>
        <w:t xml:space="preserve">  </w:t>
      </w:r>
      <w:r w:rsidRPr="00631577">
        <w:rPr>
          <w:rFonts w:cstheme="minorHAnsi"/>
          <w:b/>
          <w:noProof/>
          <w:sz w:val="24"/>
          <w:szCs w:val="24"/>
          <w:lang w:val="en-US"/>
        </w:rPr>
        <w:t>b</w:t>
      </w:r>
      <w:r w:rsidRPr="00631577">
        <w:rPr>
          <w:rFonts w:cstheme="minorHAnsi"/>
          <w:noProof/>
          <w:sz w:val="24"/>
          <w:szCs w:val="24"/>
          <w:lang w:val="en-US"/>
        </w:rPr>
        <w:t>. Close up view of normal</w:t>
      </w:r>
      <w:r w:rsidR="00437913" w:rsidRPr="00631577">
        <w:rPr>
          <w:rFonts w:cstheme="minorHAnsi"/>
          <w:noProof/>
          <w:sz w:val="24"/>
          <w:szCs w:val="24"/>
          <w:lang w:val="en-US"/>
        </w:rPr>
        <w:t>,</w:t>
      </w:r>
      <w:r w:rsidRPr="00631577">
        <w:rPr>
          <w:rFonts w:cstheme="minorHAnsi"/>
          <w:noProof/>
          <w:sz w:val="24"/>
          <w:szCs w:val="24"/>
          <w:lang w:val="en-US"/>
        </w:rPr>
        <w:t xml:space="preserve"> and </w:t>
      </w:r>
      <w:r w:rsidRPr="00631577">
        <w:rPr>
          <w:rFonts w:cstheme="minorHAnsi"/>
          <w:b/>
          <w:noProof/>
          <w:sz w:val="24"/>
          <w:szCs w:val="24"/>
          <w:lang w:val="en-US"/>
        </w:rPr>
        <w:t>c</w:t>
      </w:r>
      <w:r w:rsidRPr="00631577">
        <w:rPr>
          <w:rFonts w:cstheme="minorHAnsi"/>
          <w:noProof/>
          <w:sz w:val="24"/>
          <w:szCs w:val="24"/>
          <w:lang w:val="en-US"/>
        </w:rPr>
        <w:t>. mutant type tyrosinase</w:t>
      </w:r>
      <w:r w:rsidR="00437913" w:rsidRPr="00631577">
        <w:rPr>
          <w:rFonts w:cstheme="minorHAnsi"/>
          <w:noProof/>
          <w:sz w:val="24"/>
          <w:szCs w:val="24"/>
          <w:lang w:val="en-US"/>
        </w:rPr>
        <w:t>,</w:t>
      </w:r>
      <w:r w:rsidRPr="00631577">
        <w:rPr>
          <w:rFonts w:cstheme="minorHAnsi"/>
          <w:noProof/>
          <w:sz w:val="24"/>
          <w:szCs w:val="24"/>
          <w:lang w:val="en-US"/>
        </w:rPr>
        <w:t xml:space="preserve"> </w:t>
      </w:r>
      <w:r w:rsidR="00437913" w:rsidRPr="00631577">
        <w:rPr>
          <w:rFonts w:cstheme="minorHAnsi"/>
          <w:b/>
          <w:noProof/>
          <w:sz w:val="24"/>
          <w:szCs w:val="24"/>
          <w:lang w:val="en-US"/>
        </w:rPr>
        <w:t xml:space="preserve">d. </w:t>
      </w:r>
      <w:r w:rsidR="00341412" w:rsidRPr="00631577">
        <w:rPr>
          <w:rFonts w:eastAsia="MinionPro-Regular" w:cstheme="minorHAnsi"/>
          <w:sz w:val="24"/>
          <w:szCs w:val="24"/>
        </w:rPr>
        <w:t>the Ramachandran plot for the modelled wild type AAAS protein presenting 90.3% of residues are found in the most favoured regions, 8.6% of residues are in the most allowed regions, and 1.1% of residues are found the outlier regions</w:t>
      </w:r>
      <w:r w:rsidR="00C575A7" w:rsidRPr="00631577">
        <w:rPr>
          <w:rFonts w:eastAsia="MinionPro-Regular" w:cstheme="minorHAnsi"/>
          <w:sz w:val="24"/>
          <w:szCs w:val="24"/>
        </w:rPr>
        <w:t xml:space="preserve">, </w:t>
      </w:r>
      <w:r w:rsidR="00C575A7" w:rsidRPr="00631577">
        <w:rPr>
          <w:rFonts w:eastAsia="MinionPro-Regular" w:cstheme="minorHAnsi"/>
          <w:b/>
          <w:sz w:val="24"/>
          <w:szCs w:val="24"/>
        </w:rPr>
        <w:t>e.</w:t>
      </w:r>
      <w:r w:rsidR="00C575A7" w:rsidRPr="00631577">
        <w:rPr>
          <w:rFonts w:eastAsia="MinionPro-Regular" w:cstheme="minorHAnsi"/>
          <w:sz w:val="24"/>
          <w:szCs w:val="24"/>
        </w:rPr>
        <w:t xml:space="preserve"> </w:t>
      </w:r>
      <w:r w:rsidR="009E58FD" w:rsidRPr="00631577">
        <w:rPr>
          <w:rFonts w:eastAsia="MinionPro-Regular" w:cstheme="minorHAnsi"/>
          <w:sz w:val="24"/>
          <w:szCs w:val="24"/>
        </w:rPr>
        <w:t>the Ramachandran plot for the modelled mutant variant c.308G&gt;A, 91.3% of residues are found in the most favoured regions, 7.4% of residues are in the most allowed regions, and 1.3% of residues are found in the outlier regions.</w:t>
      </w:r>
    </w:p>
    <w:p w14:paraId="6247373E" w14:textId="62C80798" w:rsidR="00095D94" w:rsidRPr="00631577" w:rsidRDefault="00095D94" w:rsidP="009E58FD">
      <w:pPr>
        <w:spacing w:line="480" w:lineRule="auto"/>
        <w:jc w:val="both"/>
        <w:rPr>
          <w:rFonts w:ascii="Times New Roman" w:eastAsia="MinionPro-Regular" w:hAnsi="Times New Roman" w:cs="Times New Roman"/>
          <w:iCs/>
          <w:sz w:val="24"/>
          <w:szCs w:val="24"/>
        </w:rPr>
      </w:pPr>
    </w:p>
    <w:p w14:paraId="611F1F70" w14:textId="77777777" w:rsidR="00095D94" w:rsidRPr="00631577" w:rsidRDefault="00095D94" w:rsidP="009A3DC9">
      <w:pPr>
        <w:autoSpaceDE w:val="0"/>
        <w:autoSpaceDN w:val="0"/>
        <w:adjustRightInd w:val="0"/>
        <w:spacing w:after="0" w:line="480" w:lineRule="auto"/>
        <w:jc w:val="both"/>
        <w:rPr>
          <w:rFonts w:ascii="Times New Roman" w:hAnsi="Times New Roman" w:cs="Times New Roman"/>
          <w:sz w:val="24"/>
          <w:szCs w:val="24"/>
        </w:rPr>
      </w:pPr>
    </w:p>
    <w:p w14:paraId="62EA5979" w14:textId="77C1A88E" w:rsidR="00095D94" w:rsidRPr="00631577" w:rsidRDefault="00095D94" w:rsidP="009A3DC9">
      <w:pPr>
        <w:spacing w:line="480" w:lineRule="auto"/>
        <w:jc w:val="center"/>
        <w:rPr>
          <w:rFonts w:cstheme="minorHAnsi"/>
          <w:b/>
          <w:sz w:val="24"/>
          <w:szCs w:val="24"/>
        </w:rPr>
      </w:pPr>
    </w:p>
    <w:p w14:paraId="5B6C3975" w14:textId="77777777" w:rsidR="00023CA4" w:rsidRPr="00631577" w:rsidRDefault="00023CA4" w:rsidP="009A3DC9">
      <w:pPr>
        <w:spacing w:line="480" w:lineRule="auto"/>
        <w:jc w:val="center"/>
        <w:rPr>
          <w:rFonts w:cstheme="minorHAnsi"/>
          <w:b/>
          <w:sz w:val="24"/>
          <w:szCs w:val="24"/>
        </w:rPr>
      </w:pPr>
    </w:p>
    <w:p w14:paraId="7A73CAB3" w14:textId="37ABD876" w:rsidR="00023CA4" w:rsidRPr="00631577" w:rsidRDefault="00023CA4" w:rsidP="009A3DC9">
      <w:pPr>
        <w:spacing w:line="480" w:lineRule="auto"/>
        <w:jc w:val="center"/>
        <w:rPr>
          <w:rFonts w:cstheme="minorHAnsi"/>
          <w:b/>
          <w:sz w:val="24"/>
          <w:szCs w:val="24"/>
        </w:rPr>
      </w:pPr>
      <w:r w:rsidRPr="00631577">
        <w:rPr>
          <w:rFonts w:cstheme="minorHAnsi"/>
          <w:b/>
          <w:sz w:val="24"/>
          <w:szCs w:val="24"/>
        </w:rPr>
        <w:lastRenderedPageBreak/>
        <w:t>List of Tables</w:t>
      </w:r>
    </w:p>
    <w:p w14:paraId="47342CEA" w14:textId="00C55D17" w:rsidR="00023CA4" w:rsidRPr="00631577" w:rsidRDefault="00023CA4" w:rsidP="009A3DC9">
      <w:pPr>
        <w:spacing w:line="480" w:lineRule="auto"/>
        <w:jc w:val="both"/>
        <w:rPr>
          <w:rFonts w:cstheme="minorHAnsi"/>
          <w:sz w:val="24"/>
          <w:szCs w:val="24"/>
        </w:rPr>
      </w:pPr>
      <w:proofErr w:type="gramStart"/>
      <w:r w:rsidRPr="00631577">
        <w:rPr>
          <w:rFonts w:cstheme="minorHAnsi"/>
          <w:b/>
          <w:sz w:val="24"/>
          <w:szCs w:val="24"/>
        </w:rPr>
        <w:t>Table 1</w:t>
      </w:r>
      <w:r w:rsidRPr="00631577">
        <w:rPr>
          <w:rFonts w:cstheme="minorHAnsi"/>
          <w:sz w:val="24"/>
          <w:szCs w:val="24"/>
        </w:rPr>
        <w:t>.</w:t>
      </w:r>
      <w:proofErr w:type="gramEnd"/>
      <w:r w:rsidRPr="00631577">
        <w:rPr>
          <w:rFonts w:cstheme="minorHAnsi"/>
          <w:sz w:val="24"/>
          <w:szCs w:val="24"/>
        </w:rPr>
        <w:t xml:space="preserve"> </w:t>
      </w:r>
      <w:r w:rsidR="00AC2252" w:rsidRPr="00631577">
        <w:rPr>
          <w:rFonts w:cstheme="minorHAnsi"/>
          <w:sz w:val="24"/>
          <w:szCs w:val="24"/>
        </w:rPr>
        <w:t>Clinical features observed in OCA families.</w:t>
      </w:r>
    </w:p>
    <w:p w14:paraId="569BFD55" w14:textId="67534FD9" w:rsidR="00023CA4" w:rsidRPr="00631577" w:rsidRDefault="00023CA4" w:rsidP="009A3DC9">
      <w:pPr>
        <w:spacing w:line="480" w:lineRule="auto"/>
        <w:jc w:val="both"/>
        <w:rPr>
          <w:rFonts w:cstheme="minorHAnsi"/>
          <w:sz w:val="24"/>
          <w:szCs w:val="24"/>
        </w:rPr>
      </w:pPr>
      <w:proofErr w:type="gramStart"/>
      <w:r w:rsidRPr="00631577">
        <w:rPr>
          <w:rFonts w:cstheme="minorHAnsi"/>
          <w:b/>
          <w:sz w:val="24"/>
          <w:szCs w:val="24"/>
        </w:rPr>
        <w:t>Table 2</w:t>
      </w:r>
      <w:r w:rsidRPr="00631577">
        <w:rPr>
          <w:rFonts w:cstheme="minorHAnsi"/>
          <w:sz w:val="24"/>
          <w:szCs w:val="24"/>
        </w:rPr>
        <w:t>.</w:t>
      </w:r>
      <w:proofErr w:type="gramEnd"/>
      <w:r w:rsidR="00AC2252" w:rsidRPr="00631577">
        <w:rPr>
          <w:rFonts w:cstheme="minorHAnsi"/>
          <w:sz w:val="24"/>
          <w:szCs w:val="24"/>
        </w:rPr>
        <w:t xml:space="preserve"> Novel and reported </w:t>
      </w:r>
      <w:r w:rsidR="00AC2252" w:rsidRPr="00631577">
        <w:rPr>
          <w:rFonts w:cstheme="minorHAnsi"/>
          <w:i/>
          <w:sz w:val="24"/>
          <w:szCs w:val="24"/>
        </w:rPr>
        <w:t xml:space="preserve">TYR </w:t>
      </w:r>
      <w:r w:rsidR="00AC2252" w:rsidRPr="00631577">
        <w:rPr>
          <w:rFonts w:cstheme="minorHAnsi"/>
          <w:sz w:val="24"/>
          <w:szCs w:val="24"/>
        </w:rPr>
        <w:t>(NM_000372.4) variants identified in OCA families of this study.</w:t>
      </w:r>
    </w:p>
    <w:p w14:paraId="30811EE9" w14:textId="69551A78" w:rsidR="00023CA4" w:rsidRPr="00AC2252" w:rsidRDefault="0064360C" w:rsidP="009A3DC9">
      <w:pPr>
        <w:spacing w:line="480" w:lineRule="auto"/>
        <w:jc w:val="both"/>
        <w:rPr>
          <w:rFonts w:cstheme="minorHAnsi"/>
          <w:sz w:val="24"/>
          <w:szCs w:val="24"/>
        </w:rPr>
      </w:pPr>
      <w:proofErr w:type="gramStart"/>
      <w:r w:rsidRPr="00631577">
        <w:rPr>
          <w:rFonts w:cstheme="minorHAnsi"/>
          <w:b/>
          <w:sz w:val="24"/>
          <w:szCs w:val="24"/>
        </w:rPr>
        <w:t>Supplementary Table 1</w:t>
      </w:r>
      <w:r w:rsidR="00023CA4" w:rsidRPr="00631577">
        <w:rPr>
          <w:rFonts w:cstheme="minorHAnsi"/>
          <w:sz w:val="24"/>
          <w:szCs w:val="24"/>
        </w:rPr>
        <w:t>.</w:t>
      </w:r>
      <w:proofErr w:type="gramEnd"/>
      <w:r w:rsidR="00AC2252" w:rsidRPr="00631577">
        <w:rPr>
          <w:rFonts w:cstheme="minorHAnsi"/>
          <w:sz w:val="24"/>
          <w:szCs w:val="24"/>
        </w:rPr>
        <w:t xml:space="preserve"> Frequencies, ethnicity and founder </w:t>
      </w:r>
      <w:r w:rsidR="00AC2252" w:rsidRPr="00631577">
        <w:rPr>
          <w:rFonts w:cstheme="minorHAnsi"/>
          <w:i/>
          <w:sz w:val="24"/>
          <w:szCs w:val="24"/>
        </w:rPr>
        <w:t>TYR</w:t>
      </w:r>
      <w:r w:rsidR="00AC2252" w:rsidRPr="00631577">
        <w:rPr>
          <w:rFonts w:cstheme="minorHAnsi"/>
          <w:sz w:val="24"/>
          <w:szCs w:val="24"/>
        </w:rPr>
        <w:t xml:space="preserve"> mutations reported in Pakistan</w:t>
      </w:r>
      <w:r w:rsidR="00381400" w:rsidRPr="00631577">
        <w:rPr>
          <w:rFonts w:cstheme="minorHAnsi"/>
          <w:sz w:val="24"/>
          <w:szCs w:val="24"/>
        </w:rPr>
        <w:t>.</w:t>
      </w:r>
    </w:p>
    <w:sectPr w:rsidR="00023CA4" w:rsidRPr="00AC2252" w:rsidSect="00D06C4E">
      <w:type w:val="continuous"/>
      <w:pgSz w:w="11906" w:h="16838"/>
      <w:pgMar w:top="1260" w:right="1440" w:bottom="1440" w:left="108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BBB61" w14:textId="77777777" w:rsidR="00D113F1" w:rsidRDefault="00D113F1" w:rsidP="0093285D">
      <w:pPr>
        <w:spacing w:after="0" w:line="240" w:lineRule="auto"/>
      </w:pPr>
      <w:r>
        <w:separator/>
      </w:r>
    </w:p>
  </w:endnote>
  <w:endnote w:type="continuationSeparator" w:id="0">
    <w:p w14:paraId="4976CB9F" w14:textId="77777777" w:rsidR="00D113F1" w:rsidRDefault="00D113F1" w:rsidP="0093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clypfAdvTTb5929f4c">
    <w:panose1 w:val="00000000000000000000"/>
    <w:charset w:val="00"/>
    <w:family w:val="swiss"/>
    <w:notTrueType/>
    <w:pitch w:val="default"/>
    <w:sig w:usb0="00000003" w:usb1="00000000" w:usb2="00000000" w:usb3="00000000" w:csb0="00000001" w:csb1="00000000"/>
  </w:font>
  <w:font w:name="MinionPro-Regular">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958692"/>
      <w:docPartObj>
        <w:docPartGallery w:val="Page Numbers (Bottom of Page)"/>
        <w:docPartUnique/>
      </w:docPartObj>
    </w:sdtPr>
    <w:sdtEndPr>
      <w:rPr>
        <w:noProof/>
      </w:rPr>
    </w:sdtEndPr>
    <w:sdtContent>
      <w:p w14:paraId="1A99E06A" w14:textId="53281096" w:rsidR="007F63CE" w:rsidRDefault="007F63CE">
        <w:pPr>
          <w:pStyle w:val="Footer"/>
          <w:jc w:val="right"/>
        </w:pPr>
        <w:r>
          <w:fldChar w:fldCharType="begin"/>
        </w:r>
        <w:r>
          <w:instrText xml:space="preserve"> PAGE   \* MERGEFORMAT </w:instrText>
        </w:r>
        <w:r>
          <w:fldChar w:fldCharType="separate"/>
        </w:r>
        <w:r w:rsidR="00287ECB">
          <w:rPr>
            <w:noProof/>
          </w:rPr>
          <w:t>16</w:t>
        </w:r>
        <w:r>
          <w:rPr>
            <w:noProof/>
          </w:rPr>
          <w:fldChar w:fldCharType="end"/>
        </w:r>
      </w:p>
    </w:sdtContent>
  </w:sdt>
  <w:p w14:paraId="30ECA191" w14:textId="77777777" w:rsidR="007F63CE" w:rsidRDefault="007F6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5382F" w14:textId="77777777" w:rsidR="00D113F1" w:rsidRDefault="00D113F1" w:rsidP="0093285D">
      <w:pPr>
        <w:spacing w:after="0" w:line="240" w:lineRule="auto"/>
      </w:pPr>
      <w:r>
        <w:separator/>
      </w:r>
    </w:p>
  </w:footnote>
  <w:footnote w:type="continuationSeparator" w:id="0">
    <w:p w14:paraId="191A44FC" w14:textId="77777777" w:rsidR="00D113F1" w:rsidRDefault="00D113F1" w:rsidP="00932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76437"/>
    <w:multiLevelType w:val="multilevel"/>
    <w:tmpl w:val="C8B4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606A4"/>
    <w:multiLevelType w:val="hybridMultilevel"/>
    <w:tmpl w:val="1C5E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twtzr9aqdtv9iesrerp099dwzpsxrptdzwd&quot;&gt;oca references&lt;record-ids&gt;&lt;item&gt;2&lt;/item&gt;&lt;item&gt;4&lt;/item&gt;&lt;item&gt;5&lt;/item&gt;&lt;item&gt;6&lt;/item&gt;&lt;item&gt;21&lt;/item&gt;&lt;item&gt;22&lt;/item&gt;&lt;item&gt;23&lt;/item&gt;&lt;/record-ids&gt;&lt;/item&gt;&lt;/Libraries&gt;"/>
  </w:docVars>
  <w:rsids>
    <w:rsidRoot w:val="00EE2EA1"/>
    <w:rsid w:val="000025E5"/>
    <w:rsid w:val="000031E2"/>
    <w:rsid w:val="00006F2B"/>
    <w:rsid w:val="00011401"/>
    <w:rsid w:val="00023CA4"/>
    <w:rsid w:val="000277FF"/>
    <w:rsid w:val="00035B34"/>
    <w:rsid w:val="00035F5F"/>
    <w:rsid w:val="000370A5"/>
    <w:rsid w:val="00043B95"/>
    <w:rsid w:val="00047AC0"/>
    <w:rsid w:val="00057399"/>
    <w:rsid w:val="00061E2D"/>
    <w:rsid w:val="00064DF4"/>
    <w:rsid w:val="00065421"/>
    <w:rsid w:val="0007098E"/>
    <w:rsid w:val="00071AFE"/>
    <w:rsid w:val="0007580E"/>
    <w:rsid w:val="00075AF4"/>
    <w:rsid w:val="00076887"/>
    <w:rsid w:val="00080C0B"/>
    <w:rsid w:val="00082DE0"/>
    <w:rsid w:val="00083672"/>
    <w:rsid w:val="00083890"/>
    <w:rsid w:val="00083FD7"/>
    <w:rsid w:val="00092665"/>
    <w:rsid w:val="00093385"/>
    <w:rsid w:val="00093F43"/>
    <w:rsid w:val="0009457D"/>
    <w:rsid w:val="0009572B"/>
    <w:rsid w:val="00095835"/>
    <w:rsid w:val="00095D94"/>
    <w:rsid w:val="000A2ACD"/>
    <w:rsid w:val="000A3646"/>
    <w:rsid w:val="000A3BF3"/>
    <w:rsid w:val="000A4378"/>
    <w:rsid w:val="000A45D0"/>
    <w:rsid w:val="000A6975"/>
    <w:rsid w:val="000B1990"/>
    <w:rsid w:val="000B4836"/>
    <w:rsid w:val="000B5611"/>
    <w:rsid w:val="000C02F8"/>
    <w:rsid w:val="000C0F33"/>
    <w:rsid w:val="000C5097"/>
    <w:rsid w:val="000C5B07"/>
    <w:rsid w:val="000C6BDE"/>
    <w:rsid w:val="000D0150"/>
    <w:rsid w:val="000D34DE"/>
    <w:rsid w:val="000D6087"/>
    <w:rsid w:val="000D6254"/>
    <w:rsid w:val="000D7735"/>
    <w:rsid w:val="000E0ED3"/>
    <w:rsid w:val="000F12A2"/>
    <w:rsid w:val="000F386C"/>
    <w:rsid w:val="000F43E7"/>
    <w:rsid w:val="000F72D7"/>
    <w:rsid w:val="00105962"/>
    <w:rsid w:val="0010689B"/>
    <w:rsid w:val="00107CDB"/>
    <w:rsid w:val="001215B4"/>
    <w:rsid w:val="001224CC"/>
    <w:rsid w:val="00125EDB"/>
    <w:rsid w:val="00125F3D"/>
    <w:rsid w:val="001276EA"/>
    <w:rsid w:val="001332A4"/>
    <w:rsid w:val="001344FD"/>
    <w:rsid w:val="001352E1"/>
    <w:rsid w:val="00137AC6"/>
    <w:rsid w:val="001433EB"/>
    <w:rsid w:val="0014422E"/>
    <w:rsid w:val="001512FF"/>
    <w:rsid w:val="0015349D"/>
    <w:rsid w:val="001545A0"/>
    <w:rsid w:val="001559C0"/>
    <w:rsid w:val="00156DC3"/>
    <w:rsid w:val="00160EA5"/>
    <w:rsid w:val="00162B89"/>
    <w:rsid w:val="001673A0"/>
    <w:rsid w:val="001674B6"/>
    <w:rsid w:val="00171E54"/>
    <w:rsid w:val="00171F32"/>
    <w:rsid w:val="00176C7C"/>
    <w:rsid w:val="00182A2E"/>
    <w:rsid w:val="001830B8"/>
    <w:rsid w:val="00183810"/>
    <w:rsid w:val="00184F55"/>
    <w:rsid w:val="00187CE8"/>
    <w:rsid w:val="00192D7D"/>
    <w:rsid w:val="001A076E"/>
    <w:rsid w:val="001A473F"/>
    <w:rsid w:val="001A628E"/>
    <w:rsid w:val="001B10B5"/>
    <w:rsid w:val="001B1203"/>
    <w:rsid w:val="001B2474"/>
    <w:rsid w:val="001B4276"/>
    <w:rsid w:val="001C4279"/>
    <w:rsid w:val="001C6A88"/>
    <w:rsid w:val="001D46BE"/>
    <w:rsid w:val="001E2924"/>
    <w:rsid w:val="001E3B32"/>
    <w:rsid w:val="001F2FBC"/>
    <w:rsid w:val="001F4D81"/>
    <w:rsid w:val="00210524"/>
    <w:rsid w:val="00211BF8"/>
    <w:rsid w:val="00212E0B"/>
    <w:rsid w:val="00214AF6"/>
    <w:rsid w:val="00216C4C"/>
    <w:rsid w:val="00221255"/>
    <w:rsid w:val="0022213B"/>
    <w:rsid w:val="002233F0"/>
    <w:rsid w:val="002265AE"/>
    <w:rsid w:val="00230D0E"/>
    <w:rsid w:val="00236CE7"/>
    <w:rsid w:val="00237F94"/>
    <w:rsid w:val="00245525"/>
    <w:rsid w:val="002460D9"/>
    <w:rsid w:val="0025295D"/>
    <w:rsid w:val="0025391A"/>
    <w:rsid w:val="0025457D"/>
    <w:rsid w:val="00262503"/>
    <w:rsid w:val="00266695"/>
    <w:rsid w:val="00273A18"/>
    <w:rsid w:val="002740C2"/>
    <w:rsid w:val="00277E15"/>
    <w:rsid w:val="0028143D"/>
    <w:rsid w:val="0028365D"/>
    <w:rsid w:val="00287ECB"/>
    <w:rsid w:val="00290B82"/>
    <w:rsid w:val="0029292F"/>
    <w:rsid w:val="002A42C4"/>
    <w:rsid w:val="002A48B0"/>
    <w:rsid w:val="002A56F4"/>
    <w:rsid w:val="002A5A4B"/>
    <w:rsid w:val="002A5BEB"/>
    <w:rsid w:val="002B098B"/>
    <w:rsid w:val="002B0C0E"/>
    <w:rsid w:val="002C4B4E"/>
    <w:rsid w:val="002C4E00"/>
    <w:rsid w:val="002C5FEE"/>
    <w:rsid w:val="002D261D"/>
    <w:rsid w:val="002D3B4C"/>
    <w:rsid w:val="002D54A2"/>
    <w:rsid w:val="002D6F1B"/>
    <w:rsid w:val="002E093D"/>
    <w:rsid w:val="002E3561"/>
    <w:rsid w:val="002E4DCF"/>
    <w:rsid w:val="002E5C18"/>
    <w:rsid w:val="002F3A27"/>
    <w:rsid w:val="002F593B"/>
    <w:rsid w:val="002F6495"/>
    <w:rsid w:val="00301EE5"/>
    <w:rsid w:val="00302B5A"/>
    <w:rsid w:val="00306C1A"/>
    <w:rsid w:val="00307B45"/>
    <w:rsid w:val="00310135"/>
    <w:rsid w:val="0031309E"/>
    <w:rsid w:val="003156C9"/>
    <w:rsid w:val="00316FC3"/>
    <w:rsid w:val="00317AFA"/>
    <w:rsid w:val="003201A9"/>
    <w:rsid w:val="003206B5"/>
    <w:rsid w:val="00323849"/>
    <w:rsid w:val="00327DFF"/>
    <w:rsid w:val="00330A8E"/>
    <w:rsid w:val="003315DA"/>
    <w:rsid w:val="00334D6F"/>
    <w:rsid w:val="00341412"/>
    <w:rsid w:val="00347A25"/>
    <w:rsid w:val="003533B3"/>
    <w:rsid w:val="00353754"/>
    <w:rsid w:val="00355783"/>
    <w:rsid w:val="00356ADB"/>
    <w:rsid w:val="00360CD0"/>
    <w:rsid w:val="00362C3B"/>
    <w:rsid w:val="0036469B"/>
    <w:rsid w:val="00364C9B"/>
    <w:rsid w:val="00372C5A"/>
    <w:rsid w:val="003734F3"/>
    <w:rsid w:val="00373D40"/>
    <w:rsid w:val="0037477C"/>
    <w:rsid w:val="00381400"/>
    <w:rsid w:val="00382F23"/>
    <w:rsid w:val="00382F73"/>
    <w:rsid w:val="003833AB"/>
    <w:rsid w:val="00392065"/>
    <w:rsid w:val="003926AF"/>
    <w:rsid w:val="00394467"/>
    <w:rsid w:val="003A14FC"/>
    <w:rsid w:val="003A26CD"/>
    <w:rsid w:val="003A2ACA"/>
    <w:rsid w:val="003A4372"/>
    <w:rsid w:val="003A43AB"/>
    <w:rsid w:val="003A466C"/>
    <w:rsid w:val="003B2083"/>
    <w:rsid w:val="003B270A"/>
    <w:rsid w:val="003B4591"/>
    <w:rsid w:val="003C51A9"/>
    <w:rsid w:val="003C53FA"/>
    <w:rsid w:val="003C5684"/>
    <w:rsid w:val="003C7AAE"/>
    <w:rsid w:val="003D1DBF"/>
    <w:rsid w:val="003D5646"/>
    <w:rsid w:val="003D5EF8"/>
    <w:rsid w:val="003E3F65"/>
    <w:rsid w:val="003E3FD2"/>
    <w:rsid w:val="003F06FE"/>
    <w:rsid w:val="003F0DAC"/>
    <w:rsid w:val="003F2688"/>
    <w:rsid w:val="00402933"/>
    <w:rsid w:val="00404D9A"/>
    <w:rsid w:val="00404EF3"/>
    <w:rsid w:val="004128B7"/>
    <w:rsid w:val="00412A13"/>
    <w:rsid w:val="004137D7"/>
    <w:rsid w:val="0042209A"/>
    <w:rsid w:val="0042241D"/>
    <w:rsid w:val="0042438D"/>
    <w:rsid w:val="00427A57"/>
    <w:rsid w:val="00435087"/>
    <w:rsid w:val="00437566"/>
    <w:rsid w:val="00437828"/>
    <w:rsid w:val="00437913"/>
    <w:rsid w:val="00437EAD"/>
    <w:rsid w:val="004407CE"/>
    <w:rsid w:val="00440F8F"/>
    <w:rsid w:val="004431A3"/>
    <w:rsid w:val="00443B74"/>
    <w:rsid w:val="00446D98"/>
    <w:rsid w:val="00453D52"/>
    <w:rsid w:val="004551E9"/>
    <w:rsid w:val="00457A7E"/>
    <w:rsid w:val="0046039C"/>
    <w:rsid w:val="00460D0B"/>
    <w:rsid w:val="004621F4"/>
    <w:rsid w:val="00465FB0"/>
    <w:rsid w:val="00466BC1"/>
    <w:rsid w:val="00467A8E"/>
    <w:rsid w:val="00467D9D"/>
    <w:rsid w:val="00474760"/>
    <w:rsid w:val="00476D2C"/>
    <w:rsid w:val="00477F8F"/>
    <w:rsid w:val="0048004F"/>
    <w:rsid w:val="00481ACE"/>
    <w:rsid w:val="00490DF9"/>
    <w:rsid w:val="00495B3E"/>
    <w:rsid w:val="00497AFE"/>
    <w:rsid w:val="004A1D8F"/>
    <w:rsid w:val="004A2301"/>
    <w:rsid w:val="004A5E6A"/>
    <w:rsid w:val="004A78FB"/>
    <w:rsid w:val="004B0C91"/>
    <w:rsid w:val="004B3E7A"/>
    <w:rsid w:val="004B4167"/>
    <w:rsid w:val="004B5110"/>
    <w:rsid w:val="004B5930"/>
    <w:rsid w:val="004B7A9F"/>
    <w:rsid w:val="004B7CB0"/>
    <w:rsid w:val="004B7FD2"/>
    <w:rsid w:val="004C1333"/>
    <w:rsid w:val="004C1E41"/>
    <w:rsid w:val="004D035A"/>
    <w:rsid w:val="004D1F51"/>
    <w:rsid w:val="004D1F6B"/>
    <w:rsid w:val="004D59DB"/>
    <w:rsid w:val="004D6788"/>
    <w:rsid w:val="004E6B0D"/>
    <w:rsid w:val="004E788F"/>
    <w:rsid w:val="004F5F68"/>
    <w:rsid w:val="00507462"/>
    <w:rsid w:val="0051587E"/>
    <w:rsid w:val="00515FCB"/>
    <w:rsid w:val="00516266"/>
    <w:rsid w:val="005220C1"/>
    <w:rsid w:val="00522B29"/>
    <w:rsid w:val="00523008"/>
    <w:rsid w:val="00523448"/>
    <w:rsid w:val="00524673"/>
    <w:rsid w:val="005257BA"/>
    <w:rsid w:val="005271AE"/>
    <w:rsid w:val="00527428"/>
    <w:rsid w:val="00531177"/>
    <w:rsid w:val="005317B7"/>
    <w:rsid w:val="00533A38"/>
    <w:rsid w:val="00535BB1"/>
    <w:rsid w:val="005418D9"/>
    <w:rsid w:val="00547CF3"/>
    <w:rsid w:val="00550E1B"/>
    <w:rsid w:val="00556FBC"/>
    <w:rsid w:val="00570FE1"/>
    <w:rsid w:val="00571E8B"/>
    <w:rsid w:val="005727D2"/>
    <w:rsid w:val="00577805"/>
    <w:rsid w:val="005843DB"/>
    <w:rsid w:val="00585774"/>
    <w:rsid w:val="00590022"/>
    <w:rsid w:val="00592C0A"/>
    <w:rsid w:val="00593271"/>
    <w:rsid w:val="00597854"/>
    <w:rsid w:val="005A4274"/>
    <w:rsid w:val="005A7E3B"/>
    <w:rsid w:val="005B1024"/>
    <w:rsid w:val="005B3743"/>
    <w:rsid w:val="005B3AE0"/>
    <w:rsid w:val="005B415B"/>
    <w:rsid w:val="005B4265"/>
    <w:rsid w:val="005B628D"/>
    <w:rsid w:val="005B7154"/>
    <w:rsid w:val="005C17CF"/>
    <w:rsid w:val="005C1C08"/>
    <w:rsid w:val="005C2ADD"/>
    <w:rsid w:val="005C3E4D"/>
    <w:rsid w:val="005C5B24"/>
    <w:rsid w:val="005C6D0E"/>
    <w:rsid w:val="005D2006"/>
    <w:rsid w:val="005D2029"/>
    <w:rsid w:val="005E10BF"/>
    <w:rsid w:val="005E1FC2"/>
    <w:rsid w:val="005E34C2"/>
    <w:rsid w:val="005E5760"/>
    <w:rsid w:val="005F2FFA"/>
    <w:rsid w:val="005F44DC"/>
    <w:rsid w:val="005F5775"/>
    <w:rsid w:val="005F5886"/>
    <w:rsid w:val="005F6CAE"/>
    <w:rsid w:val="005F6DF4"/>
    <w:rsid w:val="005F7DCF"/>
    <w:rsid w:val="0060133D"/>
    <w:rsid w:val="0060281E"/>
    <w:rsid w:val="00604121"/>
    <w:rsid w:val="006105EC"/>
    <w:rsid w:val="00611380"/>
    <w:rsid w:val="006171F3"/>
    <w:rsid w:val="00617BA0"/>
    <w:rsid w:val="00623857"/>
    <w:rsid w:val="00623F99"/>
    <w:rsid w:val="00625986"/>
    <w:rsid w:val="00630588"/>
    <w:rsid w:val="00631577"/>
    <w:rsid w:val="00635EBF"/>
    <w:rsid w:val="00637342"/>
    <w:rsid w:val="00640F6D"/>
    <w:rsid w:val="0064360C"/>
    <w:rsid w:val="006445F3"/>
    <w:rsid w:val="0064568C"/>
    <w:rsid w:val="00652A31"/>
    <w:rsid w:val="00652BE8"/>
    <w:rsid w:val="0065486E"/>
    <w:rsid w:val="00657C43"/>
    <w:rsid w:val="00673877"/>
    <w:rsid w:val="006761D9"/>
    <w:rsid w:val="006772B2"/>
    <w:rsid w:val="0068222D"/>
    <w:rsid w:val="00683660"/>
    <w:rsid w:val="00690AF6"/>
    <w:rsid w:val="006B1542"/>
    <w:rsid w:val="006C022C"/>
    <w:rsid w:val="006C534D"/>
    <w:rsid w:val="006C6F23"/>
    <w:rsid w:val="006D2B73"/>
    <w:rsid w:val="006D3893"/>
    <w:rsid w:val="006D6137"/>
    <w:rsid w:val="006E1A47"/>
    <w:rsid w:val="006E5716"/>
    <w:rsid w:val="006F5DC7"/>
    <w:rsid w:val="006F6F23"/>
    <w:rsid w:val="007000D5"/>
    <w:rsid w:val="007032F3"/>
    <w:rsid w:val="007057E0"/>
    <w:rsid w:val="007129FD"/>
    <w:rsid w:val="00712F3B"/>
    <w:rsid w:val="00713563"/>
    <w:rsid w:val="00713D7F"/>
    <w:rsid w:val="00717A45"/>
    <w:rsid w:val="00720630"/>
    <w:rsid w:val="00722578"/>
    <w:rsid w:val="00725CED"/>
    <w:rsid w:val="007336FF"/>
    <w:rsid w:val="00734181"/>
    <w:rsid w:val="007370CD"/>
    <w:rsid w:val="00740B70"/>
    <w:rsid w:val="00742B13"/>
    <w:rsid w:val="007461D3"/>
    <w:rsid w:val="00750124"/>
    <w:rsid w:val="00752688"/>
    <w:rsid w:val="0075384E"/>
    <w:rsid w:val="00754000"/>
    <w:rsid w:val="00766739"/>
    <w:rsid w:val="0077469A"/>
    <w:rsid w:val="00780088"/>
    <w:rsid w:val="00781A8C"/>
    <w:rsid w:val="007823CC"/>
    <w:rsid w:val="00783525"/>
    <w:rsid w:val="007851C6"/>
    <w:rsid w:val="0078697B"/>
    <w:rsid w:val="0079000D"/>
    <w:rsid w:val="0079330E"/>
    <w:rsid w:val="00793B9C"/>
    <w:rsid w:val="007963E0"/>
    <w:rsid w:val="0079710F"/>
    <w:rsid w:val="007A387F"/>
    <w:rsid w:val="007A40E9"/>
    <w:rsid w:val="007A544A"/>
    <w:rsid w:val="007A7EB0"/>
    <w:rsid w:val="007B095B"/>
    <w:rsid w:val="007B4445"/>
    <w:rsid w:val="007B46CD"/>
    <w:rsid w:val="007B48BA"/>
    <w:rsid w:val="007B595A"/>
    <w:rsid w:val="007B5E6A"/>
    <w:rsid w:val="007B63EC"/>
    <w:rsid w:val="007C0674"/>
    <w:rsid w:val="007D018A"/>
    <w:rsid w:val="007D3D8C"/>
    <w:rsid w:val="007D7407"/>
    <w:rsid w:val="007E5DF3"/>
    <w:rsid w:val="007E62A3"/>
    <w:rsid w:val="007F19D7"/>
    <w:rsid w:val="007F5E97"/>
    <w:rsid w:val="007F63CE"/>
    <w:rsid w:val="00800214"/>
    <w:rsid w:val="00800A82"/>
    <w:rsid w:val="0080326E"/>
    <w:rsid w:val="00810743"/>
    <w:rsid w:val="008108AF"/>
    <w:rsid w:val="00811174"/>
    <w:rsid w:val="00815F52"/>
    <w:rsid w:val="008243AB"/>
    <w:rsid w:val="008256C5"/>
    <w:rsid w:val="0083212D"/>
    <w:rsid w:val="0083763F"/>
    <w:rsid w:val="0084593A"/>
    <w:rsid w:val="00845D28"/>
    <w:rsid w:val="00846B87"/>
    <w:rsid w:val="00853049"/>
    <w:rsid w:val="0085473D"/>
    <w:rsid w:val="0085691D"/>
    <w:rsid w:val="00861A95"/>
    <w:rsid w:val="00863AE3"/>
    <w:rsid w:val="00866CCA"/>
    <w:rsid w:val="008713A6"/>
    <w:rsid w:val="00876877"/>
    <w:rsid w:val="008869C1"/>
    <w:rsid w:val="00891F86"/>
    <w:rsid w:val="00893662"/>
    <w:rsid w:val="00896E06"/>
    <w:rsid w:val="008A2A1C"/>
    <w:rsid w:val="008A60B1"/>
    <w:rsid w:val="008A7BC6"/>
    <w:rsid w:val="008B01BC"/>
    <w:rsid w:val="008B4EE6"/>
    <w:rsid w:val="008C0393"/>
    <w:rsid w:val="008C055A"/>
    <w:rsid w:val="008C449C"/>
    <w:rsid w:val="008D0C84"/>
    <w:rsid w:val="008E5801"/>
    <w:rsid w:val="008E7D2F"/>
    <w:rsid w:val="008F2DAC"/>
    <w:rsid w:val="008F322F"/>
    <w:rsid w:val="008F59DB"/>
    <w:rsid w:val="00900AB6"/>
    <w:rsid w:val="00902D14"/>
    <w:rsid w:val="009032BD"/>
    <w:rsid w:val="009033BC"/>
    <w:rsid w:val="00903FBE"/>
    <w:rsid w:val="009044E7"/>
    <w:rsid w:val="00905266"/>
    <w:rsid w:val="00913C60"/>
    <w:rsid w:val="00917256"/>
    <w:rsid w:val="00923D5F"/>
    <w:rsid w:val="00927D09"/>
    <w:rsid w:val="0093243C"/>
    <w:rsid w:val="009327C4"/>
    <w:rsid w:val="0093285D"/>
    <w:rsid w:val="00934C63"/>
    <w:rsid w:val="00934CFE"/>
    <w:rsid w:val="00934F07"/>
    <w:rsid w:val="00936E30"/>
    <w:rsid w:val="009460E7"/>
    <w:rsid w:val="0095158E"/>
    <w:rsid w:val="00952640"/>
    <w:rsid w:val="009571B0"/>
    <w:rsid w:val="0096120D"/>
    <w:rsid w:val="00982431"/>
    <w:rsid w:val="00982594"/>
    <w:rsid w:val="00992EDC"/>
    <w:rsid w:val="0099474D"/>
    <w:rsid w:val="00997C01"/>
    <w:rsid w:val="009A3DC9"/>
    <w:rsid w:val="009A4149"/>
    <w:rsid w:val="009A5A3A"/>
    <w:rsid w:val="009B0647"/>
    <w:rsid w:val="009B1005"/>
    <w:rsid w:val="009B313B"/>
    <w:rsid w:val="009B602C"/>
    <w:rsid w:val="009C0260"/>
    <w:rsid w:val="009C0FA7"/>
    <w:rsid w:val="009C2B0B"/>
    <w:rsid w:val="009C683B"/>
    <w:rsid w:val="009C7C8F"/>
    <w:rsid w:val="009D05B4"/>
    <w:rsid w:val="009D3153"/>
    <w:rsid w:val="009D3B88"/>
    <w:rsid w:val="009E4097"/>
    <w:rsid w:val="009E58FD"/>
    <w:rsid w:val="009E5F07"/>
    <w:rsid w:val="009F26C8"/>
    <w:rsid w:val="009F33AB"/>
    <w:rsid w:val="009F4065"/>
    <w:rsid w:val="009F54D7"/>
    <w:rsid w:val="009F556C"/>
    <w:rsid w:val="00A013D1"/>
    <w:rsid w:val="00A02927"/>
    <w:rsid w:val="00A02FBC"/>
    <w:rsid w:val="00A06C56"/>
    <w:rsid w:val="00A14F80"/>
    <w:rsid w:val="00A15D05"/>
    <w:rsid w:val="00A2054B"/>
    <w:rsid w:val="00A20953"/>
    <w:rsid w:val="00A22455"/>
    <w:rsid w:val="00A23495"/>
    <w:rsid w:val="00A25CF2"/>
    <w:rsid w:val="00A2608D"/>
    <w:rsid w:val="00A267BE"/>
    <w:rsid w:val="00A30D69"/>
    <w:rsid w:val="00A31E8F"/>
    <w:rsid w:val="00A37A9C"/>
    <w:rsid w:val="00A42043"/>
    <w:rsid w:val="00A45834"/>
    <w:rsid w:val="00A479C1"/>
    <w:rsid w:val="00A47A52"/>
    <w:rsid w:val="00A50867"/>
    <w:rsid w:val="00A52CEE"/>
    <w:rsid w:val="00A5611E"/>
    <w:rsid w:val="00A568AD"/>
    <w:rsid w:val="00A606A0"/>
    <w:rsid w:val="00A61DC7"/>
    <w:rsid w:val="00A640A2"/>
    <w:rsid w:val="00A7101D"/>
    <w:rsid w:val="00A727A2"/>
    <w:rsid w:val="00A75385"/>
    <w:rsid w:val="00A75FE4"/>
    <w:rsid w:val="00A773A2"/>
    <w:rsid w:val="00A8003D"/>
    <w:rsid w:val="00A80FDC"/>
    <w:rsid w:val="00A8287C"/>
    <w:rsid w:val="00A87587"/>
    <w:rsid w:val="00A877C8"/>
    <w:rsid w:val="00A8796B"/>
    <w:rsid w:val="00A87EEC"/>
    <w:rsid w:val="00A90934"/>
    <w:rsid w:val="00A90B79"/>
    <w:rsid w:val="00A90BFB"/>
    <w:rsid w:val="00A91361"/>
    <w:rsid w:val="00A959C2"/>
    <w:rsid w:val="00A9670B"/>
    <w:rsid w:val="00AA2F5A"/>
    <w:rsid w:val="00AA4522"/>
    <w:rsid w:val="00AB0A72"/>
    <w:rsid w:val="00AB2BA9"/>
    <w:rsid w:val="00AB414F"/>
    <w:rsid w:val="00AC2252"/>
    <w:rsid w:val="00AC4B46"/>
    <w:rsid w:val="00AC6652"/>
    <w:rsid w:val="00AD01F1"/>
    <w:rsid w:val="00AD1EDD"/>
    <w:rsid w:val="00AD4736"/>
    <w:rsid w:val="00AD508C"/>
    <w:rsid w:val="00AE2B31"/>
    <w:rsid w:val="00AF08F8"/>
    <w:rsid w:val="00AF3EB0"/>
    <w:rsid w:val="00AF7D6E"/>
    <w:rsid w:val="00B016A6"/>
    <w:rsid w:val="00B06D62"/>
    <w:rsid w:val="00B10FEB"/>
    <w:rsid w:val="00B12032"/>
    <w:rsid w:val="00B13F41"/>
    <w:rsid w:val="00B15152"/>
    <w:rsid w:val="00B16BB6"/>
    <w:rsid w:val="00B17687"/>
    <w:rsid w:val="00B22B9A"/>
    <w:rsid w:val="00B22EBC"/>
    <w:rsid w:val="00B23308"/>
    <w:rsid w:val="00B2336A"/>
    <w:rsid w:val="00B25465"/>
    <w:rsid w:val="00B27D99"/>
    <w:rsid w:val="00B30410"/>
    <w:rsid w:val="00B30C06"/>
    <w:rsid w:val="00B358A5"/>
    <w:rsid w:val="00B41BB8"/>
    <w:rsid w:val="00B433F3"/>
    <w:rsid w:val="00B44179"/>
    <w:rsid w:val="00B45D62"/>
    <w:rsid w:val="00B47ECB"/>
    <w:rsid w:val="00B50E29"/>
    <w:rsid w:val="00B51E8E"/>
    <w:rsid w:val="00B53D40"/>
    <w:rsid w:val="00B579C2"/>
    <w:rsid w:val="00B57B2C"/>
    <w:rsid w:val="00B7261C"/>
    <w:rsid w:val="00B72F63"/>
    <w:rsid w:val="00B830BB"/>
    <w:rsid w:val="00B86AEC"/>
    <w:rsid w:val="00B87BCA"/>
    <w:rsid w:val="00B93758"/>
    <w:rsid w:val="00B94A0C"/>
    <w:rsid w:val="00B95E12"/>
    <w:rsid w:val="00B96358"/>
    <w:rsid w:val="00BA38DF"/>
    <w:rsid w:val="00BA3CBF"/>
    <w:rsid w:val="00BA4BDB"/>
    <w:rsid w:val="00BA4F05"/>
    <w:rsid w:val="00BA62EC"/>
    <w:rsid w:val="00BA73B0"/>
    <w:rsid w:val="00BB1DA6"/>
    <w:rsid w:val="00BB48E5"/>
    <w:rsid w:val="00BB5571"/>
    <w:rsid w:val="00BB613C"/>
    <w:rsid w:val="00BC11A6"/>
    <w:rsid w:val="00BC2A5E"/>
    <w:rsid w:val="00BC5CA2"/>
    <w:rsid w:val="00BD4B5F"/>
    <w:rsid w:val="00BD616F"/>
    <w:rsid w:val="00BD621E"/>
    <w:rsid w:val="00BE1B40"/>
    <w:rsid w:val="00BE2697"/>
    <w:rsid w:val="00BE319D"/>
    <w:rsid w:val="00BE3D12"/>
    <w:rsid w:val="00BE54A4"/>
    <w:rsid w:val="00BF028B"/>
    <w:rsid w:val="00BF26A0"/>
    <w:rsid w:val="00BF3F67"/>
    <w:rsid w:val="00C0297D"/>
    <w:rsid w:val="00C05CA2"/>
    <w:rsid w:val="00C102CA"/>
    <w:rsid w:val="00C12B24"/>
    <w:rsid w:val="00C16C8F"/>
    <w:rsid w:val="00C23912"/>
    <w:rsid w:val="00C264BC"/>
    <w:rsid w:val="00C3190F"/>
    <w:rsid w:val="00C32273"/>
    <w:rsid w:val="00C33036"/>
    <w:rsid w:val="00C37478"/>
    <w:rsid w:val="00C379C2"/>
    <w:rsid w:val="00C42030"/>
    <w:rsid w:val="00C44C62"/>
    <w:rsid w:val="00C46C78"/>
    <w:rsid w:val="00C512BE"/>
    <w:rsid w:val="00C5153C"/>
    <w:rsid w:val="00C5211C"/>
    <w:rsid w:val="00C52D8F"/>
    <w:rsid w:val="00C5305B"/>
    <w:rsid w:val="00C547B2"/>
    <w:rsid w:val="00C55F48"/>
    <w:rsid w:val="00C5632C"/>
    <w:rsid w:val="00C567EC"/>
    <w:rsid w:val="00C575A7"/>
    <w:rsid w:val="00C61CCC"/>
    <w:rsid w:val="00C706C1"/>
    <w:rsid w:val="00C70F41"/>
    <w:rsid w:val="00C72D14"/>
    <w:rsid w:val="00C73A97"/>
    <w:rsid w:val="00C762E2"/>
    <w:rsid w:val="00C81DD7"/>
    <w:rsid w:val="00C84D81"/>
    <w:rsid w:val="00C8542B"/>
    <w:rsid w:val="00C8548E"/>
    <w:rsid w:val="00C8582E"/>
    <w:rsid w:val="00C86F81"/>
    <w:rsid w:val="00C93306"/>
    <w:rsid w:val="00C95678"/>
    <w:rsid w:val="00C959FC"/>
    <w:rsid w:val="00CA0D87"/>
    <w:rsid w:val="00CA144F"/>
    <w:rsid w:val="00CA32A3"/>
    <w:rsid w:val="00CA3C0D"/>
    <w:rsid w:val="00CA4C3D"/>
    <w:rsid w:val="00CB194A"/>
    <w:rsid w:val="00CB282B"/>
    <w:rsid w:val="00CB2A01"/>
    <w:rsid w:val="00CB49B9"/>
    <w:rsid w:val="00CB59A5"/>
    <w:rsid w:val="00CC207F"/>
    <w:rsid w:val="00CC335B"/>
    <w:rsid w:val="00CC4D76"/>
    <w:rsid w:val="00CC5816"/>
    <w:rsid w:val="00CC5C25"/>
    <w:rsid w:val="00CC6B5A"/>
    <w:rsid w:val="00CC7AAE"/>
    <w:rsid w:val="00CD350F"/>
    <w:rsid w:val="00CD5CF8"/>
    <w:rsid w:val="00CD7703"/>
    <w:rsid w:val="00CD7F2B"/>
    <w:rsid w:val="00CE0AA5"/>
    <w:rsid w:val="00CE1168"/>
    <w:rsid w:val="00CE11D8"/>
    <w:rsid w:val="00CE2AC9"/>
    <w:rsid w:val="00CE49C3"/>
    <w:rsid w:val="00CE53FA"/>
    <w:rsid w:val="00CF576F"/>
    <w:rsid w:val="00CF6A4C"/>
    <w:rsid w:val="00CF762F"/>
    <w:rsid w:val="00CF769E"/>
    <w:rsid w:val="00D02F8F"/>
    <w:rsid w:val="00D03EB0"/>
    <w:rsid w:val="00D06C4E"/>
    <w:rsid w:val="00D06C8F"/>
    <w:rsid w:val="00D106C8"/>
    <w:rsid w:val="00D10BF4"/>
    <w:rsid w:val="00D10F83"/>
    <w:rsid w:val="00D113F1"/>
    <w:rsid w:val="00D114B3"/>
    <w:rsid w:val="00D16084"/>
    <w:rsid w:val="00D1781B"/>
    <w:rsid w:val="00D20A43"/>
    <w:rsid w:val="00D2208A"/>
    <w:rsid w:val="00D23A5E"/>
    <w:rsid w:val="00D25268"/>
    <w:rsid w:val="00D25C47"/>
    <w:rsid w:val="00D275A6"/>
    <w:rsid w:val="00D30F68"/>
    <w:rsid w:val="00D31520"/>
    <w:rsid w:val="00D33E81"/>
    <w:rsid w:val="00D360D7"/>
    <w:rsid w:val="00D421DC"/>
    <w:rsid w:val="00D43A3C"/>
    <w:rsid w:val="00D43F51"/>
    <w:rsid w:val="00D46D44"/>
    <w:rsid w:val="00D470B0"/>
    <w:rsid w:val="00D47F11"/>
    <w:rsid w:val="00D50EFF"/>
    <w:rsid w:val="00D5115C"/>
    <w:rsid w:val="00D52269"/>
    <w:rsid w:val="00D60204"/>
    <w:rsid w:val="00D60938"/>
    <w:rsid w:val="00D6208A"/>
    <w:rsid w:val="00D629B5"/>
    <w:rsid w:val="00D6670B"/>
    <w:rsid w:val="00D71827"/>
    <w:rsid w:val="00D71C70"/>
    <w:rsid w:val="00D7658C"/>
    <w:rsid w:val="00D813A0"/>
    <w:rsid w:val="00D82CD9"/>
    <w:rsid w:val="00D83177"/>
    <w:rsid w:val="00D90BB3"/>
    <w:rsid w:val="00D9433E"/>
    <w:rsid w:val="00DA1E82"/>
    <w:rsid w:val="00DA2410"/>
    <w:rsid w:val="00DA5026"/>
    <w:rsid w:val="00DB65BA"/>
    <w:rsid w:val="00DC32C3"/>
    <w:rsid w:val="00DC3E1D"/>
    <w:rsid w:val="00DC7F04"/>
    <w:rsid w:val="00DD040D"/>
    <w:rsid w:val="00DD1BFD"/>
    <w:rsid w:val="00DD2A12"/>
    <w:rsid w:val="00DD5CE9"/>
    <w:rsid w:val="00DD669F"/>
    <w:rsid w:val="00DE274C"/>
    <w:rsid w:val="00DE3995"/>
    <w:rsid w:val="00DE604E"/>
    <w:rsid w:val="00DF2227"/>
    <w:rsid w:val="00DF3F7E"/>
    <w:rsid w:val="00DF4A75"/>
    <w:rsid w:val="00DF5090"/>
    <w:rsid w:val="00DF6DD7"/>
    <w:rsid w:val="00E1198C"/>
    <w:rsid w:val="00E1285C"/>
    <w:rsid w:val="00E13EF7"/>
    <w:rsid w:val="00E1608B"/>
    <w:rsid w:val="00E17D4E"/>
    <w:rsid w:val="00E237A1"/>
    <w:rsid w:val="00E23DC0"/>
    <w:rsid w:val="00E26055"/>
    <w:rsid w:val="00E26548"/>
    <w:rsid w:val="00E31A8C"/>
    <w:rsid w:val="00E34879"/>
    <w:rsid w:val="00E37E70"/>
    <w:rsid w:val="00E4027A"/>
    <w:rsid w:val="00E42D8C"/>
    <w:rsid w:val="00E447E2"/>
    <w:rsid w:val="00E5474C"/>
    <w:rsid w:val="00E55F69"/>
    <w:rsid w:val="00E575AF"/>
    <w:rsid w:val="00E57707"/>
    <w:rsid w:val="00E6006C"/>
    <w:rsid w:val="00E60234"/>
    <w:rsid w:val="00E607EC"/>
    <w:rsid w:val="00E652B3"/>
    <w:rsid w:val="00E66B5E"/>
    <w:rsid w:val="00E66C03"/>
    <w:rsid w:val="00E739A2"/>
    <w:rsid w:val="00E76199"/>
    <w:rsid w:val="00E83FE0"/>
    <w:rsid w:val="00E854EC"/>
    <w:rsid w:val="00E86A8E"/>
    <w:rsid w:val="00E87892"/>
    <w:rsid w:val="00E87BE1"/>
    <w:rsid w:val="00E9115C"/>
    <w:rsid w:val="00E929EA"/>
    <w:rsid w:val="00E95448"/>
    <w:rsid w:val="00E95AC9"/>
    <w:rsid w:val="00E96577"/>
    <w:rsid w:val="00EA3F2D"/>
    <w:rsid w:val="00EA49DA"/>
    <w:rsid w:val="00EA655E"/>
    <w:rsid w:val="00EA7D2D"/>
    <w:rsid w:val="00EB7D6C"/>
    <w:rsid w:val="00EC0387"/>
    <w:rsid w:val="00ED1158"/>
    <w:rsid w:val="00ED77DA"/>
    <w:rsid w:val="00ED7E60"/>
    <w:rsid w:val="00EE0485"/>
    <w:rsid w:val="00EE14D4"/>
    <w:rsid w:val="00EE1D1C"/>
    <w:rsid w:val="00EE2EA1"/>
    <w:rsid w:val="00EE688F"/>
    <w:rsid w:val="00EE7589"/>
    <w:rsid w:val="00EF09D7"/>
    <w:rsid w:val="00EF13EF"/>
    <w:rsid w:val="00EF2664"/>
    <w:rsid w:val="00EF2BFB"/>
    <w:rsid w:val="00EF6467"/>
    <w:rsid w:val="00F07783"/>
    <w:rsid w:val="00F0795E"/>
    <w:rsid w:val="00F07EC2"/>
    <w:rsid w:val="00F20E62"/>
    <w:rsid w:val="00F219FE"/>
    <w:rsid w:val="00F23A9F"/>
    <w:rsid w:val="00F277C6"/>
    <w:rsid w:val="00F3508E"/>
    <w:rsid w:val="00F36618"/>
    <w:rsid w:val="00F405E6"/>
    <w:rsid w:val="00F40E42"/>
    <w:rsid w:val="00F4112F"/>
    <w:rsid w:val="00F44B57"/>
    <w:rsid w:val="00F455A3"/>
    <w:rsid w:val="00F466C0"/>
    <w:rsid w:val="00F51E56"/>
    <w:rsid w:val="00F538DF"/>
    <w:rsid w:val="00F53CDF"/>
    <w:rsid w:val="00F57442"/>
    <w:rsid w:val="00F6711A"/>
    <w:rsid w:val="00F6755B"/>
    <w:rsid w:val="00F73E6F"/>
    <w:rsid w:val="00F7539F"/>
    <w:rsid w:val="00F811C1"/>
    <w:rsid w:val="00F81C55"/>
    <w:rsid w:val="00F87DCF"/>
    <w:rsid w:val="00F90074"/>
    <w:rsid w:val="00F9252A"/>
    <w:rsid w:val="00F944D6"/>
    <w:rsid w:val="00F970E4"/>
    <w:rsid w:val="00FA037F"/>
    <w:rsid w:val="00FA2EB2"/>
    <w:rsid w:val="00FA39B8"/>
    <w:rsid w:val="00FB2AA7"/>
    <w:rsid w:val="00FB2F1A"/>
    <w:rsid w:val="00FB42B1"/>
    <w:rsid w:val="00FC6974"/>
    <w:rsid w:val="00FC6BB7"/>
    <w:rsid w:val="00FD1965"/>
    <w:rsid w:val="00FD294B"/>
    <w:rsid w:val="00FD38C8"/>
    <w:rsid w:val="00FD3D16"/>
    <w:rsid w:val="00FD5915"/>
    <w:rsid w:val="00FD6F90"/>
    <w:rsid w:val="00FE0C40"/>
    <w:rsid w:val="00FE11AC"/>
    <w:rsid w:val="00FE15B8"/>
    <w:rsid w:val="00FE4A9A"/>
    <w:rsid w:val="00FF33D1"/>
    <w:rsid w:val="00FF6C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4DE"/>
    <w:rPr>
      <w:color w:val="0563C1" w:themeColor="hyperlink"/>
      <w:u w:val="single"/>
    </w:rPr>
  </w:style>
  <w:style w:type="character" w:customStyle="1" w:styleId="highlight">
    <w:name w:val="highlight"/>
    <w:basedOn w:val="DefaultParagraphFont"/>
    <w:rsid w:val="00F811C1"/>
  </w:style>
  <w:style w:type="paragraph" w:customStyle="1" w:styleId="EndNoteBibliographyTitle">
    <w:name w:val="EndNote Bibliography Title"/>
    <w:basedOn w:val="Normal"/>
    <w:link w:val="EndNoteBibliographyTitleChar"/>
    <w:rsid w:val="006F5DC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F5DC7"/>
    <w:rPr>
      <w:rFonts w:ascii="Calibri" w:hAnsi="Calibri"/>
      <w:noProof/>
      <w:lang w:val="en-US"/>
    </w:rPr>
  </w:style>
  <w:style w:type="paragraph" w:customStyle="1" w:styleId="EndNoteBibliography">
    <w:name w:val="EndNote Bibliography"/>
    <w:basedOn w:val="Normal"/>
    <w:link w:val="EndNoteBibliographyChar"/>
    <w:rsid w:val="006F5DC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F5DC7"/>
    <w:rPr>
      <w:rFonts w:ascii="Calibri" w:hAnsi="Calibri"/>
      <w:noProof/>
      <w:lang w:val="en-US"/>
    </w:rPr>
  </w:style>
  <w:style w:type="character" w:styleId="Emphasis">
    <w:name w:val="Emphasis"/>
    <w:basedOn w:val="DefaultParagraphFont"/>
    <w:uiPriority w:val="20"/>
    <w:qFormat/>
    <w:rsid w:val="00B25465"/>
    <w:rPr>
      <w:i/>
      <w:iCs/>
    </w:rPr>
  </w:style>
  <w:style w:type="paragraph" w:styleId="NormalWeb">
    <w:name w:val="Normal (Web)"/>
    <w:basedOn w:val="Normal"/>
    <w:uiPriority w:val="99"/>
    <w:unhideWhenUsed/>
    <w:rsid w:val="00900A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enesymbol">
    <w:name w:val="genesymbol"/>
    <w:basedOn w:val="DefaultParagraphFont"/>
    <w:rsid w:val="00900AB6"/>
  </w:style>
  <w:style w:type="character" w:customStyle="1" w:styleId="citationref">
    <w:name w:val="citationref"/>
    <w:basedOn w:val="DefaultParagraphFont"/>
    <w:rsid w:val="004137D7"/>
  </w:style>
  <w:style w:type="table" w:styleId="TableGrid">
    <w:name w:val="Table Grid"/>
    <w:basedOn w:val="TableNormal"/>
    <w:uiPriority w:val="39"/>
    <w:rsid w:val="00476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4D"/>
    <w:rPr>
      <w:rFonts w:ascii="Tahoma" w:hAnsi="Tahoma" w:cs="Tahoma"/>
      <w:sz w:val="16"/>
      <w:szCs w:val="16"/>
    </w:rPr>
  </w:style>
  <w:style w:type="character" w:styleId="CommentReference">
    <w:name w:val="annotation reference"/>
    <w:basedOn w:val="DefaultParagraphFont"/>
    <w:uiPriority w:val="99"/>
    <w:semiHidden/>
    <w:unhideWhenUsed/>
    <w:rsid w:val="00F9252A"/>
    <w:rPr>
      <w:sz w:val="16"/>
      <w:szCs w:val="16"/>
    </w:rPr>
  </w:style>
  <w:style w:type="paragraph" w:styleId="CommentText">
    <w:name w:val="annotation text"/>
    <w:basedOn w:val="Normal"/>
    <w:link w:val="CommentTextChar"/>
    <w:uiPriority w:val="99"/>
    <w:semiHidden/>
    <w:unhideWhenUsed/>
    <w:rsid w:val="00F9252A"/>
    <w:pPr>
      <w:spacing w:line="240" w:lineRule="auto"/>
    </w:pPr>
    <w:rPr>
      <w:sz w:val="20"/>
      <w:szCs w:val="20"/>
    </w:rPr>
  </w:style>
  <w:style w:type="character" w:customStyle="1" w:styleId="CommentTextChar">
    <w:name w:val="Comment Text Char"/>
    <w:basedOn w:val="DefaultParagraphFont"/>
    <w:link w:val="CommentText"/>
    <w:uiPriority w:val="99"/>
    <w:semiHidden/>
    <w:rsid w:val="00F9252A"/>
    <w:rPr>
      <w:sz w:val="20"/>
      <w:szCs w:val="20"/>
    </w:rPr>
  </w:style>
  <w:style w:type="paragraph" w:styleId="CommentSubject">
    <w:name w:val="annotation subject"/>
    <w:basedOn w:val="CommentText"/>
    <w:next w:val="CommentText"/>
    <w:link w:val="CommentSubjectChar"/>
    <w:uiPriority w:val="99"/>
    <w:semiHidden/>
    <w:unhideWhenUsed/>
    <w:rsid w:val="00F9252A"/>
    <w:rPr>
      <w:b/>
      <w:bCs/>
    </w:rPr>
  </w:style>
  <w:style w:type="character" w:customStyle="1" w:styleId="CommentSubjectChar">
    <w:name w:val="Comment Subject Char"/>
    <w:basedOn w:val="CommentTextChar"/>
    <w:link w:val="CommentSubject"/>
    <w:uiPriority w:val="99"/>
    <w:semiHidden/>
    <w:rsid w:val="00F9252A"/>
    <w:rPr>
      <w:b/>
      <w:bCs/>
      <w:sz w:val="20"/>
      <w:szCs w:val="20"/>
    </w:rPr>
  </w:style>
  <w:style w:type="paragraph" w:styleId="Header">
    <w:name w:val="header"/>
    <w:basedOn w:val="Normal"/>
    <w:link w:val="HeaderChar"/>
    <w:uiPriority w:val="99"/>
    <w:unhideWhenUsed/>
    <w:rsid w:val="00932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5D"/>
  </w:style>
  <w:style w:type="paragraph" w:styleId="Footer">
    <w:name w:val="footer"/>
    <w:basedOn w:val="Normal"/>
    <w:link w:val="FooterChar"/>
    <w:uiPriority w:val="99"/>
    <w:unhideWhenUsed/>
    <w:rsid w:val="00932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5D"/>
  </w:style>
  <w:style w:type="table" w:styleId="LightShading-Accent5">
    <w:name w:val="Light Shading Accent 5"/>
    <w:basedOn w:val="TableNormal"/>
    <w:uiPriority w:val="60"/>
    <w:rsid w:val="004A1D8F"/>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Revision">
    <w:name w:val="Revision"/>
    <w:hidden/>
    <w:uiPriority w:val="99"/>
    <w:semiHidden/>
    <w:rsid w:val="004A1D8F"/>
    <w:pPr>
      <w:spacing w:after="0" w:line="240" w:lineRule="auto"/>
    </w:pPr>
  </w:style>
  <w:style w:type="table" w:customStyle="1" w:styleId="ListTable7Colorful-Accent61">
    <w:name w:val="List Table 7 Colorful - Accent 61"/>
    <w:basedOn w:val="TableNormal"/>
    <w:uiPriority w:val="52"/>
    <w:rsid w:val="00E86A8E"/>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efaultParagraphFont"/>
    <w:uiPriority w:val="99"/>
    <w:semiHidden/>
    <w:unhideWhenUsed/>
    <w:rsid w:val="00AF7D6E"/>
    <w:rPr>
      <w:color w:val="808080"/>
      <w:shd w:val="clear" w:color="auto" w:fill="E6E6E6"/>
    </w:rPr>
  </w:style>
  <w:style w:type="paragraph" w:styleId="ListParagraph">
    <w:name w:val="List Paragraph"/>
    <w:basedOn w:val="Normal"/>
    <w:uiPriority w:val="34"/>
    <w:qFormat/>
    <w:rsid w:val="00453D52"/>
    <w:pPr>
      <w:ind w:left="720"/>
      <w:contextualSpacing/>
    </w:pPr>
  </w:style>
  <w:style w:type="character" w:styleId="LineNumber">
    <w:name w:val="line number"/>
    <w:basedOn w:val="DefaultParagraphFont"/>
    <w:uiPriority w:val="99"/>
    <w:semiHidden/>
    <w:unhideWhenUsed/>
    <w:rsid w:val="00D06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4DE"/>
    <w:rPr>
      <w:color w:val="0563C1" w:themeColor="hyperlink"/>
      <w:u w:val="single"/>
    </w:rPr>
  </w:style>
  <w:style w:type="character" w:customStyle="1" w:styleId="highlight">
    <w:name w:val="highlight"/>
    <w:basedOn w:val="DefaultParagraphFont"/>
    <w:rsid w:val="00F811C1"/>
  </w:style>
  <w:style w:type="paragraph" w:customStyle="1" w:styleId="EndNoteBibliographyTitle">
    <w:name w:val="EndNote Bibliography Title"/>
    <w:basedOn w:val="Normal"/>
    <w:link w:val="EndNoteBibliographyTitleChar"/>
    <w:rsid w:val="006F5DC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6F5DC7"/>
    <w:rPr>
      <w:rFonts w:ascii="Calibri" w:hAnsi="Calibri"/>
      <w:noProof/>
      <w:lang w:val="en-US"/>
    </w:rPr>
  </w:style>
  <w:style w:type="paragraph" w:customStyle="1" w:styleId="EndNoteBibliography">
    <w:name w:val="EndNote Bibliography"/>
    <w:basedOn w:val="Normal"/>
    <w:link w:val="EndNoteBibliographyChar"/>
    <w:rsid w:val="006F5DC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6F5DC7"/>
    <w:rPr>
      <w:rFonts w:ascii="Calibri" w:hAnsi="Calibri"/>
      <w:noProof/>
      <w:lang w:val="en-US"/>
    </w:rPr>
  </w:style>
  <w:style w:type="character" w:styleId="Emphasis">
    <w:name w:val="Emphasis"/>
    <w:basedOn w:val="DefaultParagraphFont"/>
    <w:uiPriority w:val="20"/>
    <w:qFormat/>
    <w:rsid w:val="00B25465"/>
    <w:rPr>
      <w:i/>
      <w:iCs/>
    </w:rPr>
  </w:style>
  <w:style w:type="paragraph" w:styleId="NormalWeb">
    <w:name w:val="Normal (Web)"/>
    <w:basedOn w:val="Normal"/>
    <w:uiPriority w:val="99"/>
    <w:unhideWhenUsed/>
    <w:rsid w:val="00900A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enesymbol">
    <w:name w:val="genesymbol"/>
    <w:basedOn w:val="DefaultParagraphFont"/>
    <w:rsid w:val="00900AB6"/>
  </w:style>
  <w:style w:type="character" w:customStyle="1" w:styleId="citationref">
    <w:name w:val="citationref"/>
    <w:basedOn w:val="DefaultParagraphFont"/>
    <w:rsid w:val="004137D7"/>
  </w:style>
  <w:style w:type="table" w:styleId="TableGrid">
    <w:name w:val="Table Grid"/>
    <w:basedOn w:val="TableNormal"/>
    <w:uiPriority w:val="39"/>
    <w:rsid w:val="00476D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4D"/>
    <w:rPr>
      <w:rFonts w:ascii="Tahoma" w:hAnsi="Tahoma" w:cs="Tahoma"/>
      <w:sz w:val="16"/>
      <w:szCs w:val="16"/>
    </w:rPr>
  </w:style>
  <w:style w:type="character" w:styleId="CommentReference">
    <w:name w:val="annotation reference"/>
    <w:basedOn w:val="DefaultParagraphFont"/>
    <w:uiPriority w:val="99"/>
    <w:semiHidden/>
    <w:unhideWhenUsed/>
    <w:rsid w:val="00F9252A"/>
    <w:rPr>
      <w:sz w:val="16"/>
      <w:szCs w:val="16"/>
    </w:rPr>
  </w:style>
  <w:style w:type="paragraph" w:styleId="CommentText">
    <w:name w:val="annotation text"/>
    <w:basedOn w:val="Normal"/>
    <w:link w:val="CommentTextChar"/>
    <w:uiPriority w:val="99"/>
    <w:semiHidden/>
    <w:unhideWhenUsed/>
    <w:rsid w:val="00F9252A"/>
    <w:pPr>
      <w:spacing w:line="240" w:lineRule="auto"/>
    </w:pPr>
    <w:rPr>
      <w:sz w:val="20"/>
      <w:szCs w:val="20"/>
    </w:rPr>
  </w:style>
  <w:style w:type="character" w:customStyle="1" w:styleId="CommentTextChar">
    <w:name w:val="Comment Text Char"/>
    <w:basedOn w:val="DefaultParagraphFont"/>
    <w:link w:val="CommentText"/>
    <w:uiPriority w:val="99"/>
    <w:semiHidden/>
    <w:rsid w:val="00F9252A"/>
    <w:rPr>
      <w:sz w:val="20"/>
      <w:szCs w:val="20"/>
    </w:rPr>
  </w:style>
  <w:style w:type="paragraph" w:styleId="CommentSubject">
    <w:name w:val="annotation subject"/>
    <w:basedOn w:val="CommentText"/>
    <w:next w:val="CommentText"/>
    <w:link w:val="CommentSubjectChar"/>
    <w:uiPriority w:val="99"/>
    <w:semiHidden/>
    <w:unhideWhenUsed/>
    <w:rsid w:val="00F9252A"/>
    <w:rPr>
      <w:b/>
      <w:bCs/>
    </w:rPr>
  </w:style>
  <w:style w:type="character" w:customStyle="1" w:styleId="CommentSubjectChar">
    <w:name w:val="Comment Subject Char"/>
    <w:basedOn w:val="CommentTextChar"/>
    <w:link w:val="CommentSubject"/>
    <w:uiPriority w:val="99"/>
    <w:semiHidden/>
    <w:rsid w:val="00F9252A"/>
    <w:rPr>
      <w:b/>
      <w:bCs/>
      <w:sz w:val="20"/>
      <w:szCs w:val="20"/>
    </w:rPr>
  </w:style>
  <w:style w:type="paragraph" w:styleId="Header">
    <w:name w:val="header"/>
    <w:basedOn w:val="Normal"/>
    <w:link w:val="HeaderChar"/>
    <w:uiPriority w:val="99"/>
    <w:unhideWhenUsed/>
    <w:rsid w:val="00932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5D"/>
  </w:style>
  <w:style w:type="paragraph" w:styleId="Footer">
    <w:name w:val="footer"/>
    <w:basedOn w:val="Normal"/>
    <w:link w:val="FooterChar"/>
    <w:uiPriority w:val="99"/>
    <w:unhideWhenUsed/>
    <w:rsid w:val="00932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5D"/>
  </w:style>
  <w:style w:type="table" w:styleId="LightShading-Accent5">
    <w:name w:val="Light Shading Accent 5"/>
    <w:basedOn w:val="TableNormal"/>
    <w:uiPriority w:val="60"/>
    <w:rsid w:val="004A1D8F"/>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Revision">
    <w:name w:val="Revision"/>
    <w:hidden/>
    <w:uiPriority w:val="99"/>
    <w:semiHidden/>
    <w:rsid w:val="004A1D8F"/>
    <w:pPr>
      <w:spacing w:after="0" w:line="240" w:lineRule="auto"/>
    </w:pPr>
  </w:style>
  <w:style w:type="table" w:customStyle="1" w:styleId="ListTable7Colorful-Accent61">
    <w:name w:val="List Table 7 Colorful - Accent 61"/>
    <w:basedOn w:val="TableNormal"/>
    <w:uiPriority w:val="52"/>
    <w:rsid w:val="00E86A8E"/>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efaultParagraphFont"/>
    <w:uiPriority w:val="99"/>
    <w:semiHidden/>
    <w:unhideWhenUsed/>
    <w:rsid w:val="00AF7D6E"/>
    <w:rPr>
      <w:color w:val="808080"/>
      <w:shd w:val="clear" w:color="auto" w:fill="E6E6E6"/>
    </w:rPr>
  </w:style>
  <w:style w:type="paragraph" w:styleId="ListParagraph">
    <w:name w:val="List Paragraph"/>
    <w:basedOn w:val="Normal"/>
    <w:uiPriority w:val="34"/>
    <w:qFormat/>
    <w:rsid w:val="00453D52"/>
    <w:pPr>
      <w:ind w:left="720"/>
      <w:contextualSpacing/>
    </w:pPr>
  </w:style>
  <w:style w:type="character" w:styleId="LineNumber">
    <w:name w:val="line number"/>
    <w:basedOn w:val="DefaultParagraphFont"/>
    <w:uiPriority w:val="99"/>
    <w:semiHidden/>
    <w:unhideWhenUsed/>
    <w:rsid w:val="00D0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991">
      <w:bodyDiv w:val="1"/>
      <w:marLeft w:val="0"/>
      <w:marRight w:val="0"/>
      <w:marTop w:val="0"/>
      <w:marBottom w:val="0"/>
      <w:divBdr>
        <w:top w:val="none" w:sz="0" w:space="0" w:color="auto"/>
        <w:left w:val="none" w:sz="0" w:space="0" w:color="auto"/>
        <w:bottom w:val="none" w:sz="0" w:space="0" w:color="auto"/>
        <w:right w:val="none" w:sz="0" w:space="0" w:color="auto"/>
      </w:divBdr>
      <w:divsChild>
        <w:div w:id="1995791693">
          <w:marLeft w:val="0"/>
          <w:marRight w:val="0"/>
          <w:marTop w:val="0"/>
          <w:marBottom w:val="0"/>
          <w:divBdr>
            <w:top w:val="none" w:sz="0" w:space="0" w:color="auto"/>
            <w:left w:val="none" w:sz="0" w:space="0" w:color="auto"/>
            <w:bottom w:val="none" w:sz="0" w:space="0" w:color="auto"/>
            <w:right w:val="none" w:sz="0" w:space="0" w:color="auto"/>
          </w:divBdr>
        </w:div>
      </w:divsChild>
    </w:div>
    <w:div w:id="98331607">
      <w:bodyDiv w:val="1"/>
      <w:marLeft w:val="0"/>
      <w:marRight w:val="0"/>
      <w:marTop w:val="0"/>
      <w:marBottom w:val="0"/>
      <w:divBdr>
        <w:top w:val="none" w:sz="0" w:space="0" w:color="auto"/>
        <w:left w:val="none" w:sz="0" w:space="0" w:color="auto"/>
        <w:bottom w:val="none" w:sz="0" w:space="0" w:color="auto"/>
        <w:right w:val="none" w:sz="0" w:space="0" w:color="auto"/>
      </w:divBdr>
    </w:div>
    <w:div w:id="208347005">
      <w:bodyDiv w:val="1"/>
      <w:marLeft w:val="0"/>
      <w:marRight w:val="0"/>
      <w:marTop w:val="0"/>
      <w:marBottom w:val="0"/>
      <w:divBdr>
        <w:top w:val="none" w:sz="0" w:space="0" w:color="auto"/>
        <w:left w:val="none" w:sz="0" w:space="0" w:color="auto"/>
        <w:bottom w:val="none" w:sz="0" w:space="0" w:color="auto"/>
        <w:right w:val="none" w:sz="0" w:space="0" w:color="auto"/>
      </w:divBdr>
    </w:div>
    <w:div w:id="222840817">
      <w:bodyDiv w:val="1"/>
      <w:marLeft w:val="0"/>
      <w:marRight w:val="0"/>
      <w:marTop w:val="0"/>
      <w:marBottom w:val="0"/>
      <w:divBdr>
        <w:top w:val="none" w:sz="0" w:space="0" w:color="auto"/>
        <w:left w:val="none" w:sz="0" w:space="0" w:color="auto"/>
        <w:bottom w:val="none" w:sz="0" w:space="0" w:color="auto"/>
        <w:right w:val="none" w:sz="0" w:space="0" w:color="auto"/>
      </w:divBdr>
    </w:div>
    <w:div w:id="229855159">
      <w:bodyDiv w:val="1"/>
      <w:marLeft w:val="0"/>
      <w:marRight w:val="0"/>
      <w:marTop w:val="0"/>
      <w:marBottom w:val="0"/>
      <w:divBdr>
        <w:top w:val="none" w:sz="0" w:space="0" w:color="auto"/>
        <w:left w:val="none" w:sz="0" w:space="0" w:color="auto"/>
        <w:bottom w:val="none" w:sz="0" w:space="0" w:color="auto"/>
        <w:right w:val="none" w:sz="0" w:space="0" w:color="auto"/>
      </w:divBdr>
    </w:div>
    <w:div w:id="248274743">
      <w:bodyDiv w:val="1"/>
      <w:marLeft w:val="0"/>
      <w:marRight w:val="0"/>
      <w:marTop w:val="0"/>
      <w:marBottom w:val="0"/>
      <w:divBdr>
        <w:top w:val="none" w:sz="0" w:space="0" w:color="auto"/>
        <w:left w:val="none" w:sz="0" w:space="0" w:color="auto"/>
        <w:bottom w:val="none" w:sz="0" w:space="0" w:color="auto"/>
        <w:right w:val="none" w:sz="0" w:space="0" w:color="auto"/>
      </w:divBdr>
    </w:div>
    <w:div w:id="274018632">
      <w:bodyDiv w:val="1"/>
      <w:marLeft w:val="0"/>
      <w:marRight w:val="0"/>
      <w:marTop w:val="0"/>
      <w:marBottom w:val="0"/>
      <w:divBdr>
        <w:top w:val="none" w:sz="0" w:space="0" w:color="auto"/>
        <w:left w:val="none" w:sz="0" w:space="0" w:color="auto"/>
        <w:bottom w:val="none" w:sz="0" w:space="0" w:color="auto"/>
        <w:right w:val="none" w:sz="0" w:space="0" w:color="auto"/>
      </w:divBdr>
    </w:div>
    <w:div w:id="285939487">
      <w:bodyDiv w:val="1"/>
      <w:marLeft w:val="0"/>
      <w:marRight w:val="0"/>
      <w:marTop w:val="0"/>
      <w:marBottom w:val="0"/>
      <w:divBdr>
        <w:top w:val="none" w:sz="0" w:space="0" w:color="auto"/>
        <w:left w:val="none" w:sz="0" w:space="0" w:color="auto"/>
        <w:bottom w:val="none" w:sz="0" w:space="0" w:color="auto"/>
        <w:right w:val="none" w:sz="0" w:space="0" w:color="auto"/>
      </w:divBdr>
    </w:div>
    <w:div w:id="347946327">
      <w:bodyDiv w:val="1"/>
      <w:marLeft w:val="0"/>
      <w:marRight w:val="0"/>
      <w:marTop w:val="0"/>
      <w:marBottom w:val="0"/>
      <w:divBdr>
        <w:top w:val="none" w:sz="0" w:space="0" w:color="auto"/>
        <w:left w:val="none" w:sz="0" w:space="0" w:color="auto"/>
        <w:bottom w:val="none" w:sz="0" w:space="0" w:color="auto"/>
        <w:right w:val="none" w:sz="0" w:space="0" w:color="auto"/>
      </w:divBdr>
    </w:div>
    <w:div w:id="351763155">
      <w:bodyDiv w:val="1"/>
      <w:marLeft w:val="0"/>
      <w:marRight w:val="0"/>
      <w:marTop w:val="0"/>
      <w:marBottom w:val="0"/>
      <w:divBdr>
        <w:top w:val="none" w:sz="0" w:space="0" w:color="auto"/>
        <w:left w:val="none" w:sz="0" w:space="0" w:color="auto"/>
        <w:bottom w:val="none" w:sz="0" w:space="0" w:color="auto"/>
        <w:right w:val="none" w:sz="0" w:space="0" w:color="auto"/>
      </w:divBdr>
      <w:divsChild>
        <w:div w:id="1418286156">
          <w:marLeft w:val="0"/>
          <w:marRight w:val="0"/>
          <w:marTop w:val="120"/>
          <w:marBottom w:val="360"/>
          <w:divBdr>
            <w:top w:val="none" w:sz="0" w:space="0" w:color="auto"/>
            <w:left w:val="none" w:sz="0" w:space="0" w:color="auto"/>
            <w:bottom w:val="none" w:sz="0" w:space="0" w:color="auto"/>
            <w:right w:val="none" w:sz="0" w:space="0" w:color="auto"/>
          </w:divBdr>
          <w:divsChild>
            <w:div w:id="1327322206">
              <w:marLeft w:val="0"/>
              <w:marRight w:val="0"/>
              <w:marTop w:val="0"/>
              <w:marBottom w:val="0"/>
              <w:divBdr>
                <w:top w:val="none" w:sz="0" w:space="0" w:color="auto"/>
                <w:left w:val="none" w:sz="0" w:space="0" w:color="auto"/>
                <w:bottom w:val="none" w:sz="0" w:space="0" w:color="auto"/>
                <w:right w:val="none" w:sz="0" w:space="0" w:color="auto"/>
              </w:divBdr>
            </w:div>
            <w:div w:id="956643128">
              <w:marLeft w:val="0"/>
              <w:marRight w:val="0"/>
              <w:marTop w:val="0"/>
              <w:marBottom w:val="0"/>
              <w:divBdr>
                <w:top w:val="none" w:sz="0" w:space="0" w:color="auto"/>
                <w:left w:val="none" w:sz="0" w:space="0" w:color="auto"/>
                <w:bottom w:val="none" w:sz="0" w:space="0" w:color="auto"/>
                <w:right w:val="none" w:sz="0" w:space="0" w:color="auto"/>
              </w:divBdr>
            </w:div>
            <w:div w:id="18564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7810">
      <w:bodyDiv w:val="1"/>
      <w:marLeft w:val="0"/>
      <w:marRight w:val="0"/>
      <w:marTop w:val="0"/>
      <w:marBottom w:val="0"/>
      <w:divBdr>
        <w:top w:val="none" w:sz="0" w:space="0" w:color="auto"/>
        <w:left w:val="none" w:sz="0" w:space="0" w:color="auto"/>
        <w:bottom w:val="none" w:sz="0" w:space="0" w:color="auto"/>
        <w:right w:val="none" w:sz="0" w:space="0" w:color="auto"/>
      </w:divBdr>
    </w:div>
    <w:div w:id="659579016">
      <w:bodyDiv w:val="1"/>
      <w:marLeft w:val="0"/>
      <w:marRight w:val="0"/>
      <w:marTop w:val="0"/>
      <w:marBottom w:val="0"/>
      <w:divBdr>
        <w:top w:val="none" w:sz="0" w:space="0" w:color="auto"/>
        <w:left w:val="none" w:sz="0" w:space="0" w:color="auto"/>
        <w:bottom w:val="none" w:sz="0" w:space="0" w:color="auto"/>
        <w:right w:val="none" w:sz="0" w:space="0" w:color="auto"/>
      </w:divBdr>
    </w:div>
    <w:div w:id="663166750">
      <w:bodyDiv w:val="1"/>
      <w:marLeft w:val="0"/>
      <w:marRight w:val="0"/>
      <w:marTop w:val="0"/>
      <w:marBottom w:val="0"/>
      <w:divBdr>
        <w:top w:val="none" w:sz="0" w:space="0" w:color="auto"/>
        <w:left w:val="none" w:sz="0" w:space="0" w:color="auto"/>
        <w:bottom w:val="none" w:sz="0" w:space="0" w:color="auto"/>
        <w:right w:val="none" w:sz="0" w:space="0" w:color="auto"/>
      </w:divBdr>
    </w:div>
    <w:div w:id="777527452">
      <w:bodyDiv w:val="1"/>
      <w:marLeft w:val="0"/>
      <w:marRight w:val="0"/>
      <w:marTop w:val="0"/>
      <w:marBottom w:val="0"/>
      <w:divBdr>
        <w:top w:val="none" w:sz="0" w:space="0" w:color="auto"/>
        <w:left w:val="none" w:sz="0" w:space="0" w:color="auto"/>
        <w:bottom w:val="none" w:sz="0" w:space="0" w:color="auto"/>
        <w:right w:val="none" w:sz="0" w:space="0" w:color="auto"/>
      </w:divBdr>
    </w:div>
    <w:div w:id="935285359">
      <w:bodyDiv w:val="1"/>
      <w:marLeft w:val="0"/>
      <w:marRight w:val="0"/>
      <w:marTop w:val="0"/>
      <w:marBottom w:val="0"/>
      <w:divBdr>
        <w:top w:val="none" w:sz="0" w:space="0" w:color="auto"/>
        <w:left w:val="none" w:sz="0" w:space="0" w:color="auto"/>
        <w:bottom w:val="none" w:sz="0" w:space="0" w:color="auto"/>
        <w:right w:val="none" w:sz="0" w:space="0" w:color="auto"/>
      </w:divBdr>
    </w:div>
    <w:div w:id="1013265600">
      <w:bodyDiv w:val="1"/>
      <w:marLeft w:val="0"/>
      <w:marRight w:val="0"/>
      <w:marTop w:val="0"/>
      <w:marBottom w:val="0"/>
      <w:divBdr>
        <w:top w:val="none" w:sz="0" w:space="0" w:color="auto"/>
        <w:left w:val="none" w:sz="0" w:space="0" w:color="auto"/>
        <w:bottom w:val="none" w:sz="0" w:space="0" w:color="auto"/>
        <w:right w:val="none" w:sz="0" w:space="0" w:color="auto"/>
      </w:divBdr>
    </w:div>
    <w:div w:id="1199972317">
      <w:bodyDiv w:val="1"/>
      <w:marLeft w:val="0"/>
      <w:marRight w:val="0"/>
      <w:marTop w:val="0"/>
      <w:marBottom w:val="0"/>
      <w:divBdr>
        <w:top w:val="none" w:sz="0" w:space="0" w:color="auto"/>
        <w:left w:val="none" w:sz="0" w:space="0" w:color="auto"/>
        <w:bottom w:val="none" w:sz="0" w:space="0" w:color="auto"/>
        <w:right w:val="none" w:sz="0" w:space="0" w:color="auto"/>
      </w:divBdr>
      <w:divsChild>
        <w:div w:id="1453131625">
          <w:marLeft w:val="0"/>
          <w:marRight w:val="0"/>
          <w:marTop w:val="34"/>
          <w:marBottom w:val="34"/>
          <w:divBdr>
            <w:top w:val="none" w:sz="0" w:space="0" w:color="auto"/>
            <w:left w:val="none" w:sz="0" w:space="0" w:color="auto"/>
            <w:bottom w:val="none" w:sz="0" w:space="0" w:color="auto"/>
            <w:right w:val="none" w:sz="0" w:space="0" w:color="auto"/>
          </w:divBdr>
        </w:div>
      </w:divsChild>
    </w:div>
    <w:div w:id="1290471404">
      <w:bodyDiv w:val="1"/>
      <w:marLeft w:val="0"/>
      <w:marRight w:val="0"/>
      <w:marTop w:val="0"/>
      <w:marBottom w:val="0"/>
      <w:divBdr>
        <w:top w:val="none" w:sz="0" w:space="0" w:color="auto"/>
        <w:left w:val="none" w:sz="0" w:space="0" w:color="auto"/>
        <w:bottom w:val="none" w:sz="0" w:space="0" w:color="auto"/>
        <w:right w:val="none" w:sz="0" w:space="0" w:color="auto"/>
      </w:divBdr>
    </w:div>
    <w:div w:id="1352685590">
      <w:bodyDiv w:val="1"/>
      <w:marLeft w:val="0"/>
      <w:marRight w:val="0"/>
      <w:marTop w:val="0"/>
      <w:marBottom w:val="0"/>
      <w:divBdr>
        <w:top w:val="none" w:sz="0" w:space="0" w:color="auto"/>
        <w:left w:val="none" w:sz="0" w:space="0" w:color="auto"/>
        <w:bottom w:val="none" w:sz="0" w:space="0" w:color="auto"/>
        <w:right w:val="none" w:sz="0" w:space="0" w:color="auto"/>
      </w:divBdr>
    </w:div>
    <w:div w:id="1413115106">
      <w:bodyDiv w:val="1"/>
      <w:marLeft w:val="0"/>
      <w:marRight w:val="0"/>
      <w:marTop w:val="0"/>
      <w:marBottom w:val="0"/>
      <w:divBdr>
        <w:top w:val="none" w:sz="0" w:space="0" w:color="auto"/>
        <w:left w:val="none" w:sz="0" w:space="0" w:color="auto"/>
        <w:bottom w:val="none" w:sz="0" w:space="0" w:color="auto"/>
        <w:right w:val="none" w:sz="0" w:space="0" w:color="auto"/>
      </w:divBdr>
    </w:div>
    <w:div w:id="1464885336">
      <w:bodyDiv w:val="1"/>
      <w:marLeft w:val="0"/>
      <w:marRight w:val="0"/>
      <w:marTop w:val="0"/>
      <w:marBottom w:val="0"/>
      <w:divBdr>
        <w:top w:val="none" w:sz="0" w:space="0" w:color="auto"/>
        <w:left w:val="none" w:sz="0" w:space="0" w:color="auto"/>
        <w:bottom w:val="none" w:sz="0" w:space="0" w:color="auto"/>
        <w:right w:val="none" w:sz="0" w:space="0" w:color="auto"/>
      </w:divBdr>
    </w:div>
    <w:div w:id="1517578394">
      <w:bodyDiv w:val="1"/>
      <w:marLeft w:val="0"/>
      <w:marRight w:val="0"/>
      <w:marTop w:val="0"/>
      <w:marBottom w:val="0"/>
      <w:divBdr>
        <w:top w:val="none" w:sz="0" w:space="0" w:color="auto"/>
        <w:left w:val="none" w:sz="0" w:space="0" w:color="auto"/>
        <w:bottom w:val="none" w:sz="0" w:space="0" w:color="auto"/>
        <w:right w:val="none" w:sz="0" w:space="0" w:color="auto"/>
      </w:divBdr>
    </w:div>
    <w:div w:id="1632785209">
      <w:bodyDiv w:val="1"/>
      <w:marLeft w:val="0"/>
      <w:marRight w:val="0"/>
      <w:marTop w:val="0"/>
      <w:marBottom w:val="0"/>
      <w:divBdr>
        <w:top w:val="none" w:sz="0" w:space="0" w:color="auto"/>
        <w:left w:val="none" w:sz="0" w:space="0" w:color="auto"/>
        <w:bottom w:val="none" w:sz="0" w:space="0" w:color="auto"/>
        <w:right w:val="none" w:sz="0" w:space="0" w:color="auto"/>
      </w:divBdr>
    </w:div>
    <w:div w:id="1649435773">
      <w:bodyDiv w:val="1"/>
      <w:marLeft w:val="0"/>
      <w:marRight w:val="0"/>
      <w:marTop w:val="0"/>
      <w:marBottom w:val="0"/>
      <w:divBdr>
        <w:top w:val="none" w:sz="0" w:space="0" w:color="auto"/>
        <w:left w:val="none" w:sz="0" w:space="0" w:color="auto"/>
        <w:bottom w:val="none" w:sz="0" w:space="0" w:color="auto"/>
        <w:right w:val="none" w:sz="0" w:space="0" w:color="auto"/>
      </w:divBdr>
    </w:div>
    <w:div w:id="1682778038">
      <w:bodyDiv w:val="1"/>
      <w:marLeft w:val="0"/>
      <w:marRight w:val="0"/>
      <w:marTop w:val="0"/>
      <w:marBottom w:val="0"/>
      <w:divBdr>
        <w:top w:val="none" w:sz="0" w:space="0" w:color="auto"/>
        <w:left w:val="none" w:sz="0" w:space="0" w:color="auto"/>
        <w:bottom w:val="none" w:sz="0" w:space="0" w:color="auto"/>
        <w:right w:val="none" w:sz="0" w:space="0" w:color="auto"/>
      </w:divBdr>
    </w:div>
    <w:div w:id="1699893185">
      <w:bodyDiv w:val="1"/>
      <w:marLeft w:val="0"/>
      <w:marRight w:val="0"/>
      <w:marTop w:val="0"/>
      <w:marBottom w:val="0"/>
      <w:divBdr>
        <w:top w:val="none" w:sz="0" w:space="0" w:color="auto"/>
        <w:left w:val="none" w:sz="0" w:space="0" w:color="auto"/>
        <w:bottom w:val="none" w:sz="0" w:space="0" w:color="auto"/>
        <w:right w:val="none" w:sz="0" w:space="0" w:color="auto"/>
      </w:divBdr>
      <w:divsChild>
        <w:div w:id="38552260">
          <w:marLeft w:val="0"/>
          <w:marRight w:val="0"/>
          <w:marTop w:val="120"/>
          <w:marBottom w:val="360"/>
          <w:divBdr>
            <w:top w:val="none" w:sz="0" w:space="0" w:color="auto"/>
            <w:left w:val="none" w:sz="0" w:space="0" w:color="auto"/>
            <w:bottom w:val="none" w:sz="0" w:space="0" w:color="auto"/>
            <w:right w:val="none" w:sz="0" w:space="0" w:color="auto"/>
          </w:divBdr>
          <w:divsChild>
            <w:div w:id="1452283962">
              <w:marLeft w:val="0"/>
              <w:marRight w:val="0"/>
              <w:marTop w:val="0"/>
              <w:marBottom w:val="0"/>
              <w:divBdr>
                <w:top w:val="none" w:sz="0" w:space="0" w:color="auto"/>
                <w:left w:val="none" w:sz="0" w:space="0" w:color="auto"/>
                <w:bottom w:val="none" w:sz="0" w:space="0" w:color="auto"/>
                <w:right w:val="none" w:sz="0" w:space="0" w:color="auto"/>
              </w:divBdr>
            </w:div>
            <w:div w:id="1694761942">
              <w:marLeft w:val="0"/>
              <w:marRight w:val="0"/>
              <w:marTop w:val="0"/>
              <w:marBottom w:val="0"/>
              <w:divBdr>
                <w:top w:val="none" w:sz="0" w:space="0" w:color="auto"/>
                <w:left w:val="none" w:sz="0" w:space="0" w:color="auto"/>
                <w:bottom w:val="none" w:sz="0" w:space="0" w:color="auto"/>
                <w:right w:val="none" w:sz="0" w:space="0" w:color="auto"/>
              </w:divBdr>
            </w:div>
            <w:div w:id="8792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82840">
      <w:bodyDiv w:val="1"/>
      <w:marLeft w:val="0"/>
      <w:marRight w:val="0"/>
      <w:marTop w:val="0"/>
      <w:marBottom w:val="0"/>
      <w:divBdr>
        <w:top w:val="none" w:sz="0" w:space="0" w:color="auto"/>
        <w:left w:val="none" w:sz="0" w:space="0" w:color="auto"/>
        <w:bottom w:val="none" w:sz="0" w:space="0" w:color="auto"/>
        <w:right w:val="none" w:sz="0" w:space="0" w:color="auto"/>
      </w:divBdr>
    </w:div>
    <w:div w:id="1793282504">
      <w:bodyDiv w:val="1"/>
      <w:marLeft w:val="0"/>
      <w:marRight w:val="0"/>
      <w:marTop w:val="0"/>
      <w:marBottom w:val="0"/>
      <w:divBdr>
        <w:top w:val="none" w:sz="0" w:space="0" w:color="auto"/>
        <w:left w:val="none" w:sz="0" w:space="0" w:color="auto"/>
        <w:bottom w:val="none" w:sz="0" w:space="0" w:color="auto"/>
        <w:right w:val="none" w:sz="0" w:space="0" w:color="auto"/>
      </w:divBdr>
    </w:div>
    <w:div w:id="1833175078">
      <w:bodyDiv w:val="1"/>
      <w:marLeft w:val="0"/>
      <w:marRight w:val="0"/>
      <w:marTop w:val="0"/>
      <w:marBottom w:val="0"/>
      <w:divBdr>
        <w:top w:val="none" w:sz="0" w:space="0" w:color="auto"/>
        <w:left w:val="none" w:sz="0" w:space="0" w:color="auto"/>
        <w:bottom w:val="none" w:sz="0" w:space="0" w:color="auto"/>
        <w:right w:val="none" w:sz="0" w:space="0" w:color="auto"/>
      </w:divBdr>
    </w:div>
    <w:div w:id="1840731315">
      <w:bodyDiv w:val="1"/>
      <w:marLeft w:val="0"/>
      <w:marRight w:val="0"/>
      <w:marTop w:val="0"/>
      <w:marBottom w:val="0"/>
      <w:divBdr>
        <w:top w:val="none" w:sz="0" w:space="0" w:color="auto"/>
        <w:left w:val="none" w:sz="0" w:space="0" w:color="auto"/>
        <w:bottom w:val="none" w:sz="0" w:space="0" w:color="auto"/>
        <w:right w:val="none" w:sz="0" w:space="0" w:color="auto"/>
      </w:divBdr>
    </w:div>
    <w:div w:id="1858614006">
      <w:bodyDiv w:val="1"/>
      <w:marLeft w:val="0"/>
      <w:marRight w:val="0"/>
      <w:marTop w:val="0"/>
      <w:marBottom w:val="0"/>
      <w:divBdr>
        <w:top w:val="none" w:sz="0" w:space="0" w:color="auto"/>
        <w:left w:val="none" w:sz="0" w:space="0" w:color="auto"/>
        <w:bottom w:val="none" w:sz="0" w:space="0" w:color="auto"/>
        <w:right w:val="none" w:sz="0" w:space="0" w:color="auto"/>
      </w:divBdr>
    </w:div>
    <w:div w:id="1917855401">
      <w:bodyDiv w:val="1"/>
      <w:marLeft w:val="0"/>
      <w:marRight w:val="0"/>
      <w:marTop w:val="0"/>
      <w:marBottom w:val="0"/>
      <w:divBdr>
        <w:top w:val="none" w:sz="0" w:space="0" w:color="auto"/>
        <w:left w:val="none" w:sz="0" w:space="0" w:color="auto"/>
        <w:bottom w:val="none" w:sz="0" w:space="0" w:color="auto"/>
        <w:right w:val="none" w:sz="0" w:space="0" w:color="auto"/>
      </w:divBdr>
    </w:div>
    <w:div w:id="1941838277">
      <w:bodyDiv w:val="1"/>
      <w:marLeft w:val="0"/>
      <w:marRight w:val="0"/>
      <w:marTop w:val="0"/>
      <w:marBottom w:val="0"/>
      <w:divBdr>
        <w:top w:val="none" w:sz="0" w:space="0" w:color="auto"/>
        <w:left w:val="none" w:sz="0" w:space="0" w:color="auto"/>
        <w:bottom w:val="none" w:sz="0" w:space="0" w:color="auto"/>
        <w:right w:val="none" w:sz="0" w:space="0" w:color="auto"/>
      </w:divBdr>
    </w:div>
    <w:div w:id="19621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nomad.broadinstitut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gl.ucsf.edu/chimer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technelysium.com.au/wp/chromas/" TargetMode="External"/><Relationship Id="rId4" Type="http://schemas.microsoft.com/office/2007/relationships/stylesWithEffects" Target="stylesWithEffects.xml"/><Relationship Id="rId9" Type="http://schemas.openxmlformats.org/officeDocument/2006/relationships/hyperlink" Target="https://www.qiagenbioinformatics.com/products/clc-sequence-viewer/" TargetMode="External"/><Relationship Id="rId14" Type="http://schemas.openxmlformats.org/officeDocument/2006/relationships/hyperlink" Target="https://www.ncbi.nlm.nih.gov/books/NBK519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C128CE7-61FB-4759-AF89-456C9218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4631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Shakil, Muhammad</dc:creator>
  <cp:lastModifiedBy>AMCOM</cp:lastModifiedBy>
  <cp:revision>4</cp:revision>
  <dcterms:created xsi:type="dcterms:W3CDTF">2019-04-10T04:54:00Z</dcterms:created>
  <dcterms:modified xsi:type="dcterms:W3CDTF">2019-04-10T04:58:00Z</dcterms:modified>
</cp:coreProperties>
</file>