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347D" w14:textId="77777777" w:rsidR="0069340F" w:rsidRPr="00EA061A" w:rsidRDefault="000A026E" w:rsidP="001F6867">
      <w:pPr>
        <w:spacing w:after="0" w:line="360" w:lineRule="auto"/>
        <w:jc w:val="center"/>
        <w:rPr>
          <w:rFonts w:ascii="Times New Roman" w:hAnsi="Times New Roman"/>
          <w:b/>
          <w:sz w:val="32"/>
        </w:rPr>
      </w:pPr>
      <w:r w:rsidRPr="00EA061A">
        <w:rPr>
          <w:rFonts w:ascii="Times New Roman" w:hAnsi="Times New Roman"/>
          <w:b/>
          <w:sz w:val="32"/>
        </w:rPr>
        <w:t xml:space="preserve">Ultra-Trace </w:t>
      </w:r>
      <w:r w:rsidR="0069340F" w:rsidRPr="00EA061A">
        <w:rPr>
          <w:rFonts w:ascii="Times New Roman" w:hAnsi="Times New Roman"/>
          <w:b/>
          <w:sz w:val="32"/>
        </w:rPr>
        <w:t>Determinati</w:t>
      </w:r>
      <w:bookmarkStart w:id="0" w:name="_GoBack"/>
      <w:bookmarkEnd w:id="0"/>
      <w:r w:rsidR="0069340F" w:rsidRPr="00EA061A">
        <w:rPr>
          <w:rFonts w:ascii="Times New Roman" w:hAnsi="Times New Roman"/>
          <w:b/>
          <w:sz w:val="32"/>
        </w:rPr>
        <w:t xml:space="preserve">on of Selenium and Tellurium in Coal by </w:t>
      </w:r>
      <w:r w:rsidR="0069340F" w:rsidRPr="00EA061A">
        <w:rPr>
          <w:rFonts w:ascii="Times New Roman" w:hAnsi="Times New Roman"/>
          <w:b/>
          <w:sz w:val="32"/>
          <w:shd w:val="clear" w:color="auto" w:fill="FFFFFF"/>
        </w:rPr>
        <w:t>ICP-MS</w:t>
      </w:r>
    </w:p>
    <w:p w14:paraId="247864B9" w14:textId="77777777" w:rsidR="0069340F" w:rsidRPr="00EA061A" w:rsidRDefault="0069340F" w:rsidP="001F6867">
      <w:pPr>
        <w:spacing w:after="0" w:line="360" w:lineRule="auto"/>
        <w:jc w:val="both"/>
        <w:rPr>
          <w:rFonts w:ascii="Times New Roman" w:hAnsi="Times New Roman"/>
          <w:sz w:val="24"/>
          <w:szCs w:val="24"/>
        </w:rPr>
      </w:pPr>
    </w:p>
    <w:p w14:paraId="39BCC15C" w14:textId="77777777" w:rsidR="0061079E" w:rsidRPr="00EA061A" w:rsidRDefault="0061079E" w:rsidP="00597FF8">
      <w:pPr>
        <w:tabs>
          <w:tab w:val="left" w:pos="3469"/>
        </w:tabs>
        <w:spacing w:after="0" w:line="360" w:lineRule="auto"/>
        <w:jc w:val="center"/>
        <w:rPr>
          <w:rFonts w:ascii="Times New Roman" w:hAnsi="Times New Roman"/>
          <w:i/>
          <w:color w:val="000000"/>
          <w:sz w:val="24"/>
          <w:szCs w:val="24"/>
        </w:rPr>
      </w:pPr>
      <w:r w:rsidRPr="00EA061A">
        <w:rPr>
          <w:rFonts w:ascii="Times New Roman" w:hAnsi="Times New Roman"/>
          <w:i/>
          <w:color w:val="000000"/>
          <w:sz w:val="24"/>
          <w:szCs w:val="24"/>
        </w:rPr>
        <w:t xml:space="preserve">Filipe S. </w:t>
      </w:r>
      <w:proofErr w:type="spellStart"/>
      <w:r w:rsidRPr="00EA061A">
        <w:rPr>
          <w:rFonts w:ascii="Times New Roman" w:hAnsi="Times New Roman"/>
          <w:i/>
          <w:color w:val="000000"/>
          <w:sz w:val="24"/>
          <w:szCs w:val="24"/>
        </w:rPr>
        <w:t>Rondan</w:t>
      </w:r>
      <w:r w:rsidR="00ED26D4" w:rsidRPr="00EA061A">
        <w:rPr>
          <w:rFonts w:ascii="Times New Roman" w:hAnsi="Times New Roman"/>
          <w:i/>
          <w:color w:val="000000"/>
          <w:sz w:val="24"/>
          <w:szCs w:val="24"/>
          <w:vertAlign w:val="superscript"/>
        </w:rPr>
        <w:t>a</w:t>
      </w:r>
      <w:proofErr w:type="spellEnd"/>
      <w:r w:rsidRPr="00EA061A">
        <w:rPr>
          <w:rFonts w:ascii="Times New Roman" w:hAnsi="Times New Roman"/>
          <w:i/>
          <w:color w:val="000000"/>
          <w:sz w:val="24"/>
          <w:szCs w:val="24"/>
        </w:rPr>
        <w:t xml:space="preserve">, Alessandra S. </w:t>
      </w:r>
      <w:proofErr w:type="spellStart"/>
      <w:r w:rsidRPr="00EA061A">
        <w:rPr>
          <w:rFonts w:ascii="Times New Roman" w:hAnsi="Times New Roman"/>
          <w:i/>
          <w:color w:val="000000"/>
          <w:sz w:val="24"/>
          <w:szCs w:val="24"/>
        </w:rPr>
        <w:t>Henn</w:t>
      </w:r>
      <w:r w:rsidR="00ED26D4" w:rsidRPr="00EA061A">
        <w:rPr>
          <w:rFonts w:ascii="Times New Roman" w:hAnsi="Times New Roman"/>
          <w:i/>
          <w:color w:val="000000"/>
          <w:sz w:val="24"/>
          <w:szCs w:val="24"/>
          <w:vertAlign w:val="superscript"/>
        </w:rPr>
        <w:t>b</w:t>
      </w:r>
      <w:proofErr w:type="spellEnd"/>
      <w:r w:rsidRPr="00EA061A">
        <w:rPr>
          <w:rFonts w:ascii="Times New Roman" w:hAnsi="Times New Roman"/>
          <w:i/>
          <w:color w:val="000000"/>
          <w:sz w:val="24"/>
          <w:szCs w:val="24"/>
        </w:rPr>
        <w:t xml:space="preserve">, Paola A. </w:t>
      </w:r>
      <w:proofErr w:type="spellStart"/>
      <w:r w:rsidRPr="00EA061A">
        <w:rPr>
          <w:rFonts w:ascii="Times New Roman" w:hAnsi="Times New Roman"/>
          <w:i/>
          <w:color w:val="000000"/>
          <w:sz w:val="24"/>
          <w:szCs w:val="24"/>
        </w:rPr>
        <w:t>Mello</w:t>
      </w:r>
      <w:r w:rsidR="00ED26D4" w:rsidRPr="00EA061A">
        <w:rPr>
          <w:rFonts w:ascii="Times New Roman" w:hAnsi="Times New Roman"/>
          <w:i/>
          <w:color w:val="000000"/>
          <w:sz w:val="24"/>
          <w:szCs w:val="24"/>
          <w:vertAlign w:val="superscript"/>
        </w:rPr>
        <w:t>b</w:t>
      </w:r>
      <w:proofErr w:type="spellEnd"/>
      <w:r w:rsidRPr="00EA061A">
        <w:rPr>
          <w:rFonts w:ascii="Times New Roman" w:hAnsi="Times New Roman"/>
          <w:i/>
          <w:color w:val="000000"/>
          <w:sz w:val="24"/>
          <w:szCs w:val="24"/>
        </w:rPr>
        <w:t xml:space="preserve">, Magali </w:t>
      </w:r>
      <w:proofErr w:type="spellStart"/>
      <w:r w:rsidRPr="00EA061A">
        <w:rPr>
          <w:rFonts w:ascii="Times New Roman" w:hAnsi="Times New Roman"/>
          <w:i/>
          <w:color w:val="000000"/>
          <w:sz w:val="24"/>
          <w:szCs w:val="24"/>
        </w:rPr>
        <w:t>Perez</w:t>
      </w:r>
      <w:r w:rsidRPr="00EA061A">
        <w:rPr>
          <w:rFonts w:ascii="Times New Roman" w:hAnsi="Times New Roman"/>
          <w:i/>
          <w:color w:val="000000"/>
          <w:sz w:val="24"/>
          <w:szCs w:val="24"/>
          <w:vertAlign w:val="superscript"/>
        </w:rPr>
        <w:t>c</w:t>
      </w:r>
      <w:proofErr w:type="spellEnd"/>
      <w:r w:rsidRPr="00EA061A">
        <w:rPr>
          <w:rFonts w:ascii="Times New Roman" w:hAnsi="Times New Roman"/>
          <w:i/>
          <w:color w:val="000000"/>
          <w:sz w:val="24"/>
          <w:szCs w:val="24"/>
        </w:rPr>
        <w:t>,</w:t>
      </w:r>
      <w:r w:rsidRPr="00EA061A">
        <w:t xml:space="preserve"> </w:t>
      </w:r>
      <w:r w:rsidRPr="00EA061A">
        <w:rPr>
          <w:rFonts w:ascii="Times New Roman" w:hAnsi="Times New Roman"/>
          <w:i/>
          <w:color w:val="000000"/>
          <w:sz w:val="24"/>
          <w:szCs w:val="24"/>
        </w:rPr>
        <w:t xml:space="preserve">Liam A. </w:t>
      </w:r>
      <w:proofErr w:type="spellStart"/>
      <w:r w:rsidRPr="00EA061A">
        <w:rPr>
          <w:rFonts w:ascii="Times New Roman" w:hAnsi="Times New Roman"/>
          <w:i/>
          <w:color w:val="000000"/>
          <w:sz w:val="24"/>
          <w:szCs w:val="24"/>
        </w:rPr>
        <w:t>Bullock</w:t>
      </w:r>
      <w:r w:rsidRPr="00EA061A">
        <w:rPr>
          <w:rFonts w:ascii="Times New Roman" w:hAnsi="Times New Roman"/>
          <w:i/>
          <w:color w:val="000000"/>
          <w:sz w:val="24"/>
          <w:szCs w:val="24"/>
          <w:vertAlign w:val="superscript"/>
        </w:rPr>
        <w:t>d</w:t>
      </w:r>
      <w:proofErr w:type="spellEnd"/>
      <w:r w:rsidRPr="00EA061A">
        <w:rPr>
          <w:rFonts w:ascii="Times New Roman" w:hAnsi="Times New Roman"/>
          <w:i/>
          <w:color w:val="000000"/>
          <w:sz w:val="24"/>
          <w:szCs w:val="24"/>
        </w:rPr>
        <w:t xml:space="preserve">, John </w:t>
      </w:r>
      <w:proofErr w:type="spellStart"/>
      <w:r w:rsidRPr="00EA061A">
        <w:rPr>
          <w:rFonts w:ascii="Times New Roman" w:hAnsi="Times New Roman"/>
          <w:i/>
          <w:color w:val="000000"/>
          <w:sz w:val="24"/>
          <w:szCs w:val="24"/>
        </w:rPr>
        <w:t>Parnell</w:t>
      </w:r>
      <w:r w:rsidRPr="00EA061A">
        <w:rPr>
          <w:rFonts w:ascii="Times New Roman" w:hAnsi="Times New Roman"/>
          <w:i/>
          <w:color w:val="000000"/>
          <w:sz w:val="24"/>
          <w:szCs w:val="24"/>
          <w:vertAlign w:val="superscript"/>
        </w:rPr>
        <w:t>d</w:t>
      </w:r>
      <w:proofErr w:type="spellEnd"/>
      <w:r w:rsidRPr="00EA061A">
        <w:rPr>
          <w:rFonts w:ascii="Times New Roman" w:hAnsi="Times New Roman"/>
          <w:i/>
          <w:color w:val="000000"/>
          <w:sz w:val="24"/>
          <w:szCs w:val="24"/>
        </w:rPr>
        <w:t xml:space="preserve">, Joerg </w:t>
      </w:r>
      <w:proofErr w:type="spellStart"/>
      <w:r w:rsidRPr="00EA061A">
        <w:rPr>
          <w:rFonts w:ascii="Times New Roman" w:hAnsi="Times New Roman"/>
          <w:i/>
          <w:color w:val="000000"/>
          <w:sz w:val="24"/>
          <w:szCs w:val="24"/>
        </w:rPr>
        <w:t>Feldmann</w:t>
      </w:r>
      <w:r w:rsidRPr="00EA061A">
        <w:rPr>
          <w:rFonts w:ascii="Times New Roman" w:hAnsi="Times New Roman"/>
          <w:i/>
          <w:color w:val="000000"/>
          <w:sz w:val="24"/>
          <w:szCs w:val="24"/>
          <w:vertAlign w:val="superscript"/>
        </w:rPr>
        <w:t>c</w:t>
      </w:r>
      <w:proofErr w:type="spellEnd"/>
      <w:r w:rsidRPr="00EA061A">
        <w:rPr>
          <w:rFonts w:ascii="Times New Roman" w:hAnsi="Times New Roman"/>
          <w:i/>
          <w:color w:val="000000"/>
          <w:sz w:val="24"/>
          <w:szCs w:val="24"/>
        </w:rPr>
        <w:t>,</w:t>
      </w:r>
      <w:r w:rsidR="00FC6FF3" w:rsidRPr="00EA061A">
        <w:rPr>
          <w:rFonts w:ascii="Times New Roman" w:hAnsi="Times New Roman"/>
          <w:i/>
          <w:color w:val="000000"/>
          <w:sz w:val="24"/>
          <w:szCs w:val="24"/>
        </w:rPr>
        <w:t xml:space="preserve"> </w:t>
      </w:r>
      <w:proofErr w:type="spellStart"/>
      <w:r w:rsidRPr="00EA061A">
        <w:rPr>
          <w:rFonts w:ascii="Times New Roman" w:hAnsi="Times New Roman"/>
          <w:i/>
          <w:color w:val="000000"/>
          <w:sz w:val="24"/>
          <w:szCs w:val="24"/>
        </w:rPr>
        <w:t>Erico</w:t>
      </w:r>
      <w:proofErr w:type="spellEnd"/>
      <w:r w:rsidRPr="00EA061A">
        <w:rPr>
          <w:rFonts w:ascii="Times New Roman" w:hAnsi="Times New Roman"/>
          <w:i/>
          <w:color w:val="000000"/>
          <w:sz w:val="24"/>
          <w:szCs w:val="24"/>
        </w:rPr>
        <w:t xml:space="preserve"> M. M. </w:t>
      </w:r>
      <w:proofErr w:type="spellStart"/>
      <w:r w:rsidRPr="00EA061A">
        <w:rPr>
          <w:rFonts w:ascii="Times New Roman" w:hAnsi="Times New Roman"/>
          <w:i/>
          <w:color w:val="000000"/>
          <w:sz w:val="24"/>
          <w:szCs w:val="24"/>
        </w:rPr>
        <w:t>Flores</w:t>
      </w:r>
      <w:r w:rsidR="00305EFE" w:rsidRPr="00EA061A">
        <w:rPr>
          <w:rFonts w:ascii="Times New Roman" w:hAnsi="Times New Roman"/>
          <w:i/>
          <w:color w:val="000000"/>
          <w:sz w:val="24"/>
          <w:szCs w:val="24"/>
          <w:vertAlign w:val="superscript"/>
        </w:rPr>
        <w:t>b</w:t>
      </w:r>
      <w:proofErr w:type="spellEnd"/>
      <w:r w:rsidR="00D378CC" w:rsidRPr="00EA061A">
        <w:rPr>
          <w:rFonts w:ascii="Times New Roman" w:hAnsi="Times New Roman"/>
          <w:i/>
          <w:color w:val="000000"/>
          <w:sz w:val="24"/>
          <w:szCs w:val="24"/>
        </w:rPr>
        <w:t xml:space="preserve">, Marcia F. </w:t>
      </w:r>
      <w:proofErr w:type="spellStart"/>
      <w:r w:rsidR="00D378CC" w:rsidRPr="00EA061A">
        <w:rPr>
          <w:rFonts w:ascii="Times New Roman" w:hAnsi="Times New Roman"/>
          <w:i/>
          <w:color w:val="000000"/>
          <w:sz w:val="24"/>
          <w:szCs w:val="24"/>
        </w:rPr>
        <w:t>Mesko</w:t>
      </w:r>
      <w:r w:rsidR="00D378CC" w:rsidRPr="00EA061A">
        <w:rPr>
          <w:rFonts w:ascii="Times New Roman" w:hAnsi="Times New Roman"/>
          <w:i/>
          <w:color w:val="000000"/>
          <w:sz w:val="24"/>
          <w:szCs w:val="24"/>
          <w:vertAlign w:val="superscript"/>
        </w:rPr>
        <w:t>a</w:t>
      </w:r>
      <w:proofErr w:type="spellEnd"/>
      <w:r w:rsidR="00D378CC" w:rsidRPr="00EA061A">
        <w:rPr>
          <w:rFonts w:ascii="Times New Roman" w:hAnsi="Times New Roman"/>
          <w:i/>
          <w:color w:val="000000"/>
          <w:sz w:val="24"/>
          <w:szCs w:val="24"/>
          <w:vertAlign w:val="superscript"/>
        </w:rPr>
        <w:t>*</w:t>
      </w:r>
    </w:p>
    <w:p w14:paraId="1952AA16" w14:textId="77777777" w:rsidR="0061079E" w:rsidRPr="00EA061A" w:rsidRDefault="0061079E" w:rsidP="001F6867">
      <w:pPr>
        <w:spacing w:after="0" w:line="360" w:lineRule="auto"/>
        <w:jc w:val="both"/>
        <w:rPr>
          <w:rFonts w:ascii="Times New Roman" w:hAnsi="Times New Roman"/>
          <w:color w:val="000000"/>
          <w:sz w:val="24"/>
          <w:szCs w:val="24"/>
        </w:rPr>
      </w:pPr>
    </w:p>
    <w:p w14:paraId="1353C24C" w14:textId="77777777" w:rsidR="0061079E" w:rsidRPr="00EA061A" w:rsidRDefault="0061079E" w:rsidP="001F6867">
      <w:pPr>
        <w:spacing w:after="0" w:line="360" w:lineRule="auto"/>
        <w:jc w:val="both"/>
        <w:rPr>
          <w:rFonts w:ascii="Times New Roman" w:hAnsi="Times New Roman"/>
          <w:color w:val="000000"/>
          <w:sz w:val="24"/>
          <w:szCs w:val="24"/>
        </w:rPr>
      </w:pPr>
    </w:p>
    <w:p w14:paraId="0F5188D9" w14:textId="77777777" w:rsidR="00ED26D4" w:rsidRPr="00EA061A" w:rsidRDefault="00597FF8" w:rsidP="00597FF8">
      <w:pPr>
        <w:spacing w:after="0" w:line="360" w:lineRule="auto"/>
        <w:jc w:val="both"/>
        <w:rPr>
          <w:rFonts w:ascii="Times New Roman" w:hAnsi="Times New Roman"/>
          <w:i/>
          <w:color w:val="000000"/>
          <w:sz w:val="24"/>
          <w:szCs w:val="24"/>
          <w:lang w:val="pt-BR"/>
        </w:rPr>
      </w:pPr>
      <w:r w:rsidRPr="00EA061A">
        <w:rPr>
          <w:rFonts w:ascii="Times New Roman" w:hAnsi="Times New Roman"/>
          <w:i/>
          <w:iCs/>
          <w:color w:val="000000"/>
          <w:sz w:val="24"/>
          <w:szCs w:val="24"/>
          <w:vertAlign w:val="superscript"/>
          <w:lang w:val="pt-BR"/>
        </w:rPr>
        <w:t xml:space="preserve">a </w:t>
      </w:r>
      <w:r w:rsidR="00ED26D4" w:rsidRPr="00EA061A">
        <w:rPr>
          <w:rFonts w:ascii="Times New Roman" w:hAnsi="Times New Roman"/>
          <w:i/>
          <w:color w:val="000000"/>
          <w:sz w:val="24"/>
          <w:szCs w:val="24"/>
          <w:lang w:val="pt-BR"/>
        </w:rPr>
        <w:t xml:space="preserve">Centro de Ciências Químicas, Farmacêuticas e de Alimentos, Universidade Federal de Pelotas, 96010-610, </w:t>
      </w:r>
      <w:r w:rsidR="00CB5DE7" w:rsidRPr="00EA061A">
        <w:rPr>
          <w:rFonts w:ascii="Times New Roman" w:hAnsi="Times New Roman"/>
          <w:i/>
          <w:color w:val="000000"/>
          <w:sz w:val="24"/>
          <w:szCs w:val="24"/>
          <w:lang w:val="pt-BR"/>
        </w:rPr>
        <w:t>Capão do Leão</w:t>
      </w:r>
      <w:r w:rsidR="00ED26D4" w:rsidRPr="00EA061A">
        <w:rPr>
          <w:rFonts w:ascii="Times New Roman" w:hAnsi="Times New Roman"/>
          <w:i/>
          <w:color w:val="000000"/>
          <w:sz w:val="24"/>
          <w:szCs w:val="24"/>
          <w:lang w:val="pt-BR"/>
        </w:rPr>
        <w:t xml:space="preserve">, RS, </w:t>
      </w:r>
      <w:proofErr w:type="spellStart"/>
      <w:r w:rsidR="00ED26D4" w:rsidRPr="00EA061A">
        <w:rPr>
          <w:rFonts w:ascii="Times New Roman" w:hAnsi="Times New Roman"/>
          <w:i/>
          <w:color w:val="000000"/>
          <w:sz w:val="24"/>
          <w:szCs w:val="24"/>
          <w:lang w:val="pt-BR"/>
        </w:rPr>
        <w:t>Brazil</w:t>
      </w:r>
      <w:proofErr w:type="spellEnd"/>
      <w:r w:rsidR="00ED26D4" w:rsidRPr="00EA061A">
        <w:rPr>
          <w:rFonts w:ascii="Times New Roman" w:hAnsi="Times New Roman"/>
          <w:i/>
          <w:color w:val="000000"/>
          <w:sz w:val="24"/>
          <w:szCs w:val="24"/>
          <w:lang w:val="pt-BR"/>
        </w:rPr>
        <w:t xml:space="preserve"> </w:t>
      </w:r>
    </w:p>
    <w:p w14:paraId="45FB98E4" w14:textId="77777777" w:rsidR="00ED26D4" w:rsidRPr="00EA061A" w:rsidRDefault="00597FF8" w:rsidP="00ED26D4">
      <w:pPr>
        <w:spacing w:after="0" w:line="360" w:lineRule="auto"/>
        <w:jc w:val="both"/>
        <w:rPr>
          <w:rFonts w:ascii="Times New Roman" w:hAnsi="Times New Roman"/>
          <w:i/>
          <w:color w:val="000000"/>
          <w:sz w:val="24"/>
          <w:szCs w:val="24"/>
          <w:lang w:val="pt-BR"/>
        </w:rPr>
      </w:pPr>
      <w:r w:rsidRPr="00EA061A">
        <w:rPr>
          <w:rFonts w:ascii="Times New Roman" w:hAnsi="Times New Roman"/>
          <w:i/>
          <w:color w:val="000000"/>
          <w:sz w:val="24"/>
          <w:szCs w:val="24"/>
          <w:vertAlign w:val="superscript"/>
          <w:lang w:val="pt-BR"/>
        </w:rPr>
        <w:t>b</w:t>
      </w:r>
      <w:r w:rsidRPr="00EA061A">
        <w:rPr>
          <w:rFonts w:ascii="Times New Roman" w:hAnsi="Times New Roman"/>
          <w:i/>
          <w:color w:val="000000"/>
          <w:sz w:val="24"/>
          <w:szCs w:val="24"/>
          <w:lang w:val="pt-BR"/>
        </w:rPr>
        <w:t xml:space="preserve"> </w:t>
      </w:r>
      <w:r w:rsidR="00ED26D4" w:rsidRPr="00EA061A">
        <w:rPr>
          <w:rFonts w:ascii="Times New Roman" w:hAnsi="Times New Roman"/>
          <w:i/>
          <w:color w:val="000000"/>
          <w:sz w:val="24"/>
          <w:szCs w:val="24"/>
          <w:lang w:val="pt-BR"/>
        </w:rPr>
        <w:t xml:space="preserve">Departamento de Química, Universidade Federal de Santa Maria, 97105-900, Santa Maria, RS, </w:t>
      </w:r>
      <w:proofErr w:type="spellStart"/>
      <w:r w:rsidR="00ED26D4" w:rsidRPr="00EA061A">
        <w:rPr>
          <w:rFonts w:ascii="Times New Roman" w:hAnsi="Times New Roman"/>
          <w:i/>
          <w:color w:val="000000"/>
          <w:sz w:val="24"/>
          <w:szCs w:val="24"/>
          <w:lang w:val="pt-BR"/>
        </w:rPr>
        <w:t>Brazil</w:t>
      </w:r>
      <w:proofErr w:type="spellEnd"/>
    </w:p>
    <w:p w14:paraId="6025352C" w14:textId="77777777" w:rsidR="00597FF8" w:rsidRPr="00EA061A" w:rsidRDefault="00597FF8" w:rsidP="00597FF8">
      <w:pPr>
        <w:spacing w:after="0" w:line="360" w:lineRule="auto"/>
        <w:jc w:val="both"/>
        <w:rPr>
          <w:rFonts w:ascii="Times New Roman" w:hAnsi="Times New Roman"/>
          <w:i/>
          <w:color w:val="000000"/>
          <w:sz w:val="24"/>
          <w:szCs w:val="24"/>
        </w:rPr>
      </w:pPr>
      <w:r w:rsidRPr="00EA061A">
        <w:rPr>
          <w:rFonts w:ascii="Times New Roman" w:hAnsi="Times New Roman"/>
          <w:i/>
          <w:color w:val="000000"/>
          <w:sz w:val="24"/>
          <w:szCs w:val="24"/>
          <w:vertAlign w:val="superscript"/>
        </w:rPr>
        <w:t>c</w:t>
      </w:r>
      <w:r w:rsidRPr="00EA061A">
        <w:rPr>
          <w:rFonts w:ascii="Times New Roman" w:hAnsi="Times New Roman"/>
          <w:i/>
          <w:color w:val="000000"/>
          <w:sz w:val="24"/>
          <w:szCs w:val="24"/>
        </w:rPr>
        <w:t xml:space="preserve"> Trace Element Speciation Laboratory (TESLA), Department of Chemistry, University of Aberdeen, King’s College, Aberdeen, AB24 3UE, Scotland, UK</w:t>
      </w:r>
    </w:p>
    <w:p w14:paraId="0E75CABB" w14:textId="77777777" w:rsidR="00597FF8" w:rsidRPr="00EA061A" w:rsidRDefault="00597FF8" w:rsidP="00597FF8">
      <w:pPr>
        <w:spacing w:after="0" w:line="360" w:lineRule="auto"/>
        <w:jc w:val="both"/>
        <w:rPr>
          <w:rFonts w:ascii="Times New Roman" w:hAnsi="Times New Roman"/>
          <w:i/>
          <w:color w:val="000000"/>
          <w:sz w:val="24"/>
          <w:szCs w:val="24"/>
        </w:rPr>
      </w:pPr>
      <w:r w:rsidRPr="00EA061A">
        <w:rPr>
          <w:rFonts w:ascii="Times New Roman" w:hAnsi="Times New Roman"/>
          <w:i/>
          <w:color w:val="000000"/>
          <w:sz w:val="24"/>
          <w:szCs w:val="24"/>
          <w:vertAlign w:val="superscript"/>
        </w:rPr>
        <w:t xml:space="preserve">d </w:t>
      </w:r>
      <w:r w:rsidRPr="00EA061A">
        <w:rPr>
          <w:rFonts w:ascii="Times New Roman" w:hAnsi="Times New Roman"/>
          <w:i/>
          <w:color w:val="000000"/>
          <w:sz w:val="24"/>
          <w:szCs w:val="24"/>
        </w:rPr>
        <w:t xml:space="preserve">Department of Geology &amp; Petroleum Geology, </w:t>
      </w:r>
      <w:proofErr w:type="spellStart"/>
      <w:r w:rsidRPr="00EA061A">
        <w:rPr>
          <w:rFonts w:ascii="Times New Roman" w:hAnsi="Times New Roman"/>
          <w:i/>
          <w:color w:val="000000"/>
          <w:sz w:val="24"/>
          <w:szCs w:val="24"/>
        </w:rPr>
        <w:t>Meston</w:t>
      </w:r>
      <w:proofErr w:type="spellEnd"/>
      <w:r w:rsidRPr="00EA061A">
        <w:rPr>
          <w:rFonts w:ascii="Times New Roman" w:hAnsi="Times New Roman"/>
          <w:i/>
          <w:color w:val="000000"/>
          <w:sz w:val="24"/>
          <w:szCs w:val="24"/>
        </w:rPr>
        <w:t xml:space="preserve"> Building, University of Aberdeen, King’s College, Aberdeen, AB24 3UE, Scotland, UK</w:t>
      </w:r>
    </w:p>
    <w:p w14:paraId="57EF1111" w14:textId="77777777" w:rsidR="004D64CB" w:rsidRPr="00EA061A" w:rsidRDefault="004D64CB" w:rsidP="00597FF8">
      <w:pPr>
        <w:spacing w:after="0" w:line="360" w:lineRule="auto"/>
        <w:jc w:val="both"/>
        <w:rPr>
          <w:rFonts w:ascii="Times New Roman" w:hAnsi="Times New Roman"/>
          <w:i/>
          <w:color w:val="000000"/>
          <w:sz w:val="24"/>
          <w:szCs w:val="24"/>
        </w:rPr>
      </w:pPr>
    </w:p>
    <w:p w14:paraId="096EAEAB" w14:textId="77777777" w:rsidR="0069340F" w:rsidRPr="00EA061A" w:rsidRDefault="0069340F" w:rsidP="001F6867">
      <w:pPr>
        <w:spacing w:after="0" w:line="360" w:lineRule="auto"/>
        <w:jc w:val="both"/>
        <w:rPr>
          <w:rFonts w:ascii="Times New Roman" w:hAnsi="Times New Roman"/>
        </w:rPr>
      </w:pPr>
    </w:p>
    <w:p w14:paraId="762F8267" w14:textId="77777777" w:rsidR="0069340F" w:rsidRPr="00EA061A" w:rsidRDefault="0069340F" w:rsidP="001F6867">
      <w:pPr>
        <w:spacing w:after="0" w:line="360" w:lineRule="auto"/>
        <w:jc w:val="both"/>
        <w:rPr>
          <w:rFonts w:ascii="Times New Roman" w:hAnsi="Times New Roman"/>
        </w:rPr>
      </w:pPr>
    </w:p>
    <w:p w14:paraId="17AA90AC" w14:textId="77777777" w:rsidR="0069340F" w:rsidRPr="00EA061A" w:rsidRDefault="0069340F" w:rsidP="001F6867">
      <w:pPr>
        <w:spacing w:after="0" w:line="360" w:lineRule="auto"/>
        <w:jc w:val="both"/>
        <w:rPr>
          <w:rFonts w:ascii="Times New Roman" w:hAnsi="Times New Roman"/>
        </w:rPr>
      </w:pPr>
    </w:p>
    <w:p w14:paraId="057CD5A7" w14:textId="77777777" w:rsidR="0069340F" w:rsidRPr="00EA061A" w:rsidRDefault="0069340F" w:rsidP="001F6867">
      <w:pPr>
        <w:spacing w:after="0" w:line="360" w:lineRule="auto"/>
        <w:jc w:val="both"/>
        <w:rPr>
          <w:rFonts w:ascii="Times New Roman" w:hAnsi="Times New Roman"/>
        </w:rPr>
      </w:pPr>
    </w:p>
    <w:p w14:paraId="211D1FDE" w14:textId="77777777" w:rsidR="000A110F" w:rsidRPr="00EA061A" w:rsidRDefault="000A110F" w:rsidP="001F6867">
      <w:pPr>
        <w:spacing w:after="0" w:line="360" w:lineRule="auto"/>
        <w:jc w:val="both"/>
        <w:rPr>
          <w:rFonts w:ascii="Times New Roman" w:hAnsi="Times New Roman"/>
        </w:rPr>
      </w:pPr>
    </w:p>
    <w:p w14:paraId="755C43F6" w14:textId="77777777" w:rsidR="0069340F" w:rsidRPr="00EA061A" w:rsidRDefault="0069340F" w:rsidP="001F6867">
      <w:pPr>
        <w:spacing w:after="0" w:line="360" w:lineRule="auto"/>
        <w:jc w:val="both"/>
        <w:rPr>
          <w:rFonts w:ascii="Times New Roman" w:hAnsi="Times New Roman"/>
        </w:rPr>
      </w:pPr>
    </w:p>
    <w:p w14:paraId="6FA83D09" w14:textId="77777777" w:rsidR="00350A4F" w:rsidRPr="00EA061A" w:rsidRDefault="00350A4F" w:rsidP="00350A4F">
      <w:pPr>
        <w:widowControl w:val="0"/>
        <w:autoSpaceDE w:val="0"/>
        <w:autoSpaceDN w:val="0"/>
        <w:adjustRightInd w:val="0"/>
        <w:spacing w:after="0" w:line="480" w:lineRule="auto"/>
        <w:rPr>
          <w:rFonts w:ascii="Times New Roman" w:hAnsi="Times New Roman"/>
          <w:color w:val="000000"/>
          <w:sz w:val="24"/>
          <w:szCs w:val="24"/>
          <w:lang w:eastAsia="pt-BR"/>
        </w:rPr>
      </w:pPr>
      <w:r w:rsidRPr="00EA061A">
        <w:rPr>
          <w:rFonts w:ascii="Times New Roman" w:hAnsi="Times New Roman"/>
          <w:color w:val="000000"/>
          <w:sz w:val="24"/>
          <w:szCs w:val="24"/>
          <w:lang w:eastAsia="pt-BR"/>
        </w:rPr>
        <w:t>*Corresponding author</w:t>
      </w:r>
    </w:p>
    <w:p w14:paraId="243A6819" w14:textId="77777777" w:rsidR="00350A4F" w:rsidRPr="00EA061A" w:rsidRDefault="00350A4F" w:rsidP="00350A4F">
      <w:pPr>
        <w:widowControl w:val="0"/>
        <w:autoSpaceDE w:val="0"/>
        <w:autoSpaceDN w:val="0"/>
        <w:adjustRightInd w:val="0"/>
        <w:spacing w:after="0" w:line="480" w:lineRule="auto"/>
        <w:rPr>
          <w:rFonts w:ascii="Times New Roman" w:hAnsi="Times New Roman"/>
          <w:color w:val="000000"/>
          <w:sz w:val="24"/>
          <w:szCs w:val="24"/>
          <w:lang w:eastAsia="pt-BR"/>
        </w:rPr>
      </w:pPr>
      <w:r w:rsidRPr="00EA061A">
        <w:rPr>
          <w:rFonts w:ascii="Times New Roman" w:hAnsi="Times New Roman"/>
          <w:color w:val="000000"/>
          <w:sz w:val="24"/>
          <w:szCs w:val="24"/>
          <w:lang w:eastAsia="pt-BR"/>
        </w:rPr>
        <w:t>E-mail address: marcia.mesko@pq.cnpq.br</w:t>
      </w:r>
    </w:p>
    <w:p w14:paraId="6FB85B39" w14:textId="77777777" w:rsidR="00350A4F" w:rsidRPr="00EA061A" w:rsidRDefault="00350A4F" w:rsidP="00350A4F">
      <w:pPr>
        <w:widowControl w:val="0"/>
        <w:autoSpaceDE w:val="0"/>
        <w:autoSpaceDN w:val="0"/>
        <w:adjustRightInd w:val="0"/>
        <w:spacing w:after="0" w:line="480" w:lineRule="auto"/>
        <w:rPr>
          <w:rFonts w:ascii="Times New Roman" w:hAnsi="Times New Roman"/>
          <w:color w:val="000000"/>
          <w:sz w:val="24"/>
          <w:szCs w:val="24"/>
          <w:lang w:eastAsia="pt-BR"/>
        </w:rPr>
      </w:pPr>
      <w:r w:rsidRPr="00EA061A">
        <w:rPr>
          <w:rFonts w:ascii="Times New Roman" w:hAnsi="Times New Roman"/>
          <w:color w:val="000000"/>
          <w:sz w:val="24"/>
          <w:szCs w:val="24"/>
          <w:lang w:eastAsia="pt-BR"/>
        </w:rPr>
        <w:t>Telephone number: + 55 53 3275 7387</w:t>
      </w:r>
    </w:p>
    <w:p w14:paraId="0E90993D" w14:textId="77777777" w:rsidR="001F6867" w:rsidRPr="00EA061A" w:rsidRDefault="001F6867" w:rsidP="001F6867">
      <w:pPr>
        <w:spacing w:after="0" w:line="360" w:lineRule="auto"/>
        <w:jc w:val="both"/>
        <w:rPr>
          <w:rFonts w:ascii="Times New Roman" w:hAnsi="Times New Roman"/>
        </w:rPr>
      </w:pPr>
    </w:p>
    <w:p w14:paraId="5C5372A1" w14:textId="77777777" w:rsidR="001F6867" w:rsidRPr="00EA061A" w:rsidRDefault="001F6867" w:rsidP="001F6867">
      <w:pPr>
        <w:spacing w:after="0" w:line="360" w:lineRule="auto"/>
        <w:jc w:val="both"/>
        <w:rPr>
          <w:rFonts w:ascii="Times New Roman" w:hAnsi="Times New Roman"/>
        </w:rPr>
      </w:pPr>
    </w:p>
    <w:p w14:paraId="0861708B" w14:textId="77777777" w:rsidR="000A110F" w:rsidRPr="00EA061A" w:rsidRDefault="000A110F" w:rsidP="001F6867">
      <w:pPr>
        <w:spacing w:after="0" w:line="360" w:lineRule="auto"/>
        <w:jc w:val="both"/>
        <w:rPr>
          <w:rFonts w:ascii="Times New Roman" w:hAnsi="Times New Roman"/>
          <w:b/>
          <w:sz w:val="28"/>
        </w:rPr>
      </w:pPr>
      <w:r w:rsidRPr="00EA061A">
        <w:rPr>
          <w:rFonts w:ascii="Times New Roman" w:hAnsi="Times New Roman"/>
          <w:b/>
          <w:sz w:val="28"/>
        </w:rPr>
        <w:br w:type="page"/>
      </w:r>
    </w:p>
    <w:p w14:paraId="1D27471C" w14:textId="77777777" w:rsidR="005638C1" w:rsidRPr="00EA061A" w:rsidRDefault="005638C1" w:rsidP="008C0119">
      <w:pPr>
        <w:spacing w:after="0" w:line="480" w:lineRule="auto"/>
        <w:jc w:val="both"/>
        <w:rPr>
          <w:rFonts w:ascii="Times New Roman" w:hAnsi="Times New Roman"/>
          <w:b/>
          <w:sz w:val="28"/>
        </w:rPr>
      </w:pPr>
      <w:r w:rsidRPr="00EA061A">
        <w:rPr>
          <w:rFonts w:ascii="Times New Roman" w:hAnsi="Times New Roman"/>
          <w:b/>
          <w:sz w:val="28"/>
        </w:rPr>
        <w:t>Abstract</w:t>
      </w:r>
    </w:p>
    <w:p w14:paraId="06DFC302" w14:textId="77777777" w:rsidR="00376362" w:rsidRPr="00EA061A" w:rsidRDefault="00B00181" w:rsidP="00B00181">
      <w:pPr>
        <w:spacing w:after="0" w:line="480" w:lineRule="auto"/>
        <w:jc w:val="both"/>
        <w:rPr>
          <w:rFonts w:ascii="Times New Roman" w:hAnsi="Times New Roman"/>
          <w:color w:val="000000"/>
          <w:sz w:val="24"/>
          <w:szCs w:val="24"/>
          <w:lang w:eastAsia="pt-BR"/>
        </w:rPr>
      </w:pPr>
      <w:r w:rsidRPr="00EA061A">
        <w:rPr>
          <w:rFonts w:ascii="Times New Roman" w:hAnsi="Times New Roman"/>
          <w:color w:val="000000"/>
          <w:sz w:val="24"/>
          <w:szCs w:val="24"/>
          <w:lang w:eastAsia="pt-BR"/>
        </w:rPr>
        <w:t xml:space="preserve">In this study, a method for selenium and tellurium determination </w:t>
      </w:r>
      <w:r w:rsidR="009105EE" w:rsidRPr="00EA061A">
        <w:rPr>
          <w:rFonts w:ascii="Times New Roman" w:hAnsi="Times New Roman"/>
          <w:color w:val="000000"/>
          <w:sz w:val="24"/>
          <w:szCs w:val="24"/>
          <w:lang w:eastAsia="pt-BR"/>
        </w:rPr>
        <w:t>at</w:t>
      </w:r>
      <w:r w:rsidR="003E0E95" w:rsidRPr="00EA061A">
        <w:rPr>
          <w:rFonts w:ascii="Times New Roman" w:hAnsi="Times New Roman"/>
          <w:color w:val="000000"/>
          <w:sz w:val="24"/>
          <w:szCs w:val="24"/>
          <w:lang w:eastAsia="pt-BR"/>
        </w:rPr>
        <w:t xml:space="preserve"> very low levels in</w:t>
      </w:r>
      <w:r w:rsidRPr="00EA061A">
        <w:rPr>
          <w:rFonts w:ascii="Times New Roman" w:hAnsi="Times New Roman"/>
          <w:color w:val="000000"/>
          <w:sz w:val="24"/>
          <w:szCs w:val="24"/>
          <w:lang w:eastAsia="pt-BR"/>
        </w:rPr>
        <w:t xml:space="preserve"> coal by inductively coupled plasma mass spectrometry (ICP-MS) was developed. Samples (up to 500 mg) were digested</w:t>
      </w:r>
      <w:r w:rsidR="003E0E95" w:rsidRPr="00EA061A">
        <w:rPr>
          <w:rFonts w:ascii="Times New Roman" w:hAnsi="Times New Roman"/>
          <w:color w:val="000000"/>
          <w:sz w:val="24"/>
          <w:szCs w:val="24"/>
          <w:lang w:eastAsia="pt-BR"/>
        </w:rPr>
        <w:t xml:space="preserve"> by microwave-induced combustion (MIC)</w:t>
      </w:r>
      <w:r w:rsidRPr="00EA061A">
        <w:rPr>
          <w:rFonts w:ascii="Times New Roman" w:hAnsi="Times New Roman"/>
          <w:color w:val="000000"/>
          <w:sz w:val="24"/>
          <w:szCs w:val="24"/>
          <w:lang w:eastAsia="pt-BR"/>
        </w:rPr>
        <w:t xml:space="preserve"> in </w:t>
      </w:r>
      <w:r w:rsidR="000F584E" w:rsidRPr="00EA061A">
        <w:rPr>
          <w:rFonts w:ascii="Times New Roman" w:hAnsi="Times New Roman"/>
          <w:color w:val="000000"/>
          <w:sz w:val="24"/>
          <w:szCs w:val="24"/>
          <w:lang w:eastAsia="pt-BR"/>
        </w:rPr>
        <w:t xml:space="preserve">a </w:t>
      </w:r>
      <w:r w:rsidRPr="00EA061A">
        <w:rPr>
          <w:rFonts w:ascii="Times New Roman" w:hAnsi="Times New Roman"/>
          <w:color w:val="000000"/>
          <w:sz w:val="24"/>
          <w:szCs w:val="24"/>
          <w:lang w:eastAsia="pt-BR"/>
        </w:rPr>
        <w:t xml:space="preserve">closed system pressurized with 20 </w:t>
      </w:r>
      <w:proofErr w:type="gramStart"/>
      <w:r w:rsidRPr="00EA061A">
        <w:rPr>
          <w:rFonts w:ascii="Times New Roman" w:hAnsi="Times New Roman"/>
          <w:color w:val="000000"/>
          <w:sz w:val="24"/>
          <w:szCs w:val="24"/>
          <w:lang w:eastAsia="pt-BR"/>
        </w:rPr>
        <w:t>bar</w:t>
      </w:r>
      <w:proofErr w:type="gramEnd"/>
      <w:r w:rsidRPr="00EA061A">
        <w:rPr>
          <w:rFonts w:ascii="Times New Roman" w:hAnsi="Times New Roman"/>
          <w:color w:val="000000"/>
          <w:sz w:val="24"/>
          <w:szCs w:val="24"/>
          <w:lang w:eastAsia="pt-BR"/>
        </w:rPr>
        <w:t xml:space="preserve"> of oxygen. </w:t>
      </w:r>
      <w:r w:rsidR="00F40A46" w:rsidRPr="00EA061A">
        <w:rPr>
          <w:rFonts w:ascii="Times New Roman" w:hAnsi="Times New Roman"/>
          <w:color w:val="000000"/>
          <w:sz w:val="24"/>
          <w:szCs w:val="24"/>
          <w:lang w:eastAsia="pt-BR"/>
        </w:rPr>
        <w:t>Inorganic</w:t>
      </w:r>
      <w:r w:rsidR="008F4460" w:rsidRPr="00EA061A">
        <w:rPr>
          <w:rFonts w:ascii="Times New Roman" w:hAnsi="Times New Roman"/>
          <w:color w:val="000000"/>
          <w:sz w:val="24"/>
          <w:szCs w:val="24"/>
          <w:lang w:eastAsia="pt-BR"/>
        </w:rPr>
        <w:t xml:space="preserve"> a</w:t>
      </w:r>
      <w:r w:rsidRPr="00EA061A">
        <w:rPr>
          <w:rFonts w:ascii="Times New Roman" w:hAnsi="Times New Roman"/>
          <w:color w:val="000000"/>
          <w:sz w:val="24"/>
          <w:szCs w:val="24"/>
          <w:lang w:eastAsia="pt-BR"/>
        </w:rPr>
        <w:t>cid</w:t>
      </w:r>
      <w:r w:rsidR="00F40A46" w:rsidRPr="00EA061A">
        <w:rPr>
          <w:rFonts w:ascii="Times New Roman" w:hAnsi="Times New Roman"/>
          <w:color w:val="000000"/>
          <w:sz w:val="24"/>
          <w:szCs w:val="24"/>
          <w:lang w:eastAsia="pt-BR"/>
        </w:rPr>
        <w:t>s</w:t>
      </w:r>
      <w:r w:rsidRPr="00EA061A">
        <w:rPr>
          <w:rFonts w:ascii="Times New Roman" w:hAnsi="Times New Roman"/>
          <w:color w:val="000000"/>
          <w:sz w:val="24"/>
          <w:szCs w:val="24"/>
          <w:lang w:eastAsia="pt-BR"/>
        </w:rPr>
        <w:t xml:space="preserve"> </w:t>
      </w:r>
      <w:r w:rsidR="008F4460" w:rsidRPr="00EA061A">
        <w:rPr>
          <w:rFonts w:ascii="Times New Roman" w:hAnsi="Times New Roman"/>
          <w:color w:val="000000"/>
          <w:sz w:val="24"/>
          <w:szCs w:val="24"/>
          <w:lang w:eastAsia="pt-BR"/>
        </w:rPr>
        <w:t>or</w:t>
      </w:r>
      <w:r w:rsidR="00F40A46" w:rsidRPr="00EA061A">
        <w:rPr>
          <w:rFonts w:ascii="Times New Roman" w:hAnsi="Times New Roman"/>
          <w:color w:val="000000"/>
          <w:sz w:val="24"/>
          <w:szCs w:val="24"/>
          <w:lang w:eastAsia="pt-BR"/>
        </w:rPr>
        <w:t xml:space="preserve"> their</w:t>
      </w:r>
      <w:r w:rsidR="008F4460" w:rsidRPr="00EA061A">
        <w:rPr>
          <w:rFonts w:ascii="Times New Roman" w:hAnsi="Times New Roman"/>
          <w:color w:val="000000"/>
          <w:sz w:val="24"/>
          <w:szCs w:val="24"/>
          <w:lang w:eastAsia="pt-BR"/>
        </w:rPr>
        <w:t xml:space="preserve"> </w:t>
      </w:r>
      <w:r w:rsidRPr="00EA061A">
        <w:rPr>
          <w:rFonts w:ascii="Times New Roman" w:hAnsi="Times New Roman"/>
          <w:color w:val="000000"/>
          <w:sz w:val="24"/>
          <w:szCs w:val="24"/>
          <w:lang w:eastAsia="pt-BR"/>
        </w:rPr>
        <w:t>mixtures</w:t>
      </w:r>
      <w:r w:rsidR="005C5DB4" w:rsidRPr="00EA061A">
        <w:rPr>
          <w:rFonts w:ascii="Times New Roman" w:hAnsi="Times New Roman"/>
          <w:color w:val="000000"/>
          <w:sz w:val="24"/>
          <w:szCs w:val="24"/>
          <w:lang w:eastAsia="pt-BR"/>
        </w:rPr>
        <w:t xml:space="preserve"> (HNO</w:t>
      </w:r>
      <w:r w:rsidR="005C5DB4" w:rsidRPr="00EA061A">
        <w:rPr>
          <w:rFonts w:ascii="Times New Roman" w:hAnsi="Times New Roman"/>
          <w:color w:val="000000"/>
          <w:sz w:val="24"/>
          <w:szCs w:val="24"/>
          <w:vertAlign w:val="subscript"/>
          <w:lang w:eastAsia="pt-BR"/>
        </w:rPr>
        <w:t>3</w:t>
      </w:r>
      <w:r w:rsidR="005C5DB4" w:rsidRPr="00EA061A">
        <w:rPr>
          <w:rFonts w:ascii="Times New Roman" w:hAnsi="Times New Roman"/>
          <w:color w:val="000000"/>
          <w:sz w:val="24"/>
          <w:szCs w:val="24"/>
          <w:lang w:eastAsia="pt-BR"/>
        </w:rPr>
        <w:t>;</w:t>
      </w:r>
      <w:r w:rsidR="008F4460" w:rsidRPr="00EA061A">
        <w:rPr>
          <w:rFonts w:ascii="Times New Roman" w:hAnsi="Times New Roman"/>
          <w:color w:val="000000"/>
          <w:sz w:val="24"/>
          <w:szCs w:val="24"/>
          <w:lang w:eastAsia="pt-BR"/>
        </w:rPr>
        <w:t xml:space="preserve"> HCl;</w:t>
      </w:r>
      <w:r w:rsidR="000F584E" w:rsidRPr="00EA061A">
        <w:rPr>
          <w:rFonts w:ascii="Times New Roman" w:hAnsi="Times New Roman"/>
          <w:color w:val="000000"/>
          <w:sz w:val="24"/>
          <w:szCs w:val="24"/>
          <w:lang w:eastAsia="pt-BR"/>
        </w:rPr>
        <w:t xml:space="preserve"> </w:t>
      </w:r>
      <w:r w:rsidR="008C7DAF" w:rsidRPr="00EA061A">
        <w:rPr>
          <w:rFonts w:ascii="Times New Roman" w:hAnsi="Times New Roman"/>
          <w:color w:val="000000"/>
          <w:sz w:val="24"/>
          <w:szCs w:val="24"/>
          <w:lang w:eastAsia="pt-BR"/>
        </w:rPr>
        <w:t>HNO</w:t>
      </w:r>
      <w:r w:rsidR="008C7DAF" w:rsidRPr="00EA061A">
        <w:rPr>
          <w:rFonts w:ascii="Times New Roman" w:hAnsi="Times New Roman"/>
          <w:color w:val="000000"/>
          <w:sz w:val="24"/>
          <w:szCs w:val="24"/>
          <w:vertAlign w:val="subscript"/>
          <w:lang w:eastAsia="pt-BR"/>
        </w:rPr>
        <w:t>3</w:t>
      </w:r>
      <w:r w:rsidR="008C7DAF" w:rsidRPr="00EA061A">
        <w:rPr>
          <w:rFonts w:ascii="Times New Roman" w:hAnsi="Times New Roman"/>
          <w:color w:val="000000"/>
          <w:sz w:val="24"/>
          <w:szCs w:val="24"/>
          <w:lang w:eastAsia="pt-BR"/>
        </w:rPr>
        <w:t xml:space="preserve"> + HCl (1:1</w:t>
      </w:r>
      <w:r w:rsidR="00823C3F" w:rsidRPr="00EA061A">
        <w:rPr>
          <w:rFonts w:ascii="Times New Roman" w:hAnsi="Times New Roman"/>
          <w:color w:val="000000"/>
          <w:sz w:val="24"/>
          <w:szCs w:val="24"/>
          <w:lang w:eastAsia="pt-BR"/>
        </w:rPr>
        <w:t>, v/v</w:t>
      </w:r>
      <w:r w:rsidR="008C7DAF" w:rsidRPr="00EA061A">
        <w:rPr>
          <w:rFonts w:ascii="Times New Roman" w:hAnsi="Times New Roman"/>
          <w:color w:val="000000"/>
          <w:sz w:val="24"/>
          <w:szCs w:val="24"/>
          <w:lang w:eastAsia="pt-BR"/>
        </w:rPr>
        <w:t>); HNO</w:t>
      </w:r>
      <w:r w:rsidR="008C7DAF" w:rsidRPr="00EA061A">
        <w:rPr>
          <w:rFonts w:ascii="Times New Roman" w:hAnsi="Times New Roman"/>
          <w:color w:val="000000"/>
          <w:sz w:val="24"/>
          <w:szCs w:val="24"/>
          <w:vertAlign w:val="subscript"/>
          <w:lang w:eastAsia="pt-BR"/>
        </w:rPr>
        <w:t>3</w:t>
      </w:r>
      <w:r w:rsidR="008C7DAF" w:rsidRPr="00EA061A">
        <w:rPr>
          <w:rFonts w:ascii="Times New Roman" w:hAnsi="Times New Roman"/>
          <w:color w:val="000000"/>
          <w:sz w:val="24"/>
          <w:szCs w:val="24"/>
          <w:lang w:eastAsia="pt-BR"/>
        </w:rPr>
        <w:t> + HCl (2:1</w:t>
      </w:r>
      <w:r w:rsidR="000C4F04" w:rsidRPr="00EA061A">
        <w:rPr>
          <w:rFonts w:ascii="Times New Roman" w:hAnsi="Times New Roman"/>
          <w:color w:val="000000"/>
          <w:sz w:val="24"/>
          <w:szCs w:val="24"/>
          <w:lang w:eastAsia="pt-BR"/>
        </w:rPr>
        <w:t>, v/v</w:t>
      </w:r>
      <w:r w:rsidR="008F4460" w:rsidRPr="00EA061A">
        <w:rPr>
          <w:rFonts w:ascii="Times New Roman" w:hAnsi="Times New Roman"/>
          <w:color w:val="000000"/>
          <w:sz w:val="24"/>
          <w:szCs w:val="24"/>
          <w:lang w:eastAsia="pt-BR"/>
        </w:rPr>
        <w:t>)</w:t>
      </w:r>
      <w:r w:rsidR="00B43392" w:rsidRPr="00EA061A">
        <w:rPr>
          <w:rFonts w:ascii="Times New Roman" w:hAnsi="Times New Roman"/>
          <w:color w:val="000000"/>
          <w:sz w:val="24"/>
          <w:szCs w:val="24"/>
          <w:lang w:eastAsia="pt-BR"/>
        </w:rPr>
        <w:t>; HNO</w:t>
      </w:r>
      <w:r w:rsidR="00B43392" w:rsidRPr="00EA061A">
        <w:rPr>
          <w:rFonts w:ascii="Times New Roman" w:hAnsi="Times New Roman"/>
          <w:color w:val="000000"/>
          <w:sz w:val="24"/>
          <w:szCs w:val="24"/>
          <w:vertAlign w:val="subscript"/>
          <w:lang w:eastAsia="pt-BR"/>
        </w:rPr>
        <w:t>3</w:t>
      </w:r>
      <w:r w:rsidR="00460CE6" w:rsidRPr="00EA061A">
        <w:rPr>
          <w:rFonts w:ascii="Times New Roman" w:hAnsi="Times New Roman"/>
          <w:color w:val="000000"/>
          <w:sz w:val="24"/>
          <w:szCs w:val="24"/>
          <w:lang w:eastAsia="pt-BR"/>
        </w:rPr>
        <w:t xml:space="preserve"> +</w:t>
      </w:r>
      <w:r w:rsidR="002F665E" w:rsidRPr="00EA061A">
        <w:rPr>
          <w:rFonts w:ascii="Times New Roman" w:hAnsi="Times New Roman"/>
          <w:color w:val="000000"/>
          <w:sz w:val="24"/>
          <w:szCs w:val="24"/>
          <w:lang w:eastAsia="pt-BR"/>
        </w:rPr>
        <w:t xml:space="preserve"> </w:t>
      </w:r>
      <w:r w:rsidR="00460CE6" w:rsidRPr="00EA061A">
        <w:rPr>
          <w:rFonts w:ascii="Times New Roman" w:hAnsi="Times New Roman"/>
          <w:color w:val="000000"/>
          <w:sz w:val="24"/>
          <w:szCs w:val="24"/>
          <w:lang w:eastAsia="pt-BR"/>
        </w:rPr>
        <w:t>HCl (1:1, 50%, v/v)</w:t>
      </w:r>
      <w:r w:rsidR="008C7DAF" w:rsidRPr="00EA061A">
        <w:rPr>
          <w:rFonts w:ascii="Times New Roman" w:hAnsi="Times New Roman"/>
          <w:color w:val="000000"/>
          <w:sz w:val="24"/>
          <w:szCs w:val="24"/>
          <w:lang w:eastAsia="pt-BR"/>
        </w:rPr>
        <w:t>)</w:t>
      </w:r>
      <w:r w:rsidR="005A7754" w:rsidRPr="00EA061A">
        <w:rPr>
          <w:rFonts w:ascii="Times New Roman" w:hAnsi="Times New Roman"/>
          <w:color w:val="000000"/>
          <w:sz w:val="24"/>
          <w:szCs w:val="24"/>
          <w:lang w:eastAsia="pt-BR"/>
        </w:rPr>
        <w:t xml:space="preserve"> </w:t>
      </w:r>
      <w:r w:rsidRPr="00EA061A">
        <w:rPr>
          <w:rFonts w:ascii="Times New Roman" w:hAnsi="Times New Roman"/>
          <w:color w:val="000000"/>
          <w:sz w:val="24"/>
          <w:szCs w:val="24"/>
          <w:lang w:eastAsia="pt-BR"/>
        </w:rPr>
        <w:t xml:space="preserve">were evaluated as absorbing solution. </w:t>
      </w:r>
      <w:r w:rsidR="00D60202" w:rsidRPr="00EA061A">
        <w:rPr>
          <w:rFonts w:ascii="Times New Roman" w:hAnsi="Times New Roman"/>
          <w:color w:val="000000"/>
          <w:sz w:val="24"/>
          <w:szCs w:val="24"/>
          <w:lang w:eastAsia="pt-BR"/>
        </w:rPr>
        <w:t>Using HNO</w:t>
      </w:r>
      <w:r w:rsidR="00D60202" w:rsidRPr="00EA061A">
        <w:rPr>
          <w:rFonts w:ascii="Times New Roman" w:hAnsi="Times New Roman"/>
          <w:color w:val="000000"/>
          <w:sz w:val="24"/>
          <w:szCs w:val="24"/>
          <w:vertAlign w:val="subscript"/>
          <w:lang w:eastAsia="pt-BR"/>
        </w:rPr>
        <w:t>3</w:t>
      </w:r>
      <w:r w:rsidR="00D60202" w:rsidRPr="00EA061A">
        <w:rPr>
          <w:rFonts w:ascii="Times New Roman" w:hAnsi="Times New Roman"/>
          <w:color w:val="000000"/>
          <w:sz w:val="24"/>
          <w:szCs w:val="24"/>
          <w:lang w:eastAsia="pt-BR"/>
        </w:rPr>
        <w:t xml:space="preserve"> + HCl (1:1)</w:t>
      </w:r>
      <w:r w:rsidR="000709D1" w:rsidRPr="00EA061A">
        <w:rPr>
          <w:rFonts w:ascii="Times New Roman" w:hAnsi="Times New Roman"/>
          <w:color w:val="000000"/>
          <w:sz w:val="24"/>
          <w:szCs w:val="24"/>
          <w:lang w:eastAsia="pt-BR"/>
        </w:rPr>
        <w:t>, r</w:t>
      </w:r>
      <w:r w:rsidR="003B4CCE" w:rsidRPr="00EA061A">
        <w:rPr>
          <w:rFonts w:ascii="Times New Roman" w:hAnsi="Times New Roman"/>
          <w:color w:val="000000"/>
          <w:sz w:val="24"/>
          <w:szCs w:val="24"/>
          <w:lang w:eastAsia="pt-BR"/>
        </w:rPr>
        <w:t>esults</w:t>
      </w:r>
      <w:r w:rsidR="008F4460" w:rsidRPr="00EA061A">
        <w:rPr>
          <w:rFonts w:ascii="Times New Roman" w:hAnsi="Times New Roman"/>
          <w:color w:val="000000"/>
          <w:sz w:val="24"/>
          <w:szCs w:val="24"/>
          <w:lang w:eastAsia="pt-BR"/>
        </w:rPr>
        <w:t xml:space="preserve"> obtained</w:t>
      </w:r>
      <w:r w:rsidR="008B7CD8" w:rsidRPr="00EA061A">
        <w:rPr>
          <w:rFonts w:ascii="Times New Roman" w:hAnsi="Times New Roman"/>
          <w:color w:val="000000"/>
          <w:sz w:val="24"/>
          <w:szCs w:val="24"/>
          <w:lang w:eastAsia="pt-BR"/>
        </w:rPr>
        <w:t xml:space="preserve"> for Se and </w:t>
      </w:r>
      <w:proofErr w:type="spellStart"/>
      <w:r w:rsidR="008B7CD8" w:rsidRPr="00EA061A">
        <w:rPr>
          <w:rFonts w:ascii="Times New Roman" w:hAnsi="Times New Roman"/>
          <w:color w:val="000000"/>
          <w:sz w:val="24"/>
          <w:szCs w:val="24"/>
          <w:lang w:eastAsia="pt-BR"/>
        </w:rPr>
        <w:t>Te</w:t>
      </w:r>
      <w:proofErr w:type="spellEnd"/>
      <w:r w:rsidR="003B4CCE" w:rsidRPr="00EA061A">
        <w:rPr>
          <w:rFonts w:ascii="Times New Roman" w:hAnsi="Times New Roman"/>
          <w:color w:val="000000"/>
          <w:sz w:val="24"/>
          <w:szCs w:val="24"/>
          <w:lang w:eastAsia="pt-BR"/>
        </w:rPr>
        <w:t xml:space="preserve"> </w:t>
      </w:r>
      <w:r w:rsidR="008F4460" w:rsidRPr="00EA061A">
        <w:rPr>
          <w:rFonts w:ascii="Times New Roman" w:hAnsi="Times New Roman"/>
          <w:color w:val="000000"/>
          <w:sz w:val="24"/>
          <w:szCs w:val="24"/>
          <w:lang w:eastAsia="pt-BR"/>
        </w:rPr>
        <w:t xml:space="preserve">after digestion </w:t>
      </w:r>
      <w:r w:rsidR="003B4CCE" w:rsidRPr="00EA061A">
        <w:rPr>
          <w:rFonts w:ascii="Times New Roman" w:hAnsi="Times New Roman"/>
          <w:color w:val="000000"/>
          <w:sz w:val="24"/>
          <w:szCs w:val="24"/>
          <w:lang w:eastAsia="pt-BR"/>
        </w:rPr>
        <w:t>by MIC were</w:t>
      </w:r>
      <w:r w:rsidR="0095272F" w:rsidRPr="00EA061A">
        <w:rPr>
          <w:rFonts w:ascii="Times New Roman" w:hAnsi="Times New Roman"/>
          <w:color w:val="000000"/>
          <w:sz w:val="24"/>
          <w:szCs w:val="24"/>
          <w:lang w:eastAsia="pt-BR"/>
        </w:rPr>
        <w:t xml:space="preserve"> </w:t>
      </w:r>
      <w:r w:rsidR="003B4CCE" w:rsidRPr="00EA061A">
        <w:rPr>
          <w:rFonts w:ascii="Times New Roman" w:hAnsi="Times New Roman"/>
          <w:color w:val="000000"/>
          <w:sz w:val="24"/>
          <w:szCs w:val="24"/>
          <w:lang w:eastAsia="pt-BR"/>
        </w:rPr>
        <w:t>in agreement with those obtained by the reference method (</w:t>
      </w:r>
      <w:r w:rsidR="00566A41" w:rsidRPr="00EA061A">
        <w:rPr>
          <w:rFonts w:ascii="Times New Roman" w:hAnsi="Times New Roman"/>
          <w:color w:val="000000"/>
          <w:sz w:val="24"/>
          <w:szCs w:val="24"/>
          <w:lang w:eastAsia="pt-BR"/>
        </w:rPr>
        <w:t>microwave-assisted wet digestio</w:t>
      </w:r>
      <w:r w:rsidR="001D5058" w:rsidRPr="00EA061A">
        <w:rPr>
          <w:rFonts w:ascii="Times New Roman" w:hAnsi="Times New Roman"/>
          <w:color w:val="000000"/>
          <w:sz w:val="24"/>
          <w:szCs w:val="24"/>
          <w:lang w:eastAsia="pt-BR"/>
        </w:rPr>
        <w:t>n</w:t>
      </w:r>
      <w:r w:rsidR="009C0E0F" w:rsidRPr="00EA061A">
        <w:rPr>
          <w:rFonts w:ascii="Times New Roman" w:hAnsi="Times New Roman"/>
          <w:color w:val="000000"/>
          <w:sz w:val="24"/>
          <w:szCs w:val="24"/>
          <w:lang w:eastAsia="pt-BR"/>
        </w:rPr>
        <w:t xml:space="preserve"> - MAWD</w:t>
      </w:r>
      <w:r w:rsidR="003B4CCE" w:rsidRPr="00EA061A">
        <w:rPr>
          <w:rFonts w:ascii="Times New Roman" w:hAnsi="Times New Roman"/>
          <w:color w:val="000000"/>
          <w:sz w:val="24"/>
          <w:szCs w:val="24"/>
          <w:lang w:eastAsia="pt-BR"/>
        </w:rPr>
        <w:t>)</w:t>
      </w:r>
      <w:r w:rsidR="0004260E" w:rsidRPr="00EA061A">
        <w:rPr>
          <w:rFonts w:ascii="Times New Roman" w:hAnsi="Times New Roman"/>
          <w:color w:val="000000"/>
          <w:sz w:val="24"/>
          <w:szCs w:val="24"/>
          <w:lang w:eastAsia="pt-BR"/>
        </w:rPr>
        <w:t xml:space="preserve">, for all </w:t>
      </w:r>
      <w:r w:rsidR="00E918F1" w:rsidRPr="00EA061A">
        <w:rPr>
          <w:rFonts w:ascii="Times New Roman" w:hAnsi="Times New Roman"/>
          <w:color w:val="000000"/>
          <w:sz w:val="24"/>
          <w:szCs w:val="24"/>
          <w:lang w:eastAsia="pt-BR"/>
        </w:rPr>
        <w:t>coals</w:t>
      </w:r>
      <w:r w:rsidRPr="00EA061A">
        <w:rPr>
          <w:rFonts w:ascii="Times New Roman" w:hAnsi="Times New Roman"/>
          <w:color w:val="000000"/>
          <w:sz w:val="24"/>
          <w:szCs w:val="24"/>
          <w:lang w:eastAsia="pt-BR"/>
        </w:rPr>
        <w:t xml:space="preserve">. </w:t>
      </w:r>
      <w:r w:rsidR="000709D1" w:rsidRPr="00EA061A">
        <w:rPr>
          <w:rFonts w:ascii="Times New Roman" w:hAnsi="Times New Roman"/>
          <w:color w:val="000000"/>
          <w:sz w:val="24"/>
          <w:szCs w:val="24"/>
          <w:lang w:eastAsia="pt-BR"/>
        </w:rPr>
        <w:t>Moreover, agreement close to 100% was obtained for Se</w:t>
      </w:r>
      <w:r w:rsidR="00591412" w:rsidRPr="00EA061A">
        <w:rPr>
          <w:rFonts w:ascii="Times New Roman" w:hAnsi="Times New Roman"/>
          <w:color w:val="000000"/>
          <w:sz w:val="24"/>
          <w:szCs w:val="24"/>
          <w:lang w:eastAsia="pt-BR"/>
        </w:rPr>
        <w:t>,</w:t>
      </w:r>
      <w:r w:rsidR="000709D1" w:rsidRPr="00EA061A">
        <w:rPr>
          <w:rFonts w:ascii="Times New Roman" w:hAnsi="Times New Roman"/>
          <w:color w:val="000000"/>
          <w:sz w:val="24"/>
          <w:szCs w:val="24"/>
          <w:lang w:eastAsia="pt-BR"/>
        </w:rPr>
        <w:t xml:space="preserve"> using CRM NIST 1632c. </w:t>
      </w:r>
      <w:r w:rsidR="0095272F" w:rsidRPr="00EA061A">
        <w:rPr>
          <w:rFonts w:ascii="Times New Roman" w:hAnsi="Times New Roman"/>
          <w:color w:val="000000"/>
          <w:sz w:val="24"/>
          <w:szCs w:val="24"/>
          <w:lang w:eastAsia="pt-BR"/>
        </w:rPr>
        <w:t xml:space="preserve">The obtained limit </w:t>
      </w:r>
      <w:r w:rsidRPr="00EA061A">
        <w:rPr>
          <w:rFonts w:ascii="Times New Roman" w:hAnsi="Times New Roman"/>
          <w:color w:val="000000"/>
          <w:sz w:val="24"/>
          <w:szCs w:val="24"/>
          <w:lang w:eastAsia="pt-BR"/>
        </w:rPr>
        <w:t xml:space="preserve">of quantification (LOQ) </w:t>
      </w:r>
      <w:r w:rsidR="009A6B62" w:rsidRPr="00EA061A">
        <w:rPr>
          <w:rFonts w:ascii="Times New Roman" w:hAnsi="Times New Roman"/>
          <w:color w:val="000000"/>
          <w:sz w:val="24"/>
          <w:szCs w:val="24"/>
          <w:lang w:eastAsia="pt-BR"/>
        </w:rPr>
        <w:t>w</w:t>
      </w:r>
      <w:r w:rsidR="0095272F" w:rsidRPr="00EA061A">
        <w:rPr>
          <w:rFonts w:ascii="Times New Roman" w:hAnsi="Times New Roman"/>
          <w:color w:val="000000"/>
          <w:sz w:val="24"/>
          <w:szCs w:val="24"/>
          <w:lang w:eastAsia="pt-BR"/>
        </w:rPr>
        <w:t>as very low:</w:t>
      </w:r>
      <w:r w:rsidR="009A6B62" w:rsidRPr="00EA061A">
        <w:rPr>
          <w:rFonts w:ascii="Times New Roman" w:hAnsi="Times New Roman"/>
          <w:color w:val="000000"/>
          <w:sz w:val="24"/>
          <w:szCs w:val="24"/>
          <w:lang w:eastAsia="pt-BR"/>
        </w:rPr>
        <w:t xml:space="preserve"> </w:t>
      </w:r>
      <w:r w:rsidRPr="00EA061A">
        <w:rPr>
          <w:rFonts w:ascii="Times New Roman" w:hAnsi="Times New Roman"/>
          <w:color w:val="000000"/>
          <w:sz w:val="24"/>
          <w:szCs w:val="24"/>
          <w:lang w:eastAsia="pt-BR"/>
        </w:rPr>
        <w:t>0.</w:t>
      </w:r>
      <w:r w:rsidR="009A6B62" w:rsidRPr="00EA061A">
        <w:rPr>
          <w:rFonts w:ascii="Times New Roman" w:hAnsi="Times New Roman"/>
          <w:color w:val="000000"/>
          <w:sz w:val="24"/>
          <w:szCs w:val="24"/>
          <w:lang w:eastAsia="pt-BR"/>
        </w:rPr>
        <w:t>002</w:t>
      </w:r>
      <w:r w:rsidRPr="00EA061A">
        <w:rPr>
          <w:rFonts w:ascii="Times New Roman" w:hAnsi="Times New Roman"/>
          <w:color w:val="000000"/>
          <w:sz w:val="24"/>
          <w:szCs w:val="24"/>
          <w:lang w:eastAsia="pt-BR"/>
        </w:rPr>
        <w:t xml:space="preserve"> and 0.00</w:t>
      </w:r>
      <w:r w:rsidR="00D82C9F" w:rsidRPr="00EA061A">
        <w:rPr>
          <w:rFonts w:ascii="Times New Roman" w:hAnsi="Times New Roman"/>
          <w:color w:val="000000"/>
          <w:sz w:val="24"/>
          <w:szCs w:val="24"/>
          <w:lang w:eastAsia="pt-BR"/>
        </w:rPr>
        <w:t>7</w:t>
      </w:r>
      <w:r w:rsidRPr="00EA061A">
        <w:rPr>
          <w:rFonts w:ascii="Times New Roman" w:hAnsi="Times New Roman"/>
          <w:color w:val="000000"/>
          <w:sz w:val="24"/>
          <w:szCs w:val="24"/>
          <w:lang w:eastAsia="pt-BR"/>
        </w:rPr>
        <w:t xml:space="preserve"> mg kg</w:t>
      </w:r>
      <w:r w:rsidRPr="00EA061A">
        <w:rPr>
          <w:rFonts w:ascii="Times New Roman" w:hAnsi="Times New Roman"/>
          <w:color w:val="000000"/>
          <w:sz w:val="24"/>
          <w:szCs w:val="24"/>
          <w:vertAlign w:val="superscript"/>
          <w:lang w:eastAsia="pt-BR"/>
        </w:rPr>
        <w:t>-1</w:t>
      </w:r>
      <w:r w:rsidRPr="00EA061A">
        <w:rPr>
          <w:rFonts w:ascii="Times New Roman" w:hAnsi="Times New Roman"/>
          <w:color w:val="000000"/>
          <w:sz w:val="24"/>
          <w:szCs w:val="24"/>
          <w:lang w:eastAsia="pt-BR"/>
        </w:rPr>
        <w:t xml:space="preserve"> for </w:t>
      </w:r>
      <w:r w:rsidR="00F95F6E" w:rsidRPr="00EA061A">
        <w:rPr>
          <w:rFonts w:ascii="Times New Roman" w:hAnsi="Times New Roman"/>
          <w:color w:val="000000"/>
          <w:sz w:val="24"/>
          <w:szCs w:val="24"/>
          <w:lang w:eastAsia="pt-BR"/>
        </w:rPr>
        <w:t>Se</w:t>
      </w:r>
      <w:r w:rsidRPr="00EA061A">
        <w:rPr>
          <w:rFonts w:ascii="Times New Roman" w:hAnsi="Times New Roman"/>
          <w:color w:val="000000"/>
          <w:sz w:val="24"/>
          <w:szCs w:val="24"/>
          <w:lang w:eastAsia="pt-BR"/>
        </w:rPr>
        <w:t xml:space="preserve"> and </w:t>
      </w:r>
      <w:proofErr w:type="spellStart"/>
      <w:r w:rsidR="00F95F6E" w:rsidRPr="00EA061A">
        <w:rPr>
          <w:rFonts w:ascii="Times New Roman" w:hAnsi="Times New Roman"/>
          <w:color w:val="000000"/>
          <w:sz w:val="24"/>
          <w:szCs w:val="24"/>
          <w:lang w:eastAsia="pt-BR"/>
        </w:rPr>
        <w:t>Te</w:t>
      </w:r>
      <w:proofErr w:type="spellEnd"/>
      <w:r w:rsidR="009A6B62" w:rsidRPr="00EA061A">
        <w:rPr>
          <w:rFonts w:ascii="Times New Roman" w:hAnsi="Times New Roman"/>
          <w:color w:val="000000"/>
          <w:sz w:val="24"/>
          <w:szCs w:val="24"/>
          <w:lang w:eastAsia="pt-BR"/>
        </w:rPr>
        <w:t>, respectively</w:t>
      </w:r>
      <w:r w:rsidRPr="00EA061A">
        <w:rPr>
          <w:rFonts w:ascii="Times New Roman" w:hAnsi="Times New Roman"/>
          <w:color w:val="000000"/>
          <w:sz w:val="24"/>
          <w:szCs w:val="24"/>
          <w:lang w:eastAsia="pt-BR"/>
        </w:rPr>
        <w:t xml:space="preserve">. The proposed method was applied to </w:t>
      </w:r>
      <w:r w:rsidR="00DE1B8A" w:rsidRPr="00EA061A">
        <w:rPr>
          <w:rFonts w:ascii="Times New Roman" w:hAnsi="Times New Roman"/>
          <w:color w:val="000000"/>
          <w:sz w:val="24"/>
          <w:szCs w:val="24"/>
          <w:lang w:eastAsia="pt-BR"/>
        </w:rPr>
        <w:t>2</w:t>
      </w:r>
      <w:r w:rsidR="00235BDB" w:rsidRPr="00EA061A">
        <w:rPr>
          <w:rFonts w:ascii="Times New Roman" w:hAnsi="Times New Roman"/>
          <w:color w:val="000000"/>
          <w:sz w:val="24"/>
          <w:szCs w:val="24"/>
          <w:lang w:eastAsia="pt-BR"/>
        </w:rPr>
        <w:t>3</w:t>
      </w:r>
      <w:r w:rsidR="00DE1B8A" w:rsidRPr="00EA061A">
        <w:rPr>
          <w:rFonts w:ascii="Times New Roman" w:hAnsi="Times New Roman"/>
          <w:color w:val="000000"/>
          <w:sz w:val="24"/>
          <w:szCs w:val="24"/>
          <w:lang w:eastAsia="pt-BR"/>
        </w:rPr>
        <w:t xml:space="preserve"> s</w:t>
      </w:r>
      <w:r w:rsidRPr="00EA061A">
        <w:rPr>
          <w:rFonts w:ascii="Times New Roman" w:hAnsi="Times New Roman"/>
          <w:color w:val="000000"/>
          <w:sz w:val="24"/>
          <w:szCs w:val="24"/>
          <w:lang w:eastAsia="pt-BR"/>
        </w:rPr>
        <w:t xml:space="preserve">amples of </w:t>
      </w:r>
      <w:r w:rsidR="000102BE" w:rsidRPr="00EA061A">
        <w:rPr>
          <w:rFonts w:ascii="Times New Roman" w:hAnsi="Times New Roman"/>
          <w:color w:val="000000"/>
          <w:sz w:val="24"/>
          <w:szCs w:val="24"/>
          <w:lang w:eastAsia="pt-BR"/>
        </w:rPr>
        <w:t>coa</w:t>
      </w:r>
      <w:r w:rsidRPr="00EA061A">
        <w:rPr>
          <w:rFonts w:ascii="Times New Roman" w:hAnsi="Times New Roman"/>
          <w:color w:val="000000"/>
          <w:sz w:val="24"/>
          <w:szCs w:val="24"/>
          <w:lang w:eastAsia="pt-BR"/>
        </w:rPr>
        <w:t>l from</w:t>
      </w:r>
      <w:r w:rsidR="000102BE" w:rsidRPr="00EA061A">
        <w:rPr>
          <w:rFonts w:ascii="Times New Roman" w:hAnsi="Times New Roman"/>
          <w:color w:val="000000"/>
          <w:sz w:val="24"/>
          <w:szCs w:val="24"/>
          <w:lang w:eastAsia="pt-BR"/>
        </w:rPr>
        <w:t xml:space="preserve"> different deposits from</w:t>
      </w:r>
      <w:r w:rsidRPr="00EA061A">
        <w:rPr>
          <w:rFonts w:ascii="Times New Roman" w:hAnsi="Times New Roman"/>
          <w:color w:val="000000"/>
          <w:sz w:val="24"/>
          <w:szCs w:val="24"/>
          <w:lang w:eastAsia="pt-BR"/>
        </w:rPr>
        <w:t xml:space="preserve"> </w:t>
      </w:r>
      <w:r w:rsidR="000102BE" w:rsidRPr="00EA061A">
        <w:rPr>
          <w:rFonts w:ascii="Times New Roman" w:hAnsi="Times New Roman"/>
          <w:color w:val="000000"/>
          <w:sz w:val="24"/>
          <w:szCs w:val="24"/>
          <w:lang w:eastAsia="pt-BR"/>
        </w:rPr>
        <w:t>United Kingdom</w:t>
      </w:r>
      <w:r w:rsidR="00C52DBE" w:rsidRPr="00EA061A">
        <w:rPr>
          <w:rFonts w:ascii="Times New Roman" w:hAnsi="Times New Roman"/>
          <w:color w:val="000000"/>
          <w:sz w:val="24"/>
          <w:szCs w:val="24"/>
          <w:lang w:eastAsia="pt-BR"/>
        </w:rPr>
        <w:t xml:space="preserve">, with </w:t>
      </w:r>
      <w:r w:rsidR="002F665E" w:rsidRPr="00EA061A">
        <w:rPr>
          <w:rFonts w:ascii="Times New Roman" w:hAnsi="Times New Roman"/>
          <w:color w:val="000000"/>
          <w:sz w:val="24"/>
          <w:szCs w:val="24"/>
          <w:lang w:eastAsia="pt-BR"/>
        </w:rPr>
        <w:t>a widespread</w:t>
      </w:r>
      <w:r w:rsidR="00C52DBE" w:rsidRPr="00EA061A">
        <w:rPr>
          <w:rFonts w:ascii="Times New Roman" w:hAnsi="Times New Roman"/>
          <w:color w:val="000000"/>
          <w:sz w:val="24"/>
          <w:szCs w:val="24"/>
          <w:lang w:eastAsia="pt-BR"/>
        </w:rPr>
        <w:t xml:space="preserve"> inorganic composition</w:t>
      </w:r>
      <w:r w:rsidR="0024333D" w:rsidRPr="00EA061A">
        <w:rPr>
          <w:rFonts w:ascii="Times New Roman" w:hAnsi="Times New Roman"/>
          <w:color w:val="000000"/>
          <w:sz w:val="24"/>
          <w:szCs w:val="24"/>
          <w:lang w:eastAsia="pt-BR"/>
        </w:rPr>
        <w:t>,</w:t>
      </w:r>
      <w:r w:rsidR="00C52DBE" w:rsidRPr="00EA061A">
        <w:rPr>
          <w:rFonts w:ascii="Times New Roman" w:hAnsi="Times New Roman"/>
          <w:color w:val="000000"/>
          <w:sz w:val="24"/>
          <w:szCs w:val="24"/>
          <w:lang w:eastAsia="pt-BR"/>
        </w:rPr>
        <w:t xml:space="preserve"> showing its feasibility for routine analysis</w:t>
      </w:r>
      <w:r w:rsidRPr="00EA061A">
        <w:rPr>
          <w:rFonts w:ascii="Times New Roman" w:hAnsi="Times New Roman"/>
          <w:color w:val="000000"/>
          <w:sz w:val="24"/>
          <w:szCs w:val="24"/>
          <w:lang w:eastAsia="pt-BR"/>
        </w:rPr>
        <w:t xml:space="preserve">. The results showed a wide variation for </w:t>
      </w:r>
      <w:r w:rsidR="000102BE" w:rsidRPr="00EA061A">
        <w:rPr>
          <w:rFonts w:ascii="Times New Roman" w:hAnsi="Times New Roman"/>
          <w:color w:val="000000"/>
          <w:sz w:val="24"/>
          <w:szCs w:val="24"/>
          <w:lang w:eastAsia="pt-BR"/>
        </w:rPr>
        <w:t>Se</w:t>
      </w:r>
      <w:r w:rsidRPr="00EA061A">
        <w:rPr>
          <w:rFonts w:ascii="Times New Roman" w:hAnsi="Times New Roman"/>
          <w:color w:val="000000"/>
          <w:sz w:val="24"/>
          <w:szCs w:val="24"/>
          <w:lang w:eastAsia="pt-BR"/>
        </w:rPr>
        <w:t xml:space="preserve"> concentrations (0.</w:t>
      </w:r>
      <w:r w:rsidR="000102BE" w:rsidRPr="00EA061A">
        <w:rPr>
          <w:rFonts w:ascii="Times New Roman" w:hAnsi="Times New Roman"/>
          <w:color w:val="000000"/>
          <w:sz w:val="24"/>
          <w:szCs w:val="24"/>
          <w:lang w:eastAsia="pt-BR"/>
        </w:rPr>
        <w:t>2</w:t>
      </w:r>
      <w:r w:rsidR="00C40E46" w:rsidRPr="00EA061A">
        <w:rPr>
          <w:rFonts w:ascii="Times New Roman" w:hAnsi="Times New Roman"/>
          <w:color w:val="000000"/>
          <w:sz w:val="24"/>
          <w:szCs w:val="24"/>
          <w:lang w:eastAsia="pt-BR"/>
        </w:rPr>
        <w:t>91</w:t>
      </w:r>
      <w:r w:rsidRPr="00EA061A">
        <w:rPr>
          <w:rFonts w:ascii="Times New Roman" w:hAnsi="Times New Roman"/>
          <w:color w:val="000000"/>
          <w:sz w:val="24"/>
          <w:szCs w:val="24"/>
          <w:lang w:eastAsia="pt-BR"/>
        </w:rPr>
        <w:t xml:space="preserve"> to </w:t>
      </w:r>
      <w:r w:rsidR="000102BE" w:rsidRPr="00EA061A">
        <w:rPr>
          <w:rFonts w:ascii="Times New Roman" w:hAnsi="Times New Roman"/>
          <w:color w:val="000000"/>
          <w:sz w:val="24"/>
          <w:szCs w:val="24"/>
          <w:lang w:eastAsia="pt-BR"/>
        </w:rPr>
        <w:t>11.</w:t>
      </w:r>
      <w:r w:rsidR="00C40E46" w:rsidRPr="00EA061A">
        <w:rPr>
          <w:rFonts w:ascii="Times New Roman" w:hAnsi="Times New Roman"/>
          <w:color w:val="000000"/>
          <w:sz w:val="24"/>
          <w:szCs w:val="24"/>
          <w:lang w:eastAsia="pt-BR"/>
        </w:rPr>
        <w:t>5</w:t>
      </w:r>
      <w:r w:rsidRPr="00EA061A">
        <w:rPr>
          <w:rFonts w:ascii="Times New Roman" w:hAnsi="Times New Roman"/>
          <w:color w:val="000000"/>
          <w:sz w:val="24"/>
          <w:szCs w:val="24"/>
          <w:lang w:eastAsia="pt-BR"/>
        </w:rPr>
        <w:t xml:space="preserve"> mg kg</w:t>
      </w:r>
      <w:r w:rsidRPr="00EA061A">
        <w:rPr>
          <w:rFonts w:ascii="Times New Roman" w:hAnsi="Times New Roman"/>
          <w:color w:val="000000"/>
          <w:sz w:val="24"/>
          <w:szCs w:val="24"/>
          <w:vertAlign w:val="superscript"/>
          <w:lang w:eastAsia="pt-BR"/>
        </w:rPr>
        <w:t>-1</w:t>
      </w:r>
      <w:r w:rsidRPr="00EA061A">
        <w:rPr>
          <w:rFonts w:ascii="Times New Roman" w:hAnsi="Times New Roman"/>
          <w:color w:val="000000"/>
          <w:sz w:val="24"/>
          <w:szCs w:val="24"/>
          <w:lang w:eastAsia="pt-BR"/>
        </w:rPr>
        <w:t xml:space="preserve">), whereas for </w:t>
      </w:r>
      <w:proofErr w:type="spellStart"/>
      <w:r w:rsidR="000102BE" w:rsidRPr="00EA061A">
        <w:rPr>
          <w:rFonts w:ascii="Times New Roman" w:hAnsi="Times New Roman"/>
          <w:color w:val="000000"/>
          <w:sz w:val="24"/>
          <w:szCs w:val="24"/>
          <w:lang w:eastAsia="pt-BR"/>
        </w:rPr>
        <w:t>Te</w:t>
      </w:r>
      <w:proofErr w:type="spellEnd"/>
      <w:r w:rsidRPr="00EA061A">
        <w:rPr>
          <w:rFonts w:ascii="Times New Roman" w:hAnsi="Times New Roman"/>
          <w:color w:val="000000"/>
          <w:sz w:val="24"/>
          <w:szCs w:val="24"/>
          <w:lang w:eastAsia="pt-BR"/>
        </w:rPr>
        <w:t xml:space="preserve"> t</w:t>
      </w:r>
      <w:r w:rsidR="001D5058" w:rsidRPr="00EA061A">
        <w:rPr>
          <w:rFonts w:ascii="Times New Roman" w:hAnsi="Times New Roman"/>
          <w:color w:val="000000"/>
          <w:sz w:val="24"/>
          <w:szCs w:val="24"/>
          <w:lang w:eastAsia="pt-BR"/>
        </w:rPr>
        <w:t>his</w:t>
      </w:r>
      <w:r w:rsidRPr="00EA061A">
        <w:rPr>
          <w:rFonts w:ascii="Times New Roman" w:hAnsi="Times New Roman"/>
          <w:color w:val="000000"/>
          <w:sz w:val="24"/>
          <w:szCs w:val="24"/>
          <w:lang w:eastAsia="pt-BR"/>
        </w:rPr>
        <w:t xml:space="preserve"> was not observed (&lt; 0.00</w:t>
      </w:r>
      <w:r w:rsidR="00D82C9F" w:rsidRPr="00EA061A">
        <w:rPr>
          <w:rFonts w:ascii="Times New Roman" w:hAnsi="Times New Roman"/>
          <w:color w:val="000000"/>
          <w:sz w:val="24"/>
          <w:szCs w:val="24"/>
          <w:lang w:eastAsia="pt-BR"/>
        </w:rPr>
        <w:t>7</w:t>
      </w:r>
      <w:r w:rsidRPr="00EA061A">
        <w:rPr>
          <w:rFonts w:ascii="Times New Roman" w:hAnsi="Times New Roman"/>
          <w:color w:val="000000"/>
          <w:sz w:val="24"/>
          <w:szCs w:val="24"/>
          <w:lang w:eastAsia="pt-BR"/>
        </w:rPr>
        <w:t xml:space="preserve"> to 0.</w:t>
      </w:r>
      <w:r w:rsidR="000102BE" w:rsidRPr="00EA061A">
        <w:rPr>
          <w:rFonts w:ascii="Times New Roman" w:hAnsi="Times New Roman"/>
          <w:color w:val="000000"/>
          <w:sz w:val="24"/>
          <w:szCs w:val="24"/>
          <w:lang w:eastAsia="pt-BR"/>
        </w:rPr>
        <w:t>1</w:t>
      </w:r>
      <w:r w:rsidRPr="00EA061A">
        <w:rPr>
          <w:rFonts w:ascii="Times New Roman" w:hAnsi="Times New Roman"/>
          <w:color w:val="000000"/>
          <w:sz w:val="24"/>
          <w:szCs w:val="24"/>
          <w:lang w:eastAsia="pt-BR"/>
        </w:rPr>
        <w:t>1</w:t>
      </w:r>
      <w:r w:rsidR="000102BE" w:rsidRPr="00EA061A">
        <w:rPr>
          <w:rFonts w:ascii="Times New Roman" w:hAnsi="Times New Roman"/>
          <w:color w:val="000000"/>
          <w:sz w:val="24"/>
          <w:szCs w:val="24"/>
          <w:lang w:eastAsia="pt-BR"/>
        </w:rPr>
        <w:t>0</w:t>
      </w:r>
      <w:r w:rsidRPr="00EA061A">
        <w:rPr>
          <w:rFonts w:ascii="Times New Roman" w:hAnsi="Times New Roman"/>
          <w:color w:val="000000"/>
          <w:sz w:val="24"/>
          <w:szCs w:val="24"/>
          <w:lang w:eastAsia="pt-BR"/>
        </w:rPr>
        <w:t xml:space="preserve"> mg kg</w:t>
      </w:r>
      <w:r w:rsidRPr="00EA061A">
        <w:rPr>
          <w:rFonts w:ascii="Times New Roman" w:hAnsi="Times New Roman"/>
          <w:color w:val="000000"/>
          <w:sz w:val="24"/>
          <w:szCs w:val="24"/>
          <w:vertAlign w:val="superscript"/>
          <w:lang w:eastAsia="pt-BR"/>
        </w:rPr>
        <w:t>-1</w:t>
      </w:r>
      <w:r w:rsidRPr="00EA061A">
        <w:rPr>
          <w:rFonts w:ascii="Times New Roman" w:hAnsi="Times New Roman"/>
          <w:color w:val="000000"/>
          <w:sz w:val="24"/>
          <w:szCs w:val="24"/>
          <w:lang w:eastAsia="pt-BR"/>
        </w:rPr>
        <w:t xml:space="preserve">). </w:t>
      </w:r>
      <w:r w:rsidR="001D5058" w:rsidRPr="00EA061A">
        <w:rPr>
          <w:rFonts w:ascii="Times New Roman" w:hAnsi="Times New Roman"/>
          <w:color w:val="000000"/>
          <w:sz w:val="24"/>
          <w:szCs w:val="24"/>
          <w:lang w:eastAsia="pt-BR"/>
        </w:rPr>
        <w:t>T</w:t>
      </w:r>
      <w:r w:rsidRPr="00EA061A">
        <w:rPr>
          <w:rFonts w:ascii="Times New Roman" w:hAnsi="Times New Roman"/>
          <w:color w:val="000000"/>
          <w:sz w:val="24"/>
          <w:szCs w:val="24"/>
          <w:lang w:eastAsia="pt-BR"/>
        </w:rPr>
        <w:t xml:space="preserve">he proposed method presents several advantages </w:t>
      </w:r>
      <w:r w:rsidR="001D3449" w:rsidRPr="00EA061A">
        <w:rPr>
          <w:rFonts w:ascii="Times New Roman" w:hAnsi="Times New Roman"/>
          <w:color w:val="000000"/>
          <w:sz w:val="24"/>
          <w:szCs w:val="24"/>
          <w:lang w:eastAsia="pt-BR"/>
        </w:rPr>
        <w:t xml:space="preserve">over the reference method, such as </w:t>
      </w:r>
      <w:r w:rsidR="00EF6062" w:rsidRPr="00EA061A">
        <w:rPr>
          <w:rFonts w:ascii="Times New Roman" w:hAnsi="Times New Roman"/>
          <w:color w:val="000000"/>
          <w:sz w:val="24"/>
          <w:szCs w:val="24"/>
          <w:lang w:eastAsia="pt-BR"/>
        </w:rPr>
        <w:t>the d</w:t>
      </w:r>
      <w:r w:rsidR="006D5126" w:rsidRPr="00EA061A">
        <w:rPr>
          <w:rFonts w:ascii="Times New Roman" w:hAnsi="Times New Roman"/>
          <w:color w:val="000000"/>
          <w:sz w:val="24"/>
          <w:szCs w:val="24"/>
          <w:lang w:eastAsia="pt-BR"/>
        </w:rPr>
        <w:t>igestion</w:t>
      </w:r>
      <w:r w:rsidR="00EF6062" w:rsidRPr="00EA061A">
        <w:rPr>
          <w:rFonts w:ascii="Times New Roman" w:hAnsi="Times New Roman"/>
          <w:color w:val="000000"/>
          <w:sz w:val="24"/>
          <w:szCs w:val="24"/>
          <w:lang w:eastAsia="pt-BR"/>
        </w:rPr>
        <w:t xml:space="preserve"> of a high</w:t>
      </w:r>
      <w:r w:rsidR="00D318CA" w:rsidRPr="00EA061A">
        <w:rPr>
          <w:rFonts w:ascii="Times New Roman" w:hAnsi="Times New Roman"/>
          <w:color w:val="000000"/>
          <w:sz w:val="24"/>
          <w:szCs w:val="24"/>
          <w:lang w:eastAsia="pt-BR"/>
        </w:rPr>
        <w:t>er</w:t>
      </w:r>
      <w:r w:rsidR="005A7754" w:rsidRPr="00EA061A">
        <w:rPr>
          <w:rFonts w:ascii="Times New Roman" w:hAnsi="Times New Roman"/>
          <w:color w:val="000000"/>
          <w:sz w:val="24"/>
          <w:szCs w:val="24"/>
          <w:lang w:eastAsia="pt-BR"/>
        </w:rPr>
        <w:t xml:space="preserve"> sample mass, </w:t>
      </w:r>
      <w:r w:rsidR="00D318CA" w:rsidRPr="00EA061A">
        <w:rPr>
          <w:rFonts w:ascii="Times New Roman" w:hAnsi="Times New Roman"/>
          <w:color w:val="000000"/>
          <w:sz w:val="24"/>
          <w:szCs w:val="24"/>
          <w:lang w:eastAsia="pt-BR"/>
        </w:rPr>
        <w:t>bett</w:t>
      </w:r>
      <w:r w:rsidR="005A7754" w:rsidRPr="00EA061A">
        <w:rPr>
          <w:rFonts w:ascii="Times New Roman" w:hAnsi="Times New Roman"/>
          <w:color w:val="000000"/>
          <w:sz w:val="24"/>
          <w:szCs w:val="24"/>
          <w:lang w:eastAsia="pt-BR"/>
        </w:rPr>
        <w:t>er LOQs and</w:t>
      </w:r>
      <w:r w:rsidR="00EF6062" w:rsidRPr="00EA061A">
        <w:rPr>
          <w:rFonts w:ascii="Times New Roman" w:hAnsi="Times New Roman"/>
          <w:color w:val="000000"/>
          <w:sz w:val="24"/>
          <w:szCs w:val="24"/>
          <w:lang w:eastAsia="pt-BR"/>
        </w:rPr>
        <w:t xml:space="preserve"> </w:t>
      </w:r>
      <w:r w:rsidR="005A7754" w:rsidRPr="00EA061A">
        <w:rPr>
          <w:rFonts w:ascii="Times New Roman" w:hAnsi="Times New Roman"/>
          <w:color w:val="000000"/>
          <w:sz w:val="24"/>
          <w:szCs w:val="24"/>
          <w:lang w:eastAsia="pt-BR"/>
        </w:rPr>
        <w:t xml:space="preserve">no necessity of using </w:t>
      </w:r>
      <w:r w:rsidR="00EF6062" w:rsidRPr="00EA061A">
        <w:rPr>
          <w:rFonts w:ascii="Times New Roman" w:hAnsi="Times New Roman"/>
          <w:color w:val="000000"/>
          <w:sz w:val="24"/>
          <w:szCs w:val="24"/>
          <w:lang w:eastAsia="pt-BR"/>
        </w:rPr>
        <w:t>HF</w:t>
      </w:r>
      <w:r w:rsidRPr="00EA061A">
        <w:rPr>
          <w:rFonts w:ascii="Times New Roman" w:hAnsi="Times New Roman"/>
          <w:color w:val="000000"/>
          <w:sz w:val="24"/>
          <w:szCs w:val="24"/>
          <w:lang w:eastAsia="pt-BR"/>
        </w:rPr>
        <w:t>.</w:t>
      </w:r>
    </w:p>
    <w:p w14:paraId="5148E24A" w14:textId="77777777" w:rsidR="001D5058" w:rsidRPr="00EA061A" w:rsidRDefault="001D5058" w:rsidP="00B00181">
      <w:pPr>
        <w:spacing w:after="0" w:line="480" w:lineRule="auto"/>
        <w:jc w:val="both"/>
        <w:rPr>
          <w:rFonts w:ascii="Times New Roman" w:hAnsi="Times New Roman"/>
          <w:b/>
          <w:bCs/>
          <w:sz w:val="24"/>
          <w:szCs w:val="24"/>
        </w:rPr>
      </w:pPr>
    </w:p>
    <w:p w14:paraId="741E246B" w14:textId="77777777" w:rsidR="005A7754" w:rsidRPr="00EA061A" w:rsidRDefault="005A7754" w:rsidP="00B00181">
      <w:pPr>
        <w:spacing w:after="0" w:line="480" w:lineRule="auto"/>
        <w:jc w:val="both"/>
        <w:rPr>
          <w:rFonts w:ascii="Times New Roman" w:hAnsi="Times New Roman"/>
          <w:b/>
          <w:bCs/>
          <w:sz w:val="24"/>
          <w:szCs w:val="24"/>
        </w:rPr>
      </w:pPr>
    </w:p>
    <w:p w14:paraId="43682085" w14:textId="77777777" w:rsidR="001D5058" w:rsidRPr="00EA061A" w:rsidRDefault="001D5058" w:rsidP="00B00181">
      <w:pPr>
        <w:spacing w:after="0" w:line="480" w:lineRule="auto"/>
        <w:jc w:val="both"/>
        <w:rPr>
          <w:rFonts w:ascii="Times New Roman" w:hAnsi="Times New Roman"/>
          <w:b/>
          <w:sz w:val="28"/>
        </w:rPr>
      </w:pPr>
      <w:r w:rsidRPr="00EA061A">
        <w:rPr>
          <w:rFonts w:ascii="Times New Roman" w:hAnsi="Times New Roman"/>
          <w:b/>
          <w:bCs/>
          <w:sz w:val="24"/>
          <w:szCs w:val="24"/>
        </w:rPr>
        <w:t xml:space="preserve">Keywords: </w:t>
      </w:r>
      <w:r w:rsidRPr="00EA061A">
        <w:rPr>
          <w:rFonts w:ascii="Times New Roman" w:hAnsi="Times New Roman"/>
          <w:bCs/>
          <w:sz w:val="24"/>
          <w:szCs w:val="24"/>
        </w:rPr>
        <w:t>Coal Analysis; Sample preparation; Microwave-induced combustion; ICP-MS.</w:t>
      </w:r>
    </w:p>
    <w:p w14:paraId="0CB46DB4" w14:textId="77777777" w:rsidR="007E31DD" w:rsidRPr="00EA061A" w:rsidRDefault="00376362" w:rsidP="00D82C9F">
      <w:pPr>
        <w:rPr>
          <w:rFonts w:ascii="Times New Roman" w:hAnsi="Times New Roman"/>
          <w:b/>
          <w:sz w:val="28"/>
        </w:rPr>
      </w:pPr>
      <w:r w:rsidRPr="00EA061A">
        <w:rPr>
          <w:rFonts w:ascii="Times New Roman" w:hAnsi="Times New Roman"/>
          <w:b/>
          <w:sz w:val="28"/>
        </w:rPr>
        <w:br w:type="page"/>
      </w:r>
      <w:r w:rsidR="007E31DD" w:rsidRPr="00EA061A">
        <w:rPr>
          <w:rFonts w:ascii="Times New Roman" w:hAnsi="Times New Roman"/>
          <w:b/>
          <w:sz w:val="28"/>
        </w:rPr>
        <w:lastRenderedPageBreak/>
        <w:t>Introduction</w:t>
      </w:r>
    </w:p>
    <w:p w14:paraId="00E14EA3" w14:textId="77777777" w:rsidR="00F801A7" w:rsidRPr="00EA061A" w:rsidRDefault="00154FDE" w:rsidP="00EF7E52">
      <w:pPr>
        <w:spacing w:after="0" w:line="480" w:lineRule="auto"/>
        <w:jc w:val="both"/>
        <w:rPr>
          <w:rFonts w:ascii="Times New Roman" w:hAnsi="Times New Roman"/>
          <w:color w:val="000000"/>
          <w:sz w:val="24"/>
          <w:szCs w:val="24"/>
          <w:lang w:eastAsia="pt-BR"/>
        </w:rPr>
      </w:pPr>
      <w:r w:rsidRPr="00EA061A">
        <w:rPr>
          <w:rFonts w:ascii="Times New Roman" w:hAnsi="Times New Roman"/>
          <w:color w:val="000000"/>
          <w:sz w:val="24"/>
          <w:szCs w:val="24"/>
          <w:lang w:eastAsia="pt-BR"/>
        </w:rPr>
        <w:t xml:space="preserve">The global trend in environmental awareness has </w:t>
      </w:r>
      <w:r w:rsidR="00791567" w:rsidRPr="00EA061A">
        <w:rPr>
          <w:rFonts w:ascii="Times New Roman" w:hAnsi="Times New Roman"/>
          <w:color w:val="000000"/>
          <w:sz w:val="24"/>
          <w:szCs w:val="24"/>
          <w:lang w:eastAsia="pt-BR"/>
        </w:rPr>
        <w:t>increas</w:t>
      </w:r>
      <w:r w:rsidR="00676EA4" w:rsidRPr="00EA061A">
        <w:rPr>
          <w:rFonts w:ascii="Times New Roman" w:hAnsi="Times New Roman"/>
          <w:color w:val="000000"/>
          <w:sz w:val="24"/>
          <w:szCs w:val="24"/>
          <w:lang w:eastAsia="pt-BR"/>
        </w:rPr>
        <w:t xml:space="preserve">ed the </w:t>
      </w:r>
      <w:r w:rsidR="00791567" w:rsidRPr="00EA061A">
        <w:rPr>
          <w:rFonts w:ascii="Times New Roman" w:hAnsi="Times New Roman"/>
          <w:color w:val="000000"/>
          <w:sz w:val="24"/>
          <w:szCs w:val="24"/>
          <w:lang w:eastAsia="pt-BR"/>
        </w:rPr>
        <w:t xml:space="preserve">interest in </w:t>
      </w:r>
      <w:r w:rsidRPr="00EA061A">
        <w:rPr>
          <w:rFonts w:ascii="Times New Roman" w:hAnsi="Times New Roman"/>
          <w:color w:val="000000"/>
          <w:sz w:val="24"/>
          <w:szCs w:val="24"/>
          <w:lang w:eastAsia="pt-BR"/>
        </w:rPr>
        <w:t>strategi</w:t>
      </w:r>
      <w:r w:rsidR="00791567" w:rsidRPr="00EA061A">
        <w:rPr>
          <w:rFonts w:ascii="Times New Roman" w:hAnsi="Times New Roman"/>
          <w:color w:val="000000"/>
          <w:sz w:val="24"/>
          <w:szCs w:val="24"/>
          <w:lang w:eastAsia="pt-BR"/>
        </w:rPr>
        <w:t>c elements</w:t>
      </w:r>
      <w:r w:rsidR="00B050BE" w:rsidRPr="00EA061A">
        <w:rPr>
          <w:rFonts w:ascii="Times New Roman" w:hAnsi="Times New Roman"/>
          <w:color w:val="000000"/>
          <w:sz w:val="24"/>
          <w:szCs w:val="24"/>
          <w:lang w:eastAsia="pt-BR"/>
        </w:rPr>
        <w:t>,</w:t>
      </w:r>
      <w:r w:rsidR="00791567" w:rsidRPr="00EA061A">
        <w:rPr>
          <w:rFonts w:ascii="Times New Roman" w:hAnsi="Times New Roman"/>
          <w:color w:val="000000"/>
          <w:sz w:val="24"/>
          <w:szCs w:val="24"/>
          <w:lang w:eastAsia="pt-BR"/>
        </w:rPr>
        <w:t xml:space="preserve"> </w:t>
      </w:r>
      <w:r w:rsidRPr="00EA061A">
        <w:rPr>
          <w:rFonts w:ascii="Times New Roman" w:hAnsi="Times New Roman"/>
          <w:color w:val="000000"/>
          <w:sz w:val="24"/>
          <w:szCs w:val="24"/>
          <w:lang w:eastAsia="pt-BR"/>
        </w:rPr>
        <w:t xml:space="preserve">such as Se and </w:t>
      </w:r>
      <w:proofErr w:type="spellStart"/>
      <w:r w:rsidRPr="00EA061A">
        <w:rPr>
          <w:rFonts w:ascii="Times New Roman" w:hAnsi="Times New Roman"/>
          <w:color w:val="000000"/>
          <w:sz w:val="24"/>
          <w:szCs w:val="24"/>
          <w:lang w:eastAsia="pt-BR"/>
        </w:rPr>
        <w:t>Te</w:t>
      </w:r>
      <w:proofErr w:type="spellEnd"/>
      <w:r w:rsidRPr="00EA061A">
        <w:rPr>
          <w:rFonts w:ascii="Times New Roman" w:hAnsi="Times New Roman"/>
          <w:color w:val="000000"/>
          <w:sz w:val="24"/>
          <w:szCs w:val="24"/>
          <w:lang w:eastAsia="pt-BR"/>
        </w:rPr>
        <w:t>. These elements are essential for future green energy technologies due to their</w:t>
      </w:r>
      <w:r w:rsidR="00A40C02" w:rsidRPr="00EA061A">
        <w:rPr>
          <w:rFonts w:ascii="Times New Roman" w:hAnsi="Times New Roman"/>
          <w:color w:val="000000"/>
          <w:sz w:val="24"/>
          <w:szCs w:val="24"/>
          <w:lang w:eastAsia="pt-BR"/>
        </w:rPr>
        <w:t xml:space="preserve"> </w:t>
      </w:r>
      <w:r w:rsidRPr="00EA061A">
        <w:rPr>
          <w:rFonts w:ascii="Times New Roman" w:hAnsi="Times New Roman"/>
          <w:color w:val="000000"/>
          <w:sz w:val="24"/>
          <w:szCs w:val="24"/>
          <w:lang w:eastAsia="pt-BR"/>
        </w:rPr>
        <w:t>photovoltaic and photoconductive properties</w:t>
      </w:r>
      <w:r w:rsidR="006752A2" w:rsidRPr="00EA061A">
        <w:rPr>
          <w:rFonts w:ascii="Times New Roman" w:hAnsi="Times New Roman"/>
          <w:color w:val="000000"/>
          <w:sz w:val="24"/>
          <w:szCs w:val="24"/>
          <w:lang w:eastAsia="pt-BR"/>
        </w:rPr>
        <w:t xml:space="preserve"> [1,2]</w:t>
      </w:r>
      <w:r w:rsidR="00791567" w:rsidRPr="00EA061A">
        <w:rPr>
          <w:rFonts w:ascii="Times New Roman" w:hAnsi="Times New Roman"/>
          <w:color w:val="000000"/>
          <w:sz w:val="24"/>
          <w:szCs w:val="24"/>
          <w:lang w:eastAsia="pt-BR"/>
        </w:rPr>
        <w:t xml:space="preserve">. </w:t>
      </w:r>
      <w:r w:rsidR="00115BF9" w:rsidRPr="00EA061A">
        <w:rPr>
          <w:rFonts w:ascii="Times New Roman" w:hAnsi="Times New Roman"/>
          <w:color w:val="000000"/>
          <w:sz w:val="24"/>
          <w:szCs w:val="24"/>
          <w:lang w:eastAsia="pt-BR"/>
        </w:rPr>
        <w:t xml:space="preserve">In addition, Se and </w:t>
      </w:r>
      <w:proofErr w:type="spellStart"/>
      <w:r w:rsidR="00115BF9" w:rsidRPr="00EA061A">
        <w:rPr>
          <w:rFonts w:ascii="Times New Roman" w:hAnsi="Times New Roman"/>
          <w:color w:val="000000"/>
          <w:sz w:val="24"/>
          <w:szCs w:val="24"/>
          <w:lang w:eastAsia="pt-BR"/>
        </w:rPr>
        <w:t>Te</w:t>
      </w:r>
      <w:proofErr w:type="spellEnd"/>
      <w:r w:rsidR="00115BF9" w:rsidRPr="00EA061A">
        <w:rPr>
          <w:rFonts w:ascii="Times New Roman" w:hAnsi="Times New Roman"/>
          <w:color w:val="000000"/>
          <w:sz w:val="24"/>
          <w:szCs w:val="24"/>
          <w:lang w:eastAsia="pt-BR"/>
        </w:rPr>
        <w:t xml:space="preserve"> can be used in metallurgical applications, </w:t>
      </w:r>
      <w:r w:rsidR="00EF7E52" w:rsidRPr="00EA061A">
        <w:rPr>
          <w:rFonts w:ascii="Times New Roman" w:hAnsi="Times New Roman"/>
          <w:color w:val="000000"/>
          <w:sz w:val="24"/>
          <w:szCs w:val="24"/>
          <w:lang w:eastAsia="pt-BR"/>
        </w:rPr>
        <w:t>glass, ceramics</w:t>
      </w:r>
      <w:r w:rsidR="003C7E35" w:rsidRPr="00EA061A">
        <w:rPr>
          <w:rFonts w:ascii="Times New Roman" w:hAnsi="Times New Roman"/>
          <w:color w:val="000000"/>
          <w:sz w:val="24"/>
          <w:szCs w:val="24"/>
          <w:lang w:eastAsia="pt-BR"/>
        </w:rPr>
        <w:t xml:space="preserve"> and </w:t>
      </w:r>
      <w:r w:rsidR="0000665C" w:rsidRPr="00EA061A">
        <w:rPr>
          <w:rFonts w:ascii="Times New Roman" w:hAnsi="Times New Roman"/>
          <w:color w:val="000000"/>
          <w:sz w:val="24"/>
          <w:szCs w:val="24"/>
          <w:lang w:eastAsia="pt-BR"/>
        </w:rPr>
        <w:t>p</w:t>
      </w:r>
      <w:r w:rsidR="00A40C02" w:rsidRPr="00EA061A">
        <w:rPr>
          <w:rFonts w:ascii="Times New Roman" w:hAnsi="Times New Roman"/>
          <w:color w:val="000000"/>
          <w:sz w:val="24"/>
          <w:szCs w:val="24"/>
          <w:lang w:eastAsia="pt-BR"/>
        </w:rPr>
        <w:t>olymer</w:t>
      </w:r>
      <w:r w:rsidR="0000665C" w:rsidRPr="00EA061A">
        <w:rPr>
          <w:rFonts w:ascii="Times New Roman" w:hAnsi="Times New Roman"/>
          <w:color w:val="000000"/>
          <w:sz w:val="24"/>
          <w:szCs w:val="24"/>
          <w:lang w:eastAsia="pt-BR"/>
        </w:rPr>
        <w:t xml:space="preserve"> i</w:t>
      </w:r>
      <w:r w:rsidR="00A40C02" w:rsidRPr="00EA061A">
        <w:rPr>
          <w:rFonts w:ascii="Times New Roman" w:hAnsi="Times New Roman"/>
          <w:color w:val="000000"/>
          <w:sz w:val="24"/>
          <w:szCs w:val="24"/>
          <w:lang w:eastAsia="pt-BR"/>
        </w:rPr>
        <w:t>ndustry</w:t>
      </w:r>
      <w:r w:rsidR="006752A2" w:rsidRPr="00EA061A">
        <w:rPr>
          <w:rFonts w:ascii="Times New Roman" w:hAnsi="Times New Roman"/>
          <w:color w:val="000000"/>
          <w:sz w:val="24"/>
          <w:szCs w:val="24"/>
          <w:lang w:eastAsia="pt-BR"/>
        </w:rPr>
        <w:t xml:space="preserve"> [3]</w:t>
      </w:r>
      <w:r w:rsidR="0000665C" w:rsidRPr="00EA061A">
        <w:rPr>
          <w:rFonts w:ascii="Times New Roman" w:hAnsi="Times New Roman"/>
          <w:color w:val="000000"/>
          <w:sz w:val="24"/>
          <w:szCs w:val="24"/>
          <w:lang w:eastAsia="pt-BR"/>
        </w:rPr>
        <w:t>.</w:t>
      </w:r>
      <w:r w:rsidR="00572A72" w:rsidRPr="00EA061A">
        <w:rPr>
          <w:rFonts w:ascii="Times New Roman" w:hAnsi="Times New Roman"/>
          <w:color w:val="000000"/>
          <w:sz w:val="24"/>
          <w:szCs w:val="24"/>
          <w:lang w:eastAsia="pt-BR"/>
        </w:rPr>
        <w:t xml:space="preserve"> </w:t>
      </w:r>
      <w:r w:rsidR="009600DD" w:rsidRPr="00EA061A">
        <w:rPr>
          <w:rFonts w:ascii="Times New Roman" w:hAnsi="Times New Roman"/>
          <w:color w:val="000000"/>
          <w:sz w:val="24"/>
          <w:szCs w:val="24"/>
          <w:lang w:eastAsia="pt-BR"/>
        </w:rPr>
        <w:t>They occur in low abundances in the Earth’s crust</w:t>
      </w:r>
      <w:r w:rsidR="006752A2" w:rsidRPr="00EA061A">
        <w:rPr>
          <w:rFonts w:ascii="Times New Roman" w:hAnsi="Times New Roman"/>
          <w:color w:val="000000"/>
          <w:sz w:val="24"/>
          <w:szCs w:val="24"/>
          <w:lang w:eastAsia="pt-BR"/>
        </w:rPr>
        <w:t xml:space="preserve"> [4]</w:t>
      </w:r>
      <w:r w:rsidR="0069614A" w:rsidRPr="00EA061A">
        <w:rPr>
          <w:rFonts w:ascii="Times New Roman" w:hAnsi="Times New Roman"/>
          <w:color w:val="000000"/>
          <w:sz w:val="24"/>
          <w:szCs w:val="24"/>
          <w:lang w:eastAsia="pt-BR"/>
        </w:rPr>
        <w:t xml:space="preserve"> </w:t>
      </w:r>
      <w:r w:rsidR="00CF478A" w:rsidRPr="00EA061A">
        <w:rPr>
          <w:rFonts w:ascii="Times New Roman" w:hAnsi="Times New Roman"/>
          <w:color w:val="000000"/>
          <w:sz w:val="24"/>
          <w:szCs w:val="24"/>
          <w:lang w:eastAsia="pt-BR"/>
        </w:rPr>
        <w:t>and</w:t>
      </w:r>
      <w:r w:rsidR="006D4D91" w:rsidRPr="00EA061A">
        <w:rPr>
          <w:rFonts w:ascii="Times New Roman" w:hAnsi="Times New Roman"/>
          <w:color w:val="000000"/>
          <w:sz w:val="24"/>
          <w:szCs w:val="24"/>
          <w:lang w:eastAsia="pt-BR"/>
        </w:rPr>
        <w:t xml:space="preserve"> are known to be </w:t>
      </w:r>
      <w:r w:rsidR="00AA7625" w:rsidRPr="00EA061A">
        <w:rPr>
          <w:rFonts w:ascii="Times New Roman" w:hAnsi="Times New Roman"/>
          <w:color w:val="000000"/>
          <w:sz w:val="24"/>
          <w:szCs w:val="24"/>
          <w:lang w:eastAsia="pt-BR"/>
        </w:rPr>
        <w:t>found</w:t>
      </w:r>
      <w:r w:rsidR="006D4D91" w:rsidRPr="00EA061A">
        <w:rPr>
          <w:rFonts w:ascii="Times New Roman" w:hAnsi="Times New Roman"/>
          <w:color w:val="000000"/>
          <w:sz w:val="24"/>
          <w:szCs w:val="24"/>
          <w:lang w:eastAsia="pt-BR"/>
        </w:rPr>
        <w:t xml:space="preserve"> </w:t>
      </w:r>
      <w:r w:rsidR="009600DD" w:rsidRPr="00EA061A">
        <w:rPr>
          <w:rFonts w:ascii="Times New Roman" w:hAnsi="Times New Roman"/>
          <w:color w:val="000000"/>
          <w:sz w:val="24"/>
          <w:szCs w:val="24"/>
          <w:lang w:eastAsia="pt-BR"/>
        </w:rPr>
        <w:t>in organic-rich sediments, such as coal</w:t>
      </w:r>
      <w:r w:rsidR="006752A2" w:rsidRPr="00EA061A">
        <w:rPr>
          <w:rFonts w:ascii="Times New Roman" w:hAnsi="Times New Roman"/>
          <w:color w:val="000000"/>
          <w:sz w:val="24"/>
          <w:szCs w:val="24"/>
          <w:lang w:eastAsia="pt-BR"/>
        </w:rPr>
        <w:t xml:space="preserve"> [5</w:t>
      </w:r>
      <w:r w:rsidR="009D5E1B" w:rsidRPr="00EA061A">
        <w:rPr>
          <w:rFonts w:ascii="Times New Roman" w:hAnsi="Times New Roman"/>
          <w:color w:val="000000"/>
          <w:sz w:val="24"/>
          <w:szCs w:val="24"/>
          <w:lang w:eastAsia="pt-BR"/>
        </w:rPr>
        <w:t>,6</w:t>
      </w:r>
      <w:r w:rsidR="006752A2" w:rsidRPr="00EA061A">
        <w:rPr>
          <w:rFonts w:ascii="Times New Roman" w:hAnsi="Times New Roman"/>
          <w:color w:val="000000"/>
          <w:sz w:val="24"/>
          <w:szCs w:val="24"/>
          <w:lang w:eastAsia="pt-BR"/>
        </w:rPr>
        <w:t>]</w:t>
      </w:r>
      <w:r w:rsidR="009600DD" w:rsidRPr="00EA061A">
        <w:rPr>
          <w:rFonts w:ascii="Times New Roman" w:hAnsi="Times New Roman"/>
          <w:color w:val="000000"/>
          <w:sz w:val="24"/>
          <w:szCs w:val="24"/>
          <w:lang w:eastAsia="pt-BR"/>
        </w:rPr>
        <w:t xml:space="preserve">. </w:t>
      </w:r>
      <w:r w:rsidR="00B039BA" w:rsidRPr="00EA061A">
        <w:rPr>
          <w:rFonts w:ascii="Times New Roman" w:hAnsi="Times New Roman"/>
          <w:color w:val="000000"/>
          <w:sz w:val="24"/>
          <w:szCs w:val="24"/>
          <w:lang w:eastAsia="pt-BR"/>
        </w:rPr>
        <w:t xml:space="preserve">Thereby, the accurate determination of Se and </w:t>
      </w:r>
      <w:proofErr w:type="spellStart"/>
      <w:r w:rsidR="00B039BA" w:rsidRPr="00EA061A">
        <w:rPr>
          <w:rFonts w:ascii="Times New Roman" w:hAnsi="Times New Roman"/>
          <w:color w:val="000000"/>
          <w:sz w:val="24"/>
          <w:szCs w:val="24"/>
          <w:lang w:eastAsia="pt-BR"/>
        </w:rPr>
        <w:t>Te</w:t>
      </w:r>
      <w:proofErr w:type="spellEnd"/>
      <w:r w:rsidR="00B039BA" w:rsidRPr="00EA061A">
        <w:rPr>
          <w:rFonts w:ascii="Times New Roman" w:hAnsi="Times New Roman"/>
          <w:color w:val="000000"/>
          <w:sz w:val="24"/>
          <w:szCs w:val="24"/>
          <w:lang w:eastAsia="pt-BR"/>
        </w:rPr>
        <w:t xml:space="preserve"> at low levels in coal is very important </w:t>
      </w:r>
      <w:r w:rsidR="009600DD" w:rsidRPr="00EA061A">
        <w:rPr>
          <w:rFonts w:ascii="Times New Roman" w:hAnsi="Times New Roman"/>
          <w:color w:val="000000"/>
          <w:sz w:val="24"/>
          <w:szCs w:val="24"/>
          <w:lang w:eastAsia="pt-BR"/>
        </w:rPr>
        <w:t xml:space="preserve">to </w:t>
      </w:r>
      <w:r w:rsidR="00CF478A" w:rsidRPr="00EA061A">
        <w:rPr>
          <w:rFonts w:ascii="Times New Roman" w:hAnsi="Times New Roman"/>
          <w:color w:val="000000"/>
          <w:sz w:val="24"/>
          <w:szCs w:val="24"/>
          <w:lang w:eastAsia="pt-BR"/>
        </w:rPr>
        <w:t>know</w:t>
      </w:r>
      <w:r w:rsidR="009600DD" w:rsidRPr="00EA061A">
        <w:rPr>
          <w:rFonts w:ascii="Times New Roman" w:hAnsi="Times New Roman"/>
          <w:color w:val="000000"/>
          <w:sz w:val="24"/>
          <w:szCs w:val="24"/>
          <w:lang w:eastAsia="pt-BR"/>
        </w:rPr>
        <w:t xml:space="preserve"> the resource potential and </w:t>
      </w:r>
      <w:r w:rsidR="00D6174B" w:rsidRPr="00EA061A">
        <w:rPr>
          <w:rFonts w:ascii="Times New Roman" w:hAnsi="Times New Roman"/>
          <w:color w:val="000000"/>
          <w:sz w:val="24"/>
          <w:szCs w:val="24"/>
          <w:lang w:eastAsia="pt-BR"/>
        </w:rPr>
        <w:t xml:space="preserve">understand the </w:t>
      </w:r>
      <w:r w:rsidR="009600DD" w:rsidRPr="00EA061A">
        <w:rPr>
          <w:rFonts w:ascii="Times New Roman" w:hAnsi="Times New Roman"/>
          <w:color w:val="000000"/>
          <w:sz w:val="24"/>
          <w:szCs w:val="24"/>
          <w:lang w:eastAsia="pt-BR"/>
        </w:rPr>
        <w:t>environmental threats relating to their occurrence and processing.</w:t>
      </w:r>
    </w:p>
    <w:p w14:paraId="5E927830" w14:textId="0D0FAFB8" w:rsidR="00FA4F2B" w:rsidRPr="00EA061A" w:rsidRDefault="006D4D91" w:rsidP="005A2479">
      <w:pPr>
        <w:spacing w:after="0" w:line="480" w:lineRule="auto"/>
        <w:ind w:firstLine="720"/>
        <w:jc w:val="both"/>
        <w:rPr>
          <w:rFonts w:ascii="Times New Roman" w:hAnsi="Times New Roman"/>
          <w:color w:val="000000"/>
          <w:sz w:val="24"/>
          <w:szCs w:val="24"/>
          <w:lang w:eastAsia="pt-BR"/>
        </w:rPr>
      </w:pPr>
      <w:r w:rsidRPr="00EA061A">
        <w:rPr>
          <w:rFonts w:ascii="Times New Roman" w:hAnsi="Times New Roman"/>
          <w:color w:val="000000"/>
          <w:sz w:val="24"/>
          <w:szCs w:val="24"/>
          <w:lang w:eastAsia="pt-BR"/>
        </w:rPr>
        <w:t>A</w:t>
      </w:r>
      <w:r w:rsidR="00382DBD" w:rsidRPr="00EA061A">
        <w:rPr>
          <w:rFonts w:ascii="Times New Roman" w:hAnsi="Times New Roman"/>
          <w:color w:val="000000"/>
          <w:sz w:val="24"/>
          <w:szCs w:val="24"/>
          <w:lang w:eastAsia="pt-BR"/>
        </w:rPr>
        <w:t xml:space="preserve">tomic spectrometric </w:t>
      </w:r>
      <w:r w:rsidRPr="00EA061A">
        <w:rPr>
          <w:rFonts w:ascii="Times New Roman" w:hAnsi="Times New Roman"/>
          <w:color w:val="000000"/>
          <w:sz w:val="24"/>
          <w:szCs w:val="24"/>
          <w:lang w:eastAsia="pt-BR"/>
        </w:rPr>
        <w:t>t</w:t>
      </w:r>
      <w:r w:rsidR="009362B1" w:rsidRPr="00EA061A">
        <w:rPr>
          <w:rFonts w:ascii="Times New Roman" w:hAnsi="Times New Roman"/>
          <w:color w:val="000000"/>
          <w:sz w:val="24"/>
          <w:szCs w:val="24"/>
          <w:lang w:eastAsia="pt-BR"/>
        </w:rPr>
        <w:t>e</w:t>
      </w:r>
      <w:r w:rsidR="00CF68F1" w:rsidRPr="00EA061A">
        <w:rPr>
          <w:rFonts w:ascii="Times New Roman" w:hAnsi="Times New Roman"/>
          <w:color w:val="000000"/>
          <w:sz w:val="24"/>
          <w:szCs w:val="24"/>
          <w:lang w:eastAsia="pt-BR"/>
        </w:rPr>
        <w:t xml:space="preserve">chniques such as </w:t>
      </w:r>
      <w:r w:rsidR="00382DBD" w:rsidRPr="00EA061A">
        <w:rPr>
          <w:rFonts w:ascii="Times New Roman" w:hAnsi="Times New Roman"/>
          <w:color w:val="000000"/>
          <w:sz w:val="24"/>
          <w:szCs w:val="24"/>
          <w:lang w:eastAsia="pt-BR"/>
        </w:rPr>
        <w:t>atomic absorption spectrometry (</w:t>
      </w:r>
      <w:r w:rsidR="00382DBD" w:rsidRPr="00EA061A">
        <w:rPr>
          <w:rFonts w:ascii="Times New Roman" w:hAnsi="Times New Roman"/>
          <w:caps/>
          <w:color w:val="000000"/>
          <w:sz w:val="24"/>
          <w:szCs w:val="24"/>
          <w:lang w:eastAsia="pt-BR"/>
        </w:rPr>
        <w:t xml:space="preserve">AAS), </w:t>
      </w:r>
      <w:r w:rsidR="00CF68F1" w:rsidRPr="00EA061A">
        <w:rPr>
          <w:rFonts w:ascii="Times New Roman" w:hAnsi="Times New Roman"/>
          <w:color w:val="000000"/>
          <w:sz w:val="24"/>
          <w:szCs w:val="24"/>
          <w:lang w:eastAsia="pt-BR"/>
        </w:rPr>
        <w:t>inductively coupled plasma optical e</w:t>
      </w:r>
      <w:r w:rsidR="00095264" w:rsidRPr="00EA061A">
        <w:rPr>
          <w:rFonts w:ascii="Times New Roman" w:hAnsi="Times New Roman"/>
          <w:color w:val="000000"/>
          <w:sz w:val="24"/>
          <w:szCs w:val="24"/>
          <w:lang w:eastAsia="pt-BR"/>
        </w:rPr>
        <w:t>mission spectrometry</w:t>
      </w:r>
      <w:r w:rsidR="00BC17B7" w:rsidRPr="00EA061A">
        <w:rPr>
          <w:rFonts w:ascii="Times New Roman" w:hAnsi="Times New Roman"/>
          <w:color w:val="000000"/>
          <w:sz w:val="24"/>
          <w:szCs w:val="24"/>
          <w:lang w:eastAsia="pt-BR"/>
        </w:rPr>
        <w:t xml:space="preserve"> (ICP-OES) and </w:t>
      </w:r>
      <w:r w:rsidR="00CF68F1" w:rsidRPr="00EA061A">
        <w:rPr>
          <w:rFonts w:ascii="Times New Roman" w:hAnsi="Times New Roman"/>
          <w:color w:val="000000"/>
          <w:sz w:val="24"/>
          <w:szCs w:val="24"/>
          <w:lang w:eastAsia="pt-BR"/>
        </w:rPr>
        <w:t>inductively coupled pl</w:t>
      </w:r>
      <w:r w:rsidR="00BC17B7" w:rsidRPr="00EA061A">
        <w:rPr>
          <w:rFonts w:ascii="Times New Roman" w:hAnsi="Times New Roman"/>
          <w:color w:val="000000"/>
          <w:sz w:val="24"/>
          <w:szCs w:val="24"/>
          <w:lang w:eastAsia="pt-BR"/>
        </w:rPr>
        <w:t>asma mass spectrometry (ICP-MS)</w:t>
      </w:r>
      <w:r w:rsidR="00CF68F1" w:rsidRPr="00EA061A">
        <w:rPr>
          <w:rFonts w:ascii="Times New Roman" w:hAnsi="Times New Roman"/>
          <w:color w:val="000000"/>
          <w:sz w:val="24"/>
          <w:szCs w:val="24"/>
          <w:lang w:eastAsia="pt-BR"/>
        </w:rPr>
        <w:t xml:space="preserve"> </w:t>
      </w:r>
      <w:r w:rsidR="00DD0BDD" w:rsidRPr="00EA061A">
        <w:rPr>
          <w:rFonts w:ascii="Times New Roman" w:hAnsi="Times New Roman"/>
          <w:color w:val="000000"/>
          <w:sz w:val="24"/>
          <w:szCs w:val="24"/>
          <w:lang w:eastAsia="pt-BR"/>
        </w:rPr>
        <w:t>have been</w:t>
      </w:r>
      <w:r w:rsidR="00095264" w:rsidRPr="00EA061A">
        <w:rPr>
          <w:rFonts w:ascii="Times New Roman" w:hAnsi="Times New Roman"/>
          <w:color w:val="000000"/>
          <w:sz w:val="24"/>
          <w:szCs w:val="24"/>
          <w:lang w:eastAsia="pt-BR"/>
        </w:rPr>
        <w:t xml:space="preserve"> </w:t>
      </w:r>
      <w:r w:rsidR="00CF68F1" w:rsidRPr="00EA061A">
        <w:rPr>
          <w:rFonts w:ascii="Times New Roman" w:hAnsi="Times New Roman"/>
          <w:color w:val="000000"/>
          <w:sz w:val="24"/>
          <w:szCs w:val="24"/>
          <w:lang w:eastAsia="pt-BR"/>
        </w:rPr>
        <w:t xml:space="preserve">used for the determination of </w:t>
      </w:r>
      <w:r w:rsidR="00AA7625" w:rsidRPr="00EA061A">
        <w:rPr>
          <w:rFonts w:ascii="Times New Roman" w:hAnsi="Times New Roman"/>
          <w:color w:val="000000"/>
          <w:sz w:val="24"/>
          <w:szCs w:val="24"/>
          <w:lang w:eastAsia="pt-BR"/>
        </w:rPr>
        <w:t xml:space="preserve">Se and </w:t>
      </w:r>
      <w:proofErr w:type="spellStart"/>
      <w:r w:rsidR="00AA7625" w:rsidRPr="00EA061A">
        <w:rPr>
          <w:rFonts w:ascii="Times New Roman" w:hAnsi="Times New Roman"/>
          <w:color w:val="000000"/>
          <w:sz w:val="24"/>
          <w:szCs w:val="24"/>
          <w:lang w:eastAsia="pt-BR"/>
        </w:rPr>
        <w:t>Te</w:t>
      </w:r>
      <w:proofErr w:type="spellEnd"/>
      <w:r w:rsidR="00AA7625" w:rsidRPr="00EA061A">
        <w:rPr>
          <w:rFonts w:ascii="Times New Roman" w:hAnsi="Times New Roman"/>
          <w:color w:val="000000"/>
          <w:sz w:val="24"/>
          <w:szCs w:val="24"/>
          <w:lang w:eastAsia="pt-BR"/>
        </w:rPr>
        <w:t xml:space="preserve"> </w:t>
      </w:r>
      <w:r w:rsidR="00CF68F1" w:rsidRPr="00EA061A">
        <w:rPr>
          <w:rFonts w:ascii="Times New Roman" w:hAnsi="Times New Roman"/>
          <w:color w:val="000000"/>
          <w:sz w:val="24"/>
          <w:szCs w:val="24"/>
          <w:lang w:eastAsia="pt-BR"/>
        </w:rPr>
        <w:t>in coal</w:t>
      </w:r>
      <w:r w:rsidR="006752A2" w:rsidRPr="00EA061A">
        <w:rPr>
          <w:rFonts w:ascii="Times New Roman" w:hAnsi="Times New Roman"/>
          <w:color w:val="000000"/>
          <w:sz w:val="24"/>
          <w:szCs w:val="24"/>
          <w:lang w:eastAsia="pt-BR"/>
        </w:rPr>
        <w:t xml:space="preserve"> [7,8</w:t>
      </w:r>
      <w:r w:rsidR="009D5E1B" w:rsidRPr="00EA061A">
        <w:rPr>
          <w:rFonts w:ascii="Times New Roman" w:hAnsi="Times New Roman"/>
          <w:color w:val="000000"/>
          <w:sz w:val="24"/>
          <w:szCs w:val="24"/>
          <w:lang w:eastAsia="pt-BR"/>
        </w:rPr>
        <w:t>,9</w:t>
      </w:r>
      <w:r w:rsidR="006752A2" w:rsidRPr="00EA061A">
        <w:rPr>
          <w:rFonts w:ascii="Times New Roman" w:hAnsi="Times New Roman"/>
          <w:color w:val="000000"/>
          <w:sz w:val="24"/>
          <w:szCs w:val="24"/>
          <w:lang w:eastAsia="pt-BR"/>
        </w:rPr>
        <w:t>]</w:t>
      </w:r>
      <w:r w:rsidR="00CF68F1" w:rsidRPr="00EA061A">
        <w:rPr>
          <w:rFonts w:ascii="Times New Roman" w:hAnsi="Times New Roman"/>
          <w:color w:val="000000"/>
          <w:sz w:val="24"/>
          <w:szCs w:val="24"/>
          <w:lang w:eastAsia="pt-BR"/>
        </w:rPr>
        <w:t xml:space="preserve">. However, a sample preparation step is </w:t>
      </w:r>
      <w:r w:rsidR="00731DEC" w:rsidRPr="00EA061A">
        <w:rPr>
          <w:rFonts w:ascii="Times New Roman" w:hAnsi="Times New Roman"/>
          <w:color w:val="000000"/>
          <w:sz w:val="24"/>
          <w:szCs w:val="24"/>
          <w:lang w:eastAsia="pt-BR"/>
        </w:rPr>
        <w:t>mandatory</w:t>
      </w:r>
      <w:r w:rsidR="00CF68F1" w:rsidRPr="00EA061A">
        <w:rPr>
          <w:rFonts w:ascii="Times New Roman" w:hAnsi="Times New Roman"/>
          <w:color w:val="000000"/>
          <w:sz w:val="24"/>
          <w:szCs w:val="24"/>
          <w:lang w:eastAsia="pt-BR"/>
        </w:rPr>
        <w:t xml:space="preserve"> to bring the analyte</w:t>
      </w:r>
      <w:r w:rsidR="000A08E7" w:rsidRPr="00EA061A">
        <w:rPr>
          <w:rFonts w:ascii="Times New Roman" w:hAnsi="Times New Roman"/>
          <w:color w:val="000000"/>
          <w:sz w:val="24"/>
          <w:szCs w:val="24"/>
          <w:lang w:eastAsia="pt-BR"/>
        </w:rPr>
        <w:t>s</w:t>
      </w:r>
      <w:r w:rsidR="00CF68F1" w:rsidRPr="00EA061A">
        <w:rPr>
          <w:rFonts w:ascii="Times New Roman" w:hAnsi="Times New Roman"/>
          <w:color w:val="000000"/>
          <w:sz w:val="24"/>
          <w:szCs w:val="24"/>
          <w:lang w:eastAsia="pt-BR"/>
        </w:rPr>
        <w:t xml:space="preserve"> into a solution </w:t>
      </w:r>
      <w:r w:rsidR="00637F7C" w:rsidRPr="00EA061A">
        <w:rPr>
          <w:rFonts w:ascii="Times New Roman" w:hAnsi="Times New Roman"/>
          <w:color w:val="000000"/>
          <w:sz w:val="24"/>
          <w:szCs w:val="24"/>
          <w:lang w:eastAsia="pt-BR"/>
        </w:rPr>
        <w:t>and assuring its compatibility</w:t>
      </w:r>
      <w:r w:rsidR="00CF68F1" w:rsidRPr="00EA061A">
        <w:rPr>
          <w:rFonts w:ascii="Times New Roman" w:hAnsi="Times New Roman"/>
          <w:color w:val="000000"/>
          <w:sz w:val="24"/>
          <w:szCs w:val="24"/>
          <w:lang w:eastAsia="pt-BR"/>
        </w:rPr>
        <w:t xml:space="preserve"> with those techniques. </w:t>
      </w:r>
      <w:r w:rsidR="00E97421" w:rsidRPr="00EA061A">
        <w:rPr>
          <w:rFonts w:ascii="Times New Roman" w:hAnsi="Times New Roman"/>
          <w:color w:val="000000"/>
          <w:sz w:val="24"/>
          <w:szCs w:val="24"/>
          <w:lang w:eastAsia="pt-BR"/>
        </w:rPr>
        <w:t xml:space="preserve">This is particularly challenging when considering the difficulties </w:t>
      </w:r>
      <w:r w:rsidR="000B7D69" w:rsidRPr="00EA061A">
        <w:rPr>
          <w:rFonts w:ascii="Times New Roman" w:hAnsi="Times New Roman"/>
          <w:color w:val="000000"/>
          <w:sz w:val="24"/>
          <w:szCs w:val="24"/>
          <w:lang w:eastAsia="pt-BR"/>
        </w:rPr>
        <w:t>for coal digestion</w:t>
      </w:r>
      <w:r w:rsidR="006752A2" w:rsidRPr="00EA061A">
        <w:rPr>
          <w:rFonts w:ascii="Times New Roman" w:hAnsi="Times New Roman"/>
          <w:color w:val="000000"/>
          <w:sz w:val="24"/>
          <w:szCs w:val="24"/>
          <w:lang w:eastAsia="pt-BR"/>
        </w:rPr>
        <w:t xml:space="preserve"> [</w:t>
      </w:r>
      <w:r w:rsidR="009D5E1B" w:rsidRPr="00EA061A">
        <w:rPr>
          <w:rFonts w:ascii="Times New Roman" w:hAnsi="Times New Roman"/>
          <w:color w:val="000000"/>
          <w:sz w:val="24"/>
          <w:szCs w:val="24"/>
          <w:lang w:eastAsia="pt-BR"/>
        </w:rPr>
        <w:t>10</w:t>
      </w:r>
      <w:r w:rsidR="006752A2" w:rsidRPr="00EA061A">
        <w:rPr>
          <w:rFonts w:ascii="Times New Roman" w:hAnsi="Times New Roman"/>
          <w:color w:val="000000"/>
          <w:sz w:val="24"/>
          <w:szCs w:val="24"/>
          <w:lang w:eastAsia="pt-BR"/>
        </w:rPr>
        <w:t>]</w:t>
      </w:r>
      <w:r w:rsidR="00E97421" w:rsidRPr="00EA061A">
        <w:rPr>
          <w:rFonts w:ascii="Times New Roman" w:hAnsi="Times New Roman"/>
          <w:color w:val="000000"/>
          <w:sz w:val="24"/>
          <w:szCs w:val="24"/>
          <w:lang w:eastAsia="pt-BR"/>
        </w:rPr>
        <w:t>.</w:t>
      </w:r>
      <w:r w:rsidR="003755C1" w:rsidRPr="00EA061A">
        <w:rPr>
          <w:rFonts w:ascii="Times New Roman" w:hAnsi="Times New Roman"/>
          <w:color w:val="000000"/>
          <w:sz w:val="24"/>
          <w:szCs w:val="24"/>
          <w:lang w:eastAsia="pt-BR"/>
        </w:rPr>
        <w:t xml:space="preserve"> </w:t>
      </w:r>
      <w:r w:rsidR="00FA4F2B" w:rsidRPr="00EA061A">
        <w:rPr>
          <w:rFonts w:ascii="Times New Roman" w:hAnsi="Times New Roman"/>
          <w:color w:val="000000"/>
          <w:sz w:val="24"/>
          <w:szCs w:val="24"/>
          <w:lang w:eastAsia="pt-BR"/>
        </w:rPr>
        <w:t xml:space="preserve">Usually, dry </w:t>
      </w:r>
      <w:proofErr w:type="spellStart"/>
      <w:r w:rsidR="00FA4F2B" w:rsidRPr="00EA061A">
        <w:rPr>
          <w:rFonts w:ascii="Times New Roman" w:hAnsi="Times New Roman"/>
          <w:color w:val="000000"/>
          <w:sz w:val="24"/>
          <w:szCs w:val="24"/>
          <w:lang w:eastAsia="pt-BR"/>
        </w:rPr>
        <w:t>ashing</w:t>
      </w:r>
      <w:proofErr w:type="spellEnd"/>
      <w:r w:rsidR="006752A2" w:rsidRPr="00EA061A">
        <w:rPr>
          <w:rFonts w:ascii="Times New Roman" w:hAnsi="Times New Roman"/>
          <w:color w:val="000000"/>
          <w:sz w:val="24"/>
          <w:szCs w:val="24"/>
          <w:lang w:eastAsia="pt-BR"/>
        </w:rPr>
        <w:t xml:space="preserve"> [1</w:t>
      </w:r>
      <w:r w:rsidR="009D5E1B" w:rsidRPr="00EA061A">
        <w:rPr>
          <w:rFonts w:ascii="Times New Roman" w:hAnsi="Times New Roman"/>
          <w:color w:val="000000"/>
          <w:sz w:val="24"/>
          <w:szCs w:val="24"/>
          <w:lang w:eastAsia="pt-BR"/>
        </w:rPr>
        <w:t>1</w:t>
      </w:r>
      <w:r w:rsidR="006752A2" w:rsidRPr="00EA061A">
        <w:rPr>
          <w:rFonts w:ascii="Times New Roman" w:hAnsi="Times New Roman"/>
          <w:color w:val="000000"/>
          <w:sz w:val="24"/>
          <w:szCs w:val="24"/>
          <w:lang w:eastAsia="pt-BR"/>
        </w:rPr>
        <w:t>]</w:t>
      </w:r>
      <w:r w:rsidR="00FA4F2B" w:rsidRPr="00EA061A">
        <w:rPr>
          <w:rFonts w:ascii="Times New Roman" w:hAnsi="Times New Roman"/>
          <w:color w:val="000000"/>
          <w:sz w:val="24"/>
          <w:szCs w:val="24"/>
          <w:lang w:eastAsia="pt-BR"/>
        </w:rPr>
        <w:t>, microwave-assisted wet digestion (MAWD)</w:t>
      </w:r>
      <w:r w:rsidR="006752A2" w:rsidRPr="00EA061A">
        <w:rPr>
          <w:rFonts w:ascii="Times New Roman" w:hAnsi="Times New Roman"/>
          <w:color w:val="000000"/>
          <w:sz w:val="24"/>
          <w:szCs w:val="24"/>
          <w:lang w:eastAsia="pt-BR"/>
        </w:rPr>
        <w:t xml:space="preserve"> [7,8</w:t>
      </w:r>
      <w:r w:rsidR="009D5E1B" w:rsidRPr="00EA061A">
        <w:rPr>
          <w:rFonts w:ascii="Times New Roman" w:hAnsi="Times New Roman"/>
          <w:color w:val="000000"/>
          <w:sz w:val="24"/>
          <w:szCs w:val="24"/>
          <w:lang w:eastAsia="pt-BR"/>
        </w:rPr>
        <w:t>,9</w:t>
      </w:r>
      <w:r w:rsidR="006752A2" w:rsidRPr="00EA061A">
        <w:rPr>
          <w:rFonts w:ascii="Times New Roman" w:hAnsi="Times New Roman"/>
          <w:color w:val="000000"/>
          <w:sz w:val="24"/>
          <w:szCs w:val="24"/>
          <w:lang w:eastAsia="pt-BR"/>
        </w:rPr>
        <w:t>]</w:t>
      </w:r>
      <w:r w:rsidR="00FA4F2B" w:rsidRPr="00EA061A">
        <w:rPr>
          <w:rFonts w:ascii="Times New Roman" w:hAnsi="Times New Roman"/>
          <w:color w:val="000000"/>
          <w:sz w:val="24"/>
          <w:szCs w:val="24"/>
          <w:lang w:eastAsia="pt-BR"/>
        </w:rPr>
        <w:t xml:space="preserve">, </w:t>
      </w:r>
      <w:proofErr w:type="spellStart"/>
      <w:r w:rsidR="00FA4F2B" w:rsidRPr="00EA061A">
        <w:rPr>
          <w:rFonts w:ascii="Times New Roman" w:hAnsi="Times New Roman"/>
          <w:color w:val="000000"/>
          <w:sz w:val="24"/>
          <w:szCs w:val="24"/>
          <w:lang w:eastAsia="pt-BR"/>
        </w:rPr>
        <w:t>pyrohydrolysis</w:t>
      </w:r>
      <w:proofErr w:type="spellEnd"/>
      <w:r w:rsidR="006752A2" w:rsidRPr="00EA061A">
        <w:rPr>
          <w:rFonts w:ascii="Times New Roman" w:hAnsi="Times New Roman"/>
          <w:color w:val="000000"/>
          <w:sz w:val="24"/>
          <w:szCs w:val="24"/>
          <w:lang w:eastAsia="pt-BR"/>
        </w:rPr>
        <w:t xml:space="preserve"> [1</w:t>
      </w:r>
      <w:r w:rsidR="009D5E1B" w:rsidRPr="00EA061A">
        <w:rPr>
          <w:rFonts w:ascii="Times New Roman" w:hAnsi="Times New Roman"/>
          <w:color w:val="000000"/>
          <w:sz w:val="24"/>
          <w:szCs w:val="24"/>
          <w:lang w:eastAsia="pt-BR"/>
        </w:rPr>
        <w:t>2</w:t>
      </w:r>
      <w:r w:rsidR="006752A2" w:rsidRPr="00EA061A">
        <w:rPr>
          <w:rFonts w:ascii="Times New Roman" w:hAnsi="Times New Roman"/>
          <w:color w:val="000000"/>
          <w:sz w:val="24"/>
          <w:szCs w:val="24"/>
          <w:lang w:eastAsia="pt-BR"/>
        </w:rPr>
        <w:t>]</w:t>
      </w:r>
      <w:r w:rsidR="00EC50D7" w:rsidRPr="00EA061A">
        <w:rPr>
          <w:rFonts w:ascii="Times New Roman" w:hAnsi="Times New Roman"/>
          <w:color w:val="000000"/>
          <w:sz w:val="24"/>
          <w:szCs w:val="24"/>
          <w:lang w:eastAsia="pt-BR"/>
        </w:rPr>
        <w:t xml:space="preserve"> and combustion </w:t>
      </w:r>
      <w:r w:rsidR="00C04873" w:rsidRPr="00EA061A">
        <w:rPr>
          <w:rFonts w:ascii="Times New Roman" w:hAnsi="Times New Roman"/>
          <w:color w:val="000000"/>
          <w:sz w:val="24"/>
          <w:szCs w:val="24"/>
          <w:lang w:eastAsia="pt-BR"/>
        </w:rPr>
        <w:t>methods</w:t>
      </w:r>
      <w:r w:rsidR="006752A2" w:rsidRPr="00EA061A">
        <w:rPr>
          <w:rFonts w:ascii="Times New Roman" w:hAnsi="Times New Roman"/>
          <w:color w:val="000000"/>
          <w:sz w:val="24"/>
          <w:szCs w:val="24"/>
          <w:lang w:eastAsia="pt-BR"/>
        </w:rPr>
        <w:t xml:space="preserve"> [13</w:t>
      </w:r>
      <w:r w:rsidR="00277DFA" w:rsidRPr="00EA061A">
        <w:rPr>
          <w:rFonts w:ascii="Times New Roman" w:hAnsi="Times New Roman"/>
          <w:color w:val="000000"/>
          <w:sz w:val="24"/>
          <w:szCs w:val="24"/>
          <w:lang w:eastAsia="pt-BR"/>
        </w:rPr>
        <w:t>-</w:t>
      </w:r>
      <w:r w:rsidR="00740FFE" w:rsidRPr="00EA061A">
        <w:rPr>
          <w:rFonts w:ascii="Times New Roman" w:hAnsi="Times New Roman"/>
          <w:color w:val="000000"/>
          <w:sz w:val="24"/>
          <w:szCs w:val="24"/>
          <w:lang w:eastAsia="pt-BR"/>
        </w:rPr>
        <w:t>17</w:t>
      </w:r>
      <w:r w:rsidR="006752A2" w:rsidRPr="00EA061A">
        <w:rPr>
          <w:rFonts w:ascii="Times New Roman" w:hAnsi="Times New Roman"/>
          <w:color w:val="000000"/>
          <w:sz w:val="24"/>
          <w:szCs w:val="24"/>
          <w:lang w:eastAsia="pt-BR"/>
        </w:rPr>
        <w:t>]</w:t>
      </w:r>
      <w:r w:rsidR="006D0587" w:rsidRPr="00EA061A">
        <w:rPr>
          <w:rFonts w:ascii="Times New Roman" w:hAnsi="Times New Roman"/>
          <w:color w:val="000000"/>
          <w:sz w:val="24"/>
          <w:szCs w:val="24"/>
          <w:lang w:eastAsia="pt-BR"/>
        </w:rPr>
        <w:t xml:space="preserve"> </w:t>
      </w:r>
      <w:r w:rsidR="00C04873" w:rsidRPr="00EA061A">
        <w:rPr>
          <w:rFonts w:ascii="Times New Roman" w:hAnsi="Times New Roman"/>
          <w:color w:val="000000"/>
          <w:sz w:val="24"/>
          <w:szCs w:val="24"/>
          <w:lang w:eastAsia="pt-BR"/>
        </w:rPr>
        <w:t>are the methods of choice for coal digestion</w:t>
      </w:r>
      <w:r w:rsidR="00EC50D7" w:rsidRPr="00EA061A">
        <w:rPr>
          <w:rFonts w:ascii="Times New Roman" w:hAnsi="Times New Roman"/>
          <w:color w:val="000000"/>
          <w:sz w:val="24"/>
          <w:szCs w:val="24"/>
          <w:lang w:eastAsia="pt-BR"/>
        </w:rPr>
        <w:t>.</w:t>
      </w:r>
      <w:r w:rsidR="000D74B3" w:rsidRPr="00EA061A">
        <w:rPr>
          <w:rFonts w:ascii="Times New Roman" w:hAnsi="Times New Roman"/>
          <w:color w:val="000000"/>
          <w:sz w:val="24"/>
          <w:szCs w:val="24"/>
          <w:lang w:eastAsia="pt-BR"/>
        </w:rPr>
        <w:t xml:space="preserve"> Solid sampling methods using electrothermal vaporization ICP-MS</w:t>
      </w:r>
      <w:r w:rsidR="005A2479" w:rsidRPr="00EA061A">
        <w:rPr>
          <w:rFonts w:ascii="Times New Roman" w:hAnsi="Times New Roman"/>
          <w:color w:val="000000"/>
          <w:sz w:val="24"/>
          <w:szCs w:val="24"/>
          <w:lang w:eastAsia="pt-BR"/>
        </w:rPr>
        <w:t xml:space="preserve"> [18]</w:t>
      </w:r>
      <w:r w:rsidR="000D74B3" w:rsidRPr="00EA061A">
        <w:rPr>
          <w:rFonts w:ascii="Times New Roman" w:hAnsi="Times New Roman"/>
          <w:color w:val="000000"/>
          <w:sz w:val="24"/>
          <w:szCs w:val="24"/>
          <w:lang w:eastAsia="pt-BR"/>
        </w:rPr>
        <w:t xml:space="preserve">, graphite furnace atomic </w:t>
      </w:r>
      <w:r w:rsidR="00DD7050" w:rsidRPr="00EA061A">
        <w:rPr>
          <w:rFonts w:ascii="Times New Roman" w:hAnsi="Times New Roman"/>
          <w:color w:val="000000"/>
          <w:sz w:val="24"/>
          <w:szCs w:val="24"/>
          <w:lang w:eastAsia="pt-BR"/>
        </w:rPr>
        <w:t>absorption</w:t>
      </w:r>
      <w:r w:rsidR="000D74B3" w:rsidRPr="00EA061A">
        <w:rPr>
          <w:rFonts w:ascii="Times New Roman" w:hAnsi="Times New Roman"/>
          <w:color w:val="000000"/>
          <w:sz w:val="24"/>
          <w:szCs w:val="24"/>
          <w:lang w:eastAsia="pt-BR"/>
        </w:rPr>
        <w:t xml:space="preserve"> spectrometry (GF AAS)</w:t>
      </w:r>
      <w:r w:rsidR="005A2479" w:rsidRPr="00EA061A">
        <w:rPr>
          <w:rFonts w:ascii="Times New Roman" w:hAnsi="Times New Roman"/>
          <w:color w:val="000000"/>
          <w:sz w:val="24"/>
          <w:szCs w:val="24"/>
          <w:lang w:eastAsia="pt-BR"/>
        </w:rPr>
        <w:t xml:space="preserve"> [19]</w:t>
      </w:r>
      <w:r w:rsidR="000D74B3" w:rsidRPr="00EA061A">
        <w:rPr>
          <w:rFonts w:ascii="Times New Roman" w:hAnsi="Times New Roman"/>
          <w:color w:val="000000"/>
          <w:sz w:val="24"/>
          <w:szCs w:val="24"/>
          <w:lang w:eastAsia="pt-BR"/>
        </w:rPr>
        <w:t xml:space="preserve"> and laser ablation ICP-MS </w:t>
      </w:r>
      <w:r w:rsidR="005A2479" w:rsidRPr="00EA061A">
        <w:rPr>
          <w:rFonts w:ascii="Times New Roman" w:hAnsi="Times New Roman"/>
          <w:color w:val="000000"/>
          <w:sz w:val="24"/>
          <w:szCs w:val="24"/>
          <w:lang w:eastAsia="pt-BR"/>
        </w:rPr>
        <w:t xml:space="preserve">[20] </w:t>
      </w:r>
      <w:r w:rsidR="000D74B3" w:rsidRPr="00EA061A">
        <w:rPr>
          <w:rFonts w:ascii="Times New Roman" w:hAnsi="Times New Roman"/>
          <w:color w:val="000000"/>
          <w:sz w:val="24"/>
          <w:szCs w:val="24"/>
          <w:lang w:eastAsia="pt-BR"/>
        </w:rPr>
        <w:t xml:space="preserve">have also been used for coal analysis. However, </w:t>
      </w:r>
      <w:r w:rsidR="005A2479" w:rsidRPr="00EA061A">
        <w:rPr>
          <w:rFonts w:ascii="Times New Roman" w:hAnsi="Times New Roman"/>
          <w:color w:val="000000"/>
          <w:sz w:val="24"/>
          <w:szCs w:val="24"/>
          <w:lang w:eastAsia="pt-BR"/>
        </w:rPr>
        <w:t>these methods have some limitations such as the use of a low sample mass and matrix effects can hamper calibration with aqueous standard solutions</w:t>
      </w:r>
      <w:r w:rsidR="00351834" w:rsidRPr="00EA061A">
        <w:rPr>
          <w:rFonts w:ascii="Times New Roman" w:hAnsi="Times New Roman"/>
          <w:color w:val="000000"/>
          <w:sz w:val="24"/>
          <w:szCs w:val="24"/>
          <w:lang w:eastAsia="pt-BR"/>
        </w:rPr>
        <w:t xml:space="preserve"> [18-20]</w:t>
      </w:r>
      <w:r w:rsidR="005A2479" w:rsidRPr="00EA061A">
        <w:rPr>
          <w:rFonts w:ascii="Times New Roman" w:hAnsi="Times New Roman"/>
          <w:color w:val="000000"/>
          <w:sz w:val="24"/>
          <w:szCs w:val="24"/>
          <w:lang w:eastAsia="pt-BR"/>
        </w:rPr>
        <w:t>.</w:t>
      </w:r>
    </w:p>
    <w:p w14:paraId="3419B363" w14:textId="77777777" w:rsidR="00CF68F1" w:rsidRPr="00EA061A" w:rsidRDefault="00CF68F1" w:rsidP="00DF7589">
      <w:pPr>
        <w:spacing w:after="0" w:line="480" w:lineRule="auto"/>
        <w:ind w:firstLine="720"/>
        <w:jc w:val="both"/>
        <w:rPr>
          <w:rFonts w:ascii="Times New Roman" w:hAnsi="Times New Roman"/>
          <w:color w:val="000000"/>
          <w:sz w:val="24"/>
          <w:szCs w:val="24"/>
          <w:lang w:eastAsia="pt-BR"/>
        </w:rPr>
      </w:pPr>
      <w:r w:rsidRPr="00EA061A">
        <w:rPr>
          <w:rFonts w:ascii="Times New Roman" w:hAnsi="Times New Roman"/>
          <w:color w:val="000000"/>
          <w:sz w:val="24"/>
          <w:szCs w:val="24"/>
          <w:lang w:eastAsia="pt-BR"/>
        </w:rPr>
        <w:t xml:space="preserve">Microwave-assisted wet digestion using concentrated acids is </w:t>
      </w:r>
      <w:r w:rsidR="00E97421" w:rsidRPr="00EA061A">
        <w:rPr>
          <w:rFonts w:ascii="Times New Roman" w:hAnsi="Times New Roman"/>
          <w:color w:val="000000"/>
          <w:sz w:val="24"/>
          <w:szCs w:val="24"/>
          <w:lang w:eastAsia="pt-BR"/>
        </w:rPr>
        <w:t>the most</w:t>
      </w:r>
      <w:r w:rsidRPr="00EA061A">
        <w:rPr>
          <w:rFonts w:ascii="Times New Roman" w:hAnsi="Times New Roman"/>
          <w:color w:val="000000"/>
          <w:sz w:val="24"/>
          <w:szCs w:val="24"/>
          <w:lang w:eastAsia="pt-BR"/>
        </w:rPr>
        <w:t xml:space="preserve"> frequently</w:t>
      </w:r>
      <w:r w:rsidR="00E97421" w:rsidRPr="00EA061A">
        <w:rPr>
          <w:rFonts w:ascii="Times New Roman" w:hAnsi="Times New Roman"/>
          <w:color w:val="000000"/>
          <w:sz w:val="24"/>
          <w:szCs w:val="24"/>
          <w:lang w:eastAsia="pt-BR"/>
        </w:rPr>
        <w:t xml:space="preserve"> </w:t>
      </w:r>
      <w:r w:rsidR="00106BA8" w:rsidRPr="00EA061A">
        <w:rPr>
          <w:rFonts w:ascii="Times New Roman" w:hAnsi="Times New Roman"/>
          <w:color w:val="000000"/>
          <w:sz w:val="24"/>
          <w:szCs w:val="24"/>
          <w:lang w:eastAsia="pt-BR"/>
        </w:rPr>
        <w:t xml:space="preserve">used </w:t>
      </w:r>
      <w:r w:rsidR="00E97421" w:rsidRPr="00EA061A">
        <w:rPr>
          <w:rFonts w:ascii="Times New Roman" w:hAnsi="Times New Roman"/>
          <w:color w:val="000000"/>
          <w:sz w:val="24"/>
          <w:szCs w:val="24"/>
          <w:lang w:eastAsia="pt-BR"/>
        </w:rPr>
        <w:t>method</w:t>
      </w:r>
      <w:r w:rsidR="006752A2" w:rsidRPr="00EA061A">
        <w:rPr>
          <w:rFonts w:ascii="Times New Roman" w:hAnsi="Times New Roman"/>
          <w:color w:val="000000"/>
          <w:sz w:val="24"/>
          <w:szCs w:val="24"/>
          <w:lang w:eastAsia="pt-BR"/>
        </w:rPr>
        <w:t xml:space="preserve"> [7</w:t>
      </w:r>
      <w:r w:rsidR="009D5E1B" w:rsidRPr="00EA061A">
        <w:rPr>
          <w:rFonts w:ascii="Times New Roman" w:hAnsi="Times New Roman"/>
          <w:color w:val="000000"/>
          <w:sz w:val="24"/>
          <w:szCs w:val="24"/>
          <w:lang w:eastAsia="pt-BR"/>
        </w:rPr>
        <w:t>,8</w:t>
      </w:r>
      <w:r w:rsidR="006752A2" w:rsidRPr="00EA061A">
        <w:rPr>
          <w:rFonts w:ascii="Times New Roman" w:hAnsi="Times New Roman"/>
          <w:color w:val="000000"/>
          <w:sz w:val="24"/>
          <w:szCs w:val="24"/>
          <w:lang w:eastAsia="pt-BR"/>
        </w:rPr>
        <w:t>]</w:t>
      </w:r>
      <w:r w:rsidRPr="00EA061A">
        <w:rPr>
          <w:rFonts w:ascii="Times New Roman" w:hAnsi="Times New Roman"/>
          <w:color w:val="000000"/>
          <w:sz w:val="24"/>
          <w:szCs w:val="24"/>
          <w:lang w:eastAsia="pt-BR"/>
        </w:rPr>
        <w:t xml:space="preserve">. Microwave heating </w:t>
      </w:r>
      <w:r w:rsidR="00CC64F8" w:rsidRPr="00EA061A">
        <w:rPr>
          <w:rFonts w:ascii="Times New Roman" w:hAnsi="Times New Roman"/>
          <w:color w:val="000000"/>
          <w:sz w:val="24"/>
          <w:szCs w:val="24"/>
          <w:lang w:eastAsia="pt-BR"/>
        </w:rPr>
        <w:t>using closed vessels is a</w:t>
      </w:r>
      <w:r w:rsidRPr="00EA061A">
        <w:rPr>
          <w:rFonts w:ascii="Times New Roman" w:hAnsi="Times New Roman"/>
          <w:color w:val="000000"/>
          <w:sz w:val="24"/>
          <w:szCs w:val="24"/>
          <w:lang w:eastAsia="pt-BR"/>
        </w:rPr>
        <w:t xml:space="preserve"> </w:t>
      </w:r>
      <w:r w:rsidR="008C1841" w:rsidRPr="00EA061A">
        <w:rPr>
          <w:rFonts w:ascii="Times New Roman" w:hAnsi="Times New Roman"/>
          <w:color w:val="000000"/>
          <w:sz w:val="24"/>
          <w:szCs w:val="24"/>
          <w:lang w:eastAsia="pt-BR"/>
        </w:rPr>
        <w:t>fast</w:t>
      </w:r>
      <w:r w:rsidRPr="00EA061A">
        <w:rPr>
          <w:rFonts w:ascii="Times New Roman" w:hAnsi="Times New Roman"/>
          <w:color w:val="000000"/>
          <w:sz w:val="24"/>
          <w:szCs w:val="24"/>
          <w:lang w:eastAsia="pt-BR"/>
        </w:rPr>
        <w:t xml:space="preserve"> and efficient </w:t>
      </w:r>
      <w:r w:rsidR="00CC64F8" w:rsidRPr="00EA061A">
        <w:rPr>
          <w:rFonts w:ascii="Times New Roman" w:hAnsi="Times New Roman"/>
          <w:color w:val="000000"/>
          <w:sz w:val="24"/>
          <w:szCs w:val="24"/>
          <w:lang w:eastAsia="pt-BR"/>
        </w:rPr>
        <w:t xml:space="preserve">way for </w:t>
      </w:r>
      <w:r w:rsidR="00CC64F8" w:rsidRPr="00EA061A">
        <w:rPr>
          <w:rFonts w:ascii="Times New Roman" w:hAnsi="Times New Roman"/>
          <w:color w:val="000000"/>
          <w:sz w:val="24"/>
          <w:szCs w:val="24"/>
          <w:lang w:eastAsia="pt-BR"/>
        </w:rPr>
        <w:lastRenderedPageBreak/>
        <w:t>this task</w:t>
      </w:r>
      <w:r w:rsidR="00B050BE" w:rsidRPr="00EA061A">
        <w:rPr>
          <w:rFonts w:ascii="Times New Roman" w:hAnsi="Times New Roman"/>
          <w:color w:val="000000"/>
          <w:sz w:val="24"/>
          <w:szCs w:val="24"/>
          <w:lang w:eastAsia="pt-BR"/>
        </w:rPr>
        <w:t>.</w:t>
      </w:r>
      <w:r w:rsidR="00CC64F8" w:rsidRPr="00EA061A">
        <w:rPr>
          <w:rFonts w:ascii="Times New Roman" w:hAnsi="Times New Roman"/>
          <w:color w:val="000000"/>
          <w:sz w:val="24"/>
          <w:szCs w:val="24"/>
          <w:lang w:eastAsia="pt-BR"/>
        </w:rPr>
        <w:t xml:space="preserve"> </w:t>
      </w:r>
      <w:r w:rsidR="00B050BE" w:rsidRPr="00EA061A">
        <w:rPr>
          <w:rFonts w:ascii="Times New Roman" w:hAnsi="Times New Roman"/>
          <w:color w:val="000000"/>
          <w:sz w:val="24"/>
          <w:szCs w:val="24"/>
          <w:lang w:eastAsia="pt-BR"/>
        </w:rPr>
        <w:t>Whereas microwave heating contributes to the reduction of the digestion time,</w:t>
      </w:r>
      <w:r w:rsidR="00B050BE" w:rsidRPr="00EA061A" w:rsidDel="00B050BE">
        <w:rPr>
          <w:rFonts w:ascii="Times New Roman" w:hAnsi="Times New Roman"/>
          <w:color w:val="000000"/>
          <w:sz w:val="24"/>
          <w:szCs w:val="24"/>
          <w:lang w:eastAsia="pt-BR"/>
        </w:rPr>
        <w:t xml:space="preserve"> </w:t>
      </w:r>
      <w:r w:rsidR="00B050BE" w:rsidRPr="00EA061A">
        <w:rPr>
          <w:rFonts w:ascii="Times New Roman" w:hAnsi="Times New Roman"/>
          <w:color w:val="000000"/>
          <w:sz w:val="24"/>
          <w:szCs w:val="24"/>
          <w:lang w:eastAsia="pt-BR"/>
        </w:rPr>
        <w:t>the use of closed vessels</w:t>
      </w:r>
      <w:r w:rsidR="00A3331C" w:rsidRPr="00EA061A">
        <w:rPr>
          <w:rFonts w:ascii="Times New Roman" w:hAnsi="Times New Roman"/>
          <w:color w:val="000000"/>
          <w:sz w:val="24"/>
          <w:szCs w:val="24"/>
          <w:lang w:eastAsia="pt-BR"/>
        </w:rPr>
        <w:t xml:space="preserve"> </w:t>
      </w:r>
      <w:r w:rsidR="00EB5915" w:rsidRPr="00EA061A">
        <w:rPr>
          <w:rFonts w:ascii="Times New Roman" w:hAnsi="Times New Roman"/>
          <w:color w:val="000000"/>
          <w:sz w:val="24"/>
          <w:szCs w:val="24"/>
          <w:lang w:eastAsia="pt-BR"/>
        </w:rPr>
        <w:t>minimizes</w:t>
      </w:r>
      <w:r w:rsidRPr="00EA061A">
        <w:rPr>
          <w:rFonts w:ascii="Times New Roman" w:hAnsi="Times New Roman"/>
          <w:color w:val="000000"/>
          <w:sz w:val="24"/>
          <w:szCs w:val="24"/>
          <w:lang w:eastAsia="pt-BR"/>
        </w:rPr>
        <w:t xml:space="preserve"> loss</w:t>
      </w:r>
      <w:r w:rsidR="00E97421" w:rsidRPr="00EA061A">
        <w:rPr>
          <w:rFonts w:ascii="Times New Roman" w:hAnsi="Times New Roman"/>
          <w:color w:val="000000"/>
          <w:sz w:val="24"/>
          <w:szCs w:val="24"/>
          <w:lang w:eastAsia="pt-BR"/>
        </w:rPr>
        <w:t>es</w:t>
      </w:r>
      <w:r w:rsidRPr="00EA061A">
        <w:rPr>
          <w:rFonts w:ascii="Times New Roman" w:hAnsi="Times New Roman"/>
          <w:color w:val="000000"/>
          <w:sz w:val="24"/>
          <w:szCs w:val="24"/>
          <w:lang w:eastAsia="pt-BR"/>
        </w:rPr>
        <w:t xml:space="preserve"> of volatile analytes and</w:t>
      </w:r>
      <w:r w:rsidR="00CD5B2F" w:rsidRPr="00EA061A">
        <w:rPr>
          <w:rFonts w:ascii="Times New Roman" w:hAnsi="Times New Roman"/>
          <w:color w:val="000000"/>
          <w:sz w:val="24"/>
          <w:szCs w:val="24"/>
          <w:lang w:eastAsia="pt-BR"/>
        </w:rPr>
        <w:t xml:space="preserve"> </w:t>
      </w:r>
      <w:r w:rsidR="00B050BE" w:rsidRPr="00EA061A">
        <w:rPr>
          <w:rFonts w:ascii="Times New Roman" w:hAnsi="Times New Roman"/>
          <w:color w:val="000000"/>
          <w:sz w:val="24"/>
          <w:szCs w:val="24"/>
          <w:lang w:eastAsia="pt-BR"/>
        </w:rPr>
        <w:t xml:space="preserve">the </w:t>
      </w:r>
      <w:r w:rsidR="00CD5B2F" w:rsidRPr="00EA061A">
        <w:rPr>
          <w:rFonts w:ascii="Times New Roman" w:hAnsi="Times New Roman"/>
          <w:color w:val="000000"/>
          <w:sz w:val="24"/>
          <w:szCs w:val="24"/>
          <w:lang w:eastAsia="pt-BR"/>
        </w:rPr>
        <w:t>risk of</w:t>
      </w:r>
      <w:r w:rsidRPr="00EA061A">
        <w:rPr>
          <w:rFonts w:ascii="Times New Roman" w:hAnsi="Times New Roman"/>
          <w:color w:val="000000"/>
          <w:sz w:val="24"/>
          <w:szCs w:val="24"/>
          <w:lang w:eastAsia="pt-BR"/>
        </w:rPr>
        <w:t xml:space="preserve"> cross contamination</w:t>
      </w:r>
      <w:r w:rsidR="00351834" w:rsidRPr="00EA061A">
        <w:rPr>
          <w:rFonts w:ascii="Times New Roman" w:hAnsi="Times New Roman"/>
          <w:color w:val="000000"/>
          <w:sz w:val="24"/>
          <w:szCs w:val="24"/>
          <w:lang w:eastAsia="pt-BR"/>
        </w:rPr>
        <w:t xml:space="preserve"> [21</w:t>
      </w:r>
      <w:r w:rsidR="006752A2" w:rsidRPr="00EA061A">
        <w:rPr>
          <w:rFonts w:ascii="Times New Roman" w:hAnsi="Times New Roman"/>
          <w:color w:val="000000"/>
          <w:sz w:val="24"/>
          <w:szCs w:val="24"/>
          <w:lang w:eastAsia="pt-BR"/>
        </w:rPr>
        <w:t>]</w:t>
      </w:r>
      <w:r w:rsidRPr="00EA061A">
        <w:rPr>
          <w:rFonts w:ascii="Times New Roman" w:hAnsi="Times New Roman"/>
          <w:color w:val="000000"/>
          <w:sz w:val="24"/>
          <w:szCs w:val="24"/>
          <w:lang w:eastAsia="pt-BR"/>
        </w:rPr>
        <w:t xml:space="preserve">. </w:t>
      </w:r>
      <w:r w:rsidR="00CD5B2F" w:rsidRPr="00EA061A">
        <w:rPr>
          <w:rFonts w:ascii="Times New Roman" w:hAnsi="Times New Roman"/>
          <w:color w:val="000000"/>
          <w:sz w:val="24"/>
          <w:szCs w:val="24"/>
          <w:lang w:eastAsia="pt-BR"/>
        </w:rPr>
        <w:t>However</w:t>
      </w:r>
      <w:r w:rsidRPr="00EA061A">
        <w:rPr>
          <w:rFonts w:ascii="Times New Roman" w:hAnsi="Times New Roman"/>
          <w:color w:val="000000"/>
          <w:sz w:val="24"/>
          <w:szCs w:val="24"/>
          <w:lang w:eastAsia="pt-BR"/>
        </w:rPr>
        <w:t>, MAWD is</w:t>
      </w:r>
      <w:r w:rsidR="00CD5B2F" w:rsidRPr="00EA061A">
        <w:rPr>
          <w:rFonts w:ascii="Times New Roman" w:hAnsi="Times New Roman"/>
          <w:color w:val="000000"/>
          <w:sz w:val="24"/>
          <w:szCs w:val="24"/>
          <w:lang w:eastAsia="pt-BR"/>
        </w:rPr>
        <w:t xml:space="preserve"> generally </w:t>
      </w:r>
      <w:r w:rsidRPr="00EA061A">
        <w:rPr>
          <w:rFonts w:ascii="Times New Roman" w:hAnsi="Times New Roman"/>
          <w:color w:val="000000"/>
          <w:sz w:val="24"/>
          <w:szCs w:val="24"/>
          <w:lang w:eastAsia="pt-BR"/>
        </w:rPr>
        <w:t xml:space="preserve">carried out using concentrated </w:t>
      </w:r>
      <w:r w:rsidR="00CD5B2F" w:rsidRPr="00EA061A">
        <w:rPr>
          <w:rFonts w:ascii="Times New Roman" w:hAnsi="Times New Roman"/>
          <w:color w:val="000000"/>
          <w:sz w:val="24"/>
          <w:szCs w:val="24"/>
          <w:lang w:eastAsia="pt-BR"/>
        </w:rPr>
        <w:t xml:space="preserve">HF mixed with other acids </w:t>
      </w:r>
      <w:r w:rsidRPr="00EA061A">
        <w:rPr>
          <w:rFonts w:ascii="Times New Roman" w:hAnsi="Times New Roman"/>
          <w:color w:val="000000"/>
          <w:sz w:val="24"/>
          <w:szCs w:val="24"/>
          <w:lang w:eastAsia="pt-BR"/>
        </w:rPr>
        <w:t>as HNO</w:t>
      </w:r>
      <w:r w:rsidRPr="00EA061A">
        <w:rPr>
          <w:rFonts w:ascii="Times New Roman" w:hAnsi="Times New Roman"/>
          <w:color w:val="000000"/>
          <w:sz w:val="24"/>
          <w:szCs w:val="24"/>
          <w:vertAlign w:val="subscript"/>
          <w:lang w:eastAsia="pt-BR"/>
        </w:rPr>
        <w:t>3</w:t>
      </w:r>
      <w:r w:rsidR="00702950" w:rsidRPr="00EA061A">
        <w:rPr>
          <w:rFonts w:ascii="Times New Roman" w:hAnsi="Times New Roman"/>
          <w:color w:val="000000"/>
          <w:sz w:val="24"/>
          <w:szCs w:val="24"/>
          <w:lang w:eastAsia="pt-BR"/>
        </w:rPr>
        <w:t xml:space="preserve"> and</w:t>
      </w:r>
      <w:r w:rsidR="00CB38D4" w:rsidRPr="00EA061A">
        <w:rPr>
          <w:rFonts w:ascii="Times New Roman" w:hAnsi="Times New Roman"/>
          <w:color w:val="000000"/>
          <w:sz w:val="24"/>
          <w:szCs w:val="24"/>
          <w:lang w:eastAsia="pt-BR"/>
        </w:rPr>
        <w:t xml:space="preserve"> HCl</w:t>
      </w:r>
      <w:r w:rsidRPr="00EA061A">
        <w:rPr>
          <w:rFonts w:ascii="Times New Roman" w:hAnsi="Times New Roman"/>
          <w:color w:val="000000"/>
          <w:sz w:val="24"/>
          <w:szCs w:val="24"/>
          <w:lang w:eastAsia="pt-BR"/>
        </w:rPr>
        <w:t xml:space="preserve">, resulting in digests with high </w:t>
      </w:r>
      <w:r w:rsidR="00AF33FF" w:rsidRPr="00EA061A">
        <w:rPr>
          <w:rFonts w:ascii="Times New Roman" w:hAnsi="Times New Roman"/>
          <w:color w:val="000000"/>
          <w:sz w:val="24"/>
          <w:szCs w:val="24"/>
          <w:lang w:eastAsia="pt-BR"/>
        </w:rPr>
        <w:t xml:space="preserve">HF content. It </w:t>
      </w:r>
      <w:r w:rsidR="00B050BE" w:rsidRPr="00EA061A">
        <w:rPr>
          <w:rFonts w:ascii="Times New Roman" w:hAnsi="Times New Roman"/>
          <w:color w:val="000000"/>
          <w:sz w:val="24"/>
          <w:szCs w:val="24"/>
          <w:lang w:eastAsia="pt-BR"/>
        </w:rPr>
        <w:t>requires the</w:t>
      </w:r>
      <w:r w:rsidR="00AF33FF" w:rsidRPr="00EA061A">
        <w:rPr>
          <w:rFonts w:ascii="Times New Roman" w:hAnsi="Times New Roman"/>
          <w:color w:val="000000"/>
          <w:sz w:val="24"/>
          <w:szCs w:val="24"/>
          <w:lang w:eastAsia="pt-BR"/>
        </w:rPr>
        <w:t xml:space="preserve"> removal or complexation of HF </w:t>
      </w:r>
      <w:r w:rsidR="00EA38A1" w:rsidRPr="00EA061A">
        <w:rPr>
          <w:rFonts w:ascii="Times New Roman" w:hAnsi="Times New Roman"/>
          <w:color w:val="000000"/>
          <w:sz w:val="24"/>
          <w:szCs w:val="24"/>
          <w:lang w:eastAsia="pt-BR"/>
        </w:rPr>
        <w:t>to avoid damage to the nebulizer and quartz torch of spectrometric techniques</w:t>
      </w:r>
      <w:r w:rsidR="00EA38A1" w:rsidRPr="00EA061A">
        <w:rPr>
          <w:rFonts w:ascii="Times New Roman" w:hAnsi="Times New Roman"/>
          <w:color w:val="000000"/>
          <w:sz w:val="24"/>
          <w:szCs w:val="24"/>
          <w:vertAlign w:val="superscript"/>
          <w:lang w:eastAsia="pt-BR"/>
        </w:rPr>
        <w:t xml:space="preserve"> </w:t>
      </w:r>
      <w:r w:rsidR="00351834" w:rsidRPr="00EA061A">
        <w:rPr>
          <w:rFonts w:ascii="Times New Roman" w:hAnsi="Times New Roman"/>
          <w:color w:val="000000"/>
          <w:sz w:val="24"/>
          <w:szCs w:val="24"/>
          <w:lang w:eastAsia="pt-BR"/>
        </w:rPr>
        <w:t>[22</w:t>
      </w:r>
      <w:r w:rsidR="00EA38A1" w:rsidRPr="00EA061A">
        <w:rPr>
          <w:rFonts w:ascii="Times New Roman" w:hAnsi="Times New Roman"/>
          <w:color w:val="000000"/>
          <w:sz w:val="24"/>
          <w:szCs w:val="24"/>
          <w:lang w:eastAsia="pt-BR"/>
        </w:rPr>
        <w:t xml:space="preserve">]. </w:t>
      </w:r>
      <w:r w:rsidR="00EA38A1" w:rsidRPr="00EA061A">
        <w:rPr>
          <w:rFonts w:ascii="Times New Roman" w:hAnsi="Times New Roman"/>
          <w:sz w:val="24"/>
          <w:szCs w:val="24"/>
        </w:rPr>
        <w:t xml:space="preserve">Specific sample introduction consumables must be used </w:t>
      </w:r>
      <w:r w:rsidR="00AF33FF" w:rsidRPr="00EA061A">
        <w:rPr>
          <w:rFonts w:ascii="Times New Roman" w:hAnsi="Times New Roman"/>
          <w:color w:val="000000"/>
          <w:sz w:val="24"/>
          <w:szCs w:val="24"/>
          <w:lang w:eastAsia="pt-BR"/>
        </w:rPr>
        <w:t xml:space="preserve">or </w:t>
      </w:r>
      <w:r w:rsidR="00B050BE" w:rsidRPr="00EA061A">
        <w:rPr>
          <w:rFonts w:ascii="Times New Roman" w:hAnsi="Times New Roman"/>
          <w:color w:val="000000"/>
          <w:sz w:val="24"/>
          <w:szCs w:val="24"/>
          <w:lang w:eastAsia="pt-BR"/>
        </w:rPr>
        <w:t xml:space="preserve">an </w:t>
      </w:r>
      <w:r w:rsidR="00E46714" w:rsidRPr="00EA061A">
        <w:rPr>
          <w:rFonts w:ascii="Times New Roman" w:hAnsi="Times New Roman"/>
          <w:color w:val="000000"/>
          <w:sz w:val="24"/>
          <w:szCs w:val="24"/>
          <w:lang w:eastAsia="pt-BR"/>
        </w:rPr>
        <w:t xml:space="preserve">excessive </w:t>
      </w:r>
      <w:r w:rsidR="00D8195E" w:rsidRPr="00EA061A">
        <w:rPr>
          <w:rFonts w:ascii="Times New Roman" w:hAnsi="Times New Roman"/>
          <w:color w:val="000000"/>
          <w:sz w:val="24"/>
          <w:szCs w:val="24"/>
          <w:lang w:eastAsia="pt-BR"/>
        </w:rPr>
        <w:t xml:space="preserve">dilution </w:t>
      </w:r>
      <w:r w:rsidR="00EA38A1" w:rsidRPr="00EA061A">
        <w:rPr>
          <w:rFonts w:ascii="Times New Roman" w:hAnsi="Times New Roman"/>
          <w:color w:val="000000"/>
          <w:sz w:val="24"/>
          <w:szCs w:val="24"/>
          <w:lang w:eastAsia="pt-BR"/>
        </w:rPr>
        <w:t>must be carried out</w:t>
      </w:r>
      <w:r w:rsidR="00B050BE" w:rsidRPr="00EA061A">
        <w:rPr>
          <w:rFonts w:ascii="Times New Roman" w:hAnsi="Times New Roman"/>
          <w:color w:val="000000"/>
          <w:sz w:val="24"/>
          <w:szCs w:val="24"/>
          <w:lang w:eastAsia="pt-BR"/>
        </w:rPr>
        <w:t>, impairing the limit of detection (LOD) and quantification (LOQ)</w:t>
      </w:r>
      <w:r w:rsidR="00D8195E" w:rsidRPr="00EA061A">
        <w:rPr>
          <w:rFonts w:ascii="Times New Roman" w:hAnsi="Times New Roman"/>
          <w:color w:val="000000"/>
          <w:sz w:val="24"/>
          <w:szCs w:val="24"/>
          <w:lang w:eastAsia="pt-BR"/>
        </w:rPr>
        <w:t xml:space="preserve"> </w:t>
      </w:r>
      <w:r w:rsidR="00351834" w:rsidRPr="00EA061A">
        <w:rPr>
          <w:rFonts w:ascii="Times New Roman" w:hAnsi="Times New Roman"/>
          <w:color w:val="000000"/>
          <w:sz w:val="24"/>
          <w:szCs w:val="24"/>
          <w:lang w:eastAsia="pt-BR"/>
        </w:rPr>
        <w:t>[22</w:t>
      </w:r>
      <w:r w:rsidR="001A738B" w:rsidRPr="00EA061A">
        <w:rPr>
          <w:rFonts w:ascii="Times New Roman" w:hAnsi="Times New Roman"/>
          <w:color w:val="000000"/>
          <w:sz w:val="24"/>
          <w:szCs w:val="24"/>
          <w:lang w:eastAsia="pt-BR"/>
        </w:rPr>
        <w:t>]</w:t>
      </w:r>
      <w:r w:rsidR="009238EF" w:rsidRPr="00EA061A">
        <w:rPr>
          <w:rFonts w:ascii="Times New Roman" w:hAnsi="Times New Roman"/>
          <w:color w:val="000000"/>
          <w:sz w:val="24"/>
          <w:szCs w:val="24"/>
          <w:lang w:eastAsia="pt-BR"/>
        </w:rPr>
        <w:t xml:space="preserve">. </w:t>
      </w:r>
      <w:r w:rsidR="00682F80" w:rsidRPr="00EA061A">
        <w:rPr>
          <w:rFonts w:ascii="Times New Roman" w:hAnsi="Times New Roman"/>
          <w:color w:val="000000"/>
          <w:sz w:val="24"/>
          <w:szCs w:val="24"/>
          <w:lang w:eastAsia="pt-BR"/>
        </w:rPr>
        <w:t xml:space="preserve">In addition, the sample mass that can be digested is </w:t>
      </w:r>
      <w:r w:rsidR="00F43A66" w:rsidRPr="00EA061A">
        <w:rPr>
          <w:rFonts w:ascii="Times New Roman" w:hAnsi="Times New Roman"/>
          <w:color w:val="000000"/>
          <w:sz w:val="24"/>
          <w:szCs w:val="24"/>
          <w:lang w:eastAsia="pt-BR"/>
        </w:rPr>
        <w:t xml:space="preserve">limited, </w:t>
      </w:r>
      <w:r w:rsidR="00682F80" w:rsidRPr="00EA061A">
        <w:rPr>
          <w:rFonts w:ascii="Times New Roman" w:hAnsi="Times New Roman"/>
          <w:color w:val="000000"/>
          <w:sz w:val="24"/>
          <w:szCs w:val="24"/>
          <w:lang w:eastAsia="pt-BR"/>
        </w:rPr>
        <w:t>usually in the range of 50 to 300</w:t>
      </w:r>
      <w:r w:rsidR="004D6BAF" w:rsidRPr="00EA061A">
        <w:rPr>
          <w:rFonts w:ascii="Times New Roman" w:hAnsi="Times New Roman"/>
          <w:color w:val="000000"/>
          <w:sz w:val="24"/>
          <w:szCs w:val="24"/>
          <w:lang w:eastAsia="pt-BR"/>
        </w:rPr>
        <w:t> </w:t>
      </w:r>
      <w:r w:rsidR="00682F80" w:rsidRPr="00EA061A">
        <w:rPr>
          <w:rFonts w:ascii="Times New Roman" w:hAnsi="Times New Roman"/>
          <w:color w:val="000000"/>
          <w:sz w:val="24"/>
          <w:szCs w:val="24"/>
          <w:lang w:eastAsia="pt-BR"/>
        </w:rPr>
        <w:t>mg</w:t>
      </w:r>
      <w:r w:rsidR="00EA38A1" w:rsidRPr="00EA061A">
        <w:rPr>
          <w:rFonts w:ascii="Times New Roman" w:hAnsi="Times New Roman"/>
          <w:color w:val="000000"/>
          <w:sz w:val="24"/>
          <w:szCs w:val="24"/>
          <w:lang w:eastAsia="pt-BR"/>
        </w:rPr>
        <w:t>,</w:t>
      </w:r>
      <w:r w:rsidR="004D6BAF" w:rsidRPr="00EA061A">
        <w:rPr>
          <w:rFonts w:ascii="Times New Roman" w:hAnsi="Times New Roman"/>
          <w:color w:val="000000"/>
          <w:sz w:val="24"/>
          <w:szCs w:val="24"/>
          <w:lang w:eastAsia="pt-BR"/>
        </w:rPr>
        <w:t xml:space="preserve"> even using high pressure systems</w:t>
      </w:r>
      <w:r w:rsidR="00682F80" w:rsidRPr="00EA061A">
        <w:rPr>
          <w:rFonts w:ascii="Times New Roman" w:hAnsi="Times New Roman"/>
          <w:color w:val="000000"/>
          <w:sz w:val="24"/>
          <w:szCs w:val="24"/>
          <w:lang w:eastAsia="pt-BR"/>
        </w:rPr>
        <w:t xml:space="preserve">. </w:t>
      </w:r>
      <w:r w:rsidRPr="00EA061A">
        <w:rPr>
          <w:rFonts w:ascii="Times New Roman" w:hAnsi="Times New Roman"/>
          <w:color w:val="000000"/>
          <w:sz w:val="24"/>
          <w:szCs w:val="24"/>
          <w:lang w:eastAsia="pt-BR"/>
        </w:rPr>
        <w:t xml:space="preserve">Furthermore, </w:t>
      </w:r>
      <w:r w:rsidR="00F43A66" w:rsidRPr="00EA061A">
        <w:rPr>
          <w:rFonts w:ascii="Times New Roman" w:hAnsi="Times New Roman"/>
          <w:color w:val="000000"/>
          <w:sz w:val="24"/>
          <w:szCs w:val="24"/>
          <w:lang w:eastAsia="pt-BR"/>
        </w:rPr>
        <w:t xml:space="preserve">the </w:t>
      </w:r>
      <w:r w:rsidR="00671E4B" w:rsidRPr="00EA061A">
        <w:rPr>
          <w:rFonts w:ascii="Times New Roman" w:hAnsi="Times New Roman"/>
          <w:color w:val="000000"/>
          <w:sz w:val="24"/>
          <w:szCs w:val="24"/>
          <w:lang w:eastAsia="pt-BR"/>
        </w:rPr>
        <w:t>“</w:t>
      </w:r>
      <w:r w:rsidR="00F43A66" w:rsidRPr="00EA061A">
        <w:rPr>
          <w:rFonts w:ascii="Times New Roman" w:hAnsi="Times New Roman"/>
          <w:color w:val="000000"/>
          <w:sz w:val="24"/>
          <w:szCs w:val="24"/>
          <w:lang w:eastAsia="pt-BR"/>
        </w:rPr>
        <w:t>difficult-to-digest</w:t>
      </w:r>
      <w:r w:rsidR="00671E4B" w:rsidRPr="00EA061A">
        <w:rPr>
          <w:rFonts w:ascii="Times New Roman" w:hAnsi="Times New Roman"/>
          <w:color w:val="000000"/>
          <w:sz w:val="24"/>
          <w:szCs w:val="24"/>
          <w:lang w:eastAsia="pt-BR"/>
        </w:rPr>
        <w:t>”</w:t>
      </w:r>
      <w:r w:rsidR="004D6DDF" w:rsidRPr="00EA061A">
        <w:rPr>
          <w:rFonts w:ascii="Times New Roman" w:hAnsi="Times New Roman"/>
          <w:color w:val="000000"/>
          <w:sz w:val="24"/>
          <w:szCs w:val="24"/>
          <w:lang w:eastAsia="pt-BR"/>
        </w:rPr>
        <w:t xml:space="preserve"> coal</w:t>
      </w:r>
      <w:r w:rsidR="00F43A66" w:rsidRPr="00EA061A">
        <w:rPr>
          <w:rFonts w:ascii="Times New Roman" w:hAnsi="Times New Roman"/>
          <w:color w:val="000000"/>
          <w:sz w:val="24"/>
          <w:szCs w:val="24"/>
          <w:lang w:eastAsia="pt-BR"/>
        </w:rPr>
        <w:t xml:space="preserve"> matrix commonly leads to </w:t>
      </w:r>
      <w:r w:rsidRPr="00EA061A">
        <w:rPr>
          <w:rFonts w:ascii="Times New Roman" w:hAnsi="Times New Roman"/>
          <w:color w:val="000000"/>
          <w:sz w:val="24"/>
          <w:szCs w:val="24"/>
          <w:lang w:eastAsia="pt-BR"/>
        </w:rPr>
        <w:t>high</w:t>
      </w:r>
      <w:r w:rsidR="009238EF" w:rsidRPr="00EA061A">
        <w:rPr>
          <w:rFonts w:ascii="Times New Roman" w:hAnsi="Times New Roman"/>
          <w:color w:val="000000"/>
          <w:sz w:val="24"/>
          <w:szCs w:val="24"/>
          <w:lang w:eastAsia="pt-BR"/>
        </w:rPr>
        <w:t xml:space="preserve"> residual</w:t>
      </w:r>
      <w:r w:rsidRPr="00EA061A">
        <w:rPr>
          <w:rFonts w:ascii="Times New Roman" w:hAnsi="Times New Roman"/>
          <w:color w:val="000000"/>
          <w:sz w:val="24"/>
          <w:szCs w:val="24"/>
          <w:lang w:eastAsia="pt-BR"/>
        </w:rPr>
        <w:t xml:space="preserve"> carbon content </w:t>
      </w:r>
      <w:r w:rsidR="00F43A66" w:rsidRPr="00EA061A">
        <w:rPr>
          <w:rFonts w:ascii="Times New Roman" w:hAnsi="Times New Roman"/>
          <w:color w:val="000000"/>
          <w:sz w:val="24"/>
          <w:szCs w:val="24"/>
          <w:lang w:eastAsia="pt-BR"/>
        </w:rPr>
        <w:t>in</w:t>
      </w:r>
      <w:r w:rsidR="009238EF" w:rsidRPr="00EA061A">
        <w:rPr>
          <w:rFonts w:ascii="Times New Roman" w:hAnsi="Times New Roman"/>
          <w:color w:val="000000"/>
          <w:sz w:val="24"/>
          <w:szCs w:val="24"/>
          <w:lang w:eastAsia="pt-BR"/>
        </w:rPr>
        <w:t xml:space="preserve"> digests</w:t>
      </w:r>
      <w:r w:rsidR="00F43A66" w:rsidRPr="00EA061A">
        <w:rPr>
          <w:rFonts w:ascii="Times New Roman" w:hAnsi="Times New Roman"/>
          <w:color w:val="000000"/>
          <w:sz w:val="24"/>
          <w:szCs w:val="24"/>
          <w:lang w:eastAsia="pt-BR"/>
        </w:rPr>
        <w:t>, that</w:t>
      </w:r>
      <w:r w:rsidR="009238EF" w:rsidRPr="00EA061A">
        <w:rPr>
          <w:rFonts w:ascii="Times New Roman" w:hAnsi="Times New Roman"/>
          <w:color w:val="000000"/>
          <w:sz w:val="24"/>
          <w:szCs w:val="24"/>
          <w:lang w:eastAsia="pt-BR"/>
        </w:rPr>
        <w:t xml:space="preserve"> </w:t>
      </w:r>
      <w:r w:rsidRPr="00EA061A">
        <w:rPr>
          <w:rFonts w:ascii="Times New Roman" w:hAnsi="Times New Roman"/>
          <w:color w:val="000000"/>
          <w:sz w:val="24"/>
          <w:szCs w:val="24"/>
          <w:lang w:eastAsia="pt-BR"/>
        </w:rPr>
        <w:t>can result in spectral a</w:t>
      </w:r>
      <w:r w:rsidR="00671E4B" w:rsidRPr="00EA061A">
        <w:rPr>
          <w:rFonts w:ascii="Times New Roman" w:hAnsi="Times New Roman"/>
          <w:color w:val="000000"/>
          <w:sz w:val="24"/>
          <w:szCs w:val="24"/>
          <w:lang w:eastAsia="pt-BR"/>
        </w:rPr>
        <w:t>nd non-spectral interferences</w:t>
      </w:r>
      <w:r w:rsidR="006752A2" w:rsidRPr="00EA061A">
        <w:rPr>
          <w:rFonts w:ascii="Times New Roman" w:hAnsi="Times New Roman"/>
          <w:color w:val="000000"/>
          <w:sz w:val="24"/>
          <w:szCs w:val="24"/>
          <w:lang w:eastAsia="pt-BR"/>
        </w:rPr>
        <w:t xml:space="preserve"> [10</w:t>
      </w:r>
      <w:r w:rsidR="009D5E1B" w:rsidRPr="00EA061A">
        <w:rPr>
          <w:rFonts w:ascii="Times New Roman" w:hAnsi="Times New Roman"/>
          <w:color w:val="000000"/>
          <w:sz w:val="24"/>
          <w:szCs w:val="24"/>
          <w:lang w:eastAsia="pt-BR"/>
        </w:rPr>
        <w:t>,11</w:t>
      </w:r>
      <w:r w:rsidR="006752A2" w:rsidRPr="00EA061A">
        <w:rPr>
          <w:rFonts w:ascii="Times New Roman" w:hAnsi="Times New Roman"/>
          <w:color w:val="000000"/>
          <w:sz w:val="24"/>
          <w:szCs w:val="24"/>
          <w:lang w:eastAsia="pt-BR"/>
        </w:rPr>
        <w:t>]</w:t>
      </w:r>
      <w:r w:rsidRPr="00EA061A">
        <w:rPr>
          <w:rFonts w:ascii="Times New Roman" w:hAnsi="Times New Roman"/>
          <w:color w:val="000000"/>
          <w:sz w:val="24"/>
          <w:szCs w:val="24"/>
          <w:lang w:eastAsia="pt-BR"/>
        </w:rPr>
        <w:t>.</w:t>
      </w:r>
      <w:r w:rsidR="00E61BBE" w:rsidRPr="00EA061A">
        <w:rPr>
          <w:rFonts w:ascii="Times New Roman" w:hAnsi="Times New Roman"/>
          <w:color w:val="000000"/>
          <w:sz w:val="24"/>
          <w:szCs w:val="24"/>
          <w:lang w:eastAsia="pt-BR"/>
        </w:rPr>
        <w:t xml:space="preserve"> Besides, when MAWD is used, the inorganic matter present in samples, such as coal, remains solubilized in the digests</w:t>
      </w:r>
      <w:r w:rsidR="00904903" w:rsidRPr="00EA061A">
        <w:rPr>
          <w:rFonts w:ascii="Times New Roman" w:hAnsi="Times New Roman"/>
          <w:color w:val="000000"/>
          <w:sz w:val="24"/>
          <w:szCs w:val="24"/>
          <w:lang w:eastAsia="pt-BR"/>
        </w:rPr>
        <w:t>,</w:t>
      </w:r>
      <w:r w:rsidR="00E61BBE" w:rsidRPr="00EA061A">
        <w:rPr>
          <w:rFonts w:ascii="Times New Roman" w:hAnsi="Times New Roman"/>
          <w:color w:val="000000"/>
          <w:sz w:val="24"/>
          <w:szCs w:val="24"/>
          <w:lang w:eastAsia="pt-BR"/>
        </w:rPr>
        <w:t xml:space="preserve"> which can also cause interferences during the analysis.</w:t>
      </w:r>
      <w:r w:rsidR="00EA38A1" w:rsidRPr="00EA061A">
        <w:rPr>
          <w:rFonts w:ascii="Times New Roman" w:hAnsi="Times New Roman"/>
          <w:color w:val="000000"/>
          <w:sz w:val="24"/>
          <w:szCs w:val="24"/>
          <w:lang w:eastAsia="pt-BR"/>
        </w:rPr>
        <w:t xml:space="preserve"> It is important to mention that in spite of the common use of MAWD for coal digestion, there is a lack of </w:t>
      </w:r>
      <w:r w:rsidR="00D82C9F" w:rsidRPr="00EA061A">
        <w:rPr>
          <w:rFonts w:ascii="Times New Roman" w:hAnsi="Times New Roman"/>
          <w:color w:val="000000"/>
          <w:sz w:val="24"/>
          <w:szCs w:val="24"/>
          <w:lang w:eastAsia="pt-BR"/>
        </w:rPr>
        <w:t xml:space="preserve">works showing it application </w:t>
      </w:r>
      <w:r w:rsidR="00EA38A1" w:rsidRPr="00EA061A">
        <w:rPr>
          <w:rFonts w:ascii="Times New Roman" w:hAnsi="Times New Roman"/>
          <w:color w:val="000000"/>
          <w:sz w:val="24"/>
          <w:szCs w:val="24"/>
          <w:lang w:eastAsia="pt-BR"/>
        </w:rPr>
        <w:t xml:space="preserve">for </w:t>
      </w:r>
      <w:r w:rsidR="00D82C9F" w:rsidRPr="00EA061A">
        <w:rPr>
          <w:rFonts w:ascii="Times New Roman" w:hAnsi="Times New Roman"/>
          <w:color w:val="000000"/>
          <w:sz w:val="24"/>
          <w:szCs w:val="24"/>
          <w:lang w:eastAsia="pt-BR"/>
        </w:rPr>
        <w:t xml:space="preserve">further Se and mainly, </w:t>
      </w:r>
      <w:proofErr w:type="spellStart"/>
      <w:r w:rsidR="00D82C9F" w:rsidRPr="00EA061A">
        <w:rPr>
          <w:rFonts w:ascii="Times New Roman" w:hAnsi="Times New Roman"/>
          <w:color w:val="000000"/>
          <w:sz w:val="24"/>
          <w:szCs w:val="24"/>
          <w:lang w:eastAsia="pt-BR"/>
        </w:rPr>
        <w:t>Te</w:t>
      </w:r>
      <w:proofErr w:type="spellEnd"/>
      <w:r w:rsidR="00D82C9F" w:rsidRPr="00EA061A">
        <w:rPr>
          <w:rFonts w:ascii="Times New Roman" w:hAnsi="Times New Roman"/>
          <w:color w:val="000000"/>
          <w:sz w:val="24"/>
          <w:szCs w:val="24"/>
          <w:lang w:eastAsia="pt-BR"/>
        </w:rPr>
        <w:t xml:space="preserve"> determination.</w:t>
      </w:r>
    </w:p>
    <w:p w14:paraId="5903BC1F" w14:textId="77777777" w:rsidR="009A257D" w:rsidRPr="00EA061A" w:rsidRDefault="004A1E50" w:rsidP="00D82C9F">
      <w:pPr>
        <w:spacing w:after="0" w:line="480" w:lineRule="auto"/>
        <w:ind w:firstLine="720"/>
        <w:jc w:val="both"/>
        <w:rPr>
          <w:rFonts w:ascii="Times New Roman" w:hAnsi="Times New Roman"/>
          <w:color w:val="000000"/>
          <w:sz w:val="24"/>
          <w:szCs w:val="24"/>
          <w:lang w:eastAsia="pt-BR"/>
        </w:rPr>
      </w:pPr>
      <w:r w:rsidRPr="00EA061A">
        <w:rPr>
          <w:rFonts w:ascii="Times New Roman" w:hAnsi="Times New Roman"/>
          <w:color w:val="000000"/>
          <w:sz w:val="24"/>
          <w:szCs w:val="24"/>
          <w:lang w:eastAsia="pt-BR"/>
        </w:rPr>
        <w:t xml:space="preserve">Combustion </w:t>
      </w:r>
      <w:r w:rsidR="0028775C" w:rsidRPr="00EA061A">
        <w:rPr>
          <w:rFonts w:ascii="Times New Roman" w:hAnsi="Times New Roman"/>
          <w:color w:val="000000"/>
          <w:sz w:val="24"/>
          <w:szCs w:val="24"/>
          <w:lang w:eastAsia="pt-BR"/>
        </w:rPr>
        <w:t>method</w:t>
      </w:r>
      <w:r w:rsidRPr="00EA061A">
        <w:rPr>
          <w:rFonts w:ascii="Times New Roman" w:hAnsi="Times New Roman"/>
          <w:color w:val="000000"/>
          <w:sz w:val="24"/>
          <w:szCs w:val="24"/>
          <w:lang w:eastAsia="pt-BR"/>
        </w:rPr>
        <w:t>s have</w:t>
      </w:r>
      <w:r w:rsidR="00CF68F1" w:rsidRPr="00EA061A">
        <w:rPr>
          <w:rFonts w:ascii="Times New Roman" w:hAnsi="Times New Roman"/>
          <w:color w:val="000000"/>
          <w:sz w:val="24"/>
          <w:szCs w:val="24"/>
          <w:lang w:eastAsia="pt-BR"/>
        </w:rPr>
        <w:t xml:space="preserve"> been proposed for </w:t>
      </w:r>
      <w:r w:rsidR="00E30869" w:rsidRPr="00EA061A">
        <w:rPr>
          <w:rFonts w:ascii="Times New Roman" w:hAnsi="Times New Roman"/>
          <w:color w:val="000000"/>
          <w:sz w:val="24"/>
          <w:szCs w:val="24"/>
          <w:lang w:eastAsia="pt-BR"/>
        </w:rPr>
        <w:t>coal d</w:t>
      </w:r>
      <w:r w:rsidR="006D5126" w:rsidRPr="00EA061A">
        <w:rPr>
          <w:rFonts w:ascii="Times New Roman" w:hAnsi="Times New Roman"/>
          <w:color w:val="000000"/>
          <w:sz w:val="24"/>
          <w:szCs w:val="24"/>
          <w:lang w:eastAsia="pt-BR"/>
        </w:rPr>
        <w:t>igestion</w:t>
      </w:r>
      <w:r w:rsidR="0028775C" w:rsidRPr="00EA061A">
        <w:rPr>
          <w:rFonts w:ascii="Times New Roman" w:hAnsi="Times New Roman"/>
          <w:color w:val="000000"/>
          <w:sz w:val="24"/>
          <w:szCs w:val="24"/>
          <w:lang w:eastAsia="pt-BR"/>
        </w:rPr>
        <w:t xml:space="preserve"> once they </w:t>
      </w:r>
      <w:r w:rsidR="00B06A73" w:rsidRPr="00EA061A">
        <w:rPr>
          <w:rFonts w:ascii="Times New Roman" w:hAnsi="Times New Roman"/>
          <w:color w:val="000000"/>
          <w:sz w:val="24"/>
          <w:szCs w:val="24"/>
          <w:lang w:eastAsia="pt-BR"/>
        </w:rPr>
        <w:t>can effectively eliminate</w:t>
      </w:r>
      <w:r w:rsidR="0028775C" w:rsidRPr="00EA061A">
        <w:rPr>
          <w:rFonts w:ascii="Times New Roman" w:hAnsi="Times New Roman"/>
          <w:color w:val="000000"/>
          <w:sz w:val="24"/>
          <w:szCs w:val="24"/>
          <w:lang w:eastAsia="pt-BR"/>
        </w:rPr>
        <w:t xml:space="preserve"> the organic fraction based on the reaction with oxygen</w:t>
      </w:r>
      <w:r w:rsidR="004C100B" w:rsidRPr="00EA061A">
        <w:rPr>
          <w:rFonts w:ascii="Times New Roman" w:hAnsi="Times New Roman"/>
          <w:color w:val="000000"/>
          <w:sz w:val="24"/>
          <w:szCs w:val="24"/>
          <w:lang w:eastAsia="pt-BR"/>
        </w:rPr>
        <w:t xml:space="preserve"> </w:t>
      </w:r>
      <w:r w:rsidR="00351834" w:rsidRPr="00EA061A">
        <w:rPr>
          <w:rFonts w:ascii="Times New Roman" w:hAnsi="Times New Roman"/>
          <w:color w:val="000000"/>
          <w:sz w:val="24"/>
          <w:szCs w:val="24"/>
          <w:lang w:eastAsia="pt-BR"/>
        </w:rPr>
        <w:t>[23</w:t>
      </w:r>
      <w:r w:rsidR="00242B16" w:rsidRPr="00EA061A">
        <w:rPr>
          <w:rFonts w:ascii="Times New Roman" w:hAnsi="Times New Roman"/>
          <w:color w:val="000000"/>
          <w:sz w:val="24"/>
          <w:szCs w:val="24"/>
          <w:lang w:eastAsia="pt-BR"/>
        </w:rPr>
        <w:t>]</w:t>
      </w:r>
      <w:r w:rsidR="00CF68F1" w:rsidRPr="00EA061A">
        <w:rPr>
          <w:rFonts w:ascii="Times New Roman" w:hAnsi="Times New Roman"/>
          <w:color w:val="000000"/>
          <w:sz w:val="24"/>
          <w:szCs w:val="24"/>
          <w:lang w:eastAsia="pt-BR"/>
        </w:rPr>
        <w:t>.</w:t>
      </w:r>
      <w:r w:rsidR="00324691" w:rsidRPr="00EA061A">
        <w:rPr>
          <w:rFonts w:ascii="Times New Roman" w:hAnsi="Times New Roman"/>
          <w:color w:val="000000"/>
          <w:sz w:val="24"/>
          <w:szCs w:val="24"/>
          <w:lang w:eastAsia="pt-BR"/>
        </w:rPr>
        <w:t xml:space="preserve"> </w:t>
      </w:r>
      <w:r w:rsidR="009A257D" w:rsidRPr="00EA061A">
        <w:rPr>
          <w:rFonts w:ascii="Times New Roman" w:hAnsi="Times New Roman"/>
          <w:color w:val="000000"/>
          <w:sz w:val="24"/>
          <w:szCs w:val="24"/>
          <w:lang w:eastAsia="pt-BR"/>
        </w:rPr>
        <w:t xml:space="preserve">The American Society for Testing and Materials (ASTM) </w:t>
      </w:r>
      <w:r w:rsidR="004D6DDF" w:rsidRPr="00EA061A">
        <w:rPr>
          <w:rFonts w:ascii="Times New Roman" w:hAnsi="Times New Roman"/>
          <w:color w:val="000000"/>
          <w:sz w:val="24"/>
          <w:szCs w:val="24"/>
          <w:lang w:eastAsia="pt-BR"/>
        </w:rPr>
        <w:t>recommends</w:t>
      </w:r>
      <w:r w:rsidR="009A257D" w:rsidRPr="00EA061A">
        <w:rPr>
          <w:rFonts w:ascii="Times New Roman" w:hAnsi="Times New Roman"/>
          <w:color w:val="000000"/>
          <w:sz w:val="24"/>
          <w:szCs w:val="24"/>
          <w:lang w:eastAsia="pt-BR"/>
        </w:rPr>
        <w:t xml:space="preserve"> the d</w:t>
      </w:r>
      <w:r w:rsidR="006D5126" w:rsidRPr="00EA061A">
        <w:rPr>
          <w:rFonts w:ascii="Times New Roman" w:hAnsi="Times New Roman"/>
          <w:color w:val="000000"/>
          <w:sz w:val="24"/>
          <w:szCs w:val="24"/>
          <w:lang w:eastAsia="pt-BR"/>
        </w:rPr>
        <w:t>igestion</w:t>
      </w:r>
      <w:r w:rsidR="009A257D" w:rsidRPr="00EA061A">
        <w:rPr>
          <w:rFonts w:ascii="Times New Roman" w:hAnsi="Times New Roman"/>
          <w:color w:val="000000"/>
          <w:sz w:val="24"/>
          <w:szCs w:val="24"/>
          <w:lang w:eastAsia="pt-BR"/>
        </w:rPr>
        <w:t xml:space="preserve"> of coal by dry </w:t>
      </w:r>
      <w:proofErr w:type="spellStart"/>
      <w:r w:rsidR="009A257D" w:rsidRPr="00EA061A">
        <w:rPr>
          <w:rFonts w:ascii="Times New Roman" w:hAnsi="Times New Roman"/>
          <w:color w:val="000000"/>
          <w:sz w:val="24"/>
          <w:szCs w:val="24"/>
          <w:lang w:eastAsia="pt-BR"/>
        </w:rPr>
        <w:t>ashing</w:t>
      </w:r>
      <w:proofErr w:type="spellEnd"/>
      <w:r w:rsidR="009A257D" w:rsidRPr="00EA061A">
        <w:rPr>
          <w:rFonts w:ascii="Times New Roman" w:hAnsi="Times New Roman"/>
          <w:color w:val="000000"/>
          <w:sz w:val="24"/>
          <w:szCs w:val="24"/>
          <w:lang w:eastAsia="pt-BR"/>
        </w:rPr>
        <w:t xml:space="preserve"> </w:t>
      </w:r>
      <w:r w:rsidR="001E2009" w:rsidRPr="00EA061A">
        <w:rPr>
          <w:rFonts w:ascii="Times New Roman" w:hAnsi="Times New Roman"/>
          <w:color w:val="000000"/>
          <w:sz w:val="24"/>
          <w:szCs w:val="24"/>
          <w:lang w:eastAsia="pt-BR"/>
        </w:rPr>
        <w:t xml:space="preserve">following by the ash digestion with aqua regia and </w:t>
      </w:r>
      <w:r w:rsidR="008D3ABD" w:rsidRPr="00EA061A">
        <w:rPr>
          <w:rFonts w:ascii="Times New Roman" w:hAnsi="Times New Roman"/>
          <w:color w:val="000000"/>
          <w:sz w:val="24"/>
          <w:szCs w:val="24"/>
          <w:lang w:eastAsia="pt-BR"/>
        </w:rPr>
        <w:t xml:space="preserve">hydrofluoric acid and </w:t>
      </w:r>
      <w:r w:rsidR="001E2009" w:rsidRPr="00EA061A">
        <w:rPr>
          <w:rFonts w:ascii="Times New Roman" w:hAnsi="Times New Roman"/>
          <w:color w:val="000000"/>
          <w:sz w:val="24"/>
          <w:szCs w:val="24"/>
          <w:lang w:eastAsia="pt-BR"/>
        </w:rPr>
        <w:t>further dissolution in nitric acid</w:t>
      </w:r>
      <w:r w:rsidR="006752A2" w:rsidRPr="00EA061A">
        <w:rPr>
          <w:rFonts w:ascii="Times New Roman" w:hAnsi="Times New Roman"/>
          <w:color w:val="000000"/>
          <w:sz w:val="24"/>
          <w:szCs w:val="24"/>
          <w:lang w:eastAsia="pt-BR"/>
        </w:rPr>
        <w:t xml:space="preserve"> [</w:t>
      </w:r>
      <w:r w:rsidR="00351834" w:rsidRPr="00EA061A">
        <w:rPr>
          <w:rFonts w:ascii="Times New Roman" w:hAnsi="Times New Roman"/>
          <w:color w:val="000000"/>
          <w:sz w:val="24"/>
          <w:szCs w:val="24"/>
          <w:lang w:eastAsia="pt-BR"/>
        </w:rPr>
        <w:t>23</w:t>
      </w:r>
      <w:r w:rsidR="006752A2" w:rsidRPr="00EA061A">
        <w:rPr>
          <w:rFonts w:ascii="Times New Roman" w:hAnsi="Times New Roman"/>
          <w:color w:val="000000"/>
          <w:sz w:val="24"/>
          <w:szCs w:val="24"/>
          <w:lang w:eastAsia="pt-BR"/>
        </w:rPr>
        <w:t>]</w:t>
      </w:r>
      <w:r w:rsidR="009A257D" w:rsidRPr="00EA061A">
        <w:rPr>
          <w:rFonts w:ascii="Times New Roman" w:hAnsi="Times New Roman"/>
          <w:color w:val="000000"/>
          <w:sz w:val="24"/>
          <w:szCs w:val="24"/>
          <w:lang w:eastAsia="pt-BR"/>
        </w:rPr>
        <w:t xml:space="preserve">. Nevertheless, </w:t>
      </w:r>
      <w:r w:rsidR="00504A3D" w:rsidRPr="00EA061A">
        <w:rPr>
          <w:rFonts w:ascii="Times New Roman" w:hAnsi="Times New Roman"/>
          <w:color w:val="000000"/>
          <w:sz w:val="24"/>
          <w:szCs w:val="24"/>
          <w:lang w:eastAsia="pt-BR"/>
        </w:rPr>
        <w:t xml:space="preserve">this method is not recommended for further Se and </w:t>
      </w:r>
      <w:proofErr w:type="spellStart"/>
      <w:r w:rsidR="00504A3D" w:rsidRPr="00EA061A">
        <w:rPr>
          <w:rFonts w:ascii="Times New Roman" w:hAnsi="Times New Roman"/>
          <w:color w:val="000000"/>
          <w:sz w:val="24"/>
          <w:szCs w:val="24"/>
          <w:lang w:eastAsia="pt-BR"/>
        </w:rPr>
        <w:t>Te</w:t>
      </w:r>
      <w:proofErr w:type="spellEnd"/>
      <w:r w:rsidR="00504A3D" w:rsidRPr="00EA061A">
        <w:rPr>
          <w:rFonts w:ascii="Times New Roman" w:hAnsi="Times New Roman"/>
          <w:color w:val="000000"/>
          <w:sz w:val="24"/>
          <w:szCs w:val="24"/>
          <w:lang w:eastAsia="pt-BR"/>
        </w:rPr>
        <w:t xml:space="preserve"> determination, since losses of these elements </w:t>
      </w:r>
      <w:r w:rsidR="009A257D" w:rsidRPr="00EA061A">
        <w:rPr>
          <w:rFonts w:ascii="Times New Roman" w:hAnsi="Times New Roman"/>
          <w:color w:val="000000"/>
          <w:sz w:val="24"/>
          <w:szCs w:val="24"/>
          <w:lang w:eastAsia="pt-BR"/>
        </w:rPr>
        <w:t>may occur due to the high temperature</w:t>
      </w:r>
      <w:r w:rsidR="00351834" w:rsidRPr="00EA061A">
        <w:rPr>
          <w:rFonts w:ascii="Times New Roman" w:hAnsi="Times New Roman"/>
          <w:color w:val="000000"/>
          <w:sz w:val="24"/>
          <w:szCs w:val="24"/>
          <w:lang w:eastAsia="pt-BR"/>
        </w:rPr>
        <w:t xml:space="preserve"> [21</w:t>
      </w:r>
      <w:r w:rsidR="00CF73E7" w:rsidRPr="00EA061A">
        <w:rPr>
          <w:rFonts w:ascii="Times New Roman" w:hAnsi="Times New Roman"/>
          <w:color w:val="000000"/>
          <w:sz w:val="24"/>
          <w:szCs w:val="24"/>
          <w:lang w:eastAsia="pt-BR"/>
        </w:rPr>
        <w:t>]</w:t>
      </w:r>
      <w:r w:rsidR="004D6DDF" w:rsidRPr="00EA061A">
        <w:rPr>
          <w:rFonts w:ascii="Times New Roman" w:hAnsi="Times New Roman"/>
          <w:color w:val="000000"/>
          <w:sz w:val="24"/>
          <w:szCs w:val="24"/>
          <w:lang w:eastAsia="pt-BR"/>
        </w:rPr>
        <w:t xml:space="preserve">. As the recommended method is </w:t>
      </w:r>
      <w:r w:rsidR="009A257D" w:rsidRPr="00EA061A">
        <w:rPr>
          <w:rFonts w:ascii="Times New Roman" w:hAnsi="Times New Roman"/>
          <w:color w:val="000000"/>
          <w:sz w:val="24"/>
          <w:szCs w:val="24"/>
          <w:lang w:eastAsia="pt-BR"/>
        </w:rPr>
        <w:t>an open system</w:t>
      </w:r>
      <w:r w:rsidR="004D6DDF" w:rsidRPr="00EA061A">
        <w:rPr>
          <w:rFonts w:ascii="Times New Roman" w:hAnsi="Times New Roman"/>
          <w:color w:val="000000"/>
          <w:sz w:val="24"/>
          <w:szCs w:val="24"/>
          <w:lang w:eastAsia="pt-BR"/>
        </w:rPr>
        <w:t>, the risk of contamination is also high</w:t>
      </w:r>
      <w:r w:rsidR="009A257D" w:rsidRPr="00EA061A">
        <w:rPr>
          <w:rFonts w:ascii="Times New Roman" w:hAnsi="Times New Roman"/>
          <w:color w:val="000000"/>
          <w:sz w:val="24"/>
          <w:szCs w:val="24"/>
          <w:lang w:eastAsia="pt-BR"/>
        </w:rPr>
        <w:t>.</w:t>
      </w:r>
    </w:p>
    <w:p w14:paraId="7F54E552" w14:textId="77777777" w:rsidR="00236485" w:rsidRPr="00EA061A" w:rsidRDefault="00715D9F" w:rsidP="00D92F20">
      <w:pPr>
        <w:spacing w:after="0" w:line="480" w:lineRule="auto"/>
        <w:ind w:firstLine="720"/>
        <w:jc w:val="both"/>
        <w:rPr>
          <w:rFonts w:ascii="Times New Roman" w:hAnsi="Times New Roman"/>
          <w:color w:val="000000"/>
          <w:sz w:val="24"/>
          <w:szCs w:val="24"/>
          <w:lang w:eastAsia="pt-BR"/>
        </w:rPr>
      </w:pPr>
      <w:r w:rsidRPr="00EA061A">
        <w:rPr>
          <w:rFonts w:ascii="Times New Roman" w:hAnsi="Times New Roman"/>
          <w:color w:val="000000"/>
          <w:sz w:val="24"/>
          <w:szCs w:val="24"/>
          <w:lang w:eastAsia="pt-BR"/>
        </w:rPr>
        <w:lastRenderedPageBreak/>
        <w:t>In this sense</w:t>
      </w:r>
      <w:r w:rsidR="00CF68F1" w:rsidRPr="00EA061A">
        <w:rPr>
          <w:rFonts w:ascii="Times New Roman" w:hAnsi="Times New Roman"/>
          <w:color w:val="000000"/>
          <w:sz w:val="24"/>
          <w:szCs w:val="24"/>
          <w:lang w:eastAsia="pt-BR"/>
        </w:rPr>
        <w:t>, the microwave</w:t>
      </w:r>
      <w:r w:rsidR="00C822A4" w:rsidRPr="00EA061A">
        <w:rPr>
          <w:rFonts w:ascii="Times New Roman" w:hAnsi="Times New Roman"/>
          <w:color w:val="000000"/>
          <w:sz w:val="24"/>
          <w:szCs w:val="24"/>
          <w:lang w:eastAsia="pt-BR"/>
        </w:rPr>
        <w:t>-</w:t>
      </w:r>
      <w:r w:rsidR="00CF68F1" w:rsidRPr="00EA061A">
        <w:rPr>
          <w:rFonts w:ascii="Times New Roman" w:hAnsi="Times New Roman"/>
          <w:color w:val="000000"/>
          <w:sz w:val="24"/>
          <w:szCs w:val="24"/>
          <w:lang w:eastAsia="pt-BR"/>
        </w:rPr>
        <w:t>induced combustion</w:t>
      </w:r>
      <w:r w:rsidR="00834A14" w:rsidRPr="00EA061A">
        <w:rPr>
          <w:rFonts w:ascii="Times New Roman" w:hAnsi="Times New Roman"/>
          <w:color w:val="000000"/>
          <w:sz w:val="24"/>
          <w:szCs w:val="24"/>
          <w:lang w:eastAsia="pt-BR"/>
        </w:rPr>
        <w:t xml:space="preserve"> (MIC) </w:t>
      </w:r>
      <w:r w:rsidR="00CF68F1" w:rsidRPr="00EA061A">
        <w:rPr>
          <w:rFonts w:ascii="Times New Roman" w:hAnsi="Times New Roman"/>
          <w:color w:val="000000"/>
          <w:sz w:val="24"/>
          <w:szCs w:val="24"/>
          <w:lang w:eastAsia="pt-BR"/>
        </w:rPr>
        <w:t xml:space="preserve">method has been proposed to overcome limitations </w:t>
      </w:r>
      <w:r w:rsidR="004D0F46" w:rsidRPr="00EA061A">
        <w:rPr>
          <w:rFonts w:ascii="Times New Roman" w:hAnsi="Times New Roman"/>
          <w:color w:val="000000"/>
          <w:sz w:val="24"/>
          <w:szCs w:val="24"/>
          <w:lang w:eastAsia="pt-BR"/>
        </w:rPr>
        <w:t>of conventio</w:t>
      </w:r>
      <w:r w:rsidR="00236485" w:rsidRPr="00EA061A">
        <w:rPr>
          <w:rFonts w:ascii="Times New Roman" w:hAnsi="Times New Roman"/>
          <w:color w:val="000000"/>
          <w:sz w:val="24"/>
          <w:szCs w:val="24"/>
          <w:lang w:eastAsia="pt-BR"/>
        </w:rPr>
        <w:t>nal sample preparation methods</w:t>
      </w:r>
      <w:r w:rsidR="006752A2" w:rsidRPr="00EA061A">
        <w:rPr>
          <w:rFonts w:ascii="Times New Roman" w:hAnsi="Times New Roman"/>
          <w:color w:val="000000"/>
          <w:sz w:val="24"/>
          <w:szCs w:val="24"/>
          <w:lang w:eastAsia="pt-BR"/>
        </w:rPr>
        <w:t xml:space="preserve"> [</w:t>
      </w:r>
      <w:r w:rsidR="00351834" w:rsidRPr="00EA061A">
        <w:rPr>
          <w:rFonts w:ascii="Times New Roman" w:hAnsi="Times New Roman"/>
          <w:color w:val="000000"/>
          <w:sz w:val="24"/>
          <w:szCs w:val="24"/>
          <w:lang w:eastAsia="pt-BR"/>
        </w:rPr>
        <w:t>24</w:t>
      </w:r>
      <w:r w:rsidR="006752A2" w:rsidRPr="00EA061A">
        <w:rPr>
          <w:rFonts w:ascii="Times New Roman" w:hAnsi="Times New Roman"/>
          <w:color w:val="000000"/>
          <w:sz w:val="24"/>
          <w:szCs w:val="24"/>
          <w:lang w:eastAsia="pt-BR"/>
        </w:rPr>
        <w:t>]</w:t>
      </w:r>
      <w:r w:rsidR="00236485" w:rsidRPr="00EA061A">
        <w:rPr>
          <w:rFonts w:ascii="Times New Roman" w:hAnsi="Times New Roman"/>
          <w:color w:val="000000"/>
          <w:sz w:val="24"/>
          <w:szCs w:val="24"/>
          <w:lang w:eastAsia="pt-BR"/>
        </w:rPr>
        <w:t xml:space="preserve">. </w:t>
      </w:r>
      <w:r w:rsidR="00333426" w:rsidRPr="00EA061A">
        <w:rPr>
          <w:rFonts w:ascii="Times New Roman" w:hAnsi="Times New Roman"/>
          <w:color w:val="000000"/>
          <w:sz w:val="24"/>
          <w:szCs w:val="24"/>
          <w:lang w:eastAsia="pt-BR"/>
        </w:rPr>
        <w:t>The</w:t>
      </w:r>
      <w:r w:rsidR="00903C99" w:rsidRPr="00EA061A">
        <w:rPr>
          <w:rFonts w:ascii="Times New Roman" w:hAnsi="Times New Roman"/>
          <w:sz w:val="24"/>
        </w:rPr>
        <w:t xml:space="preserve"> </w:t>
      </w:r>
      <w:r w:rsidR="00537D1C" w:rsidRPr="00EA061A">
        <w:rPr>
          <w:rFonts w:ascii="Times New Roman" w:hAnsi="Times New Roman"/>
          <w:sz w:val="24"/>
        </w:rPr>
        <w:t xml:space="preserve">method </w:t>
      </w:r>
      <w:r w:rsidR="00903C99" w:rsidRPr="00EA061A">
        <w:rPr>
          <w:rFonts w:ascii="Times New Roman" w:hAnsi="Times New Roman"/>
          <w:sz w:val="24"/>
        </w:rPr>
        <w:t xml:space="preserve">allows </w:t>
      </w:r>
      <w:r w:rsidR="009C4924" w:rsidRPr="00EA061A">
        <w:rPr>
          <w:rFonts w:ascii="Times New Roman" w:hAnsi="Times New Roman"/>
          <w:sz w:val="24"/>
        </w:rPr>
        <w:t>the</w:t>
      </w:r>
      <w:r w:rsidR="00903C99" w:rsidRPr="00EA061A">
        <w:rPr>
          <w:rFonts w:ascii="Times New Roman" w:hAnsi="Times New Roman"/>
          <w:sz w:val="24"/>
        </w:rPr>
        <w:t xml:space="preserve"> d</w:t>
      </w:r>
      <w:r w:rsidR="006D5126" w:rsidRPr="00EA061A">
        <w:rPr>
          <w:rFonts w:ascii="Times New Roman" w:hAnsi="Times New Roman"/>
          <w:sz w:val="24"/>
        </w:rPr>
        <w:t>igestion</w:t>
      </w:r>
      <w:r w:rsidR="00903C99" w:rsidRPr="00EA061A">
        <w:rPr>
          <w:rFonts w:ascii="Times New Roman" w:hAnsi="Times New Roman"/>
          <w:sz w:val="24"/>
        </w:rPr>
        <w:t xml:space="preserve"> of </w:t>
      </w:r>
      <w:r w:rsidR="009C4924" w:rsidRPr="00EA061A">
        <w:rPr>
          <w:rFonts w:ascii="Times New Roman" w:hAnsi="Times New Roman"/>
          <w:sz w:val="24"/>
        </w:rPr>
        <w:t xml:space="preserve">very hard to digest </w:t>
      </w:r>
      <w:r w:rsidR="00903C99" w:rsidRPr="00EA061A">
        <w:rPr>
          <w:rFonts w:ascii="Times New Roman" w:hAnsi="Times New Roman"/>
          <w:sz w:val="24"/>
        </w:rPr>
        <w:t>samples, especially those with high carbo</w:t>
      </w:r>
      <w:r w:rsidR="00856839" w:rsidRPr="00EA061A">
        <w:rPr>
          <w:rFonts w:ascii="Times New Roman" w:hAnsi="Times New Roman"/>
          <w:sz w:val="24"/>
        </w:rPr>
        <w:t>n content</w:t>
      </w:r>
      <w:r w:rsidR="00001369" w:rsidRPr="00EA061A">
        <w:rPr>
          <w:rFonts w:ascii="Times New Roman" w:hAnsi="Times New Roman"/>
          <w:sz w:val="24"/>
        </w:rPr>
        <w:t>,</w:t>
      </w:r>
      <w:r w:rsidR="00856839" w:rsidRPr="00EA061A">
        <w:rPr>
          <w:rFonts w:ascii="Times New Roman" w:hAnsi="Times New Roman"/>
          <w:sz w:val="24"/>
        </w:rPr>
        <w:t xml:space="preserve"> </w:t>
      </w:r>
      <w:r w:rsidR="00903C99" w:rsidRPr="00EA061A">
        <w:rPr>
          <w:rFonts w:ascii="Times New Roman" w:hAnsi="Times New Roman"/>
          <w:sz w:val="24"/>
        </w:rPr>
        <w:t xml:space="preserve">such as </w:t>
      </w:r>
      <w:r w:rsidR="009C4924" w:rsidRPr="00EA061A">
        <w:rPr>
          <w:rFonts w:ascii="Times New Roman" w:hAnsi="Times New Roman"/>
          <w:sz w:val="24"/>
        </w:rPr>
        <w:t>carbon nanotubes</w:t>
      </w:r>
      <w:r w:rsidR="006752A2" w:rsidRPr="00EA061A">
        <w:rPr>
          <w:rFonts w:ascii="Times New Roman" w:hAnsi="Times New Roman"/>
          <w:sz w:val="24"/>
        </w:rPr>
        <w:t xml:space="preserve"> [</w:t>
      </w:r>
      <w:r w:rsidR="009D5E1B" w:rsidRPr="00EA061A">
        <w:rPr>
          <w:rFonts w:ascii="Times New Roman" w:hAnsi="Times New Roman"/>
          <w:sz w:val="24"/>
        </w:rPr>
        <w:t>2</w:t>
      </w:r>
      <w:r w:rsidR="00351834" w:rsidRPr="00EA061A">
        <w:rPr>
          <w:rFonts w:ascii="Times New Roman" w:hAnsi="Times New Roman"/>
          <w:sz w:val="24"/>
        </w:rPr>
        <w:t>5</w:t>
      </w:r>
      <w:r w:rsidR="006752A2" w:rsidRPr="00EA061A">
        <w:rPr>
          <w:rFonts w:ascii="Times New Roman" w:hAnsi="Times New Roman"/>
          <w:sz w:val="24"/>
        </w:rPr>
        <w:t>]</w:t>
      </w:r>
      <w:r w:rsidR="00F40532" w:rsidRPr="00EA061A">
        <w:rPr>
          <w:rFonts w:ascii="Times New Roman" w:hAnsi="Times New Roman"/>
          <w:sz w:val="24"/>
        </w:rPr>
        <w:t>, crude oil</w:t>
      </w:r>
      <w:r w:rsidR="006752A2" w:rsidRPr="00EA061A">
        <w:rPr>
          <w:rFonts w:ascii="Times New Roman" w:hAnsi="Times New Roman"/>
          <w:sz w:val="24"/>
        </w:rPr>
        <w:t xml:space="preserve"> [</w:t>
      </w:r>
      <w:r w:rsidR="009C6AAD" w:rsidRPr="00EA061A">
        <w:rPr>
          <w:rFonts w:ascii="Times New Roman" w:hAnsi="Times New Roman"/>
          <w:sz w:val="24"/>
        </w:rPr>
        <w:t>2</w:t>
      </w:r>
      <w:r w:rsidR="00351834" w:rsidRPr="00EA061A">
        <w:rPr>
          <w:rFonts w:ascii="Times New Roman" w:hAnsi="Times New Roman"/>
          <w:sz w:val="24"/>
        </w:rPr>
        <w:t>6</w:t>
      </w:r>
      <w:r w:rsidR="006752A2" w:rsidRPr="00EA061A">
        <w:rPr>
          <w:rFonts w:ascii="Times New Roman" w:hAnsi="Times New Roman"/>
          <w:sz w:val="24"/>
        </w:rPr>
        <w:t>]</w:t>
      </w:r>
      <w:r w:rsidR="00F40532" w:rsidRPr="00EA061A">
        <w:rPr>
          <w:rFonts w:ascii="Times New Roman" w:hAnsi="Times New Roman"/>
          <w:sz w:val="24"/>
        </w:rPr>
        <w:t xml:space="preserve">, </w:t>
      </w:r>
      <w:r w:rsidR="009C4924" w:rsidRPr="00EA061A">
        <w:rPr>
          <w:rFonts w:ascii="Times New Roman" w:hAnsi="Times New Roman"/>
          <w:sz w:val="24"/>
        </w:rPr>
        <w:t>graphite</w:t>
      </w:r>
      <w:r w:rsidR="006752A2" w:rsidRPr="00EA061A">
        <w:rPr>
          <w:rFonts w:ascii="Times New Roman" w:hAnsi="Times New Roman"/>
          <w:sz w:val="24"/>
        </w:rPr>
        <w:t xml:space="preserve"> [2</w:t>
      </w:r>
      <w:r w:rsidR="00351834" w:rsidRPr="00EA061A">
        <w:rPr>
          <w:rFonts w:ascii="Times New Roman" w:hAnsi="Times New Roman"/>
          <w:sz w:val="24"/>
        </w:rPr>
        <w:t>7</w:t>
      </w:r>
      <w:r w:rsidR="006752A2" w:rsidRPr="00EA061A">
        <w:rPr>
          <w:rFonts w:ascii="Times New Roman" w:hAnsi="Times New Roman"/>
          <w:sz w:val="24"/>
        </w:rPr>
        <w:t>]</w:t>
      </w:r>
      <w:r w:rsidR="00F40532" w:rsidRPr="00EA061A">
        <w:rPr>
          <w:rFonts w:ascii="Times New Roman" w:hAnsi="Times New Roman"/>
          <w:sz w:val="24"/>
        </w:rPr>
        <w:t>, p</w:t>
      </w:r>
      <w:r w:rsidR="009C4924" w:rsidRPr="00EA061A">
        <w:rPr>
          <w:rFonts w:ascii="Times New Roman" w:hAnsi="Times New Roman"/>
          <w:sz w:val="24"/>
        </w:rPr>
        <w:t>itch</w:t>
      </w:r>
      <w:r w:rsidR="006752A2" w:rsidRPr="00EA061A">
        <w:rPr>
          <w:rFonts w:ascii="Times New Roman" w:hAnsi="Times New Roman"/>
          <w:sz w:val="24"/>
        </w:rPr>
        <w:t xml:space="preserve"> [2</w:t>
      </w:r>
      <w:r w:rsidR="00351834" w:rsidRPr="00EA061A">
        <w:rPr>
          <w:rFonts w:ascii="Times New Roman" w:hAnsi="Times New Roman"/>
          <w:sz w:val="24"/>
        </w:rPr>
        <w:t>8</w:t>
      </w:r>
      <w:r w:rsidR="006752A2" w:rsidRPr="00EA061A">
        <w:rPr>
          <w:rFonts w:ascii="Times New Roman" w:hAnsi="Times New Roman"/>
          <w:sz w:val="24"/>
        </w:rPr>
        <w:t>]</w:t>
      </w:r>
      <w:r w:rsidR="00F40532" w:rsidRPr="00EA061A">
        <w:rPr>
          <w:rFonts w:ascii="Times New Roman" w:hAnsi="Times New Roman"/>
          <w:sz w:val="24"/>
        </w:rPr>
        <w:t xml:space="preserve"> and </w:t>
      </w:r>
      <w:r w:rsidR="009C4924" w:rsidRPr="00EA061A">
        <w:rPr>
          <w:rFonts w:ascii="Times New Roman" w:hAnsi="Times New Roman"/>
          <w:sz w:val="24"/>
        </w:rPr>
        <w:t>polymers</w:t>
      </w:r>
      <w:r w:rsidR="006752A2" w:rsidRPr="00EA061A">
        <w:rPr>
          <w:rFonts w:ascii="Times New Roman" w:hAnsi="Times New Roman"/>
          <w:sz w:val="24"/>
        </w:rPr>
        <w:t xml:space="preserve"> [2</w:t>
      </w:r>
      <w:r w:rsidR="00351834" w:rsidRPr="00EA061A">
        <w:rPr>
          <w:rFonts w:ascii="Times New Roman" w:hAnsi="Times New Roman"/>
          <w:sz w:val="24"/>
        </w:rPr>
        <w:t>9</w:t>
      </w:r>
      <w:r w:rsidR="009D5E1B" w:rsidRPr="00EA061A">
        <w:rPr>
          <w:rFonts w:ascii="Times New Roman" w:hAnsi="Times New Roman"/>
          <w:sz w:val="24"/>
        </w:rPr>
        <w:t>,</w:t>
      </w:r>
      <w:r w:rsidR="00351834" w:rsidRPr="00EA061A">
        <w:rPr>
          <w:rFonts w:ascii="Times New Roman" w:hAnsi="Times New Roman"/>
          <w:sz w:val="24"/>
        </w:rPr>
        <w:t>30</w:t>
      </w:r>
      <w:r w:rsidR="006752A2" w:rsidRPr="00EA061A">
        <w:rPr>
          <w:rFonts w:ascii="Times New Roman" w:hAnsi="Times New Roman"/>
          <w:sz w:val="24"/>
        </w:rPr>
        <w:t>]</w:t>
      </w:r>
      <w:r w:rsidR="00F40532" w:rsidRPr="00EA061A">
        <w:rPr>
          <w:rFonts w:ascii="Times New Roman" w:hAnsi="Times New Roman"/>
          <w:sz w:val="24"/>
        </w:rPr>
        <w:t xml:space="preserve"> </w:t>
      </w:r>
      <w:r w:rsidR="00903C99" w:rsidRPr="00EA061A">
        <w:rPr>
          <w:rFonts w:ascii="Times New Roman" w:hAnsi="Times New Roman"/>
          <w:sz w:val="24"/>
        </w:rPr>
        <w:t>for further element determination.</w:t>
      </w:r>
      <w:r w:rsidR="00D42316" w:rsidRPr="00EA061A">
        <w:rPr>
          <w:rFonts w:ascii="Times New Roman" w:hAnsi="Times New Roman"/>
          <w:sz w:val="24"/>
        </w:rPr>
        <w:t xml:space="preserve"> </w:t>
      </w:r>
      <w:r w:rsidR="009621D8" w:rsidRPr="00EA061A">
        <w:rPr>
          <w:rFonts w:ascii="Times New Roman" w:hAnsi="Times New Roman"/>
          <w:sz w:val="24"/>
        </w:rPr>
        <w:t xml:space="preserve">Unlike digestion methods, </w:t>
      </w:r>
      <w:r w:rsidR="0044584D" w:rsidRPr="00EA061A">
        <w:rPr>
          <w:rFonts w:ascii="Times New Roman" w:hAnsi="Times New Roman"/>
          <w:sz w:val="24"/>
        </w:rPr>
        <w:t>in the</w:t>
      </w:r>
      <w:r w:rsidR="00D42316" w:rsidRPr="00EA061A">
        <w:rPr>
          <w:rFonts w:ascii="Times New Roman" w:hAnsi="Times New Roman"/>
          <w:sz w:val="24"/>
        </w:rPr>
        <w:t xml:space="preserve"> MIC</w:t>
      </w:r>
      <w:r w:rsidR="0044584D" w:rsidRPr="00EA061A">
        <w:rPr>
          <w:rFonts w:ascii="Times New Roman" w:hAnsi="Times New Roman"/>
          <w:sz w:val="24"/>
        </w:rPr>
        <w:t xml:space="preserve"> method</w:t>
      </w:r>
      <w:r w:rsidR="00D42316" w:rsidRPr="00EA061A">
        <w:rPr>
          <w:rFonts w:ascii="Times New Roman" w:hAnsi="Times New Roman"/>
          <w:sz w:val="24"/>
        </w:rPr>
        <w:t xml:space="preserve">, the inorganic residues are contained in the sample </w:t>
      </w:r>
      <w:r w:rsidR="0043785D" w:rsidRPr="00EA061A">
        <w:rPr>
          <w:rFonts w:ascii="Times New Roman" w:hAnsi="Times New Roman"/>
          <w:sz w:val="24"/>
        </w:rPr>
        <w:t>holders</w:t>
      </w:r>
      <w:r w:rsidR="0044584D" w:rsidRPr="00EA061A">
        <w:rPr>
          <w:rFonts w:ascii="Times New Roman" w:hAnsi="Times New Roman"/>
          <w:sz w:val="24"/>
        </w:rPr>
        <w:t>, not making them available to the absorbing solution</w:t>
      </w:r>
      <w:r w:rsidR="00EA38A1" w:rsidRPr="00EA061A">
        <w:rPr>
          <w:rFonts w:ascii="Times New Roman" w:hAnsi="Times New Roman"/>
          <w:sz w:val="24"/>
        </w:rPr>
        <w:t>. This contributes for</w:t>
      </w:r>
      <w:r w:rsidR="0044584D" w:rsidRPr="00EA061A">
        <w:rPr>
          <w:rFonts w:ascii="Times New Roman" w:hAnsi="Times New Roman"/>
          <w:sz w:val="24"/>
        </w:rPr>
        <w:t xml:space="preserve"> avoiding the occurrence of interference</w:t>
      </w:r>
      <w:r w:rsidR="00904903" w:rsidRPr="00EA061A">
        <w:rPr>
          <w:rFonts w:ascii="Times New Roman" w:hAnsi="Times New Roman"/>
          <w:sz w:val="24"/>
        </w:rPr>
        <w:t>s</w:t>
      </w:r>
      <w:r w:rsidR="0044584D" w:rsidRPr="00EA061A">
        <w:rPr>
          <w:rFonts w:ascii="Times New Roman" w:hAnsi="Times New Roman"/>
          <w:sz w:val="24"/>
        </w:rPr>
        <w:t xml:space="preserve"> and/or the need to perform excessive dilutions</w:t>
      </w:r>
      <w:r w:rsidR="008836BB" w:rsidRPr="00EA061A">
        <w:rPr>
          <w:rFonts w:ascii="Times New Roman" w:hAnsi="Times New Roman"/>
          <w:sz w:val="24"/>
        </w:rPr>
        <w:t xml:space="preserve"> previously </w:t>
      </w:r>
      <w:r w:rsidR="00EA38A1" w:rsidRPr="00EA061A">
        <w:rPr>
          <w:rFonts w:ascii="Times New Roman" w:hAnsi="Times New Roman"/>
          <w:sz w:val="24"/>
        </w:rPr>
        <w:t xml:space="preserve">to </w:t>
      </w:r>
      <w:r w:rsidR="008836BB" w:rsidRPr="00EA061A">
        <w:rPr>
          <w:rFonts w:ascii="Times New Roman" w:hAnsi="Times New Roman"/>
          <w:sz w:val="24"/>
        </w:rPr>
        <w:t>the analysis.</w:t>
      </w:r>
      <w:r w:rsidR="00D42316" w:rsidRPr="00EA061A">
        <w:rPr>
          <w:rFonts w:ascii="Times New Roman" w:hAnsi="Times New Roman"/>
          <w:sz w:val="24"/>
        </w:rPr>
        <w:t xml:space="preserve"> </w:t>
      </w:r>
      <w:r w:rsidR="00903C99" w:rsidRPr="00EA061A">
        <w:rPr>
          <w:rFonts w:ascii="Times New Roman" w:hAnsi="Times New Roman"/>
          <w:sz w:val="24"/>
        </w:rPr>
        <w:t xml:space="preserve">Moreover, it is possible to </w:t>
      </w:r>
      <w:r w:rsidR="00895360" w:rsidRPr="00EA061A">
        <w:rPr>
          <w:rFonts w:ascii="Times New Roman" w:hAnsi="Times New Roman"/>
          <w:sz w:val="24"/>
        </w:rPr>
        <w:t>digest relatively high sample mass</w:t>
      </w:r>
      <w:r w:rsidR="00333426" w:rsidRPr="00EA061A">
        <w:rPr>
          <w:rFonts w:ascii="Times New Roman" w:hAnsi="Times New Roman"/>
          <w:sz w:val="24"/>
        </w:rPr>
        <w:t>es</w:t>
      </w:r>
      <w:r w:rsidR="00895360" w:rsidRPr="00EA061A">
        <w:rPr>
          <w:rFonts w:ascii="Times New Roman" w:hAnsi="Times New Roman"/>
          <w:sz w:val="24"/>
        </w:rPr>
        <w:t xml:space="preserve"> (generally up to 500 mg)</w:t>
      </w:r>
      <w:r w:rsidR="003B0548" w:rsidRPr="00EA061A">
        <w:rPr>
          <w:rFonts w:ascii="Times New Roman" w:hAnsi="Times New Roman"/>
          <w:sz w:val="24"/>
        </w:rPr>
        <w:t xml:space="preserve"> in closed vessels</w:t>
      </w:r>
      <w:r w:rsidR="00895360" w:rsidRPr="00EA061A">
        <w:rPr>
          <w:rFonts w:ascii="Times New Roman" w:hAnsi="Times New Roman"/>
          <w:sz w:val="24"/>
        </w:rPr>
        <w:t xml:space="preserve">, obtaining lower </w:t>
      </w:r>
      <w:r w:rsidR="00EA38A1" w:rsidRPr="00EA061A">
        <w:rPr>
          <w:rFonts w:ascii="Times New Roman" w:hAnsi="Times New Roman"/>
          <w:sz w:val="24"/>
        </w:rPr>
        <w:t>LOD and LOQ</w:t>
      </w:r>
      <w:r w:rsidR="00210D87" w:rsidRPr="00EA061A">
        <w:rPr>
          <w:rFonts w:ascii="Times New Roman" w:hAnsi="Times New Roman"/>
          <w:sz w:val="24"/>
        </w:rPr>
        <w:t>,</w:t>
      </w:r>
      <w:r w:rsidR="003B0548" w:rsidRPr="00EA061A">
        <w:rPr>
          <w:rFonts w:ascii="Times New Roman" w:hAnsi="Times New Roman"/>
          <w:sz w:val="24"/>
        </w:rPr>
        <w:t xml:space="preserve"> and avoiding losses and contamination</w:t>
      </w:r>
      <w:r w:rsidR="00895360" w:rsidRPr="00EA061A">
        <w:rPr>
          <w:rFonts w:ascii="Times New Roman" w:hAnsi="Times New Roman"/>
          <w:sz w:val="24"/>
        </w:rPr>
        <w:t>.</w:t>
      </w:r>
      <w:r w:rsidR="001F6390" w:rsidRPr="00EA061A">
        <w:rPr>
          <w:rFonts w:ascii="Times New Roman" w:hAnsi="Times New Roman"/>
          <w:sz w:val="24"/>
        </w:rPr>
        <w:t xml:space="preserve"> </w:t>
      </w:r>
      <w:r w:rsidR="00690E1E" w:rsidRPr="00EA061A">
        <w:rPr>
          <w:rFonts w:ascii="Times New Roman" w:hAnsi="Times New Roman"/>
          <w:sz w:val="24"/>
        </w:rPr>
        <w:t>Recently, M</w:t>
      </w:r>
      <w:r w:rsidR="00337A11" w:rsidRPr="00EA061A">
        <w:rPr>
          <w:rFonts w:ascii="Times New Roman" w:hAnsi="Times New Roman"/>
          <w:sz w:val="24"/>
        </w:rPr>
        <w:t xml:space="preserve">IC </w:t>
      </w:r>
      <w:r w:rsidR="00690E1E" w:rsidRPr="00EA061A">
        <w:rPr>
          <w:rFonts w:ascii="Times New Roman" w:hAnsi="Times New Roman"/>
          <w:sz w:val="24"/>
        </w:rPr>
        <w:t>has been applied for coal digestion for sulfur determination by isotope dilution sector field inductively coupled plasma mass spectrometry (SF-ICP-MS)</w:t>
      </w:r>
      <w:r w:rsidR="00351834" w:rsidRPr="00EA061A">
        <w:rPr>
          <w:rFonts w:ascii="Times New Roman" w:hAnsi="Times New Roman"/>
          <w:sz w:val="24"/>
        </w:rPr>
        <w:t xml:space="preserve"> [31</w:t>
      </w:r>
      <w:r w:rsidR="006752A2" w:rsidRPr="00EA061A">
        <w:rPr>
          <w:rFonts w:ascii="Times New Roman" w:hAnsi="Times New Roman"/>
          <w:sz w:val="24"/>
        </w:rPr>
        <w:t>]</w:t>
      </w:r>
      <w:r w:rsidR="0088440B" w:rsidRPr="00EA061A">
        <w:rPr>
          <w:rFonts w:ascii="Times New Roman" w:hAnsi="Times New Roman"/>
          <w:sz w:val="24"/>
        </w:rPr>
        <w:t xml:space="preserve"> </w:t>
      </w:r>
      <w:r w:rsidR="003B0548" w:rsidRPr="00EA061A">
        <w:rPr>
          <w:rFonts w:ascii="Times New Roman" w:hAnsi="Times New Roman"/>
          <w:sz w:val="24"/>
        </w:rPr>
        <w:t xml:space="preserve">and </w:t>
      </w:r>
      <w:r w:rsidR="000C4C32" w:rsidRPr="00EA061A">
        <w:rPr>
          <w:rFonts w:ascii="Times New Roman" w:hAnsi="Times New Roman"/>
          <w:sz w:val="24"/>
        </w:rPr>
        <w:t>was used</w:t>
      </w:r>
      <w:r w:rsidR="004C100B" w:rsidRPr="00EA061A">
        <w:rPr>
          <w:rFonts w:ascii="Times New Roman" w:hAnsi="Times New Roman"/>
          <w:sz w:val="24"/>
        </w:rPr>
        <w:t xml:space="preserve"> as reference</w:t>
      </w:r>
      <w:r w:rsidR="000C4C32" w:rsidRPr="00EA061A">
        <w:rPr>
          <w:rFonts w:ascii="Times New Roman" w:hAnsi="Times New Roman"/>
          <w:sz w:val="24"/>
        </w:rPr>
        <w:t xml:space="preserve"> </w:t>
      </w:r>
      <w:r w:rsidR="0088440B" w:rsidRPr="00EA061A">
        <w:rPr>
          <w:rFonts w:ascii="Times New Roman" w:hAnsi="Times New Roman"/>
          <w:sz w:val="24"/>
        </w:rPr>
        <w:t xml:space="preserve">to </w:t>
      </w:r>
      <w:r w:rsidR="00D40FE2" w:rsidRPr="00EA061A">
        <w:rPr>
          <w:rFonts w:ascii="Times New Roman" w:hAnsi="Times New Roman"/>
          <w:sz w:val="24"/>
        </w:rPr>
        <w:t>obtain</w:t>
      </w:r>
      <w:r w:rsidR="0088440B" w:rsidRPr="00EA061A">
        <w:rPr>
          <w:rFonts w:ascii="Times New Roman" w:hAnsi="Times New Roman"/>
          <w:sz w:val="24"/>
        </w:rPr>
        <w:t xml:space="preserve"> certified </w:t>
      </w:r>
      <w:r w:rsidR="00690E1E" w:rsidRPr="00EA061A">
        <w:rPr>
          <w:rFonts w:ascii="Times New Roman" w:hAnsi="Times New Roman"/>
          <w:sz w:val="24"/>
        </w:rPr>
        <w:t>value</w:t>
      </w:r>
      <w:r w:rsidR="00D40FE2" w:rsidRPr="00EA061A">
        <w:rPr>
          <w:rFonts w:ascii="Times New Roman" w:hAnsi="Times New Roman"/>
          <w:sz w:val="24"/>
        </w:rPr>
        <w:t xml:space="preserve">s </w:t>
      </w:r>
      <w:r w:rsidR="001F6390" w:rsidRPr="00EA061A">
        <w:rPr>
          <w:rFonts w:ascii="Times New Roman" w:hAnsi="Times New Roman"/>
          <w:sz w:val="24"/>
        </w:rPr>
        <w:t>of the Standard Reference Material 2682c (Subbituminous coal).</w:t>
      </w:r>
    </w:p>
    <w:p w14:paraId="76EE88DA" w14:textId="77777777" w:rsidR="007E0CEE" w:rsidRPr="00EA061A" w:rsidRDefault="007E31DD" w:rsidP="00CE4C60">
      <w:pPr>
        <w:tabs>
          <w:tab w:val="left" w:pos="5220"/>
        </w:tabs>
        <w:spacing w:after="0" w:line="480" w:lineRule="auto"/>
        <w:ind w:firstLine="720"/>
        <w:jc w:val="both"/>
        <w:rPr>
          <w:rFonts w:ascii="Times New Roman" w:hAnsi="Times New Roman"/>
          <w:sz w:val="24"/>
        </w:rPr>
      </w:pPr>
      <w:r w:rsidRPr="00EA061A">
        <w:rPr>
          <w:rFonts w:ascii="Times New Roman" w:hAnsi="Times New Roman"/>
          <w:sz w:val="24"/>
        </w:rPr>
        <w:t>In th</w:t>
      </w:r>
      <w:r w:rsidR="00001369" w:rsidRPr="00EA061A">
        <w:rPr>
          <w:rFonts w:ascii="Times New Roman" w:hAnsi="Times New Roman"/>
          <w:sz w:val="24"/>
        </w:rPr>
        <w:t>i</w:t>
      </w:r>
      <w:r w:rsidRPr="00EA061A">
        <w:rPr>
          <w:rFonts w:ascii="Times New Roman" w:hAnsi="Times New Roman"/>
          <w:sz w:val="24"/>
        </w:rPr>
        <w:t xml:space="preserve">s sense, the aim of this work was to demonstrate the feasibility of </w:t>
      </w:r>
      <w:r w:rsidR="00F95C2C" w:rsidRPr="00EA061A">
        <w:rPr>
          <w:rFonts w:ascii="Times New Roman" w:hAnsi="Times New Roman"/>
          <w:sz w:val="24"/>
        </w:rPr>
        <w:t xml:space="preserve">MIC </w:t>
      </w:r>
      <w:r w:rsidRPr="00EA061A">
        <w:rPr>
          <w:rFonts w:ascii="Times New Roman" w:hAnsi="Times New Roman"/>
          <w:sz w:val="24"/>
        </w:rPr>
        <w:t xml:space="preserve">for </w:t>
      </w:r>
      <w:r w:rsidR="003F001C" w:rsidRPr="00EA061A">
        <w:rPr>
          <w:rFonts w:ascii="Times New Roman" w:hAnsi="Times New Roman"/>
          <w:sz w:val="24"/>
        </w:rPr>
        <w:t>the digest</w:t>
      </w:r>
      <w:r w:rsidR="006D5126" w:rsidRPr="00EA061A">
        <w:rPr>
          <w:rFonts w:ascii="Times New Roman" w:hAnsi="Times New Roman"/>
          <w:sz w:val="24"/>
        </w:rPr>
        <w:t>ion</w:t>
      </w:r>
      <w:r w:rsidR="003F001C" w:rsidRPr="00EA061A">
        <w:rPr>
          <w:rFonts w:ascii="Times New Roman" w:hAnsi="Times New Roman"/>
          <w:sz w:val="24"/>
        </w:rPr>
        <w:t xml:space="preserve"> of relatively high coal mass</w:t>
      </w:r>
      <w:r w:rsidR="00904903" w:rsidRPr="00EA061A">
        <w:rPr>
          <w:rFonts w:ascii="Times New Roman" w:hAnsi="Times New Roman"/>
          <w:sz w:val="24"/>
        </w:rPr>
        <w:t>,</w:t>
      </w:r>
      <w:r w:rsidR="003F001C" w:rsidRPr="00EA061A">
        <w:rPr>
          <w:rFonts w:ascii="Times New Roman" w:hAnsi="Times New Roman"/>
          <w:sz w:val="24"/>
        </w:rPr>
        <w:t xml:space="preserve"> without any HF</w:t>
      </w:r>
      <w:r w:rsidR="00904903" w:rsidRPr="00EA061A">
        <w:rPr>
          <w:rFonts w:ascii="Times New Roman" w:hAnsi="Times New Roman"/>
          <w:sz w:val="24"/>
        </w:rPr>
        <w:t>,</w:t>
      </w:r>
      <w:r w:rsidR="00F95C2C" w:rsidRPr="00EA061A">
        <w:rPr>
          <w:rFonts w:ascii="Times New Roman" w:hAnsi="Times New Roman"/>
          <w:sz w:val="24"/>
        </w:rPr>
        <w:t xml:space="preserve"> and further </w:t>
      </w:r>
      <w:r w:rsidRPr="00EA061A">
        <w:rPr>
          <w:rFonts w:ascii="Times New Roman" w:hAnsi="Times New Roman"/>
          <w:sz w:val="24"/>
        </w:rPr>
        <w:t xml:space="preserve">Se </w:t>
      </w:r>
      <w:r w:rsidR="00F95C2C" w:rsidRPr="00EA061A">
        <w:rPr>
          <w:rFonts w:ascii="Times New Roman" w:hAnsi="Times New Roman"/>
          <w:sz w:val="24"/>
        </w:rPr>
        <w:t xml:space="preserve">and </w:t>
      </w:r>
      <w:proofErr w:type="spellStart"/>
      <w:r w:rsidR="00F95C2C" w:rsidRPr="00EA061A">
        <w:rPr>
          <w:rFonts w:ascii="Times New Roman" w:hAnsi="Times New Roman"/>
          <w:sz w:val="24"/>
        </w:rPr>
        <w:t>Te</w:t>
      </w:r>
      <w:proofErr w:type="spellEnd"/>
      <w:r w:rsidR="00F95C2C" w:rsidRPr="00EA061A">
        <w:rPr>
          <w:rFonts w:ascii="Times New Roman" w:hAnsi="Times New Roman"/>
          <w:sz w:val="24"/>
        </w:rPr>
        <w:t xml:space="preserve"> </w:t>
      </w:r>
      <w:r w:rsidRPr="00EA061A">
        <w:rPr>
          <w:rFonts w:ascii="Times New Roman" w:hAnsi="Times New Roman"/>
          <w:sz w:val="24"/>
        </w:rPr>
        <w:t xml:space="preserve">determination at low </w:t>
      </w:r>
      <w:r w:rsidR="003E274F" w:rsidRPr="00EA061A">
        <w:rPr>
          <w:rFonts w:ascii="Times New Roman" w:hAnsi="Times New Roman"/>
          <w:sz w:val="24"/>
        </w:rPr>
        <w:t>concentration</w:t>
      </w:r>
      <w:r w:rsidR="00596ED6" w:rsidRPr="00EA061A">
        <w:rPr>
          <w:rFonts w:ascii="Times New Roman" w:hAnsi="Times New Roman"/>
          <w:sz w:val="24"/>
        </w:rPr>
        <w:t xml:space="preserve"> by </w:t>
      </w:r>
      <w:r w:rsidR="00EB5915" w:rsidRPr="00EA061A">
        <w:rPr>
          <w:rFonts w:ascii="Times New Roman" w:hAnsi="Times New Roman"/>
          <w:sz w:val="24"/>
          <w:szCs w:val="24"/>
          <w:lang w:eastAsia="pt-BR"/>
        </w:rPr>
        <w:t>collision/reaction cell (</w:t>
      </w:r>
      <w:r w:rsidR="00596ED6" w:rsidRPr="00EA061A">
        <w:rPr>
          <w:rFonts w:ascii="Times New Roman" w:hAnsi="Times New Roman"/>
          <w:sz w:val="24"/>
        </w:rPr>
        <w:t>CRC</w:t>
      </w:r>
      <w:r w:rsidR="007E0CEE" w:rsidRPr="00EA061A">
        <w:rPr>
          <w:rFonts w:ascii="Times New Roman" w:hAnsi="Times New Roman"/>
          <w:sz w:val="24"/>
        </w:rPr>
        <w:t xml:space="preserve">) </w:t>
      </w:r>
      <w:r w:rsidR="00596ED6" w:rsidRPr="00EA061A">
        <w:rPr>
          <w:rFonts w:ascii="Times New Roman" w:hAnsi="Times New Roman"/>
          <w:sz w:val="24"/>
        </w:rPr>
        <w:t>ICP-MS (Se) and ICP-MS (</w:t>
      </w:r>
      <w:proofErr w:type="spellStart"/>
      <w:r w:rsidR="00596ED6" w:rsidRPr="00EA061A">
        <w:rPr>
          <w:rFonts w:ascii="Times New Roman" w:hAnsi="Times New Roman"/>
          <w:sz w:val="24"/>
        </w:rPr>
        <w:t>Te</w:t>
      </w:r>
      <w:proofErr w:type="spellEnd"/>
      <w:r w:rsidR="00596ED6" w:rsidRPr="00EA061A">
        <w:rPr>
          <w:rFonts w:ascii="Times New Roman" w:hAnsi="Times New Roman"/>
          <w:sz w:val="24"/>
        </w:rPr>
        <w:t>)</w:t>
      </w:r>
      <w:r w:rsidRPr="00EA061A">
        <w:rPr>
          <w:rFonts w:ascii="Times New Roman" w:hAnsi="Times New Roman"/>
          <w:sz w:val="24"/>
        </w:rPr>
        <w:t xml:space="preserve">. </w:t>
      </w:r>
      <w:r w:rsidR="00666F07" w:rsidRPr="00EA061A">
        <w:rPr>
          <w:rFonts w:ascii="Times New Roman" w:hAnsi="Times New Roman"/>
          <w:sz w:val="24"/>
        </w:rPr>
        <w:t>The operational parameters of MIC</w:t>
      </w:r>
      <w:r w:rsidR="00210D87" w:rsidRPr="00EA061A">
        <w:rPr>
          <w:rFonts w:ascii="Times New Roman" w:hAnsi="Times New Roman"/>
          <w:sz w:val="24"/>
        </w:rPr>
        <w:t>,</w:t>
      </w:r>
      <w:r w:rsidR="00666F07" w:rsidRPr="00EA061A">
        <w:rPr>
          <w:rFonts w:ascii="Times New Roman" w:hAnsi="Times New Roman"/>
          <w:sz w:val="24"/>
        </w:rPr>
        <w:t xml:space="preserve"> such as</w:t>
      </w:r>
      <w:r w:rsidR="001B7391" w:rsidRPr="00EA061A">
        <w:rPr>
          <w:rFonts w:ascii="Times New Roman" w:hAnsi="Times New Roman"/>
          <w:sz w:val="24"/>
        </w:rPr>
        <w:t xml:space="preserve"> </w:t>
      </w:r>
      <w:r w:rsidR="00EA38A1" w:rsidRPr="00EA061A">
        <w:rPr>
          <w:rFonts w:ascii="Times New Roman" w:hAnsi="Times New Roman"/>
          <w:sz w:val="24"/>
        </w:rPr>
        <w:t xml:space="preserve">the </w:t>
      </w:r>
      <w:r w:rsidR="001B7391" w:rsidRPr="00EA061A">
        <w:rPr>
          <w:rFonts w:ascii="Times New Roman" w:hAnsi="Times New Roman"/>
          <w:sz w:val="24"/>
        </w:rPr>
        <w:t>sample</w:t>
      </w:r>
      <w:r w:rsidR="00E46EE4" w:rsidRPr="00EA061A">
        <w:rPr>
          <w:rFonts w:ascii="Times New Roman" w:hAnsi="Times New Roman"/>
          <w:sz w:val="24"/>
        </w:rPr>
        <w:t xml:space="preserve"> mass and the kind </w:t>
      </w:r>
      <w:r w:rsidR="00904903" w:rsidRPr="00EA061A">
        <w:rPr>
          <w:rFonts w:ascii="Times New Roman" w:hAnsi="Times New Roman"/>
          <w:sz w:val="24"/>
        </w:rPr>
        <w:t xml:space="preserve">and concentration </w:t>
      </w:r>
      <w:r w:rsidR="00E46EE4" w:rsidRPr="00EA061A">
        <w:rPr>
          <w:rFonts w:ascii="Times New Roman" w:hAnsi="Times New Roman"/>
          <w:sz w:val="24"/>
        </w:rPr>
        <w:t xml:space="preserve">of absorbing solution </w:t>
      </w:r>
      <w:r w:rsidR="00666F07" w:rsidRPr="00EA061A">
        <w:rPr>
          <w:rFonts w:ascii="Times New Roman" w:hAnsi="Times New Roman"/>
          <w:sz w:val="24"/>
        </w:rPr>
        <w:t xml:space="preserve">were </w:t>
      </w:r>
      <w:r w:rsidR="00E46EE4" w:rsidRPr="00EA061A">
        <w:rPr>
          <w:rFonts w:ascii="Times New Roman" w:hAnsi="Times New Roman"/>
          <w:sz w:val="24"/>
        </w:rPr>
        <w:t>evaluate</w:t>
      </w:r>
      <w:r w:rsidR="00666F07" w:rsidRPr="00EA061A">
        <w:rPr>
          <w:rFonts w:ascii="Times New Roman" w:hAnsi="Times New Roman"/>
          <w:sz w:val="24"/>
        </w:rPr>
        <w:t>d.</w:t>
      </w:r>
      <w:r w:rsidR="00C5546F" w:rsidRPr="00EA061A">
        <w:rPr>
          <w:rFonts w:ascii="Times New Roman" w:hAnsi="Times New Roman"/>
          <w:sz w:val="24"/>
        </w:rPr>
        <w:t xml:space="preserve"> Accuracy was evaluated by </w:t>
      </w:r>
      <w:r w:rsidR="00596ED6" w:rsidRPr="00EA061A">
        <w:rPr>
          <w:rFonts w:ascii="Times New Roman" w:hAnsi="Times New Roman"/>
          <w:sz w:val="24"/>
        </w:rPr>
        <w:t xml:space="preserve">the </w:t>
      </w:r>
      <w:r w:rsidR="00001369" w:rsidRPr="00EA061A">
        <w:rPr>
          <w:rFonts w:ascii="Times New Roman" w:hAnsi="Times New Roman"/>
          <w:sz w:val="24"/>
        </w:rPr>
        <w:t xml:space="preserve">analysis </w:t>
      </w:r>
      <w:r w:rsidR="00596ED6" w:rsidRPr="00EA061A">
        <w:rPr>
          <w:rFonts w:ascii="Times New Roman" w:hAnsi="Times New Roman"/>
          <w:sz w:val="24"/>
        </w:rPr>
        <w:t xml:space="preserve">of </w:t>
      </w:r>
      <w:r w:rsidR="00001369" w:rsidRPr="00EA061A">
        <w:rPr>
          <w:rFonts w:ascii="Times New Roman" w:hAnsi="Times New Roman"/>
          <w:sz w:val="24"/>
        </w:rPr>
        <w:t xml:space="preserve">a </w:t>
      </w:r>
      <w:r w:rsidR="00C5546F" w:rsidRPr="00EA061A">
        <w:rPr>
          <w:rFonts w:ascii="Times New Roman" w:hAnsi="Times New Roman"/>
          <w:sz w:val="24"/>
        </w:rPr>
        <w:t xml:space="preserve">certified reference material </w:t>
      </w:r>
      <w:r w:rsidR="00596ED6" w:rsidRPr="00EA061A">
        <w:rPr>
          <w:rFonts w:ascii="Times New Roman" w:hAnsi="Times New Roman"/>
          <w:sz w:val="24"/>
        </w:rPr>
        <w:t>(CRM</w:t>
      </w:r>
      <w:r w:rsidR="00E46EE4" w:rsidRPr="00EA061A">
        <w:rPr>
          <w:rFonts w:ascii="Times New Roman" w:hAnsi="Times New Roman"/>
          <w:sz w:val="24"/>
        </w:rPr>
        <w:t xml:space="preserve">) </w:t>
      </w:r>
      <w:r w:rsidR="00C5546F" w:rsidRPr="00EA061A">
        <w:rPr>
          <w:rFonts w:ascii="Times New Roman" w:hAnsi="Times New Roman"/>
          <w:sz w:val="24"/>
        </w:rPr>
        <w:t xml:space="preserve">of coal and by comparison of results </w:t>
      </w:r>
      <w:r w:rsidR="00255149" w:rsidRPr="00EA061A">
        <w:rPr>
          <w:rFonts w:ascii="Times New Roman" w:hAnsi="Times New Roman"/>
          <w:sz w:val="24"/>
        </w:rPr>
        <w:t>with those obtained</w:t>
      </w:r>
      <w:r w:rsidR="00596ED6" w:rsidRPr="00EA061A">
        <w:rPr>
          <w:rFonts w:ascii="Times New Roman" w:hAnsi="Times New Roman"/>
          <w:sz w:val="24"/>
        </w:rPr>
        <w:t xml:space="preserve"> </w:t>
      </w:r>
      <w:r w:rsidR="00C5546F" w:rsidRPr="00EA061A">
        <w:rPr>
          <w:rFonts w:ascii="Times New Roman" w:hAnsi="Times New Roman"/>
          <w:sz w:val="24"/>
        </w:rPr>
        <w:t>after MAWD</w:t>
      </w:r>
      <w:r w:rsidR="00210D87" w:rsidRPr="00EA061A">
        <w:rPr>
          <w:rFonts w:ascii="Times New Roman" w:hAnsi="Times New Roman"/>
          <w:sz w:val="24"/>
        </w:rPr>
        <w:t xml:space="preserve"> (reference method)</w:t>
      </w:r>
      <w:r w:rsidR="00C5546F" w:rsidRPr="00EA061A">
        <w:rPr>
          <w:rFonts w:ascii="Times New Roman" w:hAnsi="Times New Roman"/>
          <w:sz w:val="24"/>
        </w:rPr>
        <w:t>.</w:t>
      </w:r>
    </w:p>
    <w:p w14:paraId="3804FC05" w14:textId="77777777" w:rsidR="00684694" w:rsidRPr="00EA061A" w:rsidRDefault="00684694" w:rsidP="00351834">
      <w:pPr>
        <w:tabs>
          <w:tab w:val="left" w:pos="5220"/>
        </w:tabs>
        <w:spacing w:after="0" w:line="480" w:lineRule="auto"/>
        <w:jc w:val="both"/>
        <w:rPr>
          <w:rFonts w:ascii="Times New Roman" w:hAnsi="Times New Roman"/>
          <w:sz w:val="24"/>
        </w:rPr>
      </w:pPr>
    </w:p>
    <w:p w14:paraId="32452A27" w14:textId="77777777" w:rsidR="00351834" w:rsidRPr="00EA061A" w:rsidRDefault="00351834" w:rsidP="00351834">
      <w:pPr>
        <w:tabs>
          <w:tab w:val="left" w:pos="5220"/>
        </w:tabs>
        <w:spacing w:after="0" w:line="480" w:lineRule="auto"/>
        <w:jc w:val="both"/>
        <w:rPr>
          <w:rFonts w:ascii="Times New Roman" w:hAnsi="Times New Roman"/>
          <w:sz w:val="24"/>
        </w:rPr>
      </w:pPr>
    </w:p>
    <w:p w14:paraId="226EE7F2" w14:textId="77777777" w:rsidR="000943F2" w:rsidRPr="00EA061A" w:rsidRDefault="00DF35DF" w:rsidP="00DF35DF">
      <w:pPr>
        <w:pStyle w:val="PargrafodaLista"/>
        <w:numPr>
          <w:ilvl w:val="0"/>
          <w:numId w:val="7"/>
        </w:numPr>
        <w:spacing w:after="0" w:line="480" w:lineRule="auto"/>
        <w:ind w:left="426"/>
        <w:jc w:val="both"/>
        <w:rPr>
          <w:rFonts w:ascii="Times New Roman" w:hAnsi="Times New Roman"/>
          <w:b/>
          <w:bCs/>
          <w:color w:val="000000"/>
          <w:sz w:val="28"/>
          <w:szCs w:val="24"/>
        </w:rPr>
      </w:pPr>
      <w:r w:rsidRPr="00EA061A">
        <w:rPr>
          <w:rFonts w:ascii="Times New Roman" w:hAnsi="Times New Roman"/>
          <w:b/>
          <w:bCs/>
          <w:color w:val="000000"/>
          <w:sz w:val="28"/>
          <w:szCs w:val="24"/>
        </w:rPr>
        <w:lastRenderedPageBreak/>
        <w:t>Material and Methods</w:t>
      </w:r>
    </w:p>
    <w:p w14:paraId="13C4F739" w14:textId="77777777" w:rsidR="0004703D" w:rsidRPr="00EA061A" w:rsidRDefault="0004703D" w:rsidP="00DF35DF">
      <w:pPr>
        <w:pStyle w:val="PargrafodaLista"/>
        <w:numPr>
          <w:ilvl w:val="1"/>
          <w:numId w:val="7"/>
        </w:numPr>
        <w:spacing w:after="0" w:line="480" w:lineRule="auto"/>
        <w:ind w:left="851"/>
        <w:jc w:val="both"/>
        <w:rPr>
          <w:rFonts w:ascii="Times New Roman" w:hAnsi="Times New Roman"/>
          <w:b/>
          <w:bCs/>
          <w:iCs/>
          <w:color w:val="000000"/>
          <w:sz w:val="28"/>
          <w:szCs w:val="24"/>
        </w:rPr>
      </w:pPr>
      <w:r w:rsidRPr="00EA061A">
        <w:rPr>
          <w:rFonts w:ascii="Times New Roman" w:hAnsi="Times New Roman"/>
          <w:b/>
          <w:bCs/>
          <w:iCs/>
          <w:color w:val="000000"/>
          <w:sz w:val="28"/>
          <w:szCs w:val="24"/>
        </w:rPr>
        <w:t>Instrumentation</w:t>
      </w:r>
    </w:p>
    <w:p w14:paraId="064D040D" w14:textId="77777777" w:rsidR="0004703D" w:rsidRPr="00EA061A" w:rsidRDefault="0004703D" w:rsidP="00360ADA">
      <w:pPr>
        <w:autoSpaceDE w:val="0"/>
        <w:autoSpaceDN w:val="0"/>
        <w:adjustRightInd w:val="0"/>
        <w:spacing w:after="0" w:line="480" w:lineRule="auto"/>
        <w:jc w:val="both"/>
        <w:rPr>
          <w:rFonts w:ascii="Times New Roman" w:hAnsi="Times New Roman"/>
          <w:sz w:val="24"/>
          <w:szCs w:val="24"/>
        </w:rPr>
      </w:pPr>
      <w:r w:rsidRPr="00EA061A">
        <w:rPr>
          <w:rFonts w:ascii="Times New Roman" w:hAnsi="Times New Roman"/>
          <w:sz w:val="24"/>
          <w:szCs w:val="24"/>
          <w:lang w:eastAsia="pt-BR"/>
        </w:rPr>
        <w:t xml:space="preserve">Coal samples were digested by MIC using a </w:t>
      </w:r>
      <w:r w:rsidRPr="00EA061A">
        <w:rPr>
          <w:rFonts w:ascii="Times New Roman" w:hAnsi="Times New Roman"/>
          <w:sz w:val="24"/>
          <w:szCs w:val="24"/>
        </w:rPr>
        <w:t>microwave oven (</w:t>
      </w:r>
      <w:proofErr w:type="spellStart"/>
      <w:r w:rsidRPr="00EA061A">
        <w:rPr>
          <w:rFonts w:ascii="Times New Roman" w:hAnsi="Times New Roman"/>
          <w:sz w:val="24"/>
          <w:szCs w:val="24"/>
        </w:rPr>
        <w:t>Multiwave</w:t>
      </w:r>
      <w:proofErr w:type="spellEnd"/>
      <w:r w:rsidRPr="00EA061A">
        <w:rPr>
          <w:rFonts w:ascii="Times New Roman" w:hAnsi="Times New Roman"/>
          <w:sz w:val="24"/>
          <w:szCs w:val="24"/>
        </w:rPr>
        <w:t xml:space="preserve"> 3000</w:t>
      </w:r>
      <w:r w:rsidRPr="00EA061A">
        <w:rPr>
          <w:rFonts w:ascii="Times New Roman" w:hAnsi="Times New Roman"/>
          <w:sz w:val="24"/>
          <w:szCs w:val="24"/>
          <w:vertAlign w:val="superscript"/>
        </w:rPr>
        <w:t>®</w:t>
      </w:r>
      <w:r w:rsidRPr="00EA061A">
        <w:rPr>
          <w:rFonts w:ascii="Times New Roman" w:hAnsi="Times New Roman"/>
          <w:sz w:val="24"/>
          <w:szCs w:val="24"/>
        </w:rPr>
        <w:t xml:space="preserve">, Microwave Sample Preparation System, Anton </w:t>
      </w:r>
      <w:proofErr w:type="spellStart"/>
      <w:r w:rsidRPr="00EA061A">
        <w:rPr>
          <w:rFonts w:ascii="Times New Roman" w:hAnsi="Times New Roman"/>
          <w:sz w:val="24"/>
          <w:szCs w:val="24"/>
        </w:rPr>
        <w:t>Paar</w:t>
      </w:r>
      <w:proofErr w:type="spellEnd"/>
      <w:r w:rsidRPr="00EA061A">
        <w:rPr>
          <w:rFonts w:ascii="Times New Roman" w:hAnsi="Times New Roman"/>
          <w:sz w:val="24"/>
          <w:szCs w:val="24"/>
        </w:rPr>
        <w:t xml:space="preserve">, Austria, </w:t>
      </w:r>
      <w:r w:rsidRPr="00EA061A">
        <w:rPr>
          <w:rFonts w:ascii="Times New Roman" w:hAnsi="Times New Roman"/>
          <w:sz w:val="24"/>
          <w:szCs w:val="24"/>
          <w:lang w:eastAsia="pt-BR"/>
        </w:rPr>
        <w:t xml:space="preserve">software version v1.27-Synt) </w:t>
      </w:r>
      <w:r w:rsidRPr="00EA061A">
        <w:rPr>
          <w:rFonts w:ascii="Times New Roman" w:hAnsi="Times New Roman"/>
          <w:sz w:val="24"/>
          <w:szCs w:val="24"/>
        </w:rPr>
        <w:t>equipped with eight high-pressure quartz vessels</w:t>
      </w:r>
      <w:r w:rsidRPr="00EA061A">
        <w:rPr>
          <w:rFonts w:ascii="Times New Roman" w:hAnsi="Times New Roman"/>
          <w:sz w:val="24"/>
          <w:szCs w:val="24"/>
          <w:lang w:eastAsia="pt-BR"/>
        </w:rPr>
        <w:t xml:space="preserve"> (80 mL of internal volume, maximum </w:t>
      </w:r>
      <w:r w:rsidR="00100159" w:rsidRPr="00EA061A">
        <w:rPr>
          <w:rFonts w:ascii="Times New Roman" w:hAnsi="Times New Roman"/>
          <w:sz w:val="24"/>
          <w:szCs w:val="24"/>
          <w:lang w:eastAsia="pt-BR"/>
        </w:rPr>
        <w:t xml:space="preserve">temperature and pressure of 280 </w:t>
      </w:r>
      <w:r w:rsidRPr="00EA061A">
        <w:rPr>
          <w:rFonts w:ascii="Times New Roman" w:hAnsi="Times New Roman"/>
          <w:sz w:val="24"/>
          <w:szCs w:val="24"/>
          <w:lang w:eastAsia="pt-BR"/>
        </w:rPr>
        <w:t xml:space="preserve">°C and 80 bar, respectively). Additionally, samples of coal were digested by MAWD using the same </w:t>
      </w:r>
      <w:r w:rsidRPr="00EA061A">
        <w:rPr>
          <w:rFonts w:ascii="Times New Roman" w:hAnsi="Times New Roman"/>
          <w:sz w:val="24"/>
          <w:szCs w:val="24"/>
        </w:rPr>
        <w:t xml:space="preserve">microwave system </w:t>
      </w:r>
      <w:r w:rsidRPr="00EA061A">
        <w:rPr>
          <w:rFonts w:ascii="Times New Roman" w:hAnsi="Times New Roman"/>
          <w:sz w:val="24"/>
          <w:szCs w:val="24"/>
          <w:lang w:eastAsia="pt-BR"/>
        </w:rPr>
        <w:t xml:space="preserve">equipped with sixteen </w:t>
      </w:r>
      <w:r w:rsidR="00607EE5" w:rsidRPr="00EA061A">
        <w:rPr>
          <w:rFonts w:ascii="Times New Roman" w:hAnsi="Times New Roman"/>
          <w:sz w:val="24"/>
          <w:szCs w:val="24"/>
          <w:lang w:eastAsia="pt-BR"/>
        </w:rPr>
        <w:t>polytetrafluoroethylene (</w:t>
      </w:r>
      <w:r w:rsidRPr="00EA061A">
        <w:rPr>
          <w:rFonts w:ascii="Times New Roman" w:hAnsi="Times New Roman"/>
          <w:sz w:val="24"/>
          <w:szCs w:val="24"/>
          <w:lang w:eastAsia="pt-BR"/>
        </w:rPr>
        <w:t>PTFE</w:t>
      </w:r>
      <w:r w:rsidR="00607EE5" w:rsidRPr="00EA061A">
        <w:rPr>
          <w:rFonts w:ascii="Times New Roman" w:hAnsi="Times New Roman"/>
          <w:sz w:val="24"/>
          <w:szCs w:val="24"/>
          <w:lang w:eastAsia="pt-BR"/>
        </w:rPr>
        <w:t>)</w:t>
      </w:r>
      <w:r w:rsidRPr="00EA061A">
        <w:rPr>
          <w:rFonts w:ascii="Times New Roman" w:hAnsi="Times New Roman"/>
          <w:sz w:val="24"/>
          <w:szCs w:val="24"/>
          <w:lang w:eastAsia="pt-BR"/>
        </w:rPr>
        <w:t xml:space="preserve"> vessels (100 mL of internal volume, maximum operational temperature and pressure of 220 °C and 40 bar, respectively). </w:t>
      </w:r>
    </w:p>
    <w:p w14:paraId="53A11EFE" w14:textId="77777777" w:rsidR="0004703D" w:rsidRPr="00EA061A" w:rsidRDefault="0004703D" w:rsidP="00F118A4">
      <w:pPr>
        <w:autoSpaceDE w:val="0"/>
        <w:autoSpaceDN w:val="0"/>
        <w:adjustRightInd w:val="0"/>
        <w:spacing w:after="0" w:line="480" w:lineRule="auto"/>
        <w:ind w:firstLine="708"/>
        <w:jc w:val="both"/>
        <w:rPr>
          <w:rFonts w:ascii="Times New Roman" w:hAnsi="Times New Roman"/>
          <w:sz w:val="24"/>
          <w:szCs w:val="24"/>
          <w:lang w:eastAsia="pt-BR"/>
        </w:rPr>
      </w:pPr>
      <w:r w:rsidRPr="00EA061A">
        <w:rPr>
          <w:rFonts w:ascii="Times New Roman" w:hAnsi="Times New Roman"/>
          <w:sz w:val="24"/>
          <w:szCs w:val="24"/>
          <w:lang w:eastAsia="pt-BR"/>
        </w:rPr>
        <w:t xml:space="preserve">The determination of Se and </w:t>
      </w:r>
      <w:proofErr w:type="spellStart"/>
      <w:r w:rsidR="00DD1F38" w:rsidRPr="00EA061A">
        <w:rPr>
          <w:rFonts w:ascii="Times New Roman" w:hAnsi="Times New Roman"/>
          <w:sz w:val="24"/>
          <w:szCs w:val="24"/>
          <w:lang w:eastAsia="pt-BR"/>
        </w:rPr>
        <w:t>Te</w:t>
      </w:r>
      <w:proofErr w:type="spellEnd"/>
      <w:r w:rsidR="00DD1F38" w:rsidRPr="00EA061A">
        <w:rPr>
          <w:rFonts w:ascii="Times New Roman" w:hAnsi="Times New Roman"/>
          <w:sz w:val="24"/>
          <w:szCs w:val="24"/>
          <w:lang w:eastAsia="pt-BR"/>
        </w:rPr>
        <w:t xml:space="preserve"> was performed using a quadrupole-based inductively coupled plasma mass spectrometer (</w:t>
      </w:r>
      <w:proofErr w:type="spellStart"/>
      <w:r w:rsidR="00DD1F38" w:rsidRPr="00EA061A">
        <w:rPr>
          <w:rFonts w:ascii="Times New Roman" w:hAnsi="Times New Roman"/>
          <w:sz w:val="24"/>
          <w:szCs w:val="24"/>
          <w:lang w:eastAsia="pt-BR"/>
        </w:rPr>
        <w:t>NexION</w:t>
      </w:r>
      <w:proofErr w:type="spellEnd"/>
      <w:r w:rsidR="00DD1F38" w:rsidRPr="00EA061A">
        <w:rPr>
          <w:rFonts w:ascii="Times New Roman" w:hAnsi="Times New Roman"/>
          <w:sz w:val="24"/>
          <w:szCs w:val="24"/>
          <w:lang w:eastAsia="pt-BR"/>
        </w:rPr>
        <w:t xml:space="preserve"> 300X</w:t>
      </w:r>
      <w:r w:rsidR="00DD1F38" w:rsidRPr="00EA061A">
        <w:rPr>
          <w:rFonts w:ascii="Times New Roman" w:hAnsi="Times New Roman"/>
          <w:sz w:val="24"/>
          <w:szCs w:val="24"/>
          <w:vertAlign w:val="superscript"/>
          <w:lang w:eastAsia="pt-BR"/>
        </w:rPr>
        <w:t>®</w:t>
      </w:r>
      <w:r w:rsidR="00DD1F38" w:rsidRPr="00EA061A">
        <w:rPr>
          <w:rFonts w:ascii="Times New Roman" w:hAnsi="Times New Roman"/>
          <w:sz w:val="24"/>
          <w:szCs w:val="24"/>
          <w:lang w:eastAsia="pt-BR"/>
        </w:rPr>
        <w:t>, Perkin Elmer, Canada) equipped with a concentric nebulizer (</w:t>
      </w:r>
      <w:proofErr w:type="spellStart"/>
      <w:r w:rsidR="00DD1F38" w:rsidRPr="00EA061A">
        <w:rPr>
          <w:rFonts w:ascii="Times New Roman" w:hAnsi="Times New Roman"/>
          <w:sz w:val="24"/>
          <w:szCs w:val="24"/>
          <w:lang w:eastAsia="pt-BR"/>
        </w:rPr>
        <w:t>Meinhard</w:t>
      </w:r>
      <w:proofErr w:type="spellEnd"/>
      <w:r w:rsidR="00DD1F38" w:rsidRPr="00EA061A">
        <w:rPr>
          <w:rFonts w:ascii="Times New Roman" w:hAnsi="Times New Roman"/>
          <w:sz w:val="24"/>
          <w:szCs w:val="24"/>
          <w:lang w:eastAsia="pt-BR"/>
        </w:rPr>
        <w:t>, USA), a cyclonic spray chamber (Glass Expansion, Inc., Australia) and a quartz torch with a quartz injector tube (2 mm i.d.).</w:t>
      </w:r>
      <w:r w:rsidRPr="00EA061A">
        <w:rPr>
          <w:rFonts w:ascii="Times New Roman" w:hAnsi="Times New Roman"/>
          <w:sz w:val="24"/>
          <w:szCs w:val="24"/>
          <w:lang w:eastAsia="pt-BR"/>
        </w:rPr>
        <w:t xml:space="preserve"> </w:t>
      </w:r>
      <w:r w:rsidR="001C120A" w:rsidRPr="00EA061A">
        <w:rPr>
          <w:rFonts w:ascii="Times New Roman" w:hAnsi="Times New Roman"/>
          <w:sz w:val="24"/>
          <w:szCs w:val="24"/>
          <w:lang w:eastAsia="pt-BR"/>
        </w:rPr>
        <w:t>This instrument was also equipped with a CRC, which was used only for Se determination</w:t>
      </w:r>
      <w:r w:rsidR="00915EE0" w:rsidRPr="00EA061A">
        <w:rPr>
          <w:rFonts w:ascii="Times New Roman" w:hAnsi="Times New Roman"/>
          <w:sz w:val="24"/>
          <w:szCs w:val="24"/>
          <w:lang w:eastAsia="pt-BR"/>
        </w:rPr>
        <w:t xml:space="preserve">, </w:t>
      </w:r>
      <w:r w:rsidR="00915EE0" w:rsidRPr="00EA061A">
        <w:rPr>
          <w:rFonts w:ascii="Times New Roman" w:eastAsia="Times New Roman" w:hAnsi="Times New Roman"/>
          <w:sz w:val="24"/>
          <w:szCs w:val="24"/>
        </w:rPr>
        <w:t>as described i</w:t>
      </w:r>
      <w:r w:rsidR="00F2009D" w:rsidRPr="00EA061A">
        <w:rPr>
          <w:rFonts w:ascii="Times New Roman" w:eastAsia="Times New Roman" w:hAnsi="Times New Roman"/>
          <w:sz w:val="24"/>
          <w:szCs w:val="24"/>
        </w:rPr>
        <w:t>n</w:t>
      </w:r>
      <w:r w:rsidR="00915EE0" w:rsidRPr="00EA061A">
        <w:rPr>
          <w:rFonts w:ascii="Times New Roman" w:eastAsia="Times New Roman" w:hAnsi="Times New Roman"/>
          <w:sz w:val="24"/>
          <w:szCs w:val="24"/>
        </w:rPr>
        <w:t xml:space="preserve"> a previous work</w:t>
      </w:r>
      <w:r w:rsidR="00351834" w:rsidRPr="00EA061A">
        <w:rPr>
          <w:rFonts w:ascii="Times New Roman" w:eastAsia="Times New Roman" w:hAnsi="Times New Roman"/>
          <w:sz w:val="24"/>
          <w:szCs w:val="24"/>
        </w:rPr>
        <w:t xml:space="preserve"> [32</w:t>
      </w:r>
      <w:r w:rsidR="006752A2" w:rsidRPr="00EA061A">
        <w:rPr>
          <w:rFonts w:ascii="Times New Roman" w:eastAsia="Times New Roman" w:hAnsi="Times New Roman"/>
          <w:sz w:val="24"/>
          <w:szCs w:val="24"/>
        </w:rPr>
        <w:t>]</w:t>
      </w:r>
      <w:r w:rsidR="001C120A" w:rsidRPr="00EA061A">
        <w:rPr>
          <w:rFonts w:ascii="Times New Roman" w:hAnsi="Times New Roman"/>
          <w:sz w:val="24"/>
          <w:szCs w:val="24"/>
          <w:lang w:eastAsia="pt-BR"/>
        </w:rPr>
        <w:t xml:space="preserve">. </w:t>
      </w:r>
      <w:r w:rsidR="00684694" w:rsidRPr="00EA061A">
        <w:rPr>
          <w:rFonts w:ascii="Times New Roman" w:hAnsi="Times New Roman"/>
          <w:sz w:val="24"/>
          <w:szCs w:val="24"/>
        </w:rPr>
        <w:t xml:space="preserve">The instrumental parameters </w:t>
      </w:r>
      <w:r w:rsidRPr="00EA061A">
        <w:rPr>
          <w:rFonts w:ascii="Times New Roman" w:hAnsi="Times New Roman"/>
          <w:sz w:val="24"/>
          <w:szCs w:val="24"/>
          <w:lang w:eastAsia="pt-BR"/>
        </w:rPr>
        <w:t xml:space="preserve">are described in Table 1. </w:t>
      </w:r>
    </w:p>
    <w:p w14:paraId="672EDFEC" w14:textId="77777777" w:rsidR="0004703D" w:rsidRPr="00EA061A" w:rsidRDefault="0004703D" w:rsidP="001C120A">
      <w:pPr>
        <w:autoSpaceDE w:val="0"/>
        <w:autoSpaceDN w:val="0"/>
        <w:adjustRightInd w:val="0"/>
        <w:spacing w:after="0" w:line="480" w:lineRule="auto"/>
        <w:ind w:left="990" w:hanging="990"/>
        <w:jc w:val="both"/>
        <w:rPr>
          <w:rFonts w:ascii="Times New Roman" w:hAnsi="Times New Roman"/>
          <w:sz w:val="24"/>
          <w:szCs w:val="24"/>
        </w:rPr>
      </w:pPr>
      <w:r w:rsidRPr="00EA061A">
        <w:rPr>
          <w:rFonts w:ascii="Times New Roman" w:hAnsi="Times New Roman"/>
          <w:sz w:val="24"/>
          <w:szCs w:val="24"/>
        </w:rPr>
        <w:br w:type="page"/>
      </w:r>
      <w:r w:rsidR="00937CF9" w:rsidRPr="00EA061A">
        <w:rPr>
          <w:rFonts w:ascii="Times New Roman" w:hAnsi="Times New Roman"/>
          <w:b/>
          <w:sz w:val="24"/>
          <w:szCs w:val="24"/>
        </w:rPr>
        <w:lastRenderedPageBreak/>
        <w:t>Table 1</w:t>
      </w:r>
      <w:r w:rsidRPr="00EA061A">
        <w:rPr>
          <w:rFonts w:ascii="Times New Roman" w:hAnsi="Times New Roman"/>
          <w:sz w:val="24"/>
          <w:szCs w:val="24"/>
        </w:rPr>
        <w:t xml:space="preserve">. Operational </w:t>
      </w:r>
      <w:r w:rsidR="00E56B04" w:rsidRPr="00EA061A">
        <w:rPr>
          <w:rFonts w:ascii="Times New Roman" w:hAnsi="Times New Roman"/>
          <w:sz w:val="24"/>
          <w:szCs w:val="24"/>
        </w:rPr>
        <w:t xml:space="preserve">parameters </w:t>
      </w:r>
      <w:r w:rsidRPr="00EA061A">
        <w:rPr>
          <w:rFonts w:ascii="Times New Roman" w:hAnsi="Times New Roman"/>
          <w:sz w:val="24"/>
          <w:szCs w:val="24"/>
        </w:rPr>
        <w:t xml:space="preserve">for the determination of </w:t>
      </w:r>
      <w:r w:rsidR="00937CF9" w:rsidRPr="00EA061A">
        <w:rPr>
          <w:rFonts w:ascii="Times New Roman" w:hAnsi="Times New Roman"/>
          <w:sz w:val="24"/>
          <w:szCs w:val="24"/>
        </w:rPr>
        <w:t xml:space="preserve">Se </w:t>
      </w:r>
      <w:r w:rsidR="001C120A" w:rsidRPr="00EA061A">
        <w:rPr>
          <w:rFonts w:ascii="Times New Roman" w:hAnsi="Times New Roman"/>
          <w:sz w:val="24"/>
          <w:szCs w:val="24"/>
        </w:rPr>
        <w:t xml:space="preserve">by CRC-ICP-MS and </w:t>
      </w:r>
      <w:proofErr w:type="spellStart"/>
      <w:r w:rsidR="001C120A" w:rsidRPr="00EA061A">
        <w:rPr>
          <w:rFonts w:ascii="Times New Roman" w:hAnsi="Times New Roman"/>
          <w:sz w:val="24"/>
          <w:szCs w:val="24"/>
        </w:rPr>
        <w:t>Te</w:t>
      </w:r>
      <w:proofErr w:type="spellEnd"/>
      <w:r w:rsidR="001C120A" w:rsidRPr="00EA061A">
        <w:rPr>
          <w:rFonts w:ascii="Times New Roman" w:hAnsi="Times New Roman"/>
          <w:sz w:val="24"/>
          <w:szCs w:val="24"/>
        </w:rPr>
        <w:t xml:space="preserve"> by ICP-MS.</w:t>
      </w:r>
    </w:p>
    <w:tbl>
      <w:tblPr>
        <w:tblW w:w="7713" w:type="dxa"/>
        <w:jc w:val="center"/>
        <w:tblBorders>
          <w:top w:val="single" w:sz="4" w:space="0" w:color="auto"/>
          <w:bottom w:val="single" w:sz="4" w:space="0" w:color="auto"/>
        </w:tblBorders>
        <w:tblLook w:val="04A0" w:firstRow="1" w:lastRow="0" w:firstColumn="1" w:lastColumn="0" w:noHBand="0" w:noVBand="1"/>
      </w:tblPr>
      <w:tblGrid>
        <w:gridCol w:w="4545"/>
        <w:gridCol w:w="1776"/>
        <w:gridCol w:w="1392"/>
      </w:tblGrid>
      <w:tr w:rsidR="001C120A" w:rsidRPr="00EA061A" w14:paraId="73F9643B" w14:textId="77777777" w:rsidTr="008B7CD8">
        <w:trPr>
          <w:trHeight w:val="278"/>
          <w:jc w:val="center"/>
        </w:trPr>
        <w:tc>
          <w:tcPr>
            <w:tcW w:w="4545" w:type="dxa"/>
            <w:tcBorders>
              <w:top w:val="single" w:sz="4" w:space="0" w:color="auto"/>
              <w:bottom w:val="single" w:sz="4" w:space="0" w:color="auto"/>
            </w:tcBorders>
            <w:shd w:val="clear" w:color="auto" w:fill="auto"/>
          </w:tcPr>
          <w:p w14:paraId="0C513EEC" w14:textId="77777777" w:rsidR="001C120A" w:rsidRPr="00EA061A" w:rsidRDefault="001C120A" w:rsidP="00CA1642">
            <w:pPr>
              <w:autoSpaceDE w:val="0"/>
              <w:autoSpaceDN w:val="0"/>
              <w:adjustRightInd w:val="0"/>
              <w:spacing w:before="40" w:after="40" w:line="240" w:lineRule="auto"/>
              <w:rPr>
                <w:rFonts w:ascii="Times New Roman" w:hAnsi="Times New Roman"/>
                <w:b/>
                <w:sz w:val="24"/>
              </w:rPr>
            </w:pPr>
            <w:r w:rsidRPr="00EA061A">
              <w:rPr>
                <w:rFonts w:ascii="Times New Roman" w:hAnsi="Times New Roman"/>
                <w:b/>
                <w:sz w:val="24"/>
              </w:rPr>
              <w:t>Parameter</w:t>
            </w:r>
          </w:p>
        </w:tc>
        <w:tc>
          <w:tcPr>
            <w:tcW w:w="1776" w:type="dxa"/>
            <w:tcBorders>
              <w:top w:val="single" w:sz="4" w:space="0" w:color="auto"/>
              <w:bottom w:val="single" w:sz="4" w:space="0" w:color="auto"/>
            </w:tcBorders>
          </w:tcPr>
          <w:p w14:paraId="23E7A393" w14:textId="77777777" w:rsidR="001C120A" w:rsidRPr="00EA061A" w:rsidRDefault="001C120A" w:rsidP="001C120A">
            <w:pPr>
              <w:autoSpaceDE w:val="0"/>
              <w:autoSpaceDN w:val="0"/>
              <w:adjustRightInd w:val="0"/>
              <w:spacing w:before="40" w:after="40" w:line="240" w:lineRule="auto"/>
              <w:jc w:val="center"/>
              <w:rPr>
                <w:rFonts w:ascii="Times New Roman" w:hAnsi="Times New Roman"/>
                <w:b/>
                <w:sz w:val="24"/>
              </w:rPr>
            </w:pPr>
            <w:r w:rsidRPr="00EA061A">
              <w:rPr>
                <w:rFonts w:ascii="Times New Roman" w:hAnsi="Times New Roman"/>
                <w:b/>
                <w:sz w:val="24"/>
              </w:rPr>
              <w:t>CRC-ICP-MS</w:t>
            </w:r>
          </w:p>
        </w:tc>
        <w:tc>
          <w:tcPr>
            <w:tcW w:w="1392" w:type="dxa"/>
            <w:tcBorders>
              <w:top w:val="single" w:sz="4" w:space="0" w:color="auto"/>
              <w:bottom w:val="single" w:sz="4" w:space="0" w:color="auto"/>
            </w:tcBorders>
          </w:tcPr>
          <w:p w14:paraId="087B0EF4" w14:textId="77777777" w:rsidR="001C120A" w:rsidRPr="00EA061A" w:rsidRDefault="001C120A" w:rsidP="001C120A">
            <w:pPr>
              <w:autoSpaceDE w:val="0"/>
              <w:autoSpaceDN w:val="0"/>
              <w:adjustRightInd w:val="0"/>
              <w:spacing w:before="40" w:after="40" w:line="240" w:lineRule="auto"/>
              <w:jc w:val="center"/>
              <w:rPr>
                <w:rFonts w:ascii="Times New Roman" w:hAnsi="Times New Roman"/>
                <w:b/>
                <w:sz w:val="24"/>
              </w:rPr>
            </w:pPr>
            <w:r w:rsidRPr="00EA061A">
              <w:rPr>
                <w:rFonts w:ascii="Times New Roman" w:hAnsi="Times New Roman"/>
                <w:b/>
                <w:sz w:val="24"/>
              </w:rPr>
              <w:t>ICP-MS</w:t>
            </w:r>
          </w:p>
        </w:tc>
      </w:tr>
      <w:tr w:rsidR="001C120A" w:rsidRPr="00EA061A" w14:paraId="3200EFE5" w14:textId="77777777" w:rsidTr="008B7CD8">
        <w:trPr>
          <w:trHeight w:val="288"/>
          <w:jc w:val="center"/>
        </w:trPr>
        <w:tc>
          <w:tcPr>
            <w:tcW w:w="4545" w:type="dxa"/>
            <w:tcBorders>
              <w:top w:val="nil"/>
              <w:bottom w:val="nil"/>
            </w:tcBorders>
            <w:shd w:val="clear" w:color="auto" w:fill="auto"/>
          </w:tcPr>
          <w:p w14:paraId="4187111D"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Collision/reaction cell gas</w:t>
            </w:r>
          </w:p>
        </w:tc>
        <w:tc>
          <w:tcPr>
            <w:tcW w:w="1776" w:type="dxa"/>
            <w:tcBorders>
              <w:top w:val="nil"/>
              <w:bottom w:val="nil"/>
            </w:tcBorders>
          </w:tcPr>
          <w:p w14:paraId="75A84BBD"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H</w:t>
            </w:r>
            <w:r w:rsidRPr="00EA061A">
              <w:rPr>
                <w:rFonts w:ascii="Times New Roman" w:hAnsi="Times New Roman"/>
                <w:sz w:val="24"/>
                <w:vertAlign w:val="subscript"/>
              </w:rPr>
              <w:t>2</w:t>
            </w:r>
          </w:p>
        </w:tc>
        <w:tc>
          <w:tcPr>
            <w:tcW w:w="1392" w:type="dxa"/>
            <w:tcBorders>
              <w:top w:val="nil"/>
              <w:bottom w:val="nil"/>
            </w:tcBorders>
          </w:tcPr>
          <w:p w14:paraId="546E996E"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w:t>
            </w:r>
          </w:p>
        </w:tc>
      </w:tr>
      <w:tr w:rsidR="001C120A" w:rsidRPr="00EA061A" w14:paraId="0C65B028" w14:textId="77777777" w:rsidTr="008B7CD8">
        <w:trPr>
          <w:trHeight w:val="278"/>
          <w:jc w:val="center"/>
        </w:trPr>
        <w:tc>
          <w:tcPr>
            <w:tcW w:w="4545" w:type="dxa"/>
            <w:tcBorders>
              <w:top w:val="nil"/>
              <w:bottom w:val="nil"/>
            </w:tcBorders>
            <w:shd w:val="clear" w:color="auto" w:fill="auto"/>
          </w:tcPr>
          <w:p w14:paraId="69000359" w14:textId="77777777" w:rsidR="001C120A" w:rsidRPr="00EA061A" w:rsidRDefault="001C120A" w:rsidP="008B7CD8">
            <w:pPr>
              <w:autoSpaceDE w:val="0"/>
              <w:autoSpaceDN w:val="0"/>
              <w:adjustRightInd w:val="0"/>
              <w:spacing w:before="40" w:after="40" w:line="240" w:lineRule="auto"/>
              <w:ind w:right="-131"/>
              <w:rPr>
                <w:rFonts w:ascii="Times New Roman" w:hAnsi="Times New Roman"/>
                <w:sz w:val="24"/>
              </w:rPr>
            </w:pPr>
            <w:r w:rsidRPr="00EA061A">
              <w:rPr>
                <w:rFonts w:ascii="Times New Roman" w:hAnsi="Times New Roman"/>
                <w:sz w:val="24"/>
              </w:rPr>
              <w:t>Collision/reaction cell gas flow rate, mL min</w:t>
            </w:r>
            <w:r w:rsidRPr="00EA061A">
              <w:rPr>
                <w:rFonts w:ascii="Times New Roman" w:hAnsi="Times New Roman"/>
                <w:sz w:val="24"/>
                <w:vertAlign w:val="superscript"/>
              </w:rPr>
              <w:t>-1</w:t>
            </w:r>
          </w:p>
        </w:tc>
        <w:tc>
          <w:tcPr>
            <w:tcW w:w="1776" w:type="dxa"/>
            <w:tcBorders>
              <w:top w:val="nil"/>
              <w:bottom w:val="nil"/>
            </w:tcBorders>
          </w:tcPr>
          <w:p w14:paraId="408D6165"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4.8</w:t>
            </w:r>
          </w:p>
        </w:tc>
        <w:tc>
          <w:tcPr>
            <w:tcW w:w="1392" w:type="dxa"/>
            <w:tcBorders>
              <w:top w:val="nil"/>
              <w:bottom w:val="nil"/>
            </w:tcBorders>
          </w:tcPr>
          <w:p w14:paraId="0ADE4765"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w:t>
            </w:r>
          </w:p>
        </w:tc>
      </w:tr>
      <w:tr w:rsidR="001C120A" w:rsidRPr="00EA061A" w14:paraId="13AD719B" w14:textId="77777777" w:rsidTr="008B7CD8">
        <w:trPr>
          <w:trHeight w:val="288"/>
          <w:jc w:val="center"/>
        </w:trPr>
        <w:tc>
          <w:tcPr>
            <w:tcW w:w="4545" w:type="dxa"/>
            <w:tcBorders>
              <w:top w:val="nil"/>
              <w:bottom w:val="nil"/>
            </w:tcBorders>
            <w:shd w:val="clear" w:color="auto" w:fill="auto"/>
          </w:tcPr>
          <w:p w14:paraId="3423A66E"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Nebulizer gas flow rate, L min</w:t>
            </w:r>
            <w:r w:rsidRPr="00EA061A">
              <w:rPr>
                <w:rFonts w:ascii="Times New Roman" w:hAnsi="Times New Roman"/>
                <w:sz w:val="24"/>
                <w:vertAlign w:val="superscript"/>
              </w:rPr>
              <w:t>-1</w:t>
            </w:r>
          </w:p>
        </w:tc>
        <w:tc>
          <w:tcPr>
            <w:tcW w:w="1776" w:type="dxa"/>
            <w:tcBorders>
              <w:top w:val="nil"/>
              <w:bottom w:val="nil"/>
            </w:tcBorders>
          </w:tcPr>
          <w:p w14:paraId="56B490C4"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0.95</w:t>
            </w:r>
          </w:p>
        </w:tc>
        <w:tc>
          <w:tcPr>
            <w:tcW w:w="1392" w:type="dxa"/>
            <w:tcBorders>
              <w:top w:val="nil"/>
              <w:bottom w:val="nil"/>
            </w:tcBorders>
          </w:tcPr>
          <w:p w14:paraId="6822A1FE"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0.95</w:t>
            </w:r>
          </w:p>
        </w:tc>
      </w:tr>
      <w:tr w:rsidR="001C120A" w:rsidRPr="00EA061A" w14:paraId="3F7ACFE7" w14:textId="77777777" w:rsidTr="008B7CD8">
        <w:trPr>
          <w:trHeight w:val="278"/>
          <w:jc w:val="center"/>
        </w:trPr>
        <w:tc>
          <w:tcPr>
            <w:tcW w:w="4545" w:type="dxa"/>
            <w:tcBorders>
              <w:top w:val="nil"/>
              <w:bottom w:val="nil"/>
            </w:tcBorders>
            <w:shd w:val="clear" w:color="auto" w:fill="auto"/>
          </w:tcPr>
          <w:p w14:paraId="7FEC0319"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Auxiliary gas flow rate, L min</w:t>
            </w:r>
            <w:r w:rsidRPr="00EA061A">
              <w:rPr>
                <w:rFonts w:ascii="Times New Roman" w:hAnsi="Times New Roman"/>
                <w:sz w:val="24"/>
                <w:vertAlign w:val="superscript"/>
              </w:rPr>
              <w:t>-1</w:t>
            </w:r>
          </w:p>
        </w:tc>
        <w:tc>
          <w:tcPr>
            <w:tcW w:w="1776" w:type="dxa"/>
            <w:tcBorders>
              <w:top w:val="nil"/>
              <w:bottom w:val="nil"/>
            </w:tcBorders>
          </w:tcPr>
          <w:p w14:paraId="1C3FD457"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1.20</w:t>
            </w:r>
          </w:p>
        </w:tc>
        <w:tc>
          <w:tcPr>
            <w:tcW w:w="1392" w:type="dxa"/>
            <w:tcBorders>
              <w:top w:val="nil"/>
              <w:bottom w:val="nil"/>
            </w:tcBorders>
          </w:tcPr>
          <w:p w14:paraId="57C1C3A1"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1.20</w:t>
            </w:r>
          </w:p>
        </w:tc>
      </w:tr>
      <w:tr w:rsidR="001C120A" w:rsidRPr="00EA061A" w14:paraId="14620458" w14:textId="77777777" w:rsidTr="008B7CD8">
        <w:trPr>
          <w:trHeight w:val="288"/>
          <w:jc w:val="center"/>
        </w:trPr>
        <w:tc>
          <w:tcPr>
            <w:tcW w:w="4545" w:type="dxa"/>
            <w:shd w:val="clear" w:color="auto" w:fill="auto"/>
          </w:tcPr>
          <w:p w14:paraId="6586B7A5"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Plasma gas flow rate, L min</w:t>
            </w:r>
            <w:r w:rsidRPr="00EA061A">
              <w:rPr>
                <w:rFonts w:ascii="Times New Roman" w:hAnsi="Times New Roman"/>
                <w:sz w:val="24"/>
                <w:vertAlign w:val="superscript"/>
              </w:rPr>
              <w:t>-1</w:t>
            </w:r>
          </w:p>
        </w:tc>
        <w:tc>
          <w:tcPr>
            <w:tcW w:w="1776" w:type="dxa"/>
          </w:tcPr>
          <w:p w14:paraId="7C400FE7"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18.0</w:t>
            </w:r>
          </w:p>
        </w:tc>
        <w:tc>
          <w:tcPr>
            <w:tcW w:w="1392" w:type="dxa"/>
          </w:tcPr>
          <w:p w14:paraId="40AEFE63"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18.0</w:t>
            </w:r>
          </w:p>
        </w:tc>
      </w:tr>
      <w:tr w:rsidR="001C120A" w:rsidRPr="00EA061A" w14:paraId="24D71377" w14:textId="77777777" w:rsidTr="008B7CD8">
        <w:trPr>
          <w:trHeight w:val="288"/>
          <w:jc w:val="center"/>
        </w:trPr>
        <w:tc>
          <w:tcPr>
            <w:tcW w:w="4545" w:type="dxa"/>
            <w:shd w:val="clear" w:color="auto" w:fill="auto"/>
          </w:tcPr>
          <w:p w14:paraId="0F4D586C"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RF power, W</w:t>
            </w:r>
          </w:p>
        </w:tc>
        <w:tc>
          <w:tcPr>
            <w:tcW w:w="1776" w:type="dxa"/>
          </w:tcPr>
          <w:p w14:paraId="2545E068"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1300</w:t>
            </w:r>
          </w:p>
        </w:tc>
        <w:tc>
          <w:tcPr>
            <w:tcW w:w="1392" w:type="dxa"/>
          </w:tcPr>
          <w:p w14:paraId="04BEBFF7"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1300</w:t>
            </w:r>
          </w:p>
        </w:tc>
      </w:tr>
      <w:tr w:rsidR="001C120A" w:rsidRPr="00EA061A" w14:paraId="44104FC2" w14:textId="77777777" w:rsidTr="008B7CD8">
        <w:trPr>
          <w:trHeight w:val="278"/>
          <w:jc w:val="center"/>
        </w:trPr>
        <w:tc>
          <w:tcPr>
            <w:tcW w:w="4545" w:type="dxa"/>
            <w:shd w:val="clear" w:color="auto" w:fill="auto"/>
          </w:tcPr>
          <w:p w14:paraId="6A128090"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proofErr w:type="spellStart"/>
            <w:r w:rsidRPr="00EA061A">
              <w:rPr>
                <w:rFonts w:ascii="Times New Roman" w:hAnsi="Times New Roman"/>
                <w:sz w:val="24"/>
              </w:rPr>
              <w:t>RPa</w:t>
            </w:r>
            <w:proofErr w:type="spellEnd"/>
          </w:p>
        </w:tc>
        <w:tc>
          <w:tcPr>
            <w:tcW w:w="1776" w:type="dxa"/>
          </w:tcPr>
          <w:p w14:paraId="62DB0753"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0</w:t>
            </w:r>
          </w:p>
        </w:tc>
        <w:tc>
          <w:tcPr>
            <w:tcW w:w="1392" w:type="dxa"/>
          </w:tcPr>
          <w:p w14:paraId="07B4F464"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w:t>
            </w:r>
          </w:p>
        </w:tc>
      </w:tr>
      <w:tr w:rsidR="001C120A" w:rsidRPr="00EA061A" w14:paraId="0E332DF5" w14:textId="77777777" w:rsidTr="008B7CD8">
        <w:trPr>
          <w:trHeight w:val="288"/>
          <w:jc w:val="center"/>
        </w:trPr>
        <w:tc>
          <w:tcPr>
            <w:tcW w:w="4545" w:type="dxa"/>
            <w:shd w:val="clear" w:color="auto" w:fill="auto"/>
          </w:tcPr>
          <w:p w14:paraId="40D09E7E"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proofErr w:type="spellStart"/>
            <w:r w:rsidRPr="00EA061A">
              <w:rPr>
                <w:rFonts w:ascii="Times New Roman" w:hAnsi="Times New Roman"/>
                <w:sz w:val="24"/>
              </w:rPr>
              <w:t>RPq</w:t>
            </w:r>
            <w:proofErr w:type="spellEnd"/>
          </w:p>
        </w:tc>
        <w:tc>
          <w:tcPr>
            <w:tcW w:w="1776" w:type="dxa"/>
          </w:tcPr>
          <w:p w14:paraId="1E5D1986"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0.45</w:t>
            </w:r>
          </w:p>
        </w:tc>
        <w:tc>
          <w:tcPr>
            <w:tcW w:w="1392" w:type="dxa"/>
          </w:tcPr>
          <w:p w14:paraId="74A8E3AC"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w:t>
            </w:r>
          </w:p>
        </w:tc>
      </w:tr>
      <w:tr w:rsidR="001C120A" w:rsidRPr="00EA061A" w14:paraId="77572019" w14:textId="77777777" w:rsidTr="008B7CD8">
        <w:trPr>
          <w:trHeight w:val="288"/>
          <w:jc w:val="center"/>
        </w:trPr>
        <w:tc>
          <w:tcPr>
            <w:tcW w:w="4545" w:type="dxa"/>
            <w:shd w:val="clear" w:color="auto" w:fill="auto"/>
          </w:tcPr>
          <w:p w14:paraId="5C76B5D7"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Sweeps/reading</w:t>
            </w:r>
          </w:p>
        </w:tc>
        <w:tc>
          <w:tcPr>
            <w:tcW w:w="1776" w:type="dxa"/>
          </w:tcPr>
          <w:p w14:paraId="512AEEE4"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60</w:t>
            </w:r>
          </w:p>
        </w:tc>
        <w:tc>
          <w:tcPr>
            <w:tcW w:w="1392" w:type="dxa"/>
          </w:tcPr>
          <w:p w14:paraId="771B8F58"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5</w:t>
            </w:r>
          </w:p>
        </w:tc>
      </w:tr>
      <w:tr w:rsidR="001C120A" w:rsidRPr="00EA061A" w14:paraId="1E3B45CA" w14:textId="77777777" w:rsidTr="008B7CD8">
        <w:trPr>
          <w:trHeight w:val="288"/>
          <w:jc w:val="center"/>
        </w:trPr>
        <w:tc>
          <w:tcPr>
            <w:tcW w:w="4545" w:type="dxa"/>
            <w:shd w:val="clear" w:color="auto" w:fill="auto"/>
          </w:tcPr>
          <w:p w14:paraId="6477461B"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Reading/replicate</w:t>
            </w:r>
          </w:p>
        </w:tc>
        <w:tc>
          <w:tcPr>
            <w:tcW w:w="1776" w:type="dxa"/>
          </w:tcPr>
          <w:p w14:paraId="4EC970B8"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5</w:t>
            </w:r>
          </w:p>
        </w:tc>
        <w:tc>
          <w:tcPr>
            <w:tcW w:w="1392" w:type="dxa"/>
          </w:tcPr>
          <w:p w14:paraId="20F626CD"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3</w:t>
            </w:r>
          </w:p>
        </w:tc>
      </w:tr>
      <w:tr w:rsidR="001C120A" w:rsidRPr="00EA061A" w14:paraId="3A244F63" w14:textId="77777777" w:rsidTr="008B7CD8">
        <w:trPr>
          <w:trHeight w:val="61"/>
          <w:jc w:val="center"/>
        </w:trPr>
        <w:tc>
          <w:tcPr>
            <w:tcW w:w="4545" w:type="dxa"/>
            <w:shd w:val="clear" w:color="auto" w:fill="auto"/>
          </w:tcPr>
          <w:p w14:paraId="62F11C84"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Replicates</w:t>
            </w:r>
          </w:p>
        </w:tc>
        <w:tc>
          <w:tcPr>
            <w:tcW w:w="1776" w:type="dxa"/>
          </w:tcPr>
          <w:p w14:paraId="56DFCE64"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5</w:t>
            </w:r>
          </w:p>
        </w:tc>
        <w:tc>
          <w:tcPr>
            <w:tcW w:w="1392" w:type="dxa"/>
          </w:tcPr>
          <w:p w14:paraId="62FDB562"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3</w:t>
            </w:r>
          </w:p>
        </w:tc>
      </w:tr>
      <w:tr w:rsidR="001C120A" w:rsidRPr="00EA061A" w14:paraId="06001276" w14:textId="77777777" w:rsidTr="008B7CD8">
        <w:trPr>
          <w:trHeight w:val="61"/>
          <w:jc w:val="center"/>
        </w:trPr>
        <w:tc>
          <w:tcPr>
            <w:tcW w:w="4545" w:type="dxa"/>
            <w:shd w:val="clear" w:color="auto" w:fill="auto"/>
          </w:tcPr>
          <w:p w14:paraId="1E065A31"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 xml:space="preserve">Dwell time, </w:t>
            </w:r>
            <w:proofErr w:type="spellStart"/>
            <w:r w:rsidRPr="00EA061A">
              <w:rPr>
                <w:rFonts w:ascii="Times New Roman" w:hAnsi="Times New Roman"/>
                <w:sz w:val="24"/>
              </w:rPr>
              <w:t>ms</w:t>
            </w:r>
            <w:proofErr w:type="spellEnd"/>
          </w:p>
        </w:tc>
        <w:tc>
          <w:tcPr>
            <w:tcW w:w="1776" w:type="dxa"/>
          </w:tcPr>
          <w:p w14:paraId="74BEB961"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50</w:t>
            </w:r>
          </w:p>
        </w:tc>
        <w:tc>
          <w:tcPr>
            <w:tcW w:w="1392" w:type="dxa"/>
          </w:tcPr>
          <w:p w14:paraId="53DAA530"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rPr>
              <w:t>50</w:t>
            </w:r>
          </w:p>
        </w:tc>
      </w:tr>
      <w:tr w:rsidR="001C120A" w:rsidRPr="00EA061A" w14:paraId="032ADAE4" w14:textId="77777777" w:rsidTr="008B7CD8">
        <w:trPr>
          <w:trHeight w:val="61"/>
          <w:jc w:val="center"/>
        </w:trPr>
        <w:tc>
          <w:tcPr>
            <w:tcW w:w="4545" w:type="dxa"/>
            <w:shd w:val="clear" w:color="auto" w:fill="auto"/>
          </w:tcPr>
          <w:p w14:paraId="4BD0DB2F" w14:textId="77777777" w:rsidR="001C120A" w:rsidRPr="00EA061A" w:rsidRDefault="001C120A" w:rsidP="001C120A">
            <w:pPr>
              <w:autoSpaceDE w:val="0"/>
              <w:autoSpaceDN w:val="0"/>
              <w:adjustRightInd w:val="0"/>
              <w:spacing w:before="40" w:after="40" w:line="240" w:lineRule="auto"/>
              <w:rPr>
                <w:rFonts w:ascii="Times New Roman" w:hAnsi="Times New Roman"/>
                <w:sz w:val="24"/>
              </w:rPr>
            </w:pPr>
            <w:r w:rsidRPr="00EA061A">
              <w:rPr>
                <w:rFonts w:ascii="Times New Roman" w:hAnsi="Times New Roman"/>
                <w:sz w:val="24"/>
              </w:rPr>
              <w:t xml:space="preserve">Isotopes, </w:t>
            </w:r>
            <w:r w:rsidRPr="00EA061A">
              <w:rPr>
                <w:rFonts w:ascii="Times New Roman" w:hAnsi="Times New Roman"/>
                <w:i/>
                <w:sz w:val="24"/>
              </w:rPr>
              <w:t>m/z</w:t>
            </w:r>
            <w:r w:rsidRPr="00EA061A">
              <w:rPr>
                <w:rFonts w:ascii="Times New Roman" w:hAnsi="Times New Roman"/>
                <w:sz w:val="24"/>
              </w:rPr>
              <w:t xml:space="preserve"> ratio</w:t>
            </w:r>
          </w:p>
        </w:tc>
        <w:tc>
          <w:tcPr>
            <w:tcW w:w="1776" w:type="dxa"/>
          </w:tcPr>
          <w:p w14:paraId="26757B42"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szCs w:val="24"/>
                <w:vertAlign w:val="superscript"/>
              </w:rPr>
            </w:pPr>
            <w:r w:rsidRPr="00EA061A">
              <w:rPr>
                <w:rFonts w:ascii="Times New Roman" w:hAnsi="Times New Roman"/>
                <w:sz w:val="24"/>
                <w:vertAlign w:val="superscript"/>
              </w:rPr>
              <w:t>78</w:t>
            </w:r>
            <w:r w:rsidRPr="00EA061A">
              <w:rPr>
                <w:rFonts w:ascii="Times New Roman" w:hAnsi="Times New Roman"/>
                <w:sz w:val="24"/>
              </w:rPr>
              <w:t>Se</w:t>
            </w:r>
          </w:p>
        </w:tc>
        <w:tc>
          <w:tcPr>
            <w:tcW w:w="1392" w:type="dxa"/>
          </w:tcPr>
          <w:p w14:paraId="04065D02" w14:textId="77777777" w:rsidR="001C120A" w:rsidRPr="00EA061A" w:rsidRDefault="001C120A" w:rsidP="001C120A">
            <w:pPr>
              <w:autoSpaceDE w:val="0"/>
              <w:autoSpaceDN w:val="0"/>
              <w:adjustRightInd w:val="0"/>
              <w:spacing w:before="40" w:after="40" w:line="240" w:lineRule="auto"/>
              <w:ind w:firstLine="428"/>
              <w:rPr>
                <w:rFonts w:ascii="Times New Roman" w:hAnsi="Times New Roman"/>
                <w:sz w:val="24"/>
              </w:rPr>
            </w:pPr>
            <w:r w:rsidRPr="00EA061A">
              <w:rPr>
                <w:rFonts w:ascii="Times New Roman" w:hAnsi="Times New Roman"/>
                <w:sz w:val="24"/>
                <w:szCs w:val="24"/>
                <w:vertAlign w:val="superscript"/>
              </w:rPr>
              <w:t>128</w:t>
            </w:r>
            <w:r w:rsidRPr="00EA061A">
              <w:rPr>
                <w:rFonts w:ascii="Times New Roman" w:hAnsi="Times New Roman"/>
                <w:sz w:val="24"/>
                <w:szCs w:val="24"/>
              </w:rPr>
              <w:t>Te</w:t>
            </w:r>
          </w:p>
        </w:tc>
      </w:tr>
    </w:tbl>
    <w:p w14:paraId="1E1C030B" w14:textId="77777777" w:rsidR="001C120A" w:rsidRPr="00EA061A" w:rsidRDefault="001C120A" w:rsidP="001C120A">
      <w:pPr>
        <w:autoSpaceDE w:val="0"/>
        <w:autoSpaceDN w:val="0"/>
        <w:adjustRightInd w:val="0"/>
        <w:spacing w:after="0" w:line="480" w:lineRule="auto"/>
        <w:ind w:left="990" w:hanging="990"/>
        <w:jc w:val="both"/>
        <w:rPr>
          <w:rFonts w:ascii="Times New Roman" w:hAnsi="Times New Roman"/>
          <w:sz w:val="24"/>
          <w:szCs w:val="24"/>
        </w:rPr>
      </w:pPr>
    </w:p>
    <w:p w14:paraId="33AD88E7" w14:textId="77777777" w:rsidR="0004703D" w:rsidRPr="00EA061A" w:rsidRDefault="0004703D" w:rsidP="00F118A4">
      <w:pPr>
        <w:autoSpaceDE w:val="0"/>
        <w:autoSpaceDN w:val="0"/>
        <w:adjustRightInd w:val="0"/>
        <w:spacing w:after="0" w:line="480" w:lineRule="auto"/>
        <w:ind w:firstLine="708"/>
        <w:jc w:val="both"/>
        <w:rPr>
          <w:rFonts w:ascii="Times New Roman" w:hAnsi="Times New Roman"/>
          <w:sz w:val="24"/>
          <w:szCs w:val="24"/>
          <w:lang w:eastAsia="pt-BR"/>
        </w:rPr>
      </w:pPr>
      <w:r w:rsidRPr="00EA061A">
        <w:rPr>
          <w:rFonts w:ascii="Times New Roman" w:hAnsi="Times New Roman"/>
          <w:sz w:val="24"/>
          <w:szCs w:val="24"/>
        </w:rPr>
        <w:t>An analytical balance (AY 220, Shimadzu, Kyoto, Japan, 220 g, 0.0001 g of resolution) was used for weighing</w:t>
      </w:r>
      <w:r w:rsidR="003F001C" w:rsidRPr="00EA061A">
        <w:rPr>
          <w:rFonts w:ascii="Times New Roman" w:hAnsi="Times New Roman"/>
          <w:sz w:val="24"/>
          <w:szCs w:val="24"/>
        </w:rPr>
        <w:t xml:space="preserve"> the coal</w:t>
      </w:r>
      <w:r w:rsidRPr="00EA061A">
        <w:rPr>
          <w:rFonts w:ascii="Times New Roman" w:hAnsi="Times New Roman"/>
          <w:sz w:val="24"/>
          <w:szCs w:val="24"/>
        </w:rPr>
        <w:t xml:space="preserve"> samples. A hydraulic press (Manual Hydraulic press 15 ton, </w:t>
      </w:r>
      <w:proofErr w:type="spellStart"/>
      <w:r w:rsidRPr="00EA061A">
        <w:rPr>
          <w:rFonts w:ascii="Times New Roman" w:hAnsi="Times New Roman"/>
          <w:sz w:val="24"/>
          <w:szCs w:val="24"/>
        </w:rPr>
        <w:t>Specac</w:t>
      </w:r>
      <w:proofErr w:type="spellEnd"/>
      <w:r w:rsidRPr="00EA061A">
        <w:rPr>
          <w:rFonts w:ascii="Times New Roman" w:hAnsi="Times New Roman"/>
          <w:sz w:val="24"/>
          <w:szCs w:val="24"/>
        </w:rPr>
        <w:t>, UK) was used for pressing samples as pellets</w:t>
      </w:r>
      <w:r w:rsidR="00C936EB" w:rsidRPr="00EA061A">
        <w:rPr>
          <w:rFonts w:ascii="Times New Roman" w:hAnsi="Times New Roman"/>
          <w:sz w:val="24"/>
          <w:szCs w:val="24"/>
        </w:rPr>
        <w:t xml:space="preserve"> (</w:t>
      </w:r>
      <w:r w:rsidRPr="00EA061A">
        <w:rPr>
          <w:rFonts w:ascii="Times New Roman" w:hAnsi="Times New Roman"/>
          <w:sz w:val="24"/>
          <w:szCs w:val="24"/>
        </w:rPr>
        <w:t>2 ton</w:t>
      </w:r>
      <w:r w:rsidR="00C936EB" w:rsidRPr="00EA061A">
        <w:rPr>
          <w:rFonts w:ascii="Times New Roman" w:hAnsi="Times New Roman"/>
          <w:sz w:val="24"/>
          <w:szCs w:val="24"/>
        </w:rPr>
        <w:t>)</w:t>
      </w:r>
      <w:r w:rsidRPr="00EA061A">
        <w:rPr>
          <w:rFonts w:ascii="Times New Roman" w:hAnsi="Times New Roman"/>
          <w:sz w:val="24"/>
          <w:szCs w:val="24"/>
        </w:rPr>
        <w:t xml:space="preserve">. </w:t>
      </w:r>
      <w:r w:rsidRPr="00EA061A">
        <w:rPr>
          <w:rFonts w:ascii="Times New Roman" w:hAnsi="Times New Roman"/>
          <w:sz w:val="24"/>
          <w:szCs w:val="24"/>
          <w:lang w:eastAsia="pt-BR"/>
        </w:rPr>
        <w:t>D</w:t>
      </w:r>
      <w:r w:rsidRPr="00EA061A">
        <w:rPr>
          <w:rFonts w:ascii="Times New Roman" w:hAnsi="Times New Roman"/>
          <w:sz w:val="24"/>
          <w:szCs w:val="24"/>
        </w:rPr>
        <w:t xml:space="preserve">isks of filter paper (15 mm of diameter, about 15.3 ± 0.3 mg) with low ash content (Black Ribbon </w:t>
      </w:r>
      <w:proofErr w:type="spellStart"/>
      <w:r w:rsidRPr="00EA061A">
        <w:rPr>
          <w:rFonts w:ascii="Times New Roman" w:hAnsi="Times New Roman"/>
          <w:sz w:val="24"/>
          <w:szCs w:val="24"/>
        </w:rPr>
        <w:t>Ashless</w:t>
      </w:r>
      <w:proofErr w:type="spellEnd"/>
      <w:r w:rsidRPr="00EA061A">
        <w:rPr>
          <w:rFonts w:ascii="Times New Roman" w:hAnsi="Times New Roman"/>
          <w:sz w:val="24"/>
          <w:szCs w:val="24"/>
        </w:rPr>
        <w:t xml:space="preserve">, Schleicher and </w:t>
      </w:r>
      <w:proofErr w:type="spellStart"/>
      <w:r w:rsidRPr="00EA061A">
        <w:rPr>
          <w:rFonts w:ascii="Times New Roman" w:hAnsi="Times New Roman"/>
          <w:sz w:val="24"/>
          <w:szCs w:val="24"/>
        </w:rPr>
        <w:t>Schuell</w:t>
      </w:r>
      <w:proofErr w:type="spellEnd"/>
      <w:r w:rsidRPr="00EA061A">
        <w:rPr>
          <w:rFonts w:ascii="Times New Roman" w:hAnsi="Times New Roman"/>
          <w:sz w:val="24"/>
          <w:szCs w:val="24"/>
        </w:rPr>
        <w:t xml:space="preserve">, Germany) </w:t>
      </w:r>
      <w:r w:rsidRPr="00EA061A">
        <w:rPr>
          <w:rFonts w:ascii="Times New Roman" w:hAnsi="Times New Roman"/>
          <w:sz w:val="24"/>
          <w:szCs w:val="24"/>
          <w:lang w:eastAsia="pt-BR"/>
        </w:rPr>
        <w:t xml:space="preserve">were used as auxiliary </w:t>
      </w:r>
      <w:r w:rsidR="00C936EB" w:rsidRPr="00EA061A">
        <w:rPr>
          <w:rFonts w:ascii="Times New Roman" w:hAnsi="Times New Roman"/>
          <w:sz w:val="24"/>
          <w:szCs w:val="24"/>
          <w:lang w:eastAsia="pt-BR"/>
        </w:rPr>
        <w:t>for</w:t>
      </w:r>
      <w:r w:rsidRPr="00EA061A">
        <w:rPr>
          <w:rFonts w:ascii="Times New Roman" w:hAnsi="Times New Roman"/>
          <w:sz w:val="24"/>
          <w:szCs w:val="24"/>
          <w:lang w:eastAsia="pt-BR"/>
        </w:rPr>
        <w:t xml:space="preserve"> the combustion process. Filter papers were</w:t>
      </w:r>
      <w:r w:rsidR="00C936EB" w:rsidRPr="00EA061A">
        <w:rPr>
          <w:rFonts w:ascii="Times New Roman" w:hAnsi="Times New Roman"/>
          <w:sz w:val="24"/>
          <w:szCs w:val="24"/>
          <w:lang w:eastAsia="pt-BR"/>
        </w:rPr>
        <w:t xml:space="preserve"> previously</w:t>
      </w:r>
      <w:r w:rsidRPr="00EA061A">
        <w:rPr>
          <w:rFonts w:ascii="Times New Roman" w:hAnsi="Times New Roman"/>
          <w:sz w:val="24"/>
          <w:szCs w:val="24"/>
          <w:lang w:eastAsia="pt-BR"/>
        </w:rPr>
        <w:t xml:space="preserve"> washed with 20% (v/v) HNO</w:t>
      </w:r>
      <w:r w:rsidRPr="00EA061A">
        <w:rPr>
          <w:rFonts w:ascii="Times New Roman" w:hAnsi="Times New Roman"/>
          <w:sz w:val="24"/>
          <w:szCs w:val="24"/>
          <w:vertAlign w:val="subscript"/>
          <w:lang w:eastAsia="pt-BR"/>
        </w:rPr>
        <w:t>3</w:t>
      </w:r>
      <w:r w:rsidR="008F3470" w:rsidRPr="00EA061A">
        <w:rPr>
          <w:rFonts w:ascii="Times New Roman" w:hAnsi="Times New Roman"/>
          <w:sz w:val="24"/>
          <w:szCs w:val="24"/>
          <w:lang w:eastAsia="pt-BR"/>
        </w:rPr>
        <w:t xml:space="preserve"> </w:t>
      </w:r>
      <w:r w:rsidRPr="00EA061A">
        <w:rPr>
          <w:rFonts w:ascii="Times New Roman" w:hAnsi="Times New Roman"/>
          <w:sz w:val="24"/>
          <w:szCs w:val="24"/>
          <w:lang w:eastAsia="pt-BR"/>
        </w:rPr>
        <w:t xml:space="preserve">solution for 20 min in an ultrasonic bath and dried in a class-100 laminar flow </w:t>
      </w:r>
      <w:r w:rsidR="00440FD7" w:rsidRPr="00EA061A">
        <w:rPr>
          <w:rFonts w:ascii="Times New Roman" w:hAnsi="Times New Roman"/>
          <w:sz w:val="24"/>
          <w:szCs w:val="24"/>
          <w:lang w:eastAsia="pt-BR"/>
        </w:rPr>
        <w:t>hood</w:t>
      </w:r>
      <w:r w:rsidR="00382FEC" w:rsidRPr="00EA061A">
        <w:rPr>
          <w:rFonts w:ascii="Times New Roman" w:hAnsi="Times New Roman"/>
          <w:sz w:val="24"/>
          <w:szCs w:val="24"/>
          <w:lang w:eastAsia="pt-BR"/>
        </w:rPr>
        <w:t xml:space="preserve"> (CSLH-12, </w:t>
      </w:r>
      <w:proofErr w:type="spellStart"/>
      <w:r w:rsidR="00382FEC" w:rsidRPr="00EA061A">
        <w:rPr>
          <w:rFonts w:ascii="Times New Roman" w:hAnsi="Times New Roman"/>
          <w:sz w:val="24"/>
          <w:szCs w:val="24"/>
          <w:lang w:eastAsia="pt-BR"/>
        </w:rPr>
        <w:t>Veco</w:t>
      </w:r>
      <w:proofErr w:type="spellEnd"/>
      <w:r w:rsidR="00382FEC" w:rsidRPr="00EA061A">
        <w:rPr>
          <w:rFonts w:ascii="Times New Roman" w:hAnsi="Times New Roman"/>
          <w:sz w:val="24"/>
          <w:szCs w:val="24"/>
          <w:lang w:eastAsia="pt-BR"/>
        </w:rPr>
        <w:t>, Campina</w:t>
      </w:r>
      <w:r w:rsidR="00F16189" w:rsidRPr="00EA061A">
        <w:rPr>
          <w:rFonts w:ascii="Times New Roman" w:hAnsi="Times New Roman"/>
          <w:sz w:val="24"/>
          <w:szCs w:val="24"/>
          <w:lang w:eastAsia="pt-BR"/>
        </w:rPr>
        <w:t>s</w:t>
      </w:r>
      <w:r w:rsidR="00382FEC" w:rsidRPr="00EA061A">
        <w:rPr>
          <w:rFonts w:ascii="Times New Roman" w:hAnsi="Times New Roman"/>
          <w:sz w:val="24"/>
          <w:szCs w:val="24"/>
          <w:lang w:eastAsia="pt-BR"/>
        </w:rPr>
        <w:t>, Brazil)</w:t>
      </w:r>
      <w:r w:rsidRPr="00EA061A">
        <w:rPr>
          <w:rFonts w:ascii="Times New Roman" w:hAnsi="Times New Roman"/>
          <w:sz w:val="24"/>
          <w:szCs w:val="24"/>
          <w:lang w:eastAsia="pt-BR"/>
        </w:rPr>
        <w:t>.</w:t>
      </w:r>
    </w:p>
    <w:p w14:paraId="2369D079" w14:textId="77777777" w:rsidR="00351834" w:rsidRPr="00EA061A" w:rsidRDefault="00351834" w:rsidP="00F118A4">
      <w:pPr>
        <w:autoSpaceDE w:val="0"/>
        <w:autoSpaceDN w:val="0"/>
        <w:adjustRightInd w:val="0"/>
        <w:spacing w:after="0" w:line="480" w:lineRule="auto"/>
        <w:ind w:firstLine="708"/>
        <w:jc w:val="both"/>
        <w:rPr>
          <w:rFonts w:ascii="Times New Roman" w:hAnsi="Times New Roman"/>
          <w:sz w:val="24"/>
          <w:szCs w:val="24"/>
          <w:lang w:eastAsia="pt-BR"/>
        </w:rPr>
      </w:pPr>
      <w:r w:rsidRPr="00EA061A">
        <w:rPr>
          <w:rFonts w:ascii="Times New Roman" w:hAnsi="Times New Roman"/>
          <w:sz w:val="24"/>
          <w:szCs w:val="24"/>
          <w:lang w:eastAsia="pt-BR"/>
        </w:rPr>
        <w:t xml:space="preserve">A scanning electron microscope (model Sigma 300 VP, Carl Zeiss, Germany) operating in the high vacuum mode with a secondary electron detector was used for analysis of surface morphology. An energy-dispersive detector for X-ray spectrometry </w:t>
      </w:r>
      <w:r w:rsidRPr="00EA061A">
        <w:rPr>
          <w:rFonts w:ascii="Times New Roman" w:hAnsi="Times New Roman"/>
          <w:sz w:val="24"/>
          <w:szCs w:val="24"/>
          <w:lang w:eastAsia="pt-BR"/>
        </w:rPr>
        <w:lastRenderedPageBreak/>
        <w:t xml:space="preserve">(model </w:t>
      </w:r>
      <w:proofErr w:type="spellStart"/>
      <w:r w:rsidRPr="00EA061A">
        <w:rPr>
          <w:rFonts w:ascii="Times New Roman" w:hAnsi="Times New Roman"/>
          <w:sz w:val="24"/>
          <w:szCs w:val="24"/>
          <w:lang w:eastAsia="pt-BR"/>
        </w:rPr>
        <w:t>Quantax</w:t>
      </w:r>
      <w:proofErr w:type="spellEnd"/>
      <w:r w:rsidRPr="00EA061A">
        <w:rPr>
          <w:rFonts w:ascii="Times New Roman" w:hAnsi="Times New Roman"/>
          <w:sz w:val="24"/>
          <w:szCs w:val="24"/>
          <w:lang w:eastAsia="pt-BR"/>
        </w:rPr>
        <w:t xml:space="preserve"> EDS, Bruker, Germany), coupled to the scanning electron microscope (SEM-EDS) was used for qualitative analysis of solid residue that remained after MIC.</w:t>
      </w:r>
    </w:p>
    <w:p w14:paraId="2D6F8188" w14:textId="77777777" w:rsidR="0004703D" w:rsidRPr="00EA061A" w:rsidRDefault="0004703D" w:rsidP="00F118A4">
      <w:pPr>
        <w:autoSpaceDE w:val="0"/>
        <w:autoSpaceDN w:val="0"/>
        <w:adjustRightInd w:val="0"/>
        <w:spacing w:after="0" w:line="480" w:lineRule="auto"/>
        <w:ind w:firstLine="708"/>
        <w:jc w:val="both"/>
        <w:rPr>
          <w:rFonts w:ascii="Times New Roman" w:hAnsi="Times New Roman"/>
          <w:sz w:val="24"/>
          <w:szCs w:val="24"/>
        </w:rPr>
      </w:pPr>
      <w:r w:rsidRPr="00EA061A">
        <w:rPr>
          <w:rFonts w:ascii="Times New Roman" w:hAnsi="Times New Roman"/>
          <w:sz w:val="24"/>
          <w:szCs w:val="24"/>
        </w:rPr>
        <w:t>All statistical calculations, including Student</w:t>
      </w:r>
      <w:r w:rsidR="009A5A85" w:rsidRPr="00EA061A">
        <w:rPr>
          <w:rFonts w:ascii="Times New Roman" w:hAnsi="Times New Roman"/>
          <w:sz w:val="24"/>
          <w:szCs w:val="24"/>
        </w:rPr>
        <w:t>’s</w:t>
      </w:r>
      <w:r w:rsidR="001458E8" w:rsidRPr="00EA061A">
        <w:rPr>
          <w:rFonts w:ascii="Times New Roman" w:hAnsi="Times New Roman"/>
          <w:sz w:val="24"/>
          <w:szCs w:val="24"/>
        </w:rPr>
        <w:t xml:space="preserve"> </w:t>
      </w:r>
      <w:r w:rsidR="001941BF" w:rsidRPr="00EA061A">
        <w:rPr>
          <w:rFonts w:ascii="Times New Roman" w:hAnsi="Times New Roman"/>
          <w:i/>
          <w:sz w:val="24"/>
          <w:szCs w:val="24"/>
        </w:rPr>
        <w:t>t</w:t>
      </w:r>
      <w:r w:rsidR="009A5A85" w:rsidRPr="00EA061A">
        <w:rPr>
          <w:rFonts w:ascii="Times New Roman" w:hAnsi="Times New Roman"/>
          <w:sz w:val="24"/>
          <w:szCs w:val="24"/>
        </w:rPr>
        <w:t>-</w:t>
      </w:r>
      <w:r w:rsidRPr="00EA061A">
        <w:rPr>
          <w:rFonts w:ascii="Times New Roman" w:hAnsi="Times New Roman"/>
          <w:sz w:val="24"/>
          <w:szCs w:val="24"/>
        </w:rPr>
        <w:t xml:space="preserve">test (confidence level of 95%, p &gt; 0.05) and, in some cases, one-way analysis of variance (ANOVA) were performed using GraphPad </w:t>
      </w:r>
      <w:proofErr w:type="spellStart"/>
      <w:r w:rsidRPr="00EA061A">
        <w:rPr>
          <w:rFonts w:ascii="Times New Roman" w:hAnsi="Times New Roman"/>
          <w:sz w:val="24"/>
          <w:szCs w:val="24"/>
        </w:rPr>
        <w:t>InStat</w:t>
      </w:r>
      <w:proofErr w:type="spellEnd"/>
      <w:r w:rsidRPr="00EA061A">
        <w:rPr>
          <w:rFonts w:ascii="Times New Roman" w:hAnsi="Times New Roman"/>
          <w:sz w:val="24"/>
          <w:szCs w:val="24"/>
        </w:rPr>
        <w:t xml:space="preserve"> (GraphPad </w:t>
      </w:r>
      <w:proofErr w:type="spellStart"/>
      <w:r w:rsidRPr="00EA061A">
        <w:rPr>
          <w:rFonts w:ascii="Times New Roman" w:hAnsi="Times New Roman"/>
          <w:sz w:val="24"/>
          <w:szCs w:val="24"/>
        </w:rPr>
        <w:t>InStat</w:t>
      </w:r>
      <w:proofErr w:type="spellEnd"/>
      <w:r w:rsidRPr="00EA061A">
        <w:rPr>
          <w:rFonts w:ascii="Times New Roman" w:hAnsi="Times New Roman"/>
          <w:sz w:val="24"/>
          <w:szCs w:val="24"/>
        </w:rPr>
        <w:t xml:space="preserve"> Software Inc, Version 3.00, 1997) software. </w:t>
      </w:r>
    </w:p>
    <w:p w14:paraId="29C91480" w14:textId="77777777" w:rsidR="00351834" w:rsidRPr="00EA061A" w:rsidRDefault="00351834" w:rsidP="00F118A4">
      <w:pPr>
        <w:autoSpaceDE w:val="0"/>
        <w:autoSpaceDN w:val="0"/>
        <w:adjustRightInd w:val="0"/>
        <w:spacing w:after="0" w:line="480" w:lineRule="auto"/>
        <w:ind w:firstLine="708"/>
        <w:jc w:val="both"/>
        <w:rPr>
          <w:rFonts w:ascii="Times New Roman" w:hAnsi="Times New Roman"/>
          <w:sz w:val="24"/>
          <w:szCs w:val="24"/>
        </w:rPr>
      </w:pPr>
    </w:p>
    <w:p w14:paraId="22244107" w14:textId="77777777" w:rsidR="0004703D" w:rsidRPr="00EA061A" w:rsidRDefault="0004703D" w:rsidP="00DF35DF">
      <w:pPr>
        <w:pStyle w:val="PargrafodaLista"/>
        <w:numPr>
          <w:ilvl w:val="1"/>
          <w:numId w:val="7"/>
        </w:numPr>
        <w:autoSpaceDE w:val="0"/>
        <w:autoSpaceDN w:val="0"/>
        <w:adjustRightInd w:val="0"/>
        <w:spacing w:after="0" w:line="480" w:lineRule="auto"/>
        <w:ind w:left="851"/>
        <w:jc w:val="both"/>
        <w:rPr>
          <w:rFonts w:ascii="Times New Roman" w:hAnsi="Times New Roman"/>
          <w:b/>
          <w:bCs/>
          <w:iCs/>
          <w:color w:val="000000"/>
          <w:sz w:val="28"/>
          <w:szCs w:val="24"/>
        </w:rPr>
      </w:pPr>
      <w:r w:rsidRPr="00EA061A">
        <w:rPr>
          <w:rFonts w:ascii="Times New Roman" w:hAnsi="Times New Roman"/>
          <w:b/>
          <w:bCs/>
          <w:iCs/>
          <w:color w:val="000000"/>
          <w:sz w:val="28"/>
          <w:szCs w:val="24"/>
        </w:rPr>
        <w:t>Reagents</w:t>
      </w:r>
      <w:r w:rsidR="0004588A" w:rsidRPr="00EA061A">
        <w:rPr>
          <w:rFonts w:ascii="Times New Roman" w:hAnsi="Times New Roman"/>
          <w:b/>
          <w:bCs/>
          <w:iCs/>
          <w:color w:val="000000"/>
          <w:sz w:val="28"/>
          <w:szCs w:val="24"/>
        </w:rPr>
        <w:t xml:space="preserve"> and Samples</w:t>
      </w:r>
    </w:p>
    <w:p w14:paraId="63DF6ACE" w14:textId="77777777" w:rsidR="001C120A" w:rsidRPr="00EA061A" w:rsidRDefault="0004703D" w:rsidP="001C120A">
      <w:pPr>
        <w:autoSpaceDE w:val="0"/>
        <w:autoSpaceDN w:val="0"/>
        <w:adjustRightInd w:val="0"/>
        <w:spacing w:after="0" w:line="480" w:lineRule="auto"/>
        <w:jc w:val="both"/>
        <w:rPr>
          <w:rFonts w:ascii="Times New Roman" w:eastAsia="Times New Roman" w:hAnsi="Times New Roman"/>
          <w:sz w:val="24"/>
          <w:szCs w:val="24"/>
        </w:rPr>
      </w:pPr>
      <w:r w:rsidRPr="00EA061A">
        <w:rPr>
          <w:rFonts w:ascii="Times New Roman" w:hAnsi="Times New Roman"/>
          <w:sz w:val="24"/>
          <w:szCs w:val="24"/>
        </w:rPr>
        <w:t>Water was purified using a Milli-Q system, (</w:t>
      </w:r>
      <w:r w:rsidRPr="00EA061A">
        <w:rPr>
          <w:rFonts w:ascii="Times New Roman" w:hAnsi="Times New Roman"/>
          <w:sz w:val="24"/>
          <w:szCs w:val="24"/>
          <w:lang w:eastAsia="pt-BR"/>
        </w:rPr>
        <w:t xml:space="preserve">Millipore, USA, 18.2 MΩ cm) and it was used for </w:t>
      </w:r>
      <w:r w:rsidR="009A5A85" w:rsidRPr="00EA061A">
        <w:rPr>
          <w:rFonts w:ascii="Times New Roman" w:hAnsi="Times New Roman"/>
          <w:sz w:val="24"/>
          <w:szCs w:val="24"/>
          <w:lang w:eastAsia="pt-BR"/>
        </w:rPr>
        <w:t xml:space="preserve">the </w:t>
      </w:r>
      <w:r w:rsidRPr="00EA061A">
        <w:rPr>
          <w:rFonts w:ascii="Times New Roman" w:hAnsi="Times New Roman"/>
          <w:sz w:val="24"/>
          <w:szCs w:val="24"/>
          <w:lang w:eastAsia="pt-BR"/>
        </w:rPr>
        <w:t>preparation of standards and absorbing solutions. Concentrated HNO</w:t>
      </w:r>
      <w:r w:rsidRPr="00EA061A">
        <w:rPr>
          <w:rFonts w:ascii="Times New Roman" w:hAnsi="Times New Roman"/>
          <w:sz w:val="24"/>
          <w:szCs w:val="24"/>
          <w:vertAlign w:val="subscript"/>
          <w:lang w:eastAsia="pt-BR"/>
        </w:rPr>
        <w:t>3</w:t>
      </w:r>
      <w:r w:rsidRPr="00EA061A">
        <w:rPr>
          <w:rFonts w:ascii="Times New Roman" w:hAnsi="Times New Roman"/>
          <w:sz w:val="24"/>
          <w:szCs w:val="24"/>
          <w:lang w:eastAsia="pt-BR"/>
        </w:rPr>
        <w:t xml:space="preserve"> (</w:t>
      </w:r>
      <w:r w:rsidR="00F54629" w:rsidRPr="00EA061A">
        <w:rPr>
          <w:rFonts w:ascii="Times New Roman" w:hAnsi="Times New Roman"/>
          <w:sz w:val="24"/>
          <w:szCs w:val="24"/>
          <w:lang w:eastAsia="pt-BR"/>
        </w:rPr>
        <w:t>65%, 1.4 kg L</w:t>
      </w:r>
      <w:r w:rsidR="00F54629" w:rsidRPr="00EA061A">
        <w:rPr>
          <w:rFonts w:ascii="Times New Roman" w:hAnsi="Times New Roman"/>
          <w:sz w:val="24"/>
          <w:szCs w:val="24"/>
          <w:vertAlign w:val="superscript"/>
          <w:lang w:eastAsia="pt-BR"/>
        </w:rPr>
        <w:t>-1</w:t>
      </w:r>
      <w:r w:rsidR="00F54629" w:rsidRPr="00EA061A">
        <w:rPr>
          <w:rFonts w:ascii="Times New Roman" w:hAnsi="Times New Roman"/>
          <w:sz w:val="24"/>
          <w:szCs w:val="24"/>
          <w:lang w:eastAsia="pt-BR"/>
        </w:rPr>
        <w:t>, Merck, Germany)</w:t>
      </w:r>
      <w:r w:rsidRPr="00EA061A">
        <w:rPr>
          <w:rFonts w:ascii="Times New Roman" w:hAnsi="Times New Roman"/>
          <w:sz w:val="24"/>
          <w:szCs w:val="24"/>
          <w:lang w:eastAsia="pt-BR"/>
        </w:rPr>
        <w:t xml:space="preserve"> and HCl (</w:t>
      </w:r>
      <w:r w:rsidR="00DC0544" w:rsidRPr="00EA061A">
        <w:rPr>
          <w:rFonts w:ascii="Times New Roman" w:hAnsi="Times New Roman"/>
          <w:sz w:val="24"/>
          <w:szCs w:val="24"/>
          <w:lang w:eastAsia="pt-BR"/>
        </w:rPr>
        <w:t>37%, 1.19 kg L</w:t>
      </w:r>
      <w:r w:rsidR="00DC0544" w:rsidRPr="00EA061A">
        <w:rPr>
          <w:rFonts w:ascii="Times New Roman" w:hAnsi="Times New Roman"/>
          <w:sz w:val="24"/>
          <w:szCs w:val="24"/>
          <w:vertAlign w:val="superscript"/>
          <w:lang w:eastAsia="pt-BR"/>
        </w:rPr>
        <w:t>-1</w:t>
      </w:r>
      <w:r w:rsidR="00DC0544" w:rsidRPr="00EA061A">
        <w:rPr>
          <w:rFonts w:ascii="Times New Roman" w:hAnsi="Times New Roman"/>
          <w:sz w:val="24"/>
          <w:szCs w:val="24"/>
          <w:lang w:eastAsia="pt-BR"/>
        </w:rPr>
        <w:t xml:space="preserve">, </w:t>
      </w:r>
      <w:r w:rsidRPr="00EA061A">
        <w:rPr>
          <w:rFonts w:ascii="Times New Roman" w:hAnsi="Times New Roman"/>
          <w:sz w:val="24"/>
          <w:szCs w:val="24"/>
          <w:lang w:eastAsia="pt-BR"/>
        </w:rPr>
        <w:t>Merck) were disti</w:t>
      </w:r>
      <w:r w:rsidR="00360ADA" w:rsidRPr="00EA061A">
        <w:rPr>
          <w:rFonts w:ascii="Times New Roman" w:hAnsi="Times New Roman"/>
          <w:sz w:val="24"/>
          <w:szCs w:val="24"/>
          <w:lang w:eastAsia="pt-BR"/>
        </w:rPr>
        <w:t>ll</w:t>
      </w:r>
      <w:r w:rsidRPr="00EA061A">
        <w:rPr>
          <w:rFonts w:ascii="Times New Roman" w:hAnsi="Times New Roman"/>
          <w:sz w:val="24"/>
          <w:szCs w:val="24"/>
          <w:lang w:eastAsia="pt-BR"/>
        </w:rPr>
        <w:t>ed in a sub-boiling system (</w:t>
      </w:r>
      <w:proofErr w:type="spellStart"/>
      <w:r w:rsidRPr="00EA061A">
        <w:rPr>
          <w:rFonts w:ascii="Times New Roman" w:hAnsi="Times New Roman"/>
          <w:sz w:val="24"/>
          <w:szCs w:val="24"/>
          <w:lang w:eastAsia="pt-BR"/>
        </w:rPr>
        <w:t>DuoPur</w:t>
      </w:r>
      <w:proofErr w:type="spellEnd"/>
      <w:r w:rsidRPr="00EA061A">
        <w:rPr>
          <w:rFonts w:ascii="Times New Roman" w:hAnsi="Times New Roman"/>
          <w:sz w:val="24"/>
          <w:szCs w:val="24"/>
          <w:lang w:eastAsia="pt-BR"/>
        </w:rPr>
        <w:t>, Miles</w:t>
      </w:r>
      <w:r w:rsidR="00E54E07" w:rsidRPr="00EA061A">
        <w:rPr>
          <w:rFonts w:ascii="Times New Roman" w:hAnsi="Times New Roman"/>
          <w:sz w:val="24"/>
          <w:szCs w:val="24"/>
          <w:lang w:eastAsia="pt-BR"/>
        </w:rPr>
        <w:t xml:space="preserve">tone, </w:t>
      </w:r>
      <w:r w:rsidRPr="00EA061A">
        <w:rPr>
          <w:rFonts w:ascii="Times New Roman" w:hAnsi="Times New Roman"/>
          <w:sz w:val="24"/>
          <w:szCs w:val="24"/>
          <w:lang w:eastAsia="pt-BR"/>
        </w:rPr>
        <w:t xml:space="preserve">Italy) </w:t>
      </w:r>
      <w:r w:rsidR="00360ADA" w:rsidRPr="00EA061A">
        <w:rPr>
          <w:rFonts w:ascii="Times New Roman" w:hAnsi="Times New Roman"/>
          <w:sz w:val="24"/>
          <w:szCs w:val="24"/>
          <w:lang w:eastAsia="pt-BR"/>
        </w:rPr>
        <w:t>and</w:t>
      </w:r>
      <w:r w:rsidRPr="00EA061A">
        <w:rPr>
          <w:rFonts w:ascii="Times New Roman" w:hAnsi="Times New Roman"/>
          <w:sz w:val="24"/>
          <w:szCs w:val="24"/>
          <w:lang w:eastAsia="pt-BR"/>
        </w:rPr>
        <w:t xml:space="preserve"> used</w:t>
      </w:r>
      <w:r w:rsidR="002734D2" w:rsidRPr="00EA061A">
        <w:rPr>
          <w:rFonts w:ascii="Times New Roman" w:hAnsi="Times New Roman"/>
          <w:sz w:val="24"/>
          <w:szCs w:val="24"/>
          <w:lang w:eastAsia="pt-BR"/>
        </w:rPr>
        <w:t xml:space="preserve"> </w:t>
      </w:r>
      <w:r w:rsidRPr="00EA061A">
        <w:rPr>
          <w:rFonts w:ascii="Times New Roman" w:hAnsi="Times New Roman"/>
          <w:sz w:val="24"/>
          <w:szCs w:val="24"/>
          <w:lang w:eastAsia="pt-BR"/>
        </w:rPr>
        <w:t>as absorbing solution for MIC</w:t>
      </w:r>
      <w:r w:rsidR="00360ADA" w:rsidRPr="00EA061A">
        <w:rPr>
          <w:rFonts w:ascii="Times New Roman" w:hAnsi="Times New Roman"/>
          <w:sz w:val="24"/>
          <w:szCs w:val="24"/>
          <w:lang w:eastAsia="pt-BR"/>
        </w:rPr>
        <w:t xml:space="preserve"> and for MAWD</w:t>
      </w:r>
      <w:r w:rsidR="00D15AA1" w:rsidRPr="00EA061A">
        <w:rPr>
          <w:rFonts w:ascii="Times New Roman" w:hAnsi="Times New Roman"/>
          <w:sz w:val="24"/>
          <w:szCs w:val="24"/>
          <w:lang w:eastAsia="pt-BR"/>
        </w:rPr>
        <w:t xml:space="preserve"> methods</w:t>
      </w:r>
      <w:r w:rsidR="00A73D0A" w:rsidRPr="00EA061A">
        <w:rPr>
          <w:rFonts w:ascii="Times New Roman" w:hAnsi="Times New Roman"/>
          <w:sz w:val="24"/>
          <w:szCs w:val="24"/>
          <w:lang w:eastAsia="pt-BR"/>
        </w:rPr>
        <w:t>. Concentrated HF (40%</w:t>
      </w:r>
      <w:r w:rsidRPr="00EA061A">
        <w:rPr>
          <w:rFonts w:ascii="Times New Roman" w:hAnsi="Times New Roman"/>
          <w:sz w:val="24"/>
          <w:szCs w:val="24"/>
          <w:lang w:eastAsia="pt-BR"/>
        </w:rPr>
        <w:t xml:space="preserve">, </w:t>
      </w:r>
      <w:r w:rsidR="00A73D0A" w:rsidRPr="00EA061A">
        <w:rPr>
          <w:rFonts w:ascii="Times New Roman" w:hAnsi="Times New Roman"/>
          <w:sz w:val="24"/>
          <w:szCs w:val="24"/>
          <w:lang w:eastAsia="pt-BR"/>
        </w:rPr>
        <w:t>1.15 kg L</w:t>
      </w:r>
      <w:r w:rsidR="00A73D0A" w:rsidRPr="00EA061A">
        <w:rPr>
          <w:rFonts w:ascii="Times New Roman" w:hAnsi="Times New Roman"/>
          <w:sz w:val="24"/>
          <w:szCs w:val="24"/>
          <w:vertAlign w:val="superscript"/>
          <w:lang w:eastAsia="pt-BR"/>
        </w:rPr>
        <w:t>-1</w:t>
      </w:r>
      <w:r w:rsidR="00A73D0A" w:rsidRPr="00EA061A">
        <w:rPr>
          <w:rFonts w:ascii="Times New Roman" w:hAnsi="Times New Roman"/>
          <w:sz w:val="24"/>
          <w:szCs w:val="24"/>
          <w:lang w:eastAsia="pt-BR"/>
        </w:rPr>
        <w:t xml:space="preserve">, Sigma Aldrich, </w:t>
      </w:r>
      <w:r w:rsidRPr="00EA061A">
        <w:rPr>
          <w:rFonts w:ascii="Times New Roman" w:hAnsi="Times New Roman"/>
          <w:sz w:val="24"/>
          <w:szCs w:val="24"/>
          <w:lang w:eastAsia="pt-BR"/>
        </w:rPr>
        <w:t xml:space="preserve">USA) was used </w:t>
      </w:r>
      <w:r w:rsidR="00E56B04" w:rsidRPr="00EA061A">
        <w:rPr>
          <w:rFonts w:ascii="Times New Roman" w:hAnsi="Times New Roman"/>
          <w:sz w:val="24"/>
          <w:szCs w:val="24"/>
          <w:lang w:eastAsia="pt-BR"/>
        </w:rPr>
        <w:t xml:space="preserve">for coal digestion by MAWD </w:t>
      </w:r>
      <w:r w:rsidRPr="00EA061A">
        <w:rPr>
          <w:rFonts w:ascii="Times New Roman" w:hAnsi="Times New Roman"/>
          <w:sz w:val="24"/>
          <w:szCs w:val="24"/>
          <w:lang w:eastAsia="pt-BR"/>
        </w:rPr>
        <w:t xml:space="preserve">without previous purification. Ammonium nitrate solution (Merck) was dissolved </w:t>
      </w:r>
      <w:r w:rsidR="00D60A0D" w:rsidRPr="00EA061A">
        <w:rPr>
          <w:rFonts w:ascii="Times New Roman" w:hAnsi="Times New Roman"/>
          <w:sz w:val="24"/>
          <w:szCs w:val="24"/>
          <w:lang w:eastAsia="pt-BR"/>
        </w:rPr>
        <w:t xml:space="preserve">in water </w:t>
      </w:r>
      <w:r w:rsidR="00E56B04" w:rsidRPr="00EA061A">
        <w:rPr>
          <w:rFonts w:ascii="Times New Roman" w:hAnsi="Times New Roman"/>
          <w:sz w:val="24"/>
          <w:szCs w:val="24"/>
          <w:lang w:eastAsia="pt-BR"/>
        </w:rPr>
        <w:t>(6 mol L</w:t>
      </w:r>
      <w:r w:rsidR="00E56B04" w:rsidRPr="00EA061A">
        <w:rPr>
          <w:rFonts w:ascii="Times New Roman" w:eastAsia="MTSY" w:hAnsi="Times New Roman"/>
          <w:sz w:val="24"/>
          <w:szCs w:val="24"/>
          <w:vertAlign w:val="superscript"/>
          <w:lang w:eastAsia="pt-BR"/>
        </w:rPr>
        <w:t>-</w:t>
      </w:r>
      <w:r w:rsidR="00E56B04" w:rsidRPr="00EA061A">
        <w:rPr>
          <w:rFonts w:ascii="Times New Roman" w:hAnsi="Times New Roman"/>
          <w:sz w:val="24"/>
          <w:szCs w:val="24"/>
          <w:vertAlign w:val="superscript"/>
          <w:lang w:eastAsia="pt-BR"/>
        </w:rPr>
        <w:t>1</w:t>
      </w:r>
      <w:r w:rsidR="00E56B04" w:rsidRPr="00EA061A">
        <w:rPr>
          <w:rFonts w:ascii="Times New Roman" w:hAnsi="Times New Roman"/>
          <w:sz w:val="24"/>
          <w:szCs w:val="24"/>
          <w:lang w:eastAsia="pt-BR"/>
        </w:rPr>
        <w:t xml:space="preserve">) </w:t>
      </w:r>
      <w:r w:rsidR="00D60A0D" w:rsidRPr="00EA061A">
        <w:rPr>
          <w:rFonts w:ascii="Times New Roman" w:hAnsi="Times New Roman"/>
          <w:sz w:val="24"/>
          <w:szCs w:val="24"/>
          <w:lang w:eastAsia="pt-BR"/>
        </w:rPr>
        <w:t xml:space="preserve">to be </w:t>
      </w:r>
      <w:r w:rsidR="00A37B6D" w:rsidRPr="00EA061A">
        <w:rPr>
          <w:rFonts w:ascii="Times New Roman" w:hAnsi="Times New Roman"/>
          <w:sz w:val="24"/>
          <w:szCs w:val="24"/>
          <w:lang w:eastAsia="pt-BR"/>
        </w:rPr>
        <w:t>used as igniter for MIC</w:t>
      </w:r>
      <w:r w:rsidRPr="00EA061A">
        <w:rPr>
          <w:rFonts w:ascii="Times New Roman" w:hAnsi="Times New Roman"/>
          <w:sz w:val="24"/>
          <w:szCs w:val="24"/>
          <w:lang w:eastAsia="pt-BR"/>
        </w:rPr>
        <w:t xml:space="preserve">. </w:t>
      </w:r>
      <w:r w:rsidR="00E34722" w:rsidRPr="00EA061A">
        <w:rPr>
          <w:rFonts w:ascii="Times New Roman" w:hAnsi="Times New Roman"/>
          <w:sz w:val="24"/>
          <w:szCs w:val="24"/>
          <w:lang w:eastAsia="pt-BR"/>
        </w:rPr>
        <w:t xml:space="preserve">Reference solutions of Se and </w:t>
      </w:r>
      <w:proofErr w:type="spellStart"/>
      <w:r w:rsidR="00E34722" w:rsidRPr="00EA061A">
        <w:rPr>
          <w:rFonts w:ascii="Times New Roman" w:hAnsi="Times New Roman"/>
          <w:sz w:val="24"/>
          <w:szCs w:val="24"/>
          <w:lang w:eastAsia="pt-BR"/>
        </w:rPr>
        <w:t>Te</w:t>
      </w:r>
      <w:proofErr w:type="spellEnd"/>
      <w:r w:rsidR="00E34722" w:rsidRPr="00EA061A">
        <w:rPr>
          <w:rFonts w:ascii="Times New Roman" w:hAnsi="Times New Roman"/>
          <w:sz w:val="24"/>
          <w:szCs w:val="24"/>
          <w:lang w:eastAsia="pt-BR"/>
        </w:rPr>
        <w:t xml:space="preserve"> (0.01 to 10 µg L</w:t>
      </w:r>
      <w:r w:rsidR="00E34722" w:rsidRPr="00EA061A">
        <w:rPr>
          <w:rFonts w:ascii="Times New Roman" w:hAnsi="Times New Roman"/>
          <w:sz w:val="24"/>
          <w:szCs w:val="24"/>
          <w:vertAlign w:val="superscript"/>
          <w:lang w:eastAsia="pt-BR"/>
        </w:rPr>
        <w:t>-1</w:t>
      </w:r>
      <w:r w:rsidR="00E34722" w:rsidRPr="00EA061A">
        <w:rPr>
          <w:rFonts w:ascii="Times New Roman" w:hAnsi="Times New Roman"/>
          <w:sz w:val="24"/>
          <w:szCs w:val="24"/>
          <w:lang w:eastAsia="pt-BR"/>
        </w:rPr>
        <w:t>) were prepared by sequential dilution of stock solutions (1000 mg L</w:t>
      </w:r>
      <w:r w:rsidR="00E34722" w:rsidRPr="00EA061A">
        <w:rPr>
          <w:rFonts w:ascii="Times New Roman" w:hAnsi="Times New Roman"/>
          <w:sz w:val="24"/>
          <w:szCs w:val="24"/>
          <w:vertAlign w:val="superscript"/>
          <w:lang w:eastAsia="pt-BR"/>
        </w:rPr>
        <w:t>-1</w:t>
      </w:r>
      <w:r w:rsidR="00E34722" w:rsidRPr="00EA061A">
        <w:rPr>
          <w:rFonts w:ascii="Times New Roman" w:hAnsi="Times New Roman"/>
          <w:sz w:val="24"/>
          <w:szCs w:val="24"/>
          <w:lang w:eastAsia="pt-BR"/>
        </w:rPr>
        <w:t>, Merck) in 5%</w:t>
      </w:r>
      <w:r w:rsidR="00DC283F" w:rsidRPr="00EA061A">
        <w:rPr>
          <w:rFonts w:ascii="Times New Roman" w:hAnsi="Times New Roman"/>
          <w:sz w:val="24"/>
          <w:szCs w:val="24"/>
          <w:lang w:eastAsia="pt-BR"/>
        </w:rPr>
        <w:t xml:space="preserve"> </w:t>
      </w:r>
      <w:r w:rsidR="005E56FF" w:rsidRPr="00EA061A">
        <w:rPr>
          <w:rFonts w:ascii="Times New Roman" w:hAnsi="Times New Roman"/>
          <w:sz w:val="24"/>
          <w:szCs w:val="24"/>
          <w:lang w:eastAsia="pt-BR"/>
        </w:rPr>
        <w:t>(v/v)</w:t>
      </w:r>
      <w:r w:rsidR="00E34722" w:rsidRPr="00EA061A">
        <w:rPr>
          <w:rFonts w:ascii="Times New Roman" w:hAnsi="Times New Roman"/>
          <w:sz w:val="24"/>
          <w:szCs w:val="24"/>
          <w:lang w:eastAsia="pt-BR"/>
        </w:rPr>
        <w:t xml:space="preserve"> HNO</w:t>
      </w:r>
      <w:r w:rsidR="00E34722" w:rsidRPr="00EA061A">
        <w:rPr>
          <w:rFonts w:ascii="Times New Roman" w:hAnsi="Times New Roman"/>
          <w:sz w:val="24"/>
          <w:szCs w:val="24"/>
          <w:vertAlign w:val="subscript"/>
          <w:lang w:eastAsia="pt-BR"/>
        </w:rPr>
        <w:t>3</w:t>
      </w:r>
      <w:r w:rsidR="00E34722" w:rsidRPr="00EA061A">
        <w:rPr>
          <w:rFonts w:ascii="Times New Roman" w:hAnsi="Times New Roman"/>
          <w:sz w:val="24"/>
          <w:szCs w:val="24"/>
          <w:lang w:eastAsia="pt-BR"/>
        </w:rPr>
        <w:t>.</w:t>
      </w:r>
      <w:r w:rsidR="001C120A" w:rsidRPr="00EA061A">
        <w:rPr>
          <w:rFonts w:ascii="Times New Roman" w:hAnsi="Times New Roman"/>
          <w:sz w:val="24"/>
          <w:szCs w:val="24"/>
          <w:lang w:eastAsia="pt-BR"/>
        </w:rPr>
        <w:t xml:space="preserve"> </w:t>
      </w:r>
      <w:r w:rsidR="001C120A" w:rsidRPr="00EA061A">
        <w:rPr>
          <w:rFonts w:ascii="Times New Roman" w:hAnsi="Times New Roman"/>
          <w:sz w:val="24"/>
          <w:szCs w:val="24"/>
        </w:rPr>
        <w:t>Argon</w:t>
      </w:r>
      <w:r w:rsidR="00CA1642" w:rsidRPr="00EA061A">
        <w:rPr>
          <w:rFonts w:ascii="Times New Roman" w:hAnsi="Times New Roman"/>
          <w:sz w:val="24"/>
          <w:szCs w:val="24"/>
        </w:rPr>
        <w:t xml:space="preserve"> </w:t>
      </w:r>
      <w:r w:rsidR="001C120A" w:rsidRPr="00EA061A">
        <w:rPr>
          <w:rFonts w:ascii="Times New Roman" w:hAnsi="Times New Roman"/>
          <w:sz w:val="24"/>
          <w:szCs w:val="24"/>
        </w:rPr>
        <w:t>(99.998%, White Martins, Brazil) was used for plasma generation, nebulization and as auxiliary gas.</w:t>
      </w:r>
      <w:r w:rsidR="001C120A" w:rsidRPr="00EA061A">
        <w:rPr>
          <w:rFonts w:ascii="Times New Roman" w:eastAsia="Times New Roman" w:hAnsi="Times New Roman"/>
          <w:sz w:val="24"/>
          <w:szCs w:val="24"/>
        </w:rPr>
        <w:t xml:space="preserve"> Oxygen (99.6%, </w:t>
      </w:r>
      <w:r w:rsidR="00CE4C60" w:rsidRPr="00EA061A">
        <w:rPr>
          <w:rFonts w:ascii="Times New Roman" w:hAnsi="Times New Roman"/>
          <w:sz w:val="24"/>
          <w:szCs w:val="24"/>
        </w:rPr>
        <w:t>White Martins, Brazil</w:t>
      </w:r>
      <w:r w:rsidR="001C120A" w:rsidRPr="00EA061A">
        <w:rPr>
          <w:rFonts w:ascii="Times New Roman" w:eastAsia="Times New Roman" w:hAnsi="Times New Roman"/>
          <w:sz w:val="24"/>
          <w:szCs w:val="24"/>
        </w:rPr>
        <w:t xml:space="preserve">) was used for </w:t>
      </w:r>
      <w:r w:rsidR="00AE3F53" w:rsidRPr="00EA061A">
        <w:rPr>
          <w:rFonts w:ascii="Times New Roman" w:eastAsia="Times New Roman" w:hAnsi="Times New Roman"/>
          <w:sz w:val="24"/>
          <w:szCs w:val="24"/>
        </w:rPr>
        <w:t xml:space="preserve">pressurization in the </w:t>
      </w:r>
      <w:r w:rsidR="001C120A" w:rsidRPr="00EA061A">
        <w:rPr>
          <w:rFonts w:ascii="Times New Roman" w:eastAsia="Times New Roman" w:hAnsi="Times New Roman"/>
          <w:sz w:val="24"/>
          <w:szCs w:val="24"/>
        </w:rPr>
        <w:t>MIC</w:t>
      </w:r>
      <w:r w:rsidR="00AE3F53" w:rsidRPr="00EA061A">
        <w:rPr>
          <w:rFonts w:ascii="Times New Roman" w:eastAsia="Times New Roman" w:hAnsi="Times New Roman"/>
          <w:sz w:val="24"/>
          <w:szCs w:val="24"/>
        </w:rPr>
        <w:t xml:space="preserve"> method,</w:t>
      </w:r>
      <w:r w:rsidR="001C120A" w:rsidRPr="00EA061A">
        <w:rPr>
          <w:rFonts w:ascii="Times New Roman" w:eastAsia="Times New Roman" w:hAnsi="Times New Roman"/>
          <w:sz w:val="24"/>
          <w:szCs w:val="24"/>
        </w:rPr>
        <w:t xml:space="preserve"> and hydrogen (99.999%, </w:t>
      </w:r>
      <w:r w:rsidR="00CE4C60" w:rsidRPr="00EA061A">
        <w:rPr>
          <w:rFonts w:ascii="Times New Roman" w:hAnsi="Times New Roman"/>
          <w:sz w:val="24"/>
          <w:szCs w:val="24"/>
        </w:rPr>
        <w:t>White Martins, Brazil</w:t>
      </w:r>
      <w:r w:rsidR="001C120A" w:rsidRPr="00EA061A">
        <w:rPr>
          <w:rFonts w:ascii="Times New Roman" w:eastAsia="Times New Roman" w:hAnsi="Times New Roman"/>
          <w:sz w:val="24"/>
          <w:szCs w:val="24"/>
        </w:rPr>
        <w:t>) was used in the collision/reaction cell.</w:t>
      </w:r>
    </w:p>
    <w:p w14:paraId="0D1142B2" w14:textId="77777777" w:rsidR="00D23B21" w:rsidRPr="00EA061A" w:rsidRDefault="00D23B21" w:rsidP="001C120A">
      <w:pPr>
        <w:spacing w:after="0" w:line="480" w:lineRule="auto"/>
        <w:ind w:firstLine="709"/>
        <w:jc w:val="both"/>
        <w:rPr>
          <w:rFonts w:ascii="Times New Roman" w:hAnsi="Times New Roman"/>
          <w:sz w:val="24"/>
          <w:szCs w:val="24"/>
        </w:rPr>
      </w:pPr>
      <w:r w:rsidRPr="00EA061A">
        <w:rPr>
          <w:rFonts w:ascii="Times New Roman" w:hAnsi="Times New Roman"/>
          <w:sz w:val="24"/>
          <w:szCs w:val="24"/>
        </w:rPr>
        <w:t xml:space="preserve">Coal samples were obtained from coal </w:t>
      </w:r>
      <w:r w:rsidR="00CA1642" w:rsidRPr="00EA061A">
        <w:rPr>
          <w:rFonts w:ascii="Times New Roman" w:hAnsi="Times New Roman"/>
          <w:sz w:val="24"/>
          <w:szCs w:val="24"/>
        </w:rPr>
        <w:t>mines</w:t>
      </w:r>
      <w:r w:rsidRPr="00EA061A">
        <w:rPr>
          <w:rFonts w:ascii="Times New Roman" w:hAnsi="Times New Roman"/>
          <w:sz w:val="24"/>
          <w:szCs w:val="24"/>
        </w:rPr>
        <w:t xml:space="preserve"> from the United Kingdom and were named from </w:t>
      </w:r>
      <w:r w:rsidR="00A62C9B" w:rsidRPr="00EA061A">
        <w:rPr>
          <w:rFonts w:ascii="Times New Roman" w:hAnsi="Times New Roman"/>
          <w:sz w:val="24"/>
          <w:szCs w:val="24"/>
        </w:rPr>
        <w:t>“</w:t>
      </w:r>
      <w:r w:rsidR="003A23DF" w:rsidRPr="00EA061A">
        <w:rPr>
          <w:rFonts w:ascii="Times New Roman" w:hAnsi="Times New Roman"/>
          <w:sz w:val="24"/>
          <w:szCs w:val="24"/>
        </w:rPr>
        <w:t>A</w:t>
      </w:r>
      <w:r w:rsidR="00A62C9B" w:rsidRPr="00EA061A">
        <w:rPr>
          <w:rFonts w:ascii="Times New Roman" w:hAnsi="Times New Roman"/>
          <w:sz w:val="24"/>
          <w:szCs w:val="24"/>
        </w:rPr>
        <w:t>” to “</w:t>
      </w:r>
      <w:r w:rsidR="00AE3F53" w:rsidRPr="00EA061A">
        <w:rPr>
          <w:rFonts w:ascii="Times New Roman" w:hAnsi="Times New Roman"/>
          <w:sz w:val="24"/>
          <w:szCs w:val="24"/>
        </w:rPr>
        <w:t>X</w:t>
      </w:r>
      <w:r w:rsidRPr="00EA061A">
        <w:rPr>
          <w:rFonts w:ascii="Times New Roman" w:hAnsi="Times New Roman"/>
          <w:sz w:val="24"/>
          <w:szCs w:val="24"/>
        </w:rPr>
        <w:t xml:space="preserve">”. Samples were ground using a cryogenic mill (model 6750, </w:t>
      </w:r>
      <w:proofErr w:type="spellStart"/>
      <w:r w:rsidRPr="00EA061A">
        <w:rPr>
          <w:rFonts w:ascii="Times New Roman" w:hAnsi="Times New Roman"/>
          <w:sz w:val="24"/>
          <w:szCs w:val="24"/>
        </w:rPr>
        <w:t>Spex</w:t>
      </w:r>
      <w:proofErr w:type="spellEnd"/>
      <w:r w:rsidRPr="00EA061A">
        <w:rPr>
          <w:rFonts w:ascii="Times New Roman" w:hAnsi="Times New Roman"/>
          <w:sz w:val="24"/>
          <w:szCs w:val="24"/>
        </w:rPr>
        <w:t xml:space="preserve"> </w:t>
      </w:r>
      <w:proofErr w:type="spellStart"/>
      <w:r w:rsidRPr="00EA061A">
        <w:rPr>
          <w:rFonts w:ascii="Times New Roman" w:hAnsi="Times New Roman"/>
          <w:sz w:val="24"/>
          <w:szCs w:val="24"/>
        </w:rPr>
        <w:t>Certiprep</w:t>
      </w:r>
      <w:proofErr w:type="spellEnd"/>
      <w:r w:rsidRPr="00EA061A">
        <w:rPr>
          <w:rFonts w:ascii="Times New Roman" w:hAnsi="Times New Roman"/>
          <w:sz w:val="24"/>
          <w:szCs w:val="24"/>
        </w:rPr>
        <w:t>, USA), with 2 min of pre-cooling followed by 3 min for grinding. This last procedure was repeated three times</w:t>
      </w:r>
      <w:r w:rsidR="00BA75BE" w:rsidRPr="00EA061A">
        <w:rPr>
          <w:rFonts w:ascii="Times New Roman" w:hAnsi="Times New Roman"/>
          <w:sz w:val="24"/>
          <w:szCs w:val="24"/>
        </w:rPr>
        <w:t xml:space="preserve"> </w:t>
      </w:r>
      <w:r w:rsidR="00351834" w:rsidRPr="00EA061A">
        <w:rPr>
          <w:rFonts w:ascii="Times New Roman" w:hAnsi="Times New Roman"/>
          <w:sz w:val="24"/>
          <w:szCs w:val="24"/>
        </w:rPr>
        <w:t>[32</w:t>
      </w:r>
      <w:r w:rsidR="002605AE" w:rsidRPr="00EA061A">
        <w:rPr>
          <w:rFonts w:ascii="Times New Roman" w:hAnsi="Times New Roman"/>
          <w:sz w:val="24"/>
          <w:szCs w:val="24"/>
        </w:rPr>
        <w:t>]</w:t>
      </w:r>
      <w:r w:rsidRPr="00EA061A">
        <w:rPr>
          <w:rFonts w:ascii="Times New Roman" w:hAnsi="Times New Roman"/>
          <w:sz w:val="24"/>
          <w:szCs w:val="24"/>
        </w:rPr>
        <w:t>. Samples were dried at 105</w:t>
      </w:r>
      <w:r w:rsidR="00AE3F53" w:rsidRPr="00EA061A">
        <w:rPr>
          <w:rFonts w:ascii="Times New Roman" w:hAnsi="Times New Roman"/>
          <w:sz w:val="24"/>
          <w:szCs w:val="24"/>
        </w:rPr>
        <w:t xml:space="preserve"> ± 5</w:t>
      </w:r>
      <w:r w:rsidRPr="00EA061A">
        <w:rPr>
          <w:rFonts w:ascii="Times New Roman" w:hAnsi="Times New Roman"/>
          <w:sz w:val="24"/>
          <w:szCs w:val="24"/>
        </w:rPr>
        <w:t xml:space="preserve"> ºC for 2 h in an </w:t>
      </w:r>
      <w:r w:rsidRPr="00EA061A">
        <w:rPr>
          <w:rFonts w:ascii="Times New Roman" w:hAnsi="Times New Roman"/>
          <w:sz w:val="24"/>
          <w:szCs w:val="24"/>
        </w:rPr>
        <w:lastRenderedPageBreak/>
        <w:t xml:space="preserve">oven (model 400/2ND, Nova </w:t>
      </w:r>
      <w:proofErr w:type="spellStart"/>
      <w:r w:rsidRPr="00EA061A">
        <w:rPr>
          <w:rFonts w:ascii="Times New Roman" w:hAnsi="Times New Roman"/>
          <w:sz w:val="24"/>
          <w:szCs w:val="24"/>
        </w:rPr>
        <w:t>Ética</w:t>
      </w:r>
      <w:proofErr w:type="spellEnd"/>
      <w:r w:rsidRPr="00EA061A">
        <w:rPr>
          <w:rFonts w:ascii="Times New Roman" w:hAnsi="Times New Roman"/>
          <w:sz w:val="24"/>
          <w:szCs w:val="24"/>
        </w:rPr>
        <w:t xml:space="preserve">, Brazil) before use. The accuracy was evaluated using </w:t>
      </w:r>
      <w:r w:rsidR="001317D6" w:rsidRPr="00EA061A">
        <w:rPr>
          <w:rFonts w:ascii="Times New Roman" w:hAnsi="Times New Roman"/>
          <w:sz w:val="24"/>
          <w:szCs w:val="24"/>
        </w:rPr>
        <w:t xml:space="preserve">a </w:t>
      </w:r>
      <w:r w:rsidR="00537813" w:rsidRPr="00EA061A">
        <w:rPr>
          <w:rFonts w:ascii="Times New Roman" w:hAnsi="Times New Roman"/>
          <w:sz w:val="24"/>
          <w:szCs w:val="24"/>
        </w:rPr>
        <w:t xml:space="preserve">CRM </w:t>
      </w:r>
      <w:r w:rsidR="001317D6" w:rsidRPr="00EA061A">
        <w:rPr>
          <w:rFonts w:ascii="Times New Roman" w:hAnsi="Times New Roman"/>
          <w:sz w:val="24"/>
          <w:szCs w:val="24"/>
        </w:rPr>
        <w:t xml:space="preserve">of coal </w:t>
      </w:r>
      <w:r w:rsidR="00537813" w:rsidRPr="00EA061A">
        <w:rPr>
          <w:rFonts w:ascii="Times New Roman" w:hAnsi="Times New Roman"/>
          <w:sz w:val="24"/>
          <w:szCs w:val="24"/>
        </w:rPr>
        <w:t>(</w:t>
      </w:r>
      <w:r w:rsidR="00E56B04" w:rsidRPr="00EA061A">
        <w:rPr>
          <w:rFonts w:ascii="Times New Roman" w:hAnsi="Times New Roman"/>
          <w:sz w:val="24"/>
          <w:szCs w:val="24"/>
        </w:rPr>
        <w:t xml:space="preserve">NIST 1632c, </w:t>
      </w:r>
      <w:r w:rsidR="00537813" w:rsidRPr="00EA061A">
        <w:rPr>
          <w:rFonts w:ascii="Times New Roman" w:hAnsi="Times New Roman"/>
          <w:sz w:val="24"/>
          <w:szCs w:val="24"/>
        </w:rPr>
        <w:t xml:space="preserve">bituminous coal) </w:t>
      </w:r>
      <w:r w:rsidR="00B83A51" w:rsidRPr="00EA061A">
        <w:rPr>
          <w:rFonts w:ascii="Times New Roman" w:hAnsi="Times New Roman"/>
          <w:sz w:val="24"/>
          <w:szCs w:val="24"/>
        </w:rPr>
        <w:t>from the National Institute of Standards and Technology</w:t>
      </w:r>
      <w:r w:rsidR="00D60A0D" w:rsidRPr="00EA061A">
        <w:rPr>
          <w:rFonts w:ascii="Times New Roman" w:hAnsi="Times New Roman"/>
          <w:sz w:val="24"/>
          <w:szCs w:val="24"/>
        </w:rPr>
        <w:t xml:space="preserve"> (USA)</w:t>
      </w:r>
      <w:r w:rsidR="00B83A51" w:rsidRPr="00EA061A">
        <w:rPr>
          <w:rFonts w:ascii="Times New Roman" w:hAnsi="Times New Roman"/>
          <w:sz w:val="24"/>
          <w:szCs w:val="24"/>
        </w:rPr>
        <w:t>.</w:t>
      </w:r>
    </w:p>
    <w:p w14:paraId="6A3862AE" w14:textId="77777777" w:rsidR="00351834" w:rsidRPr="00EA061A" w:rsidRDefault="00351834">
      <w:pPr>
        <w:rPr>
          <w:rFonts w:ascii="Times New Roman" w:hAnsi="Times New Roman"/>
          <w:sz w:val="24"/>
          <w:szCs w:val="24"/>
        </w:rPr>
      </w:pPr>
    </w:p>
    <w:p w14:paraId="102E9A03" w14:textId="77777777" w:rsidR="0004703D" w:rsidRPr="00EA061A" w:rsidRDefault="0004703D" w:rsidP="00DF35DF">
      <w:pPr>
        <w:pStyle w:val="PargrafodaLista"/>
        <w:numPr>
          <w:ilvl w:val="1"/>
          <w:numId w:val="7"/>
        </w:numPr>
        <w:autoSpaceDE w:val="0"/>
        <w:autoSpaceDN w:val="0"/>
        <w:adjustRightInd w:val="0"/>
        <w:spacing w:after="0" w:line="480" w:lineRule="auto"/>
        <w:ind w:left="851"/>
        <w:jc w:val="both"/>
        <w:rPr>
          <w:rFonts w:ascii="Times New Roman" w:hAnsi="Times New Roman"/>
          <w:b/>
          <w:bCs/>
          <w:iCs/>
          <w:color w:val="000000"/>
          <w:sz w:val="28"/>
          <w:szCs w:val="24"/>
        </w:rPr>
      </w:pPr>
      <w:r w:rsidRPr="00EA061A">
        <w:rPr>
          <w:rFonts w:ascii="Times New Roman" w:hAnsi="Times New Roman"/>
          <w:b/>
          <w:bCs/>
          <w:iCs/>
          <w:color w:val="000000"/>
          <w:sz w:val="28"/>
          <w:szCs w:val="24"/>
        </w:rPr>
        <w:t>Sample preparation methods</w:t>
      </w:r>
    </w:p>
    <w:p w14:paraId="66D70EAC" w14:textId="77777777" w:rsidR="0004703D" w:rsidRPr="00EA061A" w:rsidRDefault="0004703D" w:rsidP="00DF35DF">
      <w:pPr>
        <w:pStyle w:val="PargrafodaLista"/>
        <w:numPr>
          <w:ilvl w:val="2"/>
          <w:numId w:val="7"/>
        </w:numPr>
        <w:autoSpaceDE w:val="0"/>
        <w:autoSpaceDN w:val="0"/>
        <w:adjustRightInd w:val="0"/>
        <w:spacing w:after="0" w:line="480" w:lineRule="auto"/>
        <w:ind w:left="993"/>
        <w:jc w:val="both"/>
        <w:rPr>
          <w:rFonts w:ascii="Times New Roman" w:hAnsi="Times New Roman"/>
          <w:b/>
          <w:bCs/>
          <w:iCs/>
          <w:color w:val="000000"/>
          <w:sz w:val="28"/>
          <w:szCs w:val="24"/>
        </w:rPr>
      </w:pPr>
      <w:r w:rsidRPr="00EA061A">
        <w:rPr>
          <w:rFonts w:ascii="Times New Roman" w:hAnsi="Times New Roman"/>
          <w:b/>
          <w:bCs/>
          <w:iCs/>
          <w:color w:val="000000"/>
          <w:sz w:val="28"/>
          <w:szCs w:val="24"/>
        </w:rPr>
        <w:t>Microwave-</w:t>
      </w:r>
      <w:r w:rsidR="0024500A" w:rsidRPr="00EA061A">
        <w:rPr>
          <w:rFonts w:ascii="Times New Roman" w:hAnsi="Times New Roman"/>
          <w:b/>
          <w:bCs/>
          <w:iCs/>
          <w:color w:val="000000"/>
          <w:sz w:val="28"/>
          <w:szCs w:val="24"/>
        </w:rPr>
        <w:t>assist</w:t>
      </w:r>
      <w:r w:rsidRPr="00EA061A">
        <w:rPr>
          <w:rFonts w:ascii="Times New Roman" w:hAnsi="Times New Roman"/>
          <w:b/>
          <w:bCs/>
          <w:iCs/>
          <w:color w:val="000000"/>
          <w:sz w:val="28"/>
          <w:szCs w:val="24"/>
        </w:rPr>
        <w:t xml:space="preserve">ed </w:t>
      </w:r>
      <w:r w:rsidR="0024500A" w:rsidRPr="00EA061A">
        <w:rPr>
          <w:rFonts w:ascii="Times New Roman" w:hAnsi="Times New Roman"/>
          <w:b/>
          <w:bCs/>
          <w:iCs/>
          <w:color w:val="000000"/>
          <w:sz w:val="28"/>
          <w:szCs w:val="24"/>
        </w:rPr>
        <w:t>wet digestion</w:t>
      </w:r>
    </w:p>
    <w:p w14:paraId="635AD56B" w14:textId="77777777" w:rsidR="0024500A" w:rsidRPr="00EA061A" w:rsidRDefault="0024500A" w:rsidP="0024500A">
      <w:pPr>
        <w:tabs>
          <w:tab w:val="left" w:pos="7470"/>
        </w:tabs>
        <w:autoSpaceDE w:val="0"/>
        <w:autoSpaceDN w:val="0"/>
        <w:adjustRightInd w:val="0"/>
        <w:spacing w:after="0" w:line="480" w:lineRule="auto"/>
        <w:jc w:val="both"/>
        <w:rPr>
          <w:rFonts w:ascii="Times New Roman" w:hAnsi="Times New Roman"/>
          <w:bCs/>
          <w:iCs/>
          <w:sz w:val="24"/>
          <w:szCs w:val="24"/>
        </w:rPr>
      </w:pPr>
      <w:r w:rsidRPr="00EA061A">
        <w:rPr>
          <w:rFonts w:ascii="Times New Roman" w:hAnsi="Times New Roman"/>
          <w:bCs/>
          <w:iCs/>
          <w:sz w:val="24"/>
          <w:szCs w:val="24"/>
        </w:rPr>
        <w:t xml:space="preserve">For comparison of the results, coal </w:t>
      </w:r>
      <w:r w:rsidR="00F13E03" w:rsidRPr="00EA061A">
        <w:rPr>
          <w:rFonts w:ascii="Times New Roman" w:hAnsi="Times New Roman"/>
          <w:bCs/>
          <w:iCs/>
          <w:sz w:val="24"/>
          <w:szCs w:val="24"/>
        </w:rPr>
        <w:t>was</w:t>
      </w:r>
      <w:r w:rsidRPr="00EA061A">
        <w:rPr>
          <w:rFonts w:ascii="Times New Roman" w:hAnsi="Times New Roman"/>
          <w:bCs/>
          <w:iCs/>
          <w:sz w:val="24"/>
          <w:szCs w:val="24"/>
        </w:rPr>
        <w:t xml:space="preserve"> digested by MAWD in closed vessels, </w:t>
      </w:r>
      <w:r w:rsidR="00351834" w:rsidRPr="00EA061A">
        <w:rPr>
          <w:rFonts w:ascii="Times New Roman" w:eastAsia="Times New Roman" w:hAnsi="Times New Roman"/>
          <w:sz w:val="24"/>
          <w:szCs w:val="24"/>
        </w:rPr>
        <w:t>according to previous work [32</w:t>
      </w:r>
      <w:r w:rsidRPr="00EA061A">
        <w:rPr>
          <w:rFonts w:ascii="Times New Roman" w:eastAsia="Times New Roman" w:hAnsi="Times New Roman"/>
          <w:sz w:val="24"/>
          <w:szCs w:val="24"/>
        </w:rPr>
        <w:t>].</w:t>
      </w:r>
      <w:r w:rsidRPr="00EA061A">
        <w:rPr>
          <w:rFonts w:ascii="Times New Roman" w:hAnsi="Times New Roman"/>
          <w:bCs/>
          <w:iCs/>
          <w:sz w:val="24"/>
          <w:szCs w:val="24"/>
          <w:vertAlign w:val="superscript"/>
        </w:rPr>
        <w:t xml:space="preserve"> </w:t>
      </w:r>
      <w:r w:rsidRPr="00EA061A">
        <w:rPr>
          <w:rFonts w:ascii="Times New Roman" w:hAnsi="Times New Roman"/>
          <w:bCs/>
          <w:iCs/>
          <w:sz w:val="24"/>
          <w:szCs w:val="24"/>
        </w:rPr>
        <w:t xml:space="preserve">In this case, </w:t>
      </w:r>
      <w:r w:rsidR="00CA3DE0" w:rsidRPr="00EA061A">
        <w:rPr>
          <w:rFonts w:ascii="Times New Roman" w:hAnsi="Times New Roman"/>
          <w:bCs/>
          <w:iCs/>
          <w:sz w:val="24"/>
          <w:szCs w:val="24"/>
        </w:rPr>
        <w:t>a maximum sample mass of</w:t>
      </w:r>
      <w:r w:rsidRPr="00EA061A">
        <w:rPr>
          <w:rFonts w:ascii="Times New Roman" w:hAnsi="Times New Roman"/>
          <w:bCs/>
          <w:iCs/>
          <w:sz w:val="24"/>
          <w:szCs w:val="24"/>
        </w:rPr>
        <w:t xml:space="preserve"> 250 mg of coal w</w:t>
      </w:r>
      <w:r w:rsidR="00161EB0" w:rsidRPr="00EA061A">
        <w:rPr>
          <w:rFonts w:ascii="Times New Roman" w:hAnsi="Times New Roman"/>
          <w:bCs/>
          <w:iCs/>
          <w:sz w:val="24"/>
          <w:szCs w:val="24"/>
        </w:rPr>
        <w:t>as</w:t>
      </w:r>
      <w:r w:rsidRPr="00EA061A">
        <w:rPr>
          <w:rFonts w:ascii="Times New Roman" w:hAnsi="Times New Roman"/>
          <w:bCs/>
          <w:iCs/>
          <w:sz w:val="24"/>
          <w:szCs w:val="24"/>
        </w:rPr>
        <w:t xml:space="preserve"> weighted inside </w:t>
      </w:r>
      <w:r w:rsidR="00161EB0" w:rsidRPr="00EA061A">
        <w:rPr>
          <w:rFonts w:ascii="Times New Roman" w:hAnsi="Times New Roman"/>
          <w:bCs/>
          <w:iCs/>
          <w:sz w:val="24"/>
          <w:szCs w:val="24"/>
        </w:rPr>
        <w:t xml:space="preserve">the </w:t>
      </w:r>
      <w:r w:rsidRPr="00EA061A">
        <w:rPr>
          <w:rFonts w:ascii="Times New Roman" w:hAnsi="Times New Roman"/>
          <w:bCs/>
          <w:iCs/>
          <w:sz w:val="24"/>
          <w:szCs w:val="24"/>
        </w:rPr>
        <w:t>PTFE vessels and 5 mL of 14 mol L</w:t>
      </w:r>
      <w:r w:rsidRPr="00EA061A">
        <w:rPr>
          <w:rFonts w:ascii="Times New Roman" w:hAnsi="Times New Roman"/>
          <w:bCs/>
          <w:iCs/>
          <w:sz w:val="24"/>
          <w:szCs w:val="24"/>
          <w:vertAlign w:val="superscript"/>
        </w:rPr>
        <w:t>-1</w:t>
      </w:r>
      <w:r w:rsidRPr="00EA061A">
        <w:rPr>
          <w:rFonts w:ascii="Times New Roman" w:hAnsi="Times New Roman"/>
          <w:bCs/>
          <w:iCs/>
          <w:sz w:val="24"/>
          <w:szCs w:val="24"/>
        </w:rPr>
        <w:t xml:space="preserve"> HNO</w:t>
      </w:r>
      <w:r w:rsidRPr="00EA061A">
        <w:rPr>
          <w:rFonts w:ascii="Times New Roman" w:hAnsi="Times New Roman"/>
          <w:bCs/>
          <w:iCs/>
          <w:sz w:val="24"/>
          <w:szCs w:val="24"/>
          <w:vertAlign w:val="subscript"/>
        </w:rPr>
        <w:t>3</w:t>
      </w:r>
      <w:r w:rsidRPr="00EA061A">
        <w:rPr>
          <w:rFonts w:ascii="Times New Roman" w:hAnsi="Times New Roman"/>
          <w:bCs/>
          <w:iCs/>
          <w:sz w:val="24"/>
          <w:szCs w:val="24"/>
        </w:rPr>
        <w:t xml:space="preserve"> and 1 mL of 40% HF were added. The heating program was: </w:t>
      </w:r>
      <w:proofErr w:type="spellStart"/>
      <w:r w:rsidRPr="00EA061A">
        <w:rPr>
          <w:rFonts w:ascii="Times New Roman" w:hAnsi="Times New Roman"/>
          <w:bCs/>
          <w:i/>
          <w:iCs/>
          <w:sz w:val="24"/>
          <w:szCs w:val="24"/>
        </w:rPr>
        <w:t>i</w:t>
      </w:r>
      <w:proofErr w:type="spellEnd"/>
      <w:r w:rsidRPr="00EA061A">
        <w:rPr>
          <w:rFonts w:ascii="Times New Roman" w:hAnsi="Times New Roman"/>
          <w:bCs/>
          <w:iCs/>
          <w:sz w:val="24"/>
          <w:szCs w:val="24"/>
        </w:rPr>
        <w:t xml:space="preserve">) 1400 W for 40 min (10 min of ramp) and </w:t>
      </w:r>
      <w:r w:rsidRPr="00EA061A">
        <w:rPr>
          <w:rFonts w:ascii="Times New Roman" w:hAnsi="Times New Roman"/>
          <w:bCs/>
          <w:i/>
          <w:iCs/>
          <w:sz w:val="24"/>
          <w:szCs w:val="24"/>
        </w:rPr>
        <w:t>ii</w:t>
      </w:r>
      <w:r w:rsidRPr="00EA061A">
        <w:rPr>
          <w:rFonts w:ascii="Times New Roman" w:hAnsi="Times New Roman"/>
          <w:bCs/>
          <w:iCs/>
          <w:sz w:val="24"/>
          <w:szCs w:val="24"/>
        </w:rPr>
        <w:t xml:space="preserve">) 0 W for 20 min (cooling). After cooling, the digests were diluted with water to 25 mL for further determination of Se by CRC-ICP-MS and </w:t>
      </w:r>
      <w:proofErr w:type="spellStart"/>
      <w:r w:rsidRPr="00EA061A">
        <w:rPr>
          <w:rFonts w:ascii="Times New Roman" w:hAnsi="Times New Roman"/>
          <w:bCs/>
          <w:iCs/>
          <w:sz w:val="24"/>
          <w:szCs w:val="24"/>
        </w:rPr>
        <w:t>Te</w:t>
      </w:r>
      <w:proofErr w:type="spellEnd"/>
      <w:r w:rsidRPr="00EA061A">
        <w:rPr>
          <w:rFonts w:ascii="Times New Roman" w:hAnsi="Times New Roman"/>
          <w:bCs/>
          <w:iCs/>
          <w:sz w:val="24"/>
          <w:szCs w:val="24"/>
        </w:rPr>
        <w:t xml:space="preserve"> by ICP-MS.</w:t>
      </w:r>
      <w:r w:rsidR="00B66712" w:rsidRPr="00EA061A">
        <w:rPr>
          <w:rFonts w:ascii="Times New Roman" w:hAnsi="Times New Roman"/>
          <w:bCs/>
          <w:iCs/>
          <w:sz w:val="24"/>
          <w:szCs w:val="24"/>
        </w:rPr>
        <w:t xml:space="preserve"> </w:t>
      </w:r>
      <w:r w:rsidR="00B66712" w:rsidRPr="00EA061A">
        <w:rPr>
          <w:rFonts w:ascii="Times New Roman" w:hAnsi="Times New Roman"/>
          <w:bCs/>
          <w:iCs/>
          <w:color w:val="000000"/>
          <w:sz w:val="24"/>
          <w:szCs w:val="24"/>
        </w:rPr>
        <w:t>After each run, vessels were cleaned using 6 mL of concentrated HNO</w:t>
      </w:r>
      <w:r w:rsidR="00B66712" w:rsidRPr="00EA061A">
        <w:rPr>
          <w:rFonts w:ascii="Times New Roman" w:hAnsi="Times New Roman"/>
          <w:bCs/>
          <w:iCs/>
          <w:color w:val="000000"/>
          <w:sz w:val="24"/>
          <w:szCs w:val="24"/>
          <w:vertAlign w:val="subscript"/>
        </w:rPr>
        <w:t>3</w:t>
      </w:r>
      <w:r w:rsidR="00B66712" w:rsidRPr="00EA061A">
        <w:rPr>
          <w:rFonts w:ascii="Times New Roman" w:hAnsi="Times New Roman"/>
          <w:bCs/>
          <w:iCs/>
          <w:color w:val="000000"/>
          <w:sz w:val="24"/>
          <w:szCs w:val="24"/>
        </w:rPr>
        <w:t xml:space="preserve"> and microwave program was: </w:t>
      </w:r>
      <w:proofErr w:type="spellStart"/>
      <w:r w:rsidR="00B66712" w:rsidRPr="00EA061A">
        <w:rPr>
          <w:rFonts w:ascii="Times New Roman" w:hAnsi="Times New Roman"/>
          <w:bCs/>
          <w:i/>
          <w:iCs/>
          <w:color w:val="000000"/>
          <w:sz w:val="24"/>
          <w:szCs w:val="24"/>
        </w:rPr>
        <w:t>i</w:t>
      </w:r>
      <w:proofErr w:type="spellEnd"/>
      <w:r w:rsidR="00B66712" w:rsidRPr="00EA061A">
        <w:rPr>
          <w:rFonts w:ascii="Times New Roman" w:hAnsi="Times New Roman"/>
          <w:bCs/>
          <w:iCs/>
          <w:color w:val="000000"/>
          <w:sz w:val="24"/>
          <w:szCs w:val="24"/>
        </w:rPr>
        <w:t xml:space="preserve">) 1400 W for 10 min and </w:t>
      </w:r>
      <w:r w:rsidR="00B66712" w:rsidRPr="00EA061A">
        <w:rPr>
          <w:rFonts w:ascii="Times New Roman" w:hAnsi="Times New Roman"/>
          <w:bCs/>
          <w:i/>
          <w:iCs/>
          <w:color w:val="000000"/>
          <w:sz w:val="24"/>
          <w:szCs w:val="24"/>
        </w:rPr>
        <w:t>ii</w:t>
      </w:r>
      <w:r w:rsidR="00B66712" w:rsidRPr="00EA061A">
        <w:rPr>
          <w:rFonts w:ascii="Times New Roman" w:hAnsi="Times New Roman"/>
          <w:bCs/>
          <w:iCs/>
          <w:color w:val="000000"/>
          <w:sz w:val="24"/>
          <w:szCs w:val="24"/>
        </w:rPr>
        <w:t>) 0 W for 20 min (cooling).</w:t>
      </w:r>
    </w:p>
    <w:p w14:paraId="2EBA4A28" w14:textId="77777777" w:rsidR="0004703D" w:rsidRPr="00EA061A" w:rsidRDefault="0004703D" w:rsidP="00CA7A00">
      <w:pPr>
        <w:autoSpaceDE w:val="0"/>
        <w:autoSpaceDN w:val="0"/>
        <w:adjustRightInd w:val="0"/>
        <w:spacing w:after="0" w:line="480" w:lineRule="auto"/>
        <w:jc w:val="both"/>
        <w:rPr>
          <w:rFonts w:ascii="Times New Roman" w:hAnsi="Times New Roman"/>
          <w:bCs/>
          <w:iCs/>
          <w:color w:val="000000"/>
          <w:sz w:val="24"/>
          <w:szCs w:val="24"/>
        </w:rPr>
      </w:pPr>
    </w:p>
    <w:p w14:paraId="3BBBA3AB" w14:textId="77777777" w:rsidR="0004703D" w:rsidRPr="00EA061A" w:rsidRDefault="0004703D" w:rsidP="00DF35DF">
      <w:pPr>
        <w:pStyle w:val="PargrafodaLista"/>
        <w:numPr>
          <w:ilvl w:val="2"/>
          <w:numId w:val="7"/>
        </w:numPr>
        <w:autoSpaceDE w:val="0"/>
        <w:autoSpaceDN w:val="0"/>
        <w:adjustRightInd w:val="0"/>
        <w:spacing w:after="0" w:line="480" w:lineRule="auto"/>
        <w:ind w:left="993"/>
        <w:jc w:val="both"/>
        <w:rPr>
          <w:rFonts w:ascii="Times New Roman" w:hAnsi="Times New Roman"/>
          <w:b/>
          <w:bCs/>
          <w:iCs/>
          <w:color w:val="000000"/>
          <w:sz w:val="28"/>
          <w:szCs w:val="24"/>
        </w:rPr>
      </w:pPr>
      <w:r w:rsidRPr="00EA061A">
        <w:rPr>
          <w:rFonts w:ascii="Times New Roman" w:hAnsi="Times New Roman"/>
          <w:b/>
          <w:bCs/>
          <w:iCs/>
          <w:color w:val="000000"/>
          <w:sz w:val="28"/>
          <w:szCs w:val="24"/>
        </w:rPr>
        <w:t>Microwave-</w:t>
      </w:r>
      <w:r w:rsidR="0024500A" w:rsidRPr="00EA061A">
        <w:rPr>
          <w:rFonts w:ascii="Times New Roman" w:hAnsi="Times New Roman"/>
          <w:b/>
          <w:bCs/>
          <w:iCs/>
          <w:color w:val="000000"/>
          <w:sz w:val="28"/>
          <w:szCs w:val="24"/>
        </w:rPr>
        <w:t>induced combustion</w:t>
      </w:r>
    </w:p>
    <w:p w14:paraId="2882A75F" w14:textId="77777777" w:rsidR="00DB510E" w:rsidRPr="00EA061A" w:rsidRDefault="0024500A" w:rsidP="009B4E73">
      <w:pPr>
        <w:tabs>
          <w:tab w:val="left" w:pos="7470"/>
        </w:tabs>
        <w:autoSpaceDE w:val="0"/>
        <w:autoSpaceDN w:val="0"/>
        <w:adjustRightInd w:val="0"/>
        <w:spacing w:after="0" w:line="480" w:lineRule="auto"/>
        <w:jc w:val="both"/>
        <w:rPr>
          <w:rFonts w:ascii="Times New Roman" w:hAnsi="Times New Roman"/>
          <w:bCs/>
          <w:iCs/>
          <w:sz w:val="24"/>
          <w:szCs w:val="24"/>
        </w:rPr>
      </w:pPr>
      <w:r w:rsidRPr="00EA061A">
        <w:rPr>
          <w:rFonts w:ascii="Times New Roman" w:hAnsi="Times New Roman"/>
          <w:bCs/>
          <w:iCs/>
          <w:color w:val="000000"/>
          <w:sz w:val="24"/>
          <w:szCs w:val="24"/>
        </w:rPr>
        <w:t>Coal masses in the range of 300 to 550 mg were pressed as pellets and placed in disk</w:t>
      </w:r>
      <w:r w:rsidR="00B5407B" w:rsidRPr="00EA061A">
        <w:rPr>
          <w:rFonts w:ascii="Times New Roman" w:hAnsi="Times New Roman"/>
          <w:bCs/>
          <w:iCs/>
          <w:color w:val="000000"/>
          <w:sz w:val="24"/>
          <w:szCs w:val="24"/>
        </w:rPr>
        <w:t>s</w:t>
      </w:r>
      <w:r w:rsidRPr="00EA061A">
        <w:rPr>
          <w:rFonts w:ascii="Times New Roman" w:hAnsi="Times New Roman"/>
          <w:bCs/>
          <w:iCs/>
          <w:color w:val="000000"/>
          <w:sz w:val="24"/>
          <w:szCs w:val="24"/>
        </w:rPr>
        <w:t xml:space="preserve"> of filter paper on the quartz holder</w:t>
      </w:r>
      <w:r w:rsidR="00B66712" w:rsidRPr="00EA061A">
        <w:rPr>
          <w:rFonts w:ascii="Times New Roman" w:hAnsi="Times New Roman"/>
          <w:bCs/>
          <w:iCs/>
          <w:color w:val="000000"/>
          <w:sz w:val="24"/>
          <w:szCs w:val="24"/>
        </w:rPr>
        <w:t>s</w:t>
      </w:r>
      <w:r w:rsidRPr="00EA061A">
        <w:rPr>
          <w:rFonts w:ascii="Times New Roman" w:hAnsi="Times New Roman"/>
          <w:bCs/>
          <w:iCs/>
          <w:color w:val="000000"/>
          <w:sz w:val="24"/>
          <w:szCs w:val="24"/>
        </w:rPr>
        <w:t xml:space="preserve"> containing 50 </w:t>
      </w:r>
      <w:proofErr w:type="spellStart"/>
      <w:r w:rsidRPr="00EA061A">
        <w:rPr>
          <w:rFonts w:ascii="Times New Roman" w:hAnsi="Times New Roman"/>
          <w:sz w:val="24"/>
          <w:szCs w:val="24"/>
        </w:rPr>
        <w:t>μ</w:t>
      </w:r>
      <w:r w:rsidRPr="00EA061A">
        <w:rPr>
          <w:rFonts w:ascii="Times New Roman" w:hAnsi="Times New Roman"/>
          <w:bCs/>
          <w:iCs/>
          <w:color w:val="000000"/>
          <w:sz w:val="24"/>
          <w:szCs w:val="24"/>
        </w:rPr>
        <w:t>L</w:t>
      </w:r>
      <w:proofErr w:type="spellEnd"/>
      <w:r w:rsidRPr="00EA061A">
        <w:rPr>
          <w:rFonts w:ascii="Times New Roman" w:hAnsi="Times New Roman"/>
          <w:bCs/>
          <w:iCs/>
          <w:color w:val="000000"/>
          <w:sz w:val="24"/>
          <w:szCs w:val="24"/>
        </w:rPr>
        <w:t xml:space="preserve"> of 6 mol L</w:t>
      </w:r>
      <w:r w:rsidRPr="00EA061A">
        <w:rPr>
          <w:rFonts w:ascii="Times New Roman" w:hAnsi="Times New Roman"/>
          <w:bCs/>
          <w:iCs/>
          <w:color w:val="000000"/>
          <w:sz w:val="24"/>
          <w:szCs w:val="24"/>
          <w:vertAlign w:val="superscript"/>
        </w:rPr>
        <w:t>-1</w:t>
      </w:r>
      <w:r w:rsidRPr="00EA061A">
        <w:rPr>
          <w:rFonts w:ascii="Times New Roman" w:hAnsi="Times New Roman"/>
          <w:bCs/>
          <w:iCs/>
          <w:color w:val="000000"/>
          <w:sz w:val="24"/>
          <w:szCs w:val="24"/>
        </w:rPr>
        <w:t xml:space="preserve"> NH</w:t>
      </w:r>
      <w:r w:rsidRPr="00EA061A">
        <w:rPr>
          <w:rFonts w:ascii="Times New Roman" w:hAnsi="Times New Roman"/>
          <w:bCs/>
          <w:iCs/>
          <w:color w:val="000000"/>
          <w:sz w:val="24"/>
          <w:szCs w:val="24"/>
          <w:vertAlign w:val="subscript"/>
        </w:rPr>
        <w:t>4</w:t>
      </w:r>
      <w:r w:rsidRPr="00EA061A">
        <w:rPr>
          <w:rFonts w:ascii="Times New Roman" w:hAnsi="Times New Roman"/>
          <w:bCs/>
          <w:iCs/>
          <w:color w:val="000000"/>
          <w:sz w:val="24"/>
          <w:szCs w:val="24"/>
        </w:rPr>
        <w:t>NO</w:t>
      </w:r>
      <w:r w:rsidRPr="00EA061A">
        <w:rPr>
          <w:rFonts w:ascii="Times New Roman" w:hAnsi="Times New Roman"/>
          <w:bCs/>
          <w:iCs/>
          <w:color w:val="000000"/>
          <w:sz w:val="24"/>
          <w:szCs w:val="24"/>
          <w:vertAlign w:val="subscript"/>
        </w:rPr>
        <w:t>3</w:t>
      </w:r>
      <w:r w:rsidRPr="00EA061A">
        <w:rPr>
          <w:rFonts w:ascii="Times New Roman" w:hAnsi="Times New Roman"/>
          <w:bCs/>
          <w:iCs/>
          <w:color w:val="000000"/>
          <w:sz w:val="24"/>
          <w:szCs w:val="24"/>
        </w:rPr>
        <w:t xml:space="preserve"> solution. The holder</w:t>
      </w:r>
      <w:r w:rsidR="00B66712" w:rsidRPr="00EA061A">
        <w:rPr>
          <w:rFonts w:ascii="Times New Roman" w:hAnsi="Times New Roman"/>
          <w:bCs/>
          <w:iCs/>
          <w:color w:val="000000"/>
          <w:sz w:val="24"/>
          <w:szCs w:val="24"/>
        </w:rPr>
        <w:t>s</w:t>
      </w:r>
      <w:r w:rsidRPr="00EA061A">
        <w:rPr>
          <w:rFonts w:ascii="Times New Roman" w:hAnsi="Times New Roman"/>
          <w:bCs/>
          <w:iCs/>
          <w:color w:val="000000"/>
          <w:sz w:val="24"/>
          <w:szCs w:val="24"/>
        </w:rPr>
        <w:t xml:space="preserve"> w</w:t>
      </w:r>
      <w:r w:rsidR="00B66712" w:rsidRPr="00EA061A">
        <w:rPr>
          <w:rFonts w:ascii="Times New Roman" w:hAnsi="Times New Roman"/>
          <w:bCs/>
          <w:iCs/>
          <w:color w:val="000000"/>
          <w:sz w:val="24"/>
          <w:szCs w:val="24"/>
        </w:rPr>
        <w:t>ere</w:t>
      </w:r>
      <w:r w:rsidRPr="00EA061A">
        <w:rPr>
          <w:rFonts w:ascii="Times New Roman" w:hAnsi="Times New Roman"/>
          <w:bCs/>
          <w:iCs/>
          <w:color w:val="000000"/>
          <w:sz w:val="24"/>
          <w:szCs w:val="24"/>
        </w:rPr>
        <w:t xml:space="preserve"> placed inside the quartz vessel</w:t>
      </w:r>
      <w:r w:rsidR="00B66712" w:rsidRPr="00EA061A">
        <w:rPr>
          <w:rFonts w:ascii="Times New Roman" w:hAnsi="Times New Roman"/>
          <w:bCs/>
          <w:iCs/>
          <w:color w:val="000000"/>
          <w:sz w:val="24"/>
          <w:szCs w:val="24"/>
        </w:rPr>
        <w:t>s</w:t>
      </w:r>
      <w:r w:rsidRPr="00EA061A">
        <w:rPr>
          <w:rFonts w:ascii="Times New Roman" w:hAnsi="Times New Roman"/>
          <w:bCs/>
          <w:iCs/>
          <w:color w:val="000000"/>
          <w:sz w:val="24"/>
          <w:szCs w:val="24"/>
        </w:rPr>
        <w:t xml:space="preserve"> containing 6 mL of absorbing solution (</w:t>
      </w:r>
      <w:r w:rsidRPr="00EA061A">
        <w:rPr>
          <w:rFonts w:ascii="Times New Roman" w:hAnsi="Times New Roman"/>
          <w:bCs/>
          <w:iCs/>
          <w:sz w:val="24"/>
          <w:szCs w:val="24"/>
        </w:rPr>
        <w:t>HNO</w:t>
      </w:r>
      <w:r w:rsidRPr="00EA061A">
        <w:rPr>
          <w:rFonts w:ascii="Times New Roman" w:hAnsi="Times New Roman"/>
          <w:bCs/>
          <w:iCs/>
          <w:sz w:val="24"/>
          <w:szCs w:val="24"/>
          <w:vertAlign w:val="subscript"/>
        </w:rPr>
        <w:t>3</w:t>
      </w:r>
      <w:r w:rsidRPr="00EA061A">
        <w:rPr>
          <w:rFonts w:ascii="Times New Roman" w:hAnsi="Times New Roman"/>
          <w:bCs/>
          <w:iCs/>
          <w:sz w:val="24"/>
          <w:szCs w:val="24"/>
        </w:rPr>
        <w:t>, HCl, HNO</w:t>
      </w:r>
      <w:r w:rsidRPr="00EA061A">
        <w:rPr>
          <w:rFonts w:ascii="Times New Roman" w:hAnsi="Times New Roman"/>
          <w:bCs/>
          <w:iCs/>
          <w:sz w:val="24"/>
          <w:szCs w:val="24"/>
          <w:vertAlign w:val="subscript"/>
        </w:rPr>
        <w:t>3</w:t>
      </w:r>
      <w:r w:rsidRPr="00EA061A">
        <w:rPr>
          <w:rFonts w:ascii="Times New Roman" w:hAnsi="Times New Roman"/>
          <w:bCs/>
          <w:iCs/>
          <w:sz w:val="24"/>
          <w:szCs w:val="24"/>
        </w:rPr>
        <w:t xml:space="preserve"> + HCl (1:1, v/v)</w:t>
      </w:r>
      <w:r w:rsidR="00460CE6" w:rsidRPr="00EA061A">
        <w:rPr>
          <w:rFonts w:ascii="Times New Roman" w:hAnsi="Times New Roman"/>
          <w:bCs/>
          <w:iCs/>
          <w:sz w:val="24"/>
          <w:szCs w:val="24"/>
        </w:rPr>
        <w:t>,</w:t>
      </w:r>
      <w:r w:rsidRPr="00EA061A">
        <w:rPr>
          <w:rFonts w:ascii="Times New Roman" w:hAnsi="Times New Roman"/>
          <w:bCs/>
          <w:iCs/>
          <w:sz w:val="24"/>
          <w:szCs w:val="24"/>
        </w:rPr>
        <w:t xml:space="preserve"> HNO</w:t>
      </w:r>
      <w:r w:rsidRPr="00EA061A">
        <w:rPr>
          <w:rFonts w:ascii="Times New Roman" w:hAnsi="Times New Roman"/>
          <w:bCs/>
          <w:iCs/>
          <w:sz w:val="24"/>
          <w:szCs w:val="24"/>
          <w:vertAlign w:val="subscript"/>
        </w:rPr>
        <w:t>3</w:t>
      </w:r>
      <w:r w:rsidRPr="00EA061A">
        <w:rPr>
          <w:rFonts w:ascii="Times New Roman" w:hAnsi="Times New Roman"/>
          <w:bCs/>
          <w:iCs/>
          <w:sz w:val="24"/>
          <w:szCs w:val="24"/>
        </w:rPr>
        <w:t xml:space="preserve"> + HCl (2:1, v/v)</w:t>
      </w:r>
      <w:r w:rsidR="00460CE6" w:rsidRPr="00EA061A">
        <w:rPr>
          <w:rFonts w:ascii="Times New Roman" w:hAnsi="Times New Roman"/>
          <w:bCs/>
          <w:iCs/>
          <w:sz w:val="24"/>
          <w:szCs w:val="24"/>
        </w:rPr>
        <w:t xml:space="preserve"> or </w:t>
      </w:r>
      <w:r w:rsidR="00F13E03" w:rsidRPr="00EA061A">
        <w:rPr>
          <w:rFonts w:ascii="Times New Roman" w:hAnsi="Times New Roman"/>
          <w:bCs/>
          <w:iCs/>
          <w:sz w:val="24"/>
          <w:szCs w:val="24"/>
        </w:rPr>
        <w:t xml:space="preserve">50% v/v </w:t>
      </w:r>
      <w:r w:rsidR="00460CE6" w:rsidRPr="00EA061A">
        <w:rPr>
          <w:rFonts w:ascii="Times New Roman" w:hAnsi="Times New Roman"/>
          <w:bCs/>
          <w:iCs/>
          <w:sz w:val="24"/>
          <w:szCs w:val="24"/>
        </w:rPr>
        <w:t>HNO</w:t>
      </w:r>
      <w:r w:rsidR="00460CE6" w:rsidRPr="00EA061A">
        <w:rPr>
          <w:rFonts w:ascii="Times New Roman" w:hAnsi="Times New Roman"/>
          <w:bCs/>
          <w:iCs/>
          <w:sz w:val="24"/>
          <w:szCs w:val="24"/>
          <w:vertAlign w:val="subscript"/>
        </w:rPr>
        <w:t>3</w:t>
      </w:r>
      <w:r w:rsidR="00460CE6" w:rsidRPr="00EA061A">
        <w:rPr>
          <w:rFonts w:ascii="Times New Roman" w:hAnsi="Times New Roman"/>
          <w:bCs/>
          <w:iCs/>
          <w:sz w:val="24"/>
          <w:szCs w:val="24"/>
        </w:rPr>
        <w:t xml:space="preserve"> + HCl (1:1,</w:t>
      </w:r>
      <w:r w:rsidRPr="00EA061A">
        <w:rPr>
          <w:rFonts w:ascii="Times New Roman" w:hAnsi="Times New Roman"/>
          <w:bCs/>
          <w:iCs/>
          <w:color w:val="000000"/>
          <w:sz w:val="24"/>
          <w:szCs w:val="24"/>
        </w:rPr>
        <w:t xml:space="preserve">). Quartz vessels were closed, placed on the rotor and pressurized with 20 </w:t>
      </w:r>
      <w:proofErr w:type="gramStart"/>
      <w:r w:rsidRPr="00EA061A">
        <w:rPr>
          <w:rFonts w:ascii="Times New Roman" w:hAnsi="Times New Roman"/>
          <w:bCs/>
          <w:iCs/>
          <w:color w:val="000000"/>
          <w:sz w:val="24"/>
          <w:szCs w:val="24"/>
        </w:rPr>
        <w:t>bar</w:t>
      </w:r>
      <w:proofErr w:type="gramEnd"/>
      <w:r w:rsidRPr="00EA061A">
        <w:rPr>
          <w:rFonts w:ascii="Times New Roman" w:hAnsi="Times New Roman"/>
          <w:bCs/>
          <w:iCs/>
          <w:color w:val="000000"/>
          <w:sz w:val="24"/>
          <w:szCs w:val="24"/>
        </w:rPr>
        <w:t xml:space="preserve"> of oxygen. The following heating program was </w:t>
      </w:r>
      <w:r w:rsidR="00F13E03" w:rsidRPr="00EA061A">
        <w:rPr>
          <w:rFonts w:ascii="Times New Roman" w:hAnsi="Times New Roman"/>
          <w:bCs/>
          <w:iCs/>
          <w:color w:val="000000"/>
          <w:sz w:val="24"/>
          <w:szCs w:val="24"/>
        </w:rPr>
        <w:t>used for digestion</w:t>
      </w:r>
      <w:r w:rsidRPr="00EA061A">
        <w:rPr>
          <w:rFonts w:ascii="Times New Roman" w:hAnsi="Times New Roman"/>
          <w:bCs/>
          <w:iCs/>
          <w:color w:val="000000"/>
          <w:sz w:val="24"/>
          <w:szCs w:val="24"/>
        </w:rPr>
        <w:t xml:space="preserve">: </w:t>
      </w:r>
      <w:proofErr w:type="spellStart"/>
      <w:r w:rsidRPr="00EA061A">
        <w:rPr>
          <w:rFonts w:ascii="Times New Roman" w:hAnsi="Times New Roman"/>
          <w:bCs/>
          <w:i/>
          <w:iCs/>
          <w:color w:val="000000"/>
          <w:sz w:val="24"/>
          <w:szCs w:val="24"/>
        </w:rPr>
        <w:t>i</w:t>
      </w:r>
      <w:proofErr w:type="spellEnd"/>
      <w:r w:rsidRPr="00EA061A">
        <w:rPr>
          <w:rFonts w:ascii="Times New Roman" w:hAnsi="Times New Roman"/>
          <w:bCs/>
          <w:iCs/>
          <w:color w:val="000000"/>
          <w:sz w:val="24"/>
          <w:szCs w:val="24"/>
        </w:rPr>
        <w:t xml:space="preserve">) 1400 W for 5 min (ignition and reflux) and </w:t>
      </w:r>
      <w:r w:rsidRPr="00EA061A">
        <w:rPr>
          <w:rFonts w:ascii="Times New Roman" w:hAnsi="Times New Roman"/>
          <w:bCs/>
          <w:i/>
          <w:iCs/>
          <w:color w:val="000000"/>
          <w:sz w:val="24"/>
          <w:szCs w:val="24"/>
        </w:rPr>
        <w:t>ii</w:t>
      </w:r>
      <w:r w:rsidRPr="00EA061A">
        <w:rPr>
          <w:rFonts w:ascii="Times New Roman" w:hAnsi="Times New Roman"/>
          <w:bCs/>
          <w:iCs/>
          <w:color w:val="000000"/>
          <w:sz w:val="24"/>
          <w:szCs w:val="24"/>
        </w:rPr>
        <w:t xml:space="preserve">) 0 W for 20 min (cooling). Final solutions were diluted with </w:t>
      </w:r>
      <w:r w:rsidRPr="00EA061A">
        <w:rPr>
          <w:rFonts w:ascii="Times New Roman" w:hAnsi="Times New Roman"/>
          <w:bCs/>
          <w:iCs/>
          <w:color w:val="000000"/>
          <w:sz w:val="24"/>
          <w:szCs w:val="24"/>
        </w:rPr>
        <w:lastRenderedPageBreak/>
        <w:t xml:space="preserve">water up to 25 mL for further Se determination by </w:t>
      </w:r>
      <w:r w:rsidRPr="00EA061A">
        <w:rPr>
          <w:rFonts w:ascii="Times New Roman" w:hAnsi="Times New Roman"/>
          <w:bCs/>
          <w:iCs/>
          <w:sz w:val="24"/>
          <w:szCs w:val="24"/>
        </w:rPr>
        <w:t xml:space="preserve">CRC-ICP-MS and </w:t>
      </w:r>
      <w:proofErr w:type="spellStart"/>
      <w:r w:rsidRPr="00EA061A">
        <w:rPr>
          <w:rFonts w:ascii="Times New Roman" w:hAnsi="Times New Roman"/>
          <w:bCs/>
          <w:iCs/>
          <w:sz w:val="24"/>
          <w:szCs w:val="24"/>
        </w:rPr>
        <w:t>Te</w:t>
      </w:r>
      <w:proofErr w:type="spellEnd"/>
      <w:r w:rsidRPr="00EA061A">
        <w:rPr>
          <w:rFonts w:ascii="Times New Roman" w:hAnsi="Times New Roman"/>
          <w:bCs/>
          <w:iCs/>
          <w:sz w:val="24"/>
          <w:szCs w:val="24"/>
        </w:rPr>
        <w:t xml:space="preserve"> by ICP-MS. </w:t>
      </w:r>
      <w:r w:rsidRPr="00EA061A">
        <w:rPr>
          <w:rFonts w:ascii="Times New Roman" w:hAnsi="Times New Roman"/>
          <w:bCs/>
          <w:iCs/>
          <w:color w:val="000000"/>
          <w:sz w:val="24"/>
          <w:szCs w:val="24"/>
        </w:rPr>
        <w:t>After each run, vessels were cleaned using 6 mL of concentrated HNO</w:t>
      </w:r>
      <w:r w:rsidRPr="00EA061A">
        <w:rPr>
          <w:rFonts w:ascii="Times New Roman" w:hAnsi="Times New Roman"/>
          <w:bCs/>
          <w:iCs/>
          <w:color w:val="000000"/>
          <w:sz w:val="24"/>
          <w:szCs w:val="24"/>
          <w:vertAlign w:val="subscript"/>
        </w:rPr>
        <w:t>3</w:t>
      </w:r>
      <w:r w:rsidRPr="00EA061A">
        <w:rPr>
          <w:rFonts w:ascii="Times New Roman" w:hAnsi="Times New Roman"/>
          <w:bCs/>
          <w:iCs/>
          <w:color w:val="000000"/>
          <w:sz w:val="24"/>
          <w:szCs w:val="24"/>
        </w:rPr>
        <w:t xml:space="preserve"> and microwave program was: </w:t>
      </w:r>
      <w:proofErr w:type="spellStart"/>
      <w:r w:rsidRPr="00EA061A">
        <w:rPr>
          <w:rFonts w:ascii="Times New Roman" w:hAnsi="Times New Roman"/>
          <w:bCs/>
          <w:i/>
          <w:iCs/>
          <w:color w:val="000000"/>
          <w:sz w:val="24"/>
          <w:szCs w:val="24"/>
        </w:rPr>
        <w:t>i</w:t>
      </w:r>
      <w:proofErr w:type="spellEnd"/>
      <w:r w:rsidRPr="00EA061A">
        <w:rPr>
          <w:rFonts w:ascii="Times New Roman" w:hAnsi="Times New Roman"/>
          <w:bCs/>
          <w:iCs/>
          <w:color w:val="000000"/>
          <w:sz w:val="24"/>
          <w:szCs w:val="24"/>
        </w:rPr>
        <w:t xml:space="preserve">) 1400 W for 10 min and </w:t>
      </w:r>
      <w:r w:rsidRPr="00EA061A">
        <w:rPr>
          <w:rFonts w:ascii="Times New Roman" w:hAnsi="Times New Roman"/>
          <w:bCs/>
          <w:i/>
          <w:iCs/>
          <w:color w:val="000000"/>
          <w:sz w:val="24"/>
          <w:szCs w:val="24"/>
        </w:rPr>
        <w:t>ii</w:t>
      </w:r>
      <w:r w:rsidRPr="00EA061A">
        <w:rPr>
          <w:rFonts w:ascii="Times New Roman" w:hAnsi="Times New Roman"/>
          <w:bCs/>
          <w:iCs/>
          <w:color w:val="000000"/>
          <w:sz w:val="24"/>
          <w:szCs w:val="24"/>
        </w:rPr>
        <w:t>) 0 W for 20 min (cooling).</w:t>
      </w:r>
    </w:p>
    <w:p w14:paraId="375BAF98" w14:textId="77777777" w:rsidR="00052C78" w:rsidRPr="00EA061A" w:rsidRDefault="00E570E3" w:rsidP="00DF35DF">
      <w:pPr>
        <w:pStyle w:val="PargrafodaLista"/>
        <w:numPr>
          <w:ilvl w:val="0"/>
          <w:numId w:val="7"/>
        </w:numPr>
        <w:spacing w:after="0" w:line="480" w:lineRule="auto"/>
        <w:ind w:left="426"/>
        <w:jc w:val="both"/>
        <w:rPr>
          <w:rFonts w:ascii="Times New Roman" w:hAnsi="Times New Roman"/>
          <w:b/>
          <w:bCs/>
          <w:color w:val="000000"/>
          <w:sz w:val="28"/>
          <w:szCs w:val="24"/>
        </w:rPr>
      </w:pPr>
      <w:r w:rsidRPr="00EA061A">
        <w:rPr>
          <w:rFonts w:ascii="Times New Roman" w:hAnsi="Times New Roman"/>
          <w:b/>
          <w:bCs/>
          <w:iCs/>
          <w:color w:val="000000"/>
          <w:sz w:val="28"/>
          <w:szCs w:val="24"/>
        </w:rPr>
        <w:br w:type="page"/>
      </w:r>
      <w:r w:rsidR="00052C78" w:rsidRPr="00EA061A">
        <w:rPr>
          <w:rFonts w:ascii="Times New Roman" w:hAnsi="Times New Roman"/>
          <w:b/>
          <w:bCs/>
          <w:color w:val="000000"/>
          <w:sz w:val="28"/>
          <w:szCs w:val="24"/>
        </w:rPr>
        <w:lastRenderedPageBreak/>
        <w:t>Results and discussion</w:t>
      </w:r>
    </w:p>
    <w:p w14:paraId="536C2A04" w14:textId="77777777" w:rsidR="00052C78" w:rsidRPr="00EA061A" w:rsidRDefault="00104D83" w:rsidP="00DF35DF">
      <w:pPr>
        <w:pStyle w:val="PargrafodaLista"/>
        <w:numPr>
          <w:ilvl w:val="1"/>
          <w:numId w:val="7"/>
        </w:numPr>
        <w:spacing w:after="0" w:line="480" w:lineRule="auto"/>
        <w:ind w:left="851"/>
        <w:rPr>
          <w:rFonts w:ascii="Times New Roman" w:hAnsi="Times New Roman"/>
          <w:b/>
          <w:bCs/>
          <w:iCs/>
          <w:color w:val="000000"/>
          <w:sz w:val="28"/>
          <w:szCs w:val="24"/>
        </w:rPr>
      </w:pPr>
      <w:r w:rsidRPr="00EA061A">
        <w:rPr>
          <w:rFonts w:ascii="Times New Roman" w:hAnsi="Times New Roman"/>
          <w:b/>
          <w:bCs/>
          <w:iCs/>
          <w:color w:val="000000"/>
          <w:sz w:val="28"/>
          <w:szCs w:val="24"/>
        </w:rPr>
        <w:t>Composition of samples</w:t>
      </w:r>
    </w:p>
    <w:p w14:paraId="7794C673" w14:textId="21A2F5DF" w:rsidR="00104D83" w:rsidRPr="00EA061A" w:rsidRDefault="00444E36" w:rsidP="00147A94">
      <w:pPr>
        <w:spacing w:after="0" w:line="480" w:lineRule="auto"/>
        <w:ind w:left="131"/>
        <w:jc w:val="both"/>
        <w:rPr>
          <w:rFonts w:ascii="Times New Roman" w:hAnsi="Times New Roman"/>
          <w:bCs/>
          <w:iCs/>
          <w:sz w:val="24"/>
          <w:szCs w:val="24"/>
        </w:rPr>
      </w:pPr>
      <w:r w:rsidRPr="00EA061A">
        <w:rPr>
          <w:rFonts w:ascii="Times New Roman" w:hAnsi="Times New Roman"/>
          <w:bCs/>
          <w:iCs/>
          <w:sz w:val="24"/>
          <w:szCs w:val="24"/>
        </w:rPr>
        <w:t>T</w:t>
      </w:r>
      <w:r w:rsidR="00724140" w:rsidRPr="00EA061A">
        <w:rPr>
          <w:rFonts w:ascii="Times New Roman" w:hAnsi="Times New Roman"/>
          <w:bCs/>
          <w:iCs/>
          <w:sz w:val="24"/>
          <w:szCs w:val="24"/>
        </w:rPr>
        <w:t xml:space="preserve">he distribution of </w:t>
      </w:r>
      <w:r w:rsidR="00F1281F" w:rsidRPr="00EA061A">
        <w:rPr>
          <w:rFonts w:ascii="Times New Roman" w:hAnsi="Times New Roman"/>
          <w:bCs/>
          <w:iCs/>
          <w:sz w:val="24"/>
          <w:szCs w:val="24"/>
        </w:rPr>
        <w:t xml:space="preserve">the </w:t>
      </w:r>
      <w:r w:rsidRPr="00EA061A">
        <w:rPr>
          <w:rFonts w:ascii="Times New Roman" w:hAnsi="Times New Roman"/>
          <w:bCs/>
          <w:iCs/>
          <w:sz w:val="24"/>
          <w:szCs w:val="24"/>
        </w:rPr>
        <w:t>inorganic matter</w:t>
      </w:r>
      <w:r w:rsidR="00724140" w:rsidRPr="00EA061A">
        <w:rPr>
          <w:rFonts w:ascii="Times New Roman" w:hAnsi="Times New Roman"/>
          <w:bCs/>
          <w:iCs/>
          <w:sz w:val="24"/>
          <w:szCs w:val="24"/>
        </w:rPr>
        <w:t xml:space="preserve"> in coal is not uniform</w:t>
      </w:r>
      <w:r w:rsidR="001A75C8" w:rsidRPr="00EA061A">
        <w:rPr>
          <w:rFonts w:ascii="Times New Roman" w:hAnsi="Times New Roman"/>
          <w:bCs/>
          <w:iCs/>
          <w:sz w:val="24"/>
          <w:szCs w:val="24"/>
        </w:rPr>
        <w:t>.</w:t>
      </w:r>
      <w:r w:rsidR="0050118E" w:rsidRPr="00EA061A">
        <w:rPr>
          <w:rFonts w:ascii="Times New Roman" w:hAnsi="Times New Roman"/>
          <w:bCs/>
          <w:iCs/>
          <w:sz w:val="24"/>
          <w:szCs w:val="24"/>
        </w:rPr>
        <w:t xml:space="preserve"> Thus,</w:t>
      </w:r>
      <w:r w:rsidR="001A75C8" w:rsidRPr="00EA061A">
        <w:rPr>
          <w:rFonts w:ascii="Times New Roman" w:hAnsi="Times New Roman"/>
          <w:bCs/>
          <w:iCs/>
          <w:sz w:val="24"/>
          <w:szCs w:val="24"/>
        </w:rPr>
        <w:t xml:space="preserve"> </w:t>
      </w:r>
      <w:r w:rsidR="0050118E" w:rsidRPr="00EA061A">
        <w:rPr>
          <w:rFonts w:ascii="Times New Roman" w:hAnsi="Times New Roman"/>
          <w:bCs/>
          <w:iCs/>
          <w:sz w:val="24"/>
          <w:szCs w:val="24"/>
        </w:rPr>
        <w:t>d</w:t>
      </w:r>
      <w:r w:rsidR="001A75C8" w:rsidRPr="00EA061A">
        <w:rPr>
          <w:rFonts w:ascii="Times New Roman" w:hAnsi="Times New Roman"/>
          <w:bCs/>
          <w:iCs/>
          <w:sz w:val="24"/>
          <w:szCs w:val="24"/>
        </w:rPr>
        <w:t xml:space="preserve">ue to </w:t>
      </w:r>
      <w:r w:rsidR="00F1281F" w:rsidRPr="00EA061A">
        <w:rPr>
          <w:rFonts w:ascii="Times New Roman" w:hAnsi="Times New Roman"/>
          <w:bCs/>
          <w:iCs/>
          <w:sz w:val="24"/>
          <w:szCs w:val="24"/>
        </w:rPr>
        <w:t>the</w:t>
      </w:r>
      <w:r w:rsidRPr="00EA061A">
        <w:rPr>
          <w:rFonts w:ascii="Times New Roman" w:hAnsi="Times New Roman"/>
          <w:bCs/>
          <w:iCs/>
          <w:sz w:val="24"/>
          <w:szCs w:val="24"/>
        </w:rPr>
        <w:t xml:space="preserve"> coal-mineral and mineral-mineral</w:t>
      </w:r>
      <w:r w:rsidR="00F1281F" w:rsidRPr="00EA061A">
        <w:rPr>
          <w:rFonts w:ascii="Times New Roman" w:hAnsi="Times New Roman"/>
          <w:bCs/>
          <w:iCs/>
          <w:sz w:val="24"/>
          <w:szCs w:val="24"/>
        </w:rPr>
        <w:t xml:space="preserve"> associations</w:t>
      </w:r>
      <w:r w:rsidR="001A75C8" w:rsidRPr="00EA061A">
        <w:rPr>
          <w:rFonts w:ascii="Times New Roman" w:hAnsi="Times New Roman"/>
          <w:bCs/>
          <w:iCs/>
          <w:sz w:val="24"/>
          <w:szCs w:val="24"/>
        </w:rPr>
        <w:t xml:space="preserve">, some trace elements can be retained in </w:t>
      </w:r>
      <w:r w:rsidR="001E7807" w:rsidRPr="00EA061A">
        <w:rPr>
          <w:rFonts w:ascii="Times New Roman" w:hAnsi="Times New Roman"/>
          <w:bCs/>
          <w:iCs/>
          <w:sz w:val="24"/>
          <w:szCs w:val="24"/>
        </w:rPr>
        <w:t xml:space="preserve">the </w:t>
      </w:r>
      <w:r w:rsidR="001A75C8" w:rsidRPr="00EA061A">
        <w:rPr>
          <w:rFonts w:ascii="Times New Roman" w:hAnsi="Times New Roman"/>
          <w:bCs/>
          <w:iCs/>
          <w:sz w:val="24"/>
          <w:szCs w:val="24"/>
        </w:rPr>
        <w:t>ash when the coal is burned, especially when there is a high</w:t>
      </w:r>
      <w:r w:rsidR="0050118E" w:rsidRPr="00EA061A">
        <w:rPr>
          <w:rFonts w:ascii="Times New Roman" w:hAnsi="Times New Roman"/>
          <w:bCs/>
          <w:iCs/>
          <w:sz w:val="24"/>
          <w:szCs w:val="24"/>
        </w:rPr>
        <w:t xml:space="preserve"> concentration of minerals</w:t>
      </w:r>
      <w:r w:rsidR="006B77D9" w:rsidRPr="00EA061A">
        <w:rPr>
          <w:rFonts w:ascii="Times New Roman" w:hAnsi="Times New Roman"/>
          <w:bCs/>
          <w:iCs/>
          <w:sz w:val="24"/>
          <w:szCs w:val="24"/>
        </w:rPr>
        <w:t xml:space="preserve"> [33]</w:t>
      </w:r>
      <w:r w:rsidR="001A75C8" w:rsidRPr="00EA061A">
        <w:rPr>
          <w:rFonts w:ascii="Times New Roman" w:hAnsi="Times New Roman"/>
          <w:bCs/>
          <w:iCs/>
          <w:sz w:val="24"/>
          <w:szCs w:val="24"/>
        </w:rPr>
        <w:t xml:space="preserve">. </w:t>
      </w:r>
      <w:r w:rsidR="0050118E" w:rsidRPr="00EA061A">
        <w:rPr>
          <w:rFonts w:ascii="Times New Roman" w:hAnsi="Times New Roman"/>
          <w:bCs/>
          <w:iCs/>
          <w:sz w:val="24"/>
          <w:szCs w:val="24"/>
        </w:rPr>
        <w:t>In this way, it is noteworthy to mention that the s</w:t>
      </w:r>
      <w:r w:rsidR="00104D83" w:rsidRPr="00EA061A">
        <w:rPr>
          <w:rFonts w:ascii="Times New Roman" w:hAnsi="Times New Roman"/>
          <w:bCs/>
          <w:iCs/>
          <w:sz w:val="24"/>
          <w:szCs w:val="24"/>
        </w:rPr>
        <w:t xml:space="preserve">amples </w:t>
      </w:r>
      <w:r w:rsidR="00BA3988" w:rsidRPr="00EA061A">
        <w:rPr>
          <w:rFonts w:ascii="Times New Roman" w:hAnsi="Times New Roman"/>
          <w:bCs/>
          <w:iCs/>
          <w:sz w:val="24"/>
          <w:szCs w:val="24"/>
        </w:rPr>
        <w:t xml:space="preserve">studied </w:t>
      </w:r>
      <w:r w:rsidR="00104D83" w:rsidRPr="00EA061A">
        <w:rPr>
          <w:rFonts w:ascii="Times New Roman" w:hAnsi="Times New Roman"/>
          <w:bCs/>
          <w:iCs/>
          <w:sz w:val="24"/>
          <w:szCs w:val="24"/>
        </w:rPr>
        <w:t xml:space="preserve">in this work present a </w:t>
      </w:r>
      <w:r w:rsidR="00A47B5C" w:rsidRPr="00EA061A">
        <w:rPr>
          <w:rFonts w:ascii="Times New Roman" w:hAnsi="Times New Roman"/>
          <w:bCs/>
          <w:iCs/>
          <w:sz w:val="24"/>
          <w:szCs w:val="24"/>
        </w:rPr>
        <w:t>wide variation in the</w:t>
      </w:r>
      <w:r w:rsidR="00104D83" w:rsidRPr="00EA061A">
        <w:rPr>
          <w:rFonts w:ascii="Times New Roman" w:hAnsi="Times New Roman"/>
          <w:bCs/>
          <w:iCs/>
          <w:sz w:val="24"/>
          <w:szCs w:val="24"/>
        </w:rPr>
        <w:t xml:space="preserve"> ash content, from </w:t>
      </w:r>
      <w:r w:rsidR="005904BA" w:rsidRPr="00EA061A">
        <w:rPr>
          <w:rFonts w:ascii="Times New Roman" w:hAnsi="Times New Roman"/>
          <w:bCs/>
          <w:iCs/>
          <w:sz w:val="24"/>
          <w:szCs w:val="24"/>
        </w:rPr>
        <w:t>3</w:t>
      </w:r>
      <w:r w:rsidR="00104D83" w:rsidRPr="00EA061A">
        <w:rPr>
          <w:rFonts w:ascii="Times New Roman" w:hAnsi="Times New Roman"/>
          <w:bCs/>
          <w:iCs/>
          <w:sz w:val="24"/>
          <w:szCs w:val="24"/>
        </w:rPr>
        <w:t xml:space="preserve"> to </w:t>
      </w:r>
      <w:r w:rsidR="005904BA" w:rsidRPr="00EA061A">
        <w:rPr>
          <w:rFonts w:ascii="Times New Roman" w:hAnsi="Times New Roman"/>
          <w:bCs/>
          <w:iCs/>
          <w:sz w:val="24"/>
          <w:szCs w:val="24"/>
        </w:rPr>
        <w:t>4</w:t>
      </w:r>
      <w:r w:rsidR="00104D83" w:rsidRPr="00EA061A">
        <w:rPr>
          <w:rFonts w:ascii="Times New Roman" w:hAnsi="Times New Roman"/>
          <w:bCs/>
          <w:iCs/>
          <w:sz w:val="24"/>
          <w:szCs w:val="24"/>
        </w:rPr>
        <w:t>1%.</w:t>
      </w:r>
      <w:r w:rsidR="00147A94" w:rsidRPr="00EA061A">
        <w:rPr>
          <w:rFonts w:ascii="Times New Roman" w:hAnsi="Times New Roman"/>
          <w:bCs/>
          <w:iCs/>
          <w:sz w:val="24"/>
          <w:szCs w:val="24"/>
        </w:rPr>
        <w:t xml:space="preserve"> </w:t>
      </w:r>
      <w:r w:rsidR="00BA3988" w:rsidRPr="00EA061A">
        <w:rPr>
          <w:rFonts w:ascii="Times New Roman" w:hAnsi="Times New Roman"/>
          <w:bCs/>
          <w:iCs/>
          <w:sz w:val="24"/>
          <w:szCs w:val="24"/>
        </w:rPr>
        <w:t xml:space="preserve">Besides the high concentration of Si in the samples, they also </w:t>
      </w:r>
      <w:r w:rsidR="009243C6" w:rsidRPr="00EA061A">
        <w:rPr>
          <w:rFonts w:ascii="Times New Roman" w:hAnsi="Times New Roman"/>
          <w:bCs/>
          <w:iCs/>
          <w:sz w:val="24"/>
          <w:szCs w:val="24"/>
        </w:rPr>
        <w:t>presented</w:t>
      </w:r>
      <w:r w:rsidR="00AC4ECF" w:rsidRPr="00EA061A">
        <w:rPr>
          <w:rFonts w:ascii="Times New Roman" w:hAnsi="Times New Roman"/>
          <w:bCs/>
          <w:iCs/>
          <w:sz w:val="24"/>
          <w:szCs w:val="24"/>
        </w:rPr>
        <w:t xml:space="preserve"> a</w:t>
      </w:r>
      <w:r w:rsidR="009243C6" w:rsidRPr="00EA061A">
        <w:rPr>
          <w:rFonts w:ascii="Times New Roman" w:hAnsi="Times New Roman"/>
          <w:bCs/>
          <w:iCs/>
          <w:sz w:val="24"/>
          <w:szCs w:val="24"/>
        </w:rPr>
        <w:t xml:space="preserve"> </w:t>
      </w:r>
      <w:r w:rsidR="00322A07" w:rsidRPr="00EA061A">
        <w:rPr>
          <w:rFonts w:ascii="Times New Roman" w:hAnsi="Times New Roman"/>
          <w:bCs/>
          <w:iCs/>
          <w:sz w:val="24"/>
          <w:szCs w:val="24"/>
        </w:rPr>
        <w:t>diverse</w:t>
      </w:r>
      <w:r w:rsidR="002A1996" w:rsidRPr="00EA061A">
        <w:rPr>
          <w:rFonts w:ascii="Times New Roman" w:hAnsi="Times New Roman"/>
          <w:bCs/>
          <w:iCs/>
          <w:sz w:val="24"/>
          <w:szCs w:val="24"/>
        </w:rPr>
        <w:t xml:space="preserve"> composition with regard to </w:t>
      </w:r>
      <w:r w:rsidR="00D62220" w:rsidRPr="00EA061A">
        <w:rPr>
          <w:rFonts w:ascii="Times New Roman" w:hAnsi="Times New Roman"/>
          <w:bCs/>
          <w:iCs/>
          <w:sz w:val="24"/>
          <w:szCs w:val="24"/>
        </w:rPr>
        <w:t xml:space="preserve">the </w:t>
      </w:r>
      <w:r w:rsidR="009243C6" w:rsidRPr="00EA061A">
        <w:rPr>
          <w:rFonts w:ascii="Times New Roman" w:hAnsi="Times New Roman"/>
          <w:bCs/>
          <w:iCs/>
          <w:sz w:val="24"/>
          <w:szCs w:val="24"/>
        </w:rPr>
        <w:t xml:space="preserve">concentration of </w:t>
      </w:r>
      <w:r w:rsidR="00726D0F" w:rsidRPr="00EA061A">
        <w:rPr>
          <w:rFonts w:ascii="Times New Roman" w:hAnsi="Times New Roman"/>
          <w:bCs/>
          <w:iCs/>
          <w:sz w:val="24"/>
          <w:szCs w:val="24"/>
        </w:rPr>
        <w:t xml:space="preserve">Al, </w:t>
      </w:r>
      <w:r w:rsidR="009243C6" w:rsidRPr="00EA061A">
        <w:rPr>
          <w:rFonts w:ascii="Times New Roman" w:hAnsi="Times New Roman"/>
          <w:bCs/>
          <w:iCs/>
          <w:sz w:val="24"/>
          <w:szCs w:val="24"/>
        </w:rPr>
        <w:t>Ca, K, Mg</w:t>
      </w:r>
      <w:r w:rsidR="00A224B6" w:rsidRPr="00EA061A">
        <w:rPr>
          <w:rFonts w:ascii="Times New Roman" w:hAnsi="Times New Roman"/>
          <w:bCs/>
          <w:iCs/>
          <w:sz w:val="24"/>
          <w:szCs w:val="24"/>
        </w:rPr>
        <w:t>,</w:t>
      </w:r>
      <w:r w:rsidR="009243C6" w:rsidRPr="00EA061A">
        <w:rPr>
          <w:rFonts w:ascii="Times New Roman" w:hAnsi="Times New Roman"/>
          <w:bCs/>
          <w:iCs/>
          <w:sz w:val="24"/>
          <w:szCs w:val="24"/>
        </w:rPr>
        <w:t xml:space="preserve"> Na</w:t>
      </w:r>
      <w:r w:rsidR="00A224B6" w:rsidRPr="00EA061A">
        <w:rPr>
          <w:rFonts w:ascii="Times New Roman" w:hAnsi="Times New Roman"/>
          <w:bCs/>
          <w:iCs/>
          <w:sz w:val="24"/>
          <w:szCs w:val="24"/>
        </w:rPr>
        <w:t xml:space="preserve"> and Fe</w:t>
      </w:r>
      <w:r w:rsidR="009243C6" w:rsidRPr="00EA061A">
        <w:rPr>
          <w:rFonts w:ascii="Times New Roman" w:hAnsi="Times New Roman"/>
          <w:bCs/>
          <w:iCs/>
          <w:sz w:val="24"/>
          <w:szCs w:val="24"/>
        </w:rPr>
        <w:t xml:space="preserve"> (</w:t>
      </w:r>
      <w:r w:rsidR="00726D0F" w:rsidRPr="00EA061A">
        <w:rPr>
          <w:rFonts w:ascii="Times New Roman" w:hAnsi="Times New Roman"/>
          <w:bCs/>
          <w:iCs/>
          <w:sz w:val="24"/>
          <w:szCs w:val="24"/>
        </w:rPr>
        <w:t>Al: 770 to 12000 µg g</w:t>
      </w:r>
      <w:r w:rsidR="00726D0F" w:rsidRPr="00EA061A">
        <w:rPr>
          <w:rFonts w:ascii="Times New Roman" w:hAnsi="Times New Roman"/>
          <w:bCs/>
          <w:iCs/>
          <w:sz w:val="24"/>
          <w:szCs w:val="24"/>
          <w:vertAlign w:val="superscript"/>
        </w:rPr>
        <w:t>-1</w:t>
      </w:r>
      <w:r w:rsidR="00726D0F" w:rsidRPr="00EA061A">
        <w:rPr>
          <w:rFonts w:ascii="Times New Roman" w:hAnsi="Times New Roman"/>
          <w:bCs/>
          <w:iCs/>
          <w:sz w:val="24"/>
          <w:szCs w:val="24"/>
        </w:rPr>
        <w:t xml:space="preserve">, </w:t>
      </w:r>
      <w:r w:rsidR="009243C6" w:rsidRPr="00EA061A">
        <w:rPr>
          <w:rFonts w:ascii="Times New Roman" w:hAnsi="Times New Roman"/>
          <w:bCs/>
          <w:iCs/>
          <w:sz w:val="24"/>
          <w:szCs w:val="24"/>
        </w:rPr>
        <w:t>Ca: 40 to 8300 µg g</w:t>
      </w:r>
      <w:r w:rsidR="009243C6" w:rsidRPr="00EA061A">
        <w:rPr>
          <w:rFonts w:ascii="Times New Roman" w:hAnsi="Times New Roman"/>
          <w:bCs/>
          <w:iCs/>
          <w:sz w:val="24"/>
          <w:szCs w:val="24"/>
          <w:vertAlign w:val="superscript"/>
        </w:rPr>
        <w:t>-1</w:t>
      </w:r>
      <w:r w:rsidR="009243C6" w:rsidRPr="00EA061A">
        <w:rPr>
          <w:rFonts w:ascii="Times New Roman" w:hAnsi="Times New Roman"/>
          <w:bCs/>
          <w:iCs/>
          <w:sz w:val="24"/>
          <w:szCs w:val="24"/>
        </w:rPr>
        <w:t>; K: 10 to 5000 µg g</w:t>
      </w:r>
      <w:r w:rsidR="009243C6" w:rsidRPr="00EA061A">
        <w:rPr>
          <w:rFonts w:ascii="Times New Roman" w:hAnsi="Times New Roman"/>
          <w:bCs/>
          <w:iCs/>
          <w:sz w:val="24"/>
          <w:szCs w:val="24"/>
          <w:vertAlign w:val="superscript"/>
        </w:rPr>
        <w:t>-1</w:t>
      </w:r>
      <w:r w:rsidR="009243C6" w:rsidRPr="00EA061A">
        <w:rPr>
          <w:rFonts w:ascii="Times New Roman" w:hAnsi="Times New Roman"/>
          <w:bCs/>
          <w:iCs/>
          <w:sz w:val="24"/>
          <w:szCs w:val="24"/>
        </w:rPr>
        <w:t>; Mg: 20 to 900 µg g</w:t>
      </w:r>
      <w:r w:rsidR="009243C6" w:rsidRPr="00EA061A">
        <w:rPr>
          <w:rFonts w:ascii="Times New Roman" w:hAnsi="Times New Roman"/>
          <w:bCs/>
          <w:iCs/>
          <w:sz w:val="24"/>
          <w:szCs w:val="24"/>
          <w:vertAlign w:val="superscript"/>
        </w:rPr>
        <w:t>-1</w:t>
      </w:r>
      <w:r w:rsidR="009243C6" w:rsidRPr="00EA061A">
        <w:rPr>
          <w:rFonts w:ascii="Times New Roman" w:hAnsi="Times New Roman"/>
          <w:bCs/>
          <w:iCs/>
          <w:sz w:val="24"/>
          <w:szCs w:val="24"/>
        </w:rPr>
        <w:t>; Na: 90 to 2400 µg g</w:t>
      </w:r>
      <w:r w:rsidR="009243C6" w:rsidRPr="00EA061A">
        <w:rPr>
          <w:rFonts w:ascii="Times New Roman" w:hAnsi="Times New Roman"/>
          <w:bCs/>
          <w:iCs/>
          <w:sz w:val="24"/>
          <w:szCs w:val="24"/>
          <w:vertAlign w:val="superscript"/>
        </w:rPr>
        <w:t>-1</w:t>
      </w:r>
      <w:r w:rsidR="00A224B6" w:rsidRPr="00EA061A">
        <w:rPr>
          <w:rFonts w:ascii="Times New Roman" w:hAnsi="Times New Roman"/>
          <w:bCs/>
          <w:iCs/>
          <w:sz w:val="24"/>
          <w:szCs w:val="24"/>
        </w:rPr>
        <w:t>; Fe: 220 to 247000 µg g</w:t>
      </w:r>
      <w:r w:rsidR="00A224B6" w:rsidRPr="00EA061A">
        <w:rPr>
          <w:rFonts w:ascii="Times New Roman" w:hAnsi="Times New Roman"/>
          <w:bCs/>
          <w:iCs/>
          <w:sz w:val="24"/>
          <w:szCs w:val="24"/>
          <w:vertAlign w:val="superscript"/>
        </w:rPr>
        <w:t>-1</w:t>
      </w:r>
      <w:r w:rsidR="009243C6" w:rsidRPr="00EA061A">
        <w:rPr>
          <w:rFonts w:ascii="Times New Roman" w:hAnsi="Times New Roman"/>
          <w:bCs/>
          <w:iCs/>
          <w:sz w:val="24"/>
          <w:szCs w:val="24"/>
        </w:rPr>
        <w:t>)</w:t>
      </w:r>
      <w:r w:rsidR="004374EA" w:rsidRPr="00EA061A">
        <w:rPr>
          <w:rFonts w:ascii="Times New Roman" w:hAnsi="Times New Roman"/>
          <w:bCs/>
          <w:iCs/>
          <w:sz w:val="24"/>
          <w:szCs w:val="24"/>
        </w:rPr>
        <w:t>.</w:t>
      </w:r>
      <w:r w:rsidR="00D1317C" w:rsidRPr="00EA061A">
        <w:rPr>
          <w:rFonts w:ascii="Times New Roman" w:hAnsi="Times New Roman"/>
          <w:bCs/>
          <w:iCs/>
          <w:sz w:val="24"/>
          <w:szCs w:val="24"/>
        </w:rPr>
        <w:t xml:space="preserve"> </w:t>
      </w:r>
      <w:r w:rsidR="00A21FE8" w:rsidRPr="00EA061A">
        <w:rPr>
          <w:rFonts w:ascii="Times New Roman" w:hAnsi="Times New Roman"/>
          <w:bCs/>
          <w:iCs/>
          <w:sz w:val="24"/>
          <w:szCs w:val="24"/>
        </w:rPr>
        <w:t xml:space="preserve">The high inorganic content </w:t>
      </w:r>
      <w:r w:rsidR="00322A07" w:rsidRPr="00EA061A">
        <w:rPr>
          <w:rFonts w:ascii="Times New Roman" w:hAnsi="Times New Roman"/>
          <w:bCs/>
          <w:iCs/>
          <w:sz w:val="24"/>
          <w:szCs w:val="24"/>
        </w:rPr>
        <w:t xml:space="preserve">of </w:t>
      </w:r>
      <w:r w:rsidR="00A21FE8" w:rsidRPr="00EA061A">
        <w:rPr>
          <w:rFonts w:ascii="Times New Roman" w:hAnsi="Times New Roman"/>
          <w:bCs/>
          <w:iCs/>
          <w:sz w:val="24"/>
          <w:szCs w:val="24"/>
        </w:rPr>
        <w:t>some samples requires</w:t>
      </w:r>
      <w:r w:rsidR="00831B56" w:rsidRPr="00EA061A">
        <w:rPr>
          <w:rFonts w:ascii="Times New Roman" w:hAnsi="Times New Roman"/>
          <w:bCs/>
          <w:iCs/>
          <w:sz w:val="24"/>
          <w:szCs w:val="24"/>
        </w:rPr>
        <w:t xml:space="preserve"> the use of HF</w:t>
      </w:r>
      <w:r w:rsidR="005040BB" w:rsidRPr="00EA061A">
        <w:rPr>
          <w:rFonts w:ascii="Times New Roman" w:hAnsi="Times New Roman"/>
          <w:bCs/>
          <w:iCs/>
          <w:sz w:val="24"/>
          <w:szCs w:val="24"/>
        </w:rPr>
        <w:t xml:space="preserve"> when wet digestion methods were used</w:t>
      </w:r>
      <w:r w:rsidR="001E60A1" w:rsidRPr="00EA061A">
        <w:rPr>
          <w:rFonts w:ascii="Times New Roman" w:hAnsi="Times New Roman"/>
          <w:bCs/>
          <w:iCs/>
          <w:sz w:val="24"/>
          <w:szCs w:val="24"/>
        </w:rPr>
        <w:t xml:space="preserve"> </w:t>
      </w:r>
      <w:r w:rsidR="00831B56" w:rsidRPr="00EA061A">
        <w:rPr>
          <w:rFonts w:ascii="Times New Roman" w:hAnsi="Times New Roman"/>
          <w:bCs/>
          <w:iCs/>
          <w:sz w:val="24"/>
          <w:szCs w:val="24"/>
        </w:rPr>
        <w:t xml:space="preserve">to </w:t>
      </w:r>
      <w:r w:rsidR="006048F8" w:rsidRPr="00EA061A">
        <w:rPr>
          <w:rFonts w:ascii="Times New Roman" w:hAnsi="Times New Roman"/>
          <w:bCs/>
          <w:iCs/>
          <w:sz w:val="24"/>
          <w:szCs w:val="24"/>
        </w:rPr>
        <w:t xml:space="preserve">assure the complete recovery of the </w:t>
      </w:r>
      <w:r w:rsidR="00831B56" w:rsidRPr="00EA061A">
        <w:rPr>
          <w:rFonts w:ascii="Times New Roman" w:hAnsi="Times New Roman"/>
          <w:bCs/>
          <w:iCs/>
          <w:sz w:val="24"/>
          <w:szCs w:val="24"/>
        </w:rPr>
        <w:t>analytes</w:t>
      </w:r>
      <w:r w:rsidR="006048F8" w:rsidRPr="00EA061A">
        <w:rPr>
          <w:rFonts w:ascii="Times New Roman" w:hAnsi="Times New Roman"/>
          <w:bCs/>
          <w:iCs/>
          <w:sz w:val="24"/>
          <w:szCs w:val="24"/>
        </w:rPr>
        <w:t xml:space="preserve"> </w:t>
      </w:r>
      <w:r w:rsidR="00831B56" w:rsidRPr="00EA061A">
        <w:rPr>
          <w:rFonts w:ascii="Times New Roman" w:hAnsi="Times New Roman"/>
          <w:bCs/>
          <w:iCs/>
          <w:sz w:val="24"/>
          <w:szCs w:val="24"/>
        </w:rPr>
        <w:t xml:space="preserve">from </w:t>
      </w:r>
      <w:r w:rsidR="005040BB" w:rsidRPr="00EA061A">
        <w:rPr>
          <w:rFonts w:ascii="Times New Roman" w:hAnsi="Times New Roman"/>
          <w:bCs/>
          <w:iCs/>
          <w:sz w:val="24"/>
          <w:szCs w:val="24"/>
        </w:rPr>
        <w:t xml:space="preserve">the </w:t>
      </w:r>
      <w:r w:rsidR="00831B56" w:rsidRPr="00EA061A">
        <w:rPr>
          <w:rFonts w:ascii="Times New Roman" w:hAnsi="Times New Roman"/>
          <w:bCs/>
          <w:iCs/>
          <w:sz w:val="24"/>
          <w:szCs w:val="24"/>
        </w:rPr>
        <w:t>matrix.</w:t>
      </w:r>
      <w:r w:rsidR="00E34EFE" w:rsidRPr="00EA061A">
        <w:rPr>
          <w:rFonts w:ascii="Times New Roman" w:hAnsi="Times New Roman"/>
          <w:bCs/>
          <w:iCs/>
          <w:sz w:val="24"/>
          <w:szCs w:val="24"/>
        </w:rPr>
        <w:t xml:space="preserve"> </w:t>
      </w:r>
      <w:r w:rsidR="006048F8" w:rsidRPr="00EA061A">
        <w:rPr>
          <w:rFonts w:ascii="Times New Roman" w:hAnsi="Times New Roman"/>
          <w:bCs/>
          <w:iCs/>
          <w:sz w:val="24"/>
          <w:szCs w:val="24"/>
        </w:rPr>
        <w:t>In addition</w:t>
      </w:r>
      <w:r w:rsidR="00E34EFE" w:rsidRPr="00EA061A">
        <w:rPr>
          <w:rFonts w:ascii="Times New Roman" w:hAnsi="Times New Roman"/>
          <w:bCs/>
          <w:iCs/>
          <w:sz w:val="24"/>
          <w:szCs w:val="24"/>
        </w:rPr>
        <w:t xml:space="preserve">, </w:t>
      </w:r>
      <w:r w:rsidR="006048F8" w:rsidRPr="00EA061A">
        <w:rPr>
          <w:rFonts w:ascii="Times New Roman" w:hAnsi="Times New Roman"/>
          <w:bCs/>
          <w:iCs/>
          <w:sz w:val="24"/>
          <w:szCs w:val="24"/>
        </w:rPr>
        <w:t xml:space="preserve">with the use of HF, </w:t>
      </w:r>
      <w:r w:rsidR="00F006AF" w:rsidRPr="00EA061A">
        <w:rPr>
          <w:rFonts w:ascii="Times New Roman" w:hAnsi="Times New Roman"/>
          <w:bCs/>
          <w:iCs/>
          <w:sz w:val="24"/>
          <w:szCs w:val="24"/>
        </w:rPr>
        <w:t xml:space="preserve">the inorganic fraction remains soluble in the final solution. Thus, </w:t>
      </w:r>
      <w:r w:rsidR="001E60A1" w:rsidRPr="00EA061A">
        <w:rPr>
          <w:rFonts w:ascii="Times New Roman" w:hAnsi="Times New Roman"/>
          <w:bCs/>
          <w:iCs/>
          <w:sz w:val="24"/>
          <w:szCs w:val="24"/>
        </w:rPr>
        <w:t xml:space="preserve">the presence of HF and the </w:t>
      </w:r>
      <w:r w:rsidR="005040BB" w:rsidRPr="00EA061A">
        <w:rPr>
          <w:rFonts w:ascii="Times New Roman" w:hAnsi="Times New Roman"/>
          <w:bCs/>
          <w:iCs/>
          <w:sz w:val="24"/>
          <w:szCs w:val="24"/>
        </w:rPr>
        <w:t xml:space="preserve">high </w:t>
      </w:r>
      <w:r w:rsidR="001E60A1" w:rsidRPr="00EA061A">
        <w:rPr>
          <w:rFonts w:ascii="Times New Roman" w:hAnsi="Times New Roman"/>
          <w:bCs/>
          <w:iCs/>
          <w:sz w:val="24"/>
          <w:szCs w:val="24"/>
        </w:rPr>
        <w:t xml:space="preserve">inorganic content in the solution makes necessary to carry out excessive dilutions prior to </w:t>
      </w:r>
      <w:r w:rsidR="00B17C63" w:rsidRPr="00EA061A">
        <w:rPr>
          <w:rFonts w:ascii="Times New Roman" w:hAnsi="Times New Roman"/>
          <w:bCs/>
          <w:iCs/>
          <w:sz w:val="24"/>
          <w:szCs w:val="24"/>
        </w:rPr>
        <w:t xml:space="preserve">ICP-MS </w:t>
      </w:r>
      <w:r w:rsidR="001E60A1" w:rsidRPr="00EA061A">
        <w:rPr>
          <w:rFonts w:ascii="Times New Roman" w:hAnsi="Times New Roman"/>
          <w:bCs/>
          <w:iCs/>
          <w:sz w:val="24"/>
          <w:szCs w:val="24"/>
        </w:rPr>
        <w:t>analysis</w:t>
      </w:r>
      <w:r w:rsidR="001E0197" w:rsidRPr="00EA061A">
        <w:rPr>
          <w:rFonts w:ascii="Times New Roman" w:hAnsi="Times New Roman"/>
          <w:bCs/>
          <w:iCs/>
          <w:sz w:val="24"/>
          <w:szCs w:val="24"/>
        </w:rPr>
        <w:t>, to minimize interferences and avoid equipment damage</w:t>
      </w:r>
      <w:r w:rsidR="001E60A1" w:rsidRPr="00EA061A">
        <w:rPr>
          <w:rFonts w:ascii="Times New Roman" w:hAnsi="Times New Roman"/>
          <w:bCs/>
          <w:iCs/>
          <w:sz w:val="24"/>
          <w:szCs w:val="24"/>
        </w:rPr>
        <w:t>.</w:t>
      </w:r>
      <w:r w:rsidR="00A94DBF" w:rsidRPr="00EA061A">
        <w:rPr>
          <w:rFonts w:ascii="Times New Roman" w:hAnsi="Times New Roman"/>
          <w:bCs/>
          <w:iCs/>
          <w:sz w:val="24"/>
          <w:szCs w:val="24"/>
        </w:rPr>
        <w:t xml:space="preserve"> In view of these limitations, MIC method was optimized to overcome the disadvantages </w:t>
      </w:r>
      <w:r w:rsidR="001C57E8" w:rsidRPr="00EA061A">
        <w:rPr>
          <w:rFonts w:ascii="Times New Roman" w:hAnsi="Times New Roman"/>
          <w:bCs/>
          <w:iCs/>
          <w:sz w:val="24"/>
          <w:szCs w:val="24"/>
        </w:rPr>
        <w:t>of</w:t>
      </w:r>
      <w:r w:rsidR="00A94DBF" w:rsidRPr="00EA061A">
        <w:rPr>
          <w:rFonts w:ascii="Times New Roman" w:hAnsi="Times New Roman"/>
          <w:bCs/>
          <w:iCs/>
          <w:sz w:val="24"/>
          <w:szCs w:val="24"/>
        </w:rPr>
        <w:t xml:space="preserve"> the reference method (</w:t>
      </w:r>
      <w:r w:rsidR="009A51BE" w:rsidRPr="00EA061A">
        <w:rPr>
          <w:rFonts w:ascii="Times New Roman" w:hAnsi="Times New Roman"/>
          <w:bCs/>
          <w:iCs/>
          <w:sz w:val="24"/>
          <w:szCs w:val="24"/>
        </w:rPr>
        <w:t>MAWD).</w:t>
      </w:r>
    </w:p>
    <w:p w14:paraId="218E124E" w14:textId="77777777" w:rsidR="00896AA5" w:rsidRPr="00EA061A" w:rsidRDefault="00896AA5" w:rsidP="005F2C47">
      <w:pPr>
        <w:spacing w:after="0" w:line="480" w:lineRule="auto"/>
        <w:ind w:left="131"/>
        <w:jc w:val="both"/>
        <w:rPr>
          <w:rFonts w:ascii="Times New Roman" w:hAnsi="Times New Roman"/>
          <w:b/>
          <w:bCs/>
          <w:iCs/>
          <w:color w:val="000000"/>
          <w:sz w:val="28"/>
          <w:szCs w:val="24"/>
        </w:rPr>
      </w:pPr>
    </w:p>
    <w:p w14:paraId="6260FCCC" w14:textId="77777777" w:rsidR="00104D83" w:rsidRPr="00EA061A" w:rsidRDefault="00896AA5" w:rsidP="005F2C47">
      <w:pPr>
        <w:pStyle w:val="PargrafodaLista"/>
        <w:numPr>
          <w:ilvl w:val="1"/>
          <w:numId w:val="7"/>
        </w:numPr>
        <w:spacing w:after="0" w:line="480" w:lineRule="auto"/>
        <w:ind w:hanging="938"/>
        <w:rPr>
          <w:rFonts w:ascii="Times New Roman" w:hAnsi="Times New Roman"/>
          <w:b/>
          <w:bCs/>
          <w:iCs/>
          <w:color w:val="000000"/>
          <w:sz w:val="28"/>
          <w:szCs w:val="24"/>
        </w:rPr>
      </w:pPr>
      <w:r w:rsidRPr="00EA061A">
        <w:rPr>
          <w:rFonts w:ascii="Times New Roman" w:hAnsi="Times New Roman"/>
          <w:b/>
          <w:bCs/>
          <w:iCs/>
          <w:color w:val="000000"/>
          <w:sz w:val="28"/>
          <w:szCs w:val="24"/>
        </w:rPr>
        <w:t>MIC optimization</w:t>
      </w:r>
    </w:p>
    <w:p w14:paraId="3DCEFC5F" w14:textId="77777777" w:rsidR="00896AA5" w:rsidRPr="00EA061A" w:rsidRDefault="00896AA5" w:rsidP="005F2C47">
      <w:pPr>
        <w:pStyle w:val="PargrafodaLista"/>
        <w:numPr>
          <w:ilvl w:val="2"/>
          <w:numId w:val="7"/>
        </w:numPr>
        <w:spacing w:after="0" w:line="480" w:lineRule="auto"/>
        <w:rPr>
          <w:rFonts w:ascii="Times New Roman" w:hAnsi="Times New Roman"/>
          <w:b/>
          <w:bCs/>
          <w:iCs/>
          <w:color w:val="000000"/>
          <w:sz w:val="28"/>
          <w:szCs w:val="24"/>
        </w:rPr>
      </w:pPr>
      <w:r w:rsidRPr="00EA061A">
        <w:rPr>
          <w:rFonts w:ascii="Times New Roman" w:hAnsi="Times New Roman"/>
          <w:b/>
          <w:bCs/>
          <w:iCs/>
          <w:color w:val="000000"/>
          <w:sz w:val="28"/>
          <w:szCs w:val="24"/>
        </w:rPr>
        <w:t xml:space="preserve">Evaluation </w:t>
      </w:r>
      <w:r w:rsidR="004578EC" w:rsidRPr="00EA061A">
        <w:rPr>
          <w:rFonts w:ascii="Times New Roman" w:hAnsi="Times New Roman"/>
          <w:b/>
          <w:bCs/>
          <w:iCs/>
          <w:color w:val="000000"/>
          <w:sz w:val="28"/>
          <w:szCs w:val="24"/>
        </w:rPr>
        <w:t xml:space="preserve">of </w:t>
      </w:r>
      <w:r w:rsidRPr="00EA061A">
        <w:rPr>
          <w:rFonts w:ascii="Times New Roman" w:hAnsi="Times New Roman"/>
          <w:b/>
          <w:bCs/>
          <w:iCs/>
          <w:color w:val="000000"/>
          <w:sz w:val="28"/>
          <w:szCs w:val="24"/>
        </w:rPr>
        <w:t>sample mass</w:t>
      </w:r>
    </w:p>
    <w:p w14:paraId="48B48F52" w14:textId="6AB6F47C" w:rsidR="00501088" w:rsidRPr="00EA061A" w:rsidRDefault="006457CB" w:rsidP="00BE51EC">
      <w:pPr>
        <w:spacing w:after="0" w:line="480" w:lineRule="auto"/>
        <w:jc w:val="both"/>
        <w:rPr>
          <w:rFonts w:ascii="Times New Roman" w:hAnsi="Times New Roman"/>
          <w:bCs/>
          <w:iCs/>
          <w:sz w:val="24"/>
          <w:szCs w:val="24"/>
        </w:rPr>
      </w:pPr>
      <w:r w:rsidRPr="00EA061A">
        <w:rPr>
          <w:rFonts w:ascii="Times New Roman" w:hAnsi="Times New Roman"/>
          <w:bCs/>
          <w:iCs/>
          <w:sz w:val="24"/>
          <w:szCs w:val="24"/>
        </w:rPr>
        <w:t xml:space="preserve">The capacity of digestion systems to deal with high sample masses directly impacts the LOQ. Taking </w:t>
      </w:r>
      <w:r w:rsidR="00ED0402" w:rsidRPr="00EA061A">
        <w:rPr>
          <w:rFonts w:ascii="Times New Roman" w:hAnsi="Times New Roman"/>
          <w:bCs/>
          <w:iCs/>
          <w:sz w:val="24"/>
          <w:szCs w:val="24"/>
        </w:rPr>
        <w:t>in</w:t>
      </w:r>
      <w:r w:rsidRPr="00EA061A">
        <w:rPr>
          <w:rFonts w:ascii="Times New Roman" w:hAnsi="Times New Roman"/>
          <w:bCs/>
          <w:iCs/>
          <w:sz w:val="24"/>
          <w:szCs w:val="24"/>
        </w:rPr>
        <w:t xml:space="preserve">to account that </w:t>
      </w:r>
      <w:r w:rsidR="00F65399" w:rsidRPr="00EA061A">
        <w:rPr>
          <w:rFonts w:ascii="Times New Roman" w:hAnsi="Times New Roman"/>
          <w:bCs/>
          <w:iCs/>
          <w:sz w:val="24"/>
          <w:szCs w:val="24"/>
        </w:rPr>
        <w:t>ultra-trace levels</w:t>
      </w:r>
      <w:r w:rsidRPr="00EA061A">
        <w:rPr>
          <w:rFonts w:ascii="Times New Roman" w:hAnsi="Times New Roman"/>
          <w:bCs/>
          <w:iCs/>
          <w:sz w:val="24"/>
          <w:szCs w:val="24"/>
        </w:rPr>
        <w:t xml:space="preserve"> of selenium and</w:t>
      </w:r>
      <w:r w:rsidR="00F65399" w:rsidRPr="00EA061A">
        <w:rPr>
          <w:rFonts w:ascii="Times New Roman" w:hAnsi="Times New Roman"/>
          <w:bCs/>
          <w:iCs/>
          <w:sz w:val="24"/>
          <w:szCs w:val="24"/>
        </w:rPr>
        <w:t>,</w:t>
      </w:r>
      <w:r w:rsidRPr="00EA061A">
        <w:rPr>
          <w:rFonts w:ascii="Times New Roman" w:hAnsi="Times New Roman"/>
          <w:bCs/>
          <w:iCs/>
          <w:sz w:val="24"/>
          <w:szCs w:val="24"/>
        </w:rPr>
        <w:t xml:space="preserve"> mainly</w:t>
      </w:r>
      <w:r w:rsidR="00F65399" w:rsidRPr="00EA061A">
        <w:rPr>
          <w:rFonts w:ascii="Times New Roman" w:hAnsi="Times New Roman"/>
          <w:bCs/>
          <w:iCs/>
          <w:sz w:val="24"/>
          <w:szCs w:val="24"/>
        </w:rPr>
        <w:t>,</w:t>
      </w:r>
      <w:r w:rsidRPr="00EA061A">
        <w:rPr>
          <w:rFonts w:ascii="Times New Roman" w:hAnsi="Times New Roman"/>
          <w:bCs/>
          <w:iCs/>
          <w:sz w:val="24"/>
          <w:szCs w:val="24"/>
        </w:rPr>
        <w:t xml:space="preserve"> tellurium</w:t>
      </w:r>
      <w:r w:rsidR="00F65399" w:rsidRPr="00EA061A">
        <w:rPr>
          <w:rFonts w:ascii="Times New Roman" w:hAnsi="Times New Roman"/>
          <w:bCs/>
          <w:iCs/>
          <w:sz w:val="24"/>
          <w:szCs w:val="24"/>
        </w:rPr>
        <w:t>,</w:t>
      </w:r>
      <w:r w:rsidRPr="00EA061A">
        <w:rPr>
          <w:rFonts w:ascii="Times New Roman" w:hAnsi="Times New Roman"/>
          <w:bCs/>
          <w:iCs/>
          <w:sz w:val="24"/>
          <w:szCs w:val="24"/>
        </w:rPr>
        <w:t xml:space="preserve"> are expected for the investigated coals, this parameter is of concern. </w:t>
      </w:r>
      <w:r w:rsidR="00C56C8E" w:rsidRPr="00EA061A">
        <w:rPr>
          <w:rFonts w:ascii="Times New Roman" w:hAnsi="Times New Roman"/>
          <w:bCs/>
          <w:iCs/>
          <w:sz w:val="24"/>
          <w:szCs w:val="24"/>
        </w:rPr>
        <w:t xml:space="preserve">In order to </w:t>
      </w:r>
      <w:r w:rsidR="00C6303E" w:rsidRPr="00EA061A">
        <w:rPr>
          <w:rFonts w:ascii="Times New Roman" w:hAnsi="Times New Roman"/>
          <w:bCs/>
          <w:iCs/>
          <w:sz w:val="24"/>
          <w:szCs w:val="24"/>
        </w:rPr>
        <w:t xml:space="preserve">verify </w:t>
      </w:r>
      <w:r w:rsidR="00C56C8E" w:rsidRPr="00EA061A">
        <w:rPr>
          <w:rFonts w:ascii="Times New Roman" w:hAnsi="Times New Roman"/>
          <w:bCs/>
          <w:iCs/>
          <w:sz w:val="24"/>
          <w:szCs w:val="24"/>
        </w:rPr>
        <w:t xml:space="preserve">the </w:t>
      </w:r>
      <w:r w:rsidR="00C56C8E" w:rsidRPr="00EA061A">
        <w:rPr>
          <w:rFonts w:ascii="Times New Roman" w:hAnsi="Times New Roman"/>
          <w:bCs/>
          <w:iCs/>
          <w:sz w:val="24"/>
          <w:szCs w:val="24"/>
        </w:rPr>
        <w:lastRenderedPageBreak/>
        <w:t xml:space="preserve">maximum </w:t>
      </w:r>
      <w:r w:rsidR="003C0E9D" w:rsidRPr="00EA061A">
        <w:rPr>
          <w:rFonts w:ascii="Times New Roman" w:hAnsi="Times New Roman"/>
          <w:bCs/>
          <w:iCs/>
          <w:sz w:val="24"/>
          <w:szCs w:val="24"/>
        </w:rPr>
        <w:t xml:space="preserve">sample </w:t>
      </w:r>
      <w:r w:rsidR="00312213" w:rsidRPr="00EA061A">
        <w:rPr>
          <w:rFonts w:ascii="Times New Roman" w:hAnsi="Times New Roman"/>
          <w:bCs/>
          <w:iCs/>
          <w:sz w:val="24"/>
          <w:szCs w:val="24"/>
        </w:rPr>
        <w:t>mas</w:t>
      </w:r>
      <w:r w:rsidR="00C40F9C" w:rsidRPr="00EA061A">
        <w:rPr>
          <w:rFonts w:ascii="Times New Roman" w:hAnsi="Times New Roman"/>
          <w:bCs/>
          <w:iCs/>
          <w:sz w:val="24"/>
          <w:szCs w:val="24"/>
        </w:rPr>
        <w:t>s</w:t>
      </w:r>
      <w:r w:rsidR="00312213" w:rsidRPr="00EA061A">
        <w:rPr>
          <w:rFonts w:ascii="Times New Roman" w:hAnsi="Times New Roman"/>
          <w:bCs/>
          <w:iCs/>
          <w:sz w:val="24"/>
          <w:szCs w:val="24"/>
        </w:rPr>
        <w:t xml:space="preserve"> that </w:t>
      </w:r>
      <w:r w:rsidR="003C0E9D" w:rsidRPr="00EA061A">
        <w:rPr>
          <w:rFonts w:ascii="Times New Roman" w:hAnsi="Times New Roman"/>
          <w:bCs/>
          <w:iCs/>
          <w:sz w:val="24"/>
          <w:szCs w:val="24"/>
        </w:rPr>
        <w:t xml:space="preserve">could be </w:t>
      </w:r>
      <w:r w:rsidR="006132CF" w:rsidRPr="00EA061A">
        <w:rPr>
          <w:rFonts w:ascii="Times New Roman" w:hAnsi="Times New Roman"/>
          <w:bCs/>
          <w:iCs/>
          <w:sz w:val="24"/>
          <w:szCs w:val="24"/>
        </w:rPr>
        <w:t xml:space="preserve">efficiently </w:t>
      </w:r>
      <w:r w:rsidR="003C0E9D" w:rsidRPr="00EA061A">
        <w:rPr>
          <w:rFonts w:ascii="Times New Roman" w:hAnsi="Times New Roman"/>
          <w:bCs/>
          <w:iCs/>
          <w:sz w:val="24"/>
          <w:szCs w:val="24"/>
        </w:rPr>
        <w:t>d</w:t>
      </w:r>
      <w:r w:rsidR="00F16189" w:rsidRPr="00EA061A">
        <w:rPr>
          <w:rFonts w:ascii="Times New Roman" w:hAnsi="Times New Roman"/>
          <w:bCs/>
          <w:iCs/>
          <w:sz w:val="24"/>
          <w:szCs w:val="24"/>
        </w:rPr>
        <w:t>igested</w:t>
      </w:r>
      <w:r w:rsidR="003C0E9D" w:rsidRPr="00EA061A">
        <w:rPr>
          <w:rFonts w:ascii="Times New Roman" w:hAnsi="Times New Roman"/>
          <w:bCs/>
          <w:iCs/>
          <w:sz w:val="24"/>
          <w:szCs w:val="24"/>
        </w:rPr>
        <w:t xml:space="preserve"> </w:t>
      </w:r>
      <w:r w:rsidR="00312213" w:rsidRPr="00EA061A">
        <w:rPr>
          <w:rFonts w:ascii="Times New Roman" w:hAnsi="Times New Roman"/>
          <w:bCs/>
          <w:iCs/>
          <w:sz w:val="24"/>
          <w:szCs w:val="24"/>
        </w:rPr>
        <w:t xml:space="preserve">with </w:t>
      </w:r>
      <w:r w:rsidR="003C0E9D" w:rsidRPr="00EA061A">
        <w:rPr>
          <w:rFonts w:ascii="Times New Roman" w:hAnsi="Times New Roman"/>
          <w:bCs/>
          <w:iCs/>
          <w:sz w:val="24"/>
          <w:szCs w:val="24"/>
        </w:rPr>
        <w:t xml:space="preserve">safety, an evaluation was performed. </w:t>
      </w:r>
      <w:r w:rsidR="00312213" w:rsidRPr="00EA061A">
        <w:rPr>
          <w:rFonts w:ascii="Times New Roman" w:hAnsi="Times New Roman"/>
          <w:bCs/>
          <w:iCs/>
          <w:sz w:val="24"/>
          <w:szCs w:val="24"/>
        </w:rPr>
        <w:t>In this way</w:t>
      </w:r>
      <w:r w:rsidR="00052C78" w:rsidRPr="00EA061A">
        <w:rPr>
          <w:rFonts w:ascii="Times New Roman" w:hAnsi="Times New Roman"/>
          <w:bCs/>
          <w:iCs/>
          <w:sz w:val="24"/>
          <w:szCs w:val="24"/>
        </w:rPr>
        <w:t xml:space="preserve">, </w:t>
      </w:r>
      <w:r w:rsidR="00312213" w:rsidRPr="00EA061A">
        <w:rPr>
          <w:rFonts w:ascii="Times New Roman" w:hAnsi="Times New Roman"/>
          <w:bCs/>
          <w:iCs/>
          <w:sz w:val="24"/>
          <w:szCs w:val="24"/>
        </w:rPr>
        <w:t xml:space="preserve">coal masses in the range of 300 to 550 mg were </w:t>
      </w:r>
      <w:r w:rsidR="00052C78" w:rsidRPr="00EA061A">
        <w:rPr>
          <w:rFonts w:ascii="Times New Roman" w:hAnsi="Times New Roman"/>
          <w:bCs/>
          <w:iCs/>
          <w:sz w:val="24"/>
          <w:szCs w:val="24"/>
        </w:rPr>
        <w:t>d</w:t>
      </w:r>
      <w:r w:rsidR="006132CF" w:rsidRPr="00EA061A">
        <w:rPr>
          <w:rFonts w:ascii="Times New Roman" w:hAnsi="Times New Roman"/>
          <w:bCs/>
          <w:iCs/>
          <w:sz w:val="24"/>
          <w:szCs w:val="24"/>
        </w:rPr>
        <w:t xml:space="preserve">igested </w:t>
      </w:r>
      <w:r w:rsidR="00BC5EBB" w:rsidRPr="00EA061A">
        <w:rPr>
          <w:rFonts w:ascii="Times New Roman" w:hAnsi="Times New Roman"/>
          <w:bCs/>
          <w:iCs/>
          <w:sz w:val="24"/>
          <w:szCs w:val="24"/>
        </w:rPr>
        <w:t xml:space="preserve">without </w:t>
      </w:r>
      <w:r w:rsidRPr="00EA061A">
        <w:rPr>
          <w:rFonts w:ascii="Times New Roman" w:hAnsi="Times New Roman"/>
          <w:bCs/>
          <w:iCs/>
          <w:sz w:val="24"/>
          <w:szCs w:val="24"/>
        </w:rPr>
        <w:t xml:space="preserve">the </w:t>
      </w:r>
      <w:r w:rsidR="00BC5EBB" w:rsidRPr="00EA061A">
        <w:rPr>
          <w:rFonts w:ascii="Times New Roman" w:hAnsi="Times New Roman"/>
          <w:bCs/>
          <w:iCs/>
          <w:sz w:val="24"/>
          <w:szCs w:val="24"/>
        </w:rPr>
        <w:t xml:space="preserve">reflux step, </w:t>
      </w:r>
      <w:r w:rsidR="00312213" w:rsidRPr="00EA061A">
        <w:rPr>
          <w:rFonts w:ascii="Times New Roman" w:hAnsi="Times New Roman"/>
          <w:bCs/>
          <w:iCs/>
          <w:sz w:val="24"/>
          <w:szCs w:val="24"/>
        </w:rPr>
        <w:t xml:space="preserve">using 20 bar as initial oxygen pressure, </w:t>
      </w:r>
      <w:r w:rsidR="002C4C51" w:rsidRPr="00EA061A">
        <w:rPr>
          <w:rFonts w:ascii="Times New Roman" w:hAnsi="Times New Roman"/>
          <w:bCs/>
          <w:iCs/>
          <w:sz w:val="24"/>
          <w:szCs w:val="24"/>
        </w:rPr>
        <w:t>14.4 mol L</w:t>
      </w:r>
      <w:r w:rsidR="002C4C51" w:rsidRPr="00EA061A">
        <w:rPr>
          <w:rFonts w:ascii="Times New Roman" w:hAnsi="Times New Roman"/>
          <w:bCs/>
          <w:iCs/>
          <w:sz w:val="24"/>
          <w:szCs w:val="24"/>
          <w:vertAlign w:val="superscript"/>
        </w:rPr>
        <w:t>-1</w:t>
      </w:r>
      <w:r w:rsidR="00BE51EC" w:rsidRPr="00EA061A">
        <w:rPr>
          <w:rFonts w:ascii="Times New Roman" w:hAnsi="Times New Roman"/>
          <w:bCs/>
          <w:iCs/>
          <w:sz w:val="24"/>
          <w:szCs w:val="24"/>
        </w:rPr>
        <w:t xml:space="preserve"> </w:t>
      </w:r>
      <w:r w:rsidR="00CE100D" w:rsidRPr="00EA061A">
        <w:rPr>
          <w:rFonts w:ascii="Times New Roman" w:hAnsi="Times New Roman"/>
          <w:bCs/>
          <w:iCs/>
          <w:sz w:val="24"/>
          <w:szCs w:val="24"/>
        </w:rPr>
        <w:t>HNO</w:t>
      </w:r>
      <w:r w:rsidR="00CE100D" w:rsidRPr="00EA061A">
        <w:rPr>
          <w:rFonts w:ascii="Times New Roman" w:hAnsi="Times New Roman"/>
          <w:bCs/>
          <w:iCs/>
          <w:sz w:val="24"/>
          <w:szCs w:val="24"/>
          <w:vertAlign w:val="subscript"/>
        </w:rPr>
        <w:t>3</w:t>
      </w:r>
      <w:r w:rsidR="00CE100D" w:rsidRPr="00EA061A">
        <w:rPr>
          <w:rFonts w:ascii="Times New Roman" w:hAnsi="Times New Roman"/>
          <w:bCs/>
          <w:iCs/>
          <w:sz w:val="24"/>
          <w:szCs w:val="24"/>
        </w:rPr>
        <w:t xml:space="preserve"> </w:t>
      </w:r>
      <w:r w:rsidR="00BE51EC" w:rsidRPr="00EA061A">
        <w:rPr>
          <w:rFonts w:ascii="Times New Roman" w:hAnsi="Times New Roman"/>
          <w:bCs/>
          <w:iCs/>
          <w:sz w:val="24"/>
          <w:szCs w:val="24"/>
        </w:rPr>
        <w:t xml:space="preserve">as absorbing solution. When </w:t>
      </w:r>
      <w:r w:rsidR="00312213" w:rsidRPr="00EA061A">
        <w:rPr>
          <w:rFonts w:ascii="Times New Roman" w:hAnsi="Times New Roman"/>
          <w:bCs/>
          <w:iCs/>
          <w:sz w:val="24"/>
          <w:szCs w:val="24"/>
        </w:rPr>
        <w:t xml:space="preserve">300 mg of sample were </w:t>
      </w:r>
      <w:r w:rsidR="00BE51EC" w:rsidRPr="00EA061A">
        <w:rPr>
          <w:rFonts w:ascii="Times New Roman" w:hAnsi="Times New Roman"/>
          <w:bCs/>
          <w:iCs/>
          <w:sz w:val="24"/>
          <w:szCs w:val="24"/>
        </w:rPr>
        <w:t>d</w:t>
      </w:r>
      <w:r w:rsidR="006132CF" w:rsidRPr="00EA061A">
        <w:rPr>
          <w:rFonts w:ascii="Times New Roman" w:hAnsi="Times New Roman"/>
          <w:bCs/>
          <w:iCs/>
          <w:sz w:val="24"/>
          <w:szCs w:val="24"/>
        </w:rPr>
        <w:t>igested</w:t>
      </w:r>
      <w:r w:rsidR="00BE51EC" w:rsidRPr="00EA061A">
        <w:rPr>
          <w:rFonts w:ascii="Times New Roman" w:hAnsi="Times New Roman"/>
          <w:bCs/>
          <w:iCs/>
          <w:sz w:val="24"/>
          <w:szCs w:val="24"/>
        </w:rPr>
        <w:t xml:space="preserve">, the </w:t>
      </w:r>
      <w:r w:rsidRPr="00EA061A">
        <w:rPr>
          <w:rFonts w:ascii="Times New Roman" w:hAnsi="Times New Roman"/>
          <w:bCs/>
          <w:iCs/>
          <w:sz w:val="24"/>
          <w:szCs w:val="24"/>
        </w:rPr>
        <w:t xml:space="preserve">maximum </w:t>
      </w:r>
      <w:r w:rsidR="00BE51EC" w:rsidRPr="00EA061A">
        <w:rPr>
          <w:rFonts w:ascii="Times New Roman" w:hAnsi="Times New Roman"/>
          <w:bCs/>
          <w:iCs/>
          <w:sz w:val="24"/>
          <w:szCs w:val="24"/>
        </w:rPr>
        <w:t>pressure in the system</w:t>
      </w:r>
      <w:r w:rsidR="00FA0069" w:rsidRPr="00EA061A">
        <w:rPr>
          <w:rFonts w:ascii="Times New Roman" w:hAnsi="Times New Roman"/>
          <w:bCs/>
          <w:iCs/>
          <w:sz w:val="24"/>
          <w:szCs w:val="24"/>
        </w:rPr>
        <w:t xml:space="preserve"> (28 bar)</w:t>
      </w:r>
      <w:r w:rsidR="00BE51EC" w:rsidRPr="00EA061A">
        <w:rPr>
          <w:rFonts w:ascii="Times New Roman" w:hAnsi="Times New Roman"/>
          <w:bCs/>
          <w:iCs/>
          <w:sz w:val="24"/>
          <w:szCs w:val="24"/>
        </w:rPr>
        <w:t xml:space="preserve"> was not significantly increased</w:t>
      </w:r>
      <w:r w:rsidR="00C6303E" w:rsidRPr="00EA061A">
        <w:rPr>
          <w:rFonts w:ascii="Times New Roman" w:hAnsi="Times New Roman"/>
          <w:bCs/>
          <w:iCs/>
          <w:sz w:val="24"/>
          <w:szCs w:val="24"/>
        </w:rPr>
        <w:t xml:space="preserve"> </w:t>
      </w:r>
      <w:r w:rsidRPr="00EA061A">
        <w:rPr>
          <w:rFonts w:ascii="Times New Roman" w:hAnsi="Times New Roman"/>
          <w:bCs/>
          <w:iCs/>
          <w:sz w:val="24"/>
          <w:szCs w:val="24"/>
        </w:rPr>
        <w:t xml:space="preserve">allowing to investigate </w:t>
      </w:r>
      <w:r w:rsidR="00BE51EC" w:rsidRPr="00EA061A">
        <w:rPr>
          <w:rFonts w:ascii="Times New Roman" w:hAnsi="Times New Roman"/>
          <w:bCs/>
          <w:iCs/>
          <w:sz w:val="24"/>
          <w:szCs w:val="24"/>
        </w:rPr>
        <w:t xml:space="preserve">higher masses. </w:t>
      </w:r>
      <w:r w:rsidR="00312213" w:rsidRPr="00EA061A">
        <w:rPr>
          <w:rFonts w:ascii="Times New Roman" w:hAnsi="Times New Roman"/>
          <w:bCs/>
          <w:iCs/>
          <w:sz w:val="24"/>
          <w:szCs w:val="24"/>
        </w:rPr>
        <w:t>I</w:t>
      </w:r>
      <w:r w:rsidR="00BE51EC" w:rsidRPr="00EA061A">
        <w:rPr>
          <w:rFonts w:ascii="Times New Roman" w:hAnsi="Times New Roman"/>
          <w:bCs/>
          <w:iCs/>
          <w:sz w:val="24"/>
          <w:szCs w:val="24"/>
        </w:rPr>
        <w:t xml:space="preserve">t was possible </w:t>
      </w:r>
      <w:r w:rsidR="003C13D2" w:rsidRPr="00EA061A">
        <w:rPr>
          <w:rFonts w:ascii="Times New Roman" w:hAnsi="Times New Roman"/>
          <w:bCs/>
          <w:iCs/>
          <w:sz w:val="24"/>
          <w:szCs w:val="24"/>
        </w:rPr>
        <w:t xml:space="preserve">to </w:t>
      </w:r>
      <w:r w:rsidR="00312213" w:rsidRPr="00EA061A">
        <w:rPr>
          <w:rFonts w:ascii="Times New Roman" w:hAnsi="Times New Roman"/>
          <w:bCs/>
          <w:iCs/>
          <w:sz w:val="24"/>
          <w:szCs w:val="24"/>
        </w:rPr>
        <w:t xml:space="preserve">observe </w:t>
      </w:r>
      <w:r w:rsidR="00BE51EC" w:rsidRPr="00EA061A">
        <w:rPr>
          <w:rFonts w:ascii="Times New Roman" w:hAnsi="Times New Roman"/>
          <w:bCs/>
          <w:iCs/>
          <w:sz w:val="24"/>
          <w:szCs w:val="24"/>
        </w:rPr>
        <w:t>that masses from 300 to 500 mg were efficiently d</w:t>
      </w:r>
      <w:r w:rsidR="00CE100D" w:rsidRPr="00EA061A">
        <w:rPr>
          <w:rFonts w:ascii="Times New Roman" w:hAnsi="Times New Roman"/>
          <w:bCs/>
          <w:iCs/>
          <w:sz w:val="24"/>
          <w:szCs w:val="24"/>
        </w:rPr>
        <w:t xml:space="preserve">igested </w:t>
      </w:r>
      <w:r w:rsidR="006132CF" w:rsidRPr="00EA061A">
        <w:rPr>
          <w:rFonts w:ascii="Times New Roman" w:hAnsi="Times New Roman"/>
          <w:bCs/>
          <w:iCs/>
          <w:sz w:val="24"/>
          <w:szCs w:val="24"/>
        </w:rPr>
        <w:t>by</w:t>
      </w:r>
      <w:r w:rsidR="00312213" w:rsidRPr="00EA061A">
        <w:rPr>
          <w:rFonts w:ascii="Times New Roman" w:hAnsi="Times New Roman"/>
          <w:bCs/>
          <w:iCs/>
          <w:sz w:val="24"/>
          <w:szCs w:val="24"/>
        </w:rPr>
        <w:t xml:space="preserve"> MIC</w:t>
      </w:r>
      <w:r w:rsidR="00C6303E" w:rsidRPr="00EA061A">
        <w:rPr>
          <w:rFonts w:ascii="Times New Roman" w:hAnsi="Times New Roman"/>
          <w:bCs/>
          <w:iCs/>
          <w:sz w:val="24"/>
          <w:szCs w:val="24"/>
        </w:rPr>
        <w:t xml:space="preserve"> </w:t>
      </w:r>
      <w:r w:rsidR="00FA0069" w:rsidRPr="00EA061A">
        <w:rPr>
          <w:rFonts w:ascii="Times New Roman" w:hAnsi="Times New Roman"/>
          <w:bCs/>
          <w:iCs/>
          <w:sz w:val="24"/>
          <w:szCs w:val="24"/>
        </w:rPr>
        <w:t xml:space="preserve">with </w:t>
      </w:r>
      <w:r w:rsidR="000943F2" w:rsidRPr="00EA061A">
        <w:rPr>
          <w:rFonts w:ascii="Times New Roman" w:hAnsi="Times New Roman"/>
          <w:bCs/>
          <w:iCs/>
          <w:sz w:val="24"/>
          <w:szCs w:val="24"/>
        </w:rPr>
        <w:t xml:space="preserve">maximum </w:t>
      </w:r>
      <w:r w:rsidR="00FA0069" w:rsidRPr="00EA061A">
        <w:rPr>
          <w:rFonts w:ascii="Times New Roman" w:hAnsi="Times New Roman"/>
          <w:bCs/>
          <w:iCs/>
          <w:sz w:val="24"/>
          <w:szCs w:val="24"/>
        </w:rPr>
        <w:t xml:space="preserve">pressures ranging from 28 to 30 </w:t>
      </w:r>
      <w:proofErr w:type="gramStart"/>
      <w:r w:rsidR="00FA0069" w:rsidRPr="00EA061A">
        <w:rPr>
          <w:rFonts w:ascii="Times New Roman" w:hAnsi="Times New Roman"/>
          <w:bCs/>
          <w:iCs/>
          <w:sz w:val="24"/>
          <w:szCs w:val="24"/>
        </w:rPr>
        <w:t>bar</w:t>
      </w:r>
      <w:proofErr w:type="gramEnd"/>
      <w:r w:rsidR="00FA0069" w:rsidRPr="00EA061A">
        <w:rPr>
          <w:rFonts w:ascii="Times New Roman" w:hAnsi="Times New Roman"/>
          <w:bCs/>
          <w:iCs/>
          <w:sz w:val="24"/>
          <w:szCs w:val="24"/>
        </w:rPr>
        <w:t xml:space="preserve">. </w:t>
      </w:r>
      <w:r w:rsidR="000943F2" w:rsidRPr="00EA061A">
        <w:rPr>
          <w:rFonts w:ascii="Times New Roman" w:hAnsi="Times New Roman"/>
          <w:bCs/>
          <w:iCs/>
          <w:sz w:val="24"/>
          <w:szCs w:val="24"/>
        </w:rPr>
        <w:t xml:space="preserve">It was observed a proportional increase of pressure </w:t>
      </w:r>
      <w:r w:rsidR="009B4E73" w:rsidRPr="00EA061A">
        <w:rPr>
          <w:rFonts w:ascii="Times New Roman" w:hAnsi="Times New Roman"/>
          <w:bCs/>
          <w:iCs/>
          <w:sz w:val="24"/>
          <w:szCs w:val="24"/>
        </w:rPr>
        <w:t>when</w:t>
      </w:r>
      <w:r w:rsidR="000943F2" w:rsidRPr="00EA061A">
        <w:rPr>
          <w:rFonts w:ascii="Times New Roman" w:hAnsi="Times New Roman"/>
          <w:bCs/>
          <w:iCs/>
          <w:sz w:val="24"/>
          <w:szCs w:val="24"/>
        </w:rPr>
        <w:t xml:space="preserve"> the sample mass was increased. In addition, the maximum pressure reached when </w:t>
      </w:r>
      <w:r w:rsidR="00AA5703" w:rsidRPr="00EA061A">
        <w:rPr>
          <w:rFonts w:ascii="Times New Roman" w:hAnsi="Times New Roman"/>
          <w:bCs/>
          <w:iCs/>
          <w:sz w:val="24"/>
          <w:szCs w:val="24"/>
        </w:rPr>
        <w:t xml:space="preserve">500 mg of coal </w:t>
      </w:r>
      <w:r w:rsidR="009808E9" w:rsidRPr="00EA061A">
        <w:rPr>
          <w:rFonts w:ascii="Times New Roman" w:hAnsi="Times New Roman"/>
          <w:bCs/>
          <w:iCs/>
          <w:sz w:val="24"/>
          <w:szCs w:val="24"/>
        </w:rPr>
        <w:t>were</w:t>
      </w:r>
      <w:r w:rsidR="000943F2" w:rsidRPr="00EA061A">
        <w:rPr>
          <w:rFonts w:ascii="Times New Roman" w:hAnsi="Times New Roman"/>
          <w:bCs/>
          <w:iCs/>
          <w:sz w:val="24"/>
          <w:szCs w:val="24"/>
        </w:rPr>
        <w:t xml:space="preserve"> </w:t>
      </w:r>
      <w:r w:rsidR="00AA5703" w:rsidRPr="00EA061A">
        <w:rPr>
          <w:rFonts w:ascii="Times New Roman" w:hAnsi="Times New Roman"/>
          <w:bCs/>
          <w:iCs/>
          <w:sz w:val="24"/>
          <w:szCs w:val="24"/>
        </w:rPr>
        <w:t>combusted w</w:t>
      </w:r>
      <w:r w:rsidR="000943F2" w:rsidRPr="00EA061A">
        <w:rPr>
          <w:rFonts w:ascii="Times New Roman" w:hAnsi="Times New Roman"/>
          <w:bCs/>
          <w:iCs/>
          <w:sz w:val="24"/>
          <w:szCs w:val="24"/>
        </w:rPr>
        <w:t xml:space="preserve">as about 37% of the maximum pressure recommended by the manufacturer (80 bar). </w:t>
      </w:r>
      <w:r w:rsidR="00312213" w:rsidRPr="00EA061A">
        <w:rPr>
          <w:rFonts w:ascii="Times New Roman" w:hAnsi="Times New Roman"/>
          <w:bCs/>
          <w:iCs/>
          <w:sz w:val="24"/>
          <w:szCs w:val="24"/>
        </w:rPr>
        <w:t>However, w</w:t>
      </w:r>
      <w:r w:rsidR="00F26046" w:rsidRPr="00EA061A">
        <w:rPr>
          <w:rFonts w:ascii="Times New Roman" w:hAnsi="Times New Roman"/>
          <w:bCs/>
          <w:iCs/>
          <w:sz w:val="24"/>
          <w:szCs w:val="24"/>
        </w:rPr>
        <w:t xml:space="preserve">hen </w:t>
      </w:r>
      <w:r w:rsidR="00312213" w:rsidRPr="00EA061A">
        <w:rPr>
          <w:rFonts w:ascii="Times New Roman" w:hAnsi="Times New Roman"/>
          <w:bCs/>
          <w:iCs/>
          <w:sz w:val="24"/>
          <w:szCs w:val="24"/>
        </w:rPr>
        <w:t xml:space="preserve">550 mg of sample were </w:t>
      </w:r>
      <w:r w:rsidR="006132CF" w:rsidRPr="00EA061A">
        <w:rPr>
          <w:rFonts w:ascii="Times New Roman" w:hAnsi="Times New Roman"/>
          <w:bCs/>
          <w:iCs/>
          <w:sz w:val="24"/>
          <w:szCs w:val="24"/>
        </w:rPr>
        <w:t>used</w:t>
      </w:r>
      <w:r w:rsidR="00BE51EC" w:rsidRPr="00EA061A">
        <w:rPr>
          <w:rFonts w:ascii="Times New Roman" w:hAnsi="Times New Roman"/>
          <w:bCs/>
          <w:iCs/>
          <w:sz w:val="24"/>
          <w:szCs w:val="24"/>
        </w:rPr>
        <w:t xml:space="preserve">, </w:t>
      </w:r>
      <w:r w:rsidR="00B121B8" w:rsidRPr="00EA061A">
        <w:rPr>
          <w:rFonts w:ascii="Times New Roman" w:hAnsi="Times New Roman"/>
          <w:bCs/>
          <w:iCs/>
          <w:sz w:val="24"/>
          <w:szCs w:val="24"/>
        </w:rPr>
        <w:t xml:space="preserve">organic </w:t>
      </w:r>
      <w:r w:rsidR="00BE51EC" w:rsidRPr="00EA061A">
        <w:rPr>
          <w:rFonts w:ascii="Times New Roman" w:hAnsi="Times New Roman"/>
          <w:bCs/>
          <w:iCs/>
          <w:sz w:val="24"/>
          <w:szCs w:val="24"/>
        </w:rPr>
        <w:t xml:space="preserve">residues were observed on </w:t>
      </w:r>
      <w:r w:rsidR="00312213" w:rsidRPr="00EA061A">
        <w:rPr>
          <w:rFonts w:ascii="Times New Roman" w:hAnsi="Times New Roman"/>
          <w:bCs/>
          <w:iCs/>
          <w:sz w:val="24"/>
          <w:szCs w:val="24"/>
        </w:rPr>
        <w:t xml:space="preserve">the </w:t>
      </w:r>
      <w:r w:rsidR="00BE51EC" w:rsidRPr="00EA061A">
        <w:rPr>
          <w:rFonts w:ascii="Times New Roman" w:hAnsi="Times New Roman"/>
          <w:bCs/>
          <w:iCs/>
          <w:sz w:val="24"/>
          <w:szCs w:val="24"/>
        </w:rPr>
        <w:t xml:space="preserve">base of </w:t>
      </w:r>
      <w:r w:rsidR="00312213" w:rsidRPr="00EA061A">
        <w:rPr>
          <w:rFonts w:ascii="Times New Roman" w:hAnsi="Times New Roman"/>
          <w:bCs/>
          <w:iCs/>
          <w:sz w:val="24"/>
          <w:szCs w:val="24"/>
        </w:rPr>
        <w:t xml:space="preserve">the </w:t>
      </w:r>
      <w:r w:rsidR="00BE51EC" w:rsidRPr="00EA061A">
        <w:rPr>
          <w:rFonts w:ascii="Times New Roman" w:hAnsi="Times New Roman"/>
          <w:bCs/>
          <w:iCs/>
          <w:sz w:val="24"/>
          <w:szCs w:val="24"/>
        </w:rPr>
        <w:t xml:space="preserve">quartz </w:t>
      </w:r>
      <w:r w:rsidR="009A6B62" w:rsidRPr="00EA061A">
        <w:rPr>
          <w:rFonts w:ascii="Times New Roman" w:hAnsi="Times New Roman"/>
          <w:bCs/>
          <w:iCs/>
          <w:sz w:val="24"/>
          <w:szCs w:val="24"/>
        </w:rPr>
        <w:t>holder</w:t>
      </w:r>
      <w:r w:rsidR="00BE51EC" w:rsidRPr="00EA061A">
        <w:rPr>
          <w:rFonts w:ascii="Times New Roman" w:hAnsi="Times New Roman"/>
          <w:bCs/>
          <w:iCs/>
          <w:sz w:val="24"/>
          <w:szCs w:val="24"/>
        </w:rPr>
        <w:t xml:space="preserve">, </w:t>
      </w:r>
      <w:r w:rsidRPr="00EA061A">
        <w:rPr>
          <w:rFonts w:ascii="Times New Roman" w:hAnsi="Times New Roman"/>
          <w:bCs/>
          <w:iCs/>
          <w:sz w:val="24"/>
          <w:szCs w:val="24"/>
        </w:rPr>
        <w:t>demonstrating</w:t>
      </w:r>
      <w:r w:rsidR="00BE51EC" w:rsidRPr="00EA061A">
        <w:rPr>
          <w:rFonts w:ascii="Times New Roman" w:hAnsi="Times New Roman"/>
          <w:bCs/>
          <w:iCs/>
          <w:sz w:val="24"/>
          <w:szCs w:val="24"/>
        </w:rPr>
        <w:t xml:space="preserve"> an </w:t>
      </w:r>
      <w:r w:rsidR="003C13D2" w:rsidRPr="00EA061A">
        <w:rPr>
          <w:rFonts w:ascii="Times New Roman" w:hAnsi="Times New Roman"/>
          <w:bCs/>
          <w:iCs/>
          <w:sz w:val="24"/>
          <w:szCs w:val="24"/>
        </w:rPr>
        <w:t xml:space="preserve">incomplete </w:t>
      </w:r>
      <w:r w:rsidR="006132CF" w:rsidRPr="00EA061A">
        <w:rPr>
          <w:rFonts w:ascii="Times New Roman" w:hAnsi="Times New Roman"/>
          <w:bCs/>
          <w:iCs/>
          <w:sz w:val="24"/>
          <w:szCs w:val="24"/>
        </w:rPr>
        <w:t>combustion</w:t>
      </w:r>
      <w:r w:rsidR="00BE51EC" w:rsidRPr="00EA061A">
        <w:rPr>
          <w:rFonts w:ascii="Times New Roman" w:hAnsi="Times New Roman"/>
          <w:bCs/>
          <w:iCs/>
          <w:sz w:val="24"/>
          <w:szCs w:val="24"/>
        </w:rPr>
        <w:t xml:space="preserve">. </w:t>
      </w:r>
      <w:r w:rsidR="00BC4038" w:rsidRPr="00EA061A">
        <w:rPr>
          <w:rFonts w:ascii="Times New Roman" w:hAnsi="Times New Roman"/>
          <w:bCs/>
          <w:iCs/>
          <w:sz w:val="24"/>
          <w:szCs w:val="24"/>
        </w:rPr>
        <w:t xml:space="preserve">Thus, 500 mg </w:t>
      </w:r>
      <w:r w:rsidRPr="00EA061A">
        <w:rPr>
          <w:rFonts w:ascii="Times New Roman" w:hAnsi="Times New Roman"/>
          <w:bCs/>
          <w:iCs/>
          <w:sz w:val="24"/>
          <w:szCs w:val="24"/>
        </w:rPr>
        <w:t xml:space="preserve">of sample </w:t>
      </w:r>
      <w:r w:rsidR="00BC4038" w:rsidRPr="00EA061A">
        <w:rPr>
          <w:rFonts w:ascii="Times New Roman" w:hAnsi="Times New Roman"/>
          <w:bCs/>
          <w:iCs/>
          <w:sz w:val="24"/>
          <w:szCs w:val="24"/>
        </w:rPr>
        <w:t xml:space="preserve">was chosen </w:t>
      </w:r>
      <w:r w:rsidRPr="00EA061A">
        <w:rPr>
          <w:rFonts w:ascii="Times New Roman" w:hAnsi="Times New Roman"/>
          <w:bCs/>
          <w:iCs/>
          <w:sz w:val="24"/>
          <w:szCs w:val="24"/>
        </w:rPr>
        <w:t xml:space="preserve">as sample mass </w:t>
      </w:r>
      <w:r w:rsidR="00BC4038" w:rsidRPr="00EA061A">
        <w:rPr>
          <w:rFonts w:ascii="Times New Roman" w:hAnsi="Times New Roman"/>
          <w:bCs/>
          <w:iCs/>
          <w:sz w:val="24"/>
          <w:szCs w:val="24"/>
        </w:rPr>
        <w:t xml:space="preserve">for </w:t>
      </w:r>
      <w:r w:rsidRPr="00EA061A">
        <w:rPr>
          <w:rFonts w:ascii="Times New Roman" w:hAnsi="Times New Roman"/>
          <w:bCs/>
          <w:iCs/>
          <w:sz w:val="24"/>
          <w:szCs w:val="24"/>
        </w:rPr>
        <w:t xml:space="preserve">further </w:t>
      </w:r>
      <w:r w:rsidR="00BC4038" w:rsidRPr="00EA061A">
        <w:rPr>
          <w:rFonts w:ascii="Times New Roman" w:hAnsi="Times New Roman"/>
          <w:bCs/>
          <w:iCs/>
          <w:sz w:val="24"/>
          <w:szCs w:val="24"/>
        </w:rPr>
        <w:t>evaluations</w:t>
      </w:r>
      <w:r w:rsidR="00486D29" w:rsidRPr="00EA061A">
        <w:rPr>
          <w:rFonts w:ascii="Times New Roman" w:hAnsi="Times New Roman"/>
          <w:bCs/>
          <w:iCs/>
          <w:sz w:val="24"/>
          <w:szCs w:val="24"/>
        </w:rPr>
        <w:t xml:space="preserve">. It is important to mention that the inorganic fraction of the coal samples remains on </w:t>
      </w:r>
      <w:r w:rsidR="00922460" w:rsidRPr="00EA061A">
        <w:rPr>
          <w:rFonts w:ascii="Times New Roman" w:hAnsi="Times New Roman"/>
          <w:bCs/>
          <w:iCs/>
          <w:sz w:val="24"/>
          <w:szCs w:val="24"/>
        </w:rPr>
        <w:t xml:space="preserve">the </w:t>
      </w:r>
      <w:r w:rsidR="00486D29" w:rsidRPr="00EA061A">
        <w:rPr>
          <w:rFonts w:ascii="Times New Roman" w:hAnsi="Times New Roman"/>
          <w:bCs/>
          <w:iCs/>
          <w:sz w:val="24"/>
          <w:szCs w:val="24"/>
        </w:rPr>
        <w:t xml:space="preserve">quartz holder </w:t>
      </w:r>
      <w:r w:rsidR="00107938" w:rsidRPr="00EA061A">
        <w:rPr>
          <w:rFonts w:ascii="Times New Roman" w:hAnsi="Times New Roman"/>
          <w:bCs/>
          <w:iCs/>
          <w:sz w:val="24"/>
          <w:szCs w:val="24"/>
        </w:rPr>
        <w:t>after the combustion</w:t>
      </w:r>
      <w:r w:rsidR="00922460" w:rsidRPr="00EA061A">
        <w:rPr>
          <w:rFonts w:ascii="Times New Roman" w:hAnsi="Times New Roman"/>
          <w:bCs/>
          <w:iCs/>
          <w:sz w:val="24"/>
          <w:szCs w:val="24"/>
        </w:rPr>
        <w:t>,</w:t>
      </w:r>
      <w:r w:rsidR="00107938" w:rsidRPr="00EA061A">
        <w:rPr>
          <w:rFonts w:ascii="Times New Roman" w:hAnsi="Times New Roman"/>
          <w:bCs/>
          <w:iCs/>
          <w:sz w:val="24"/>
          <w:szCs w:val="24"/>
        </w:rPr>
        <w:t xml:space="preserve"> </w:t>
      </w:r>
      <w:r w:rsidR="00486D29" w:rsidRPr="00EA061A">
        <w:rPr>
          <w:rFonts w:ascii="Times New Roman" w:hAnsi="Times New Roman"/>
          <w:bCs/>
          <w:iCs/>
          <w:sz w:val="24"/>
          <w:szCs w:val="24"/>
        </w:rPr>
        <w:t>as</w:t>
      </w:r>
      <w:r w:rsidR="00107938" w:rsidRPr="00EA061A">
        <w:rPr>
          <w:rFonts w:ascii="Times New Roman" w:hAnsi="Times New Roman"/>
          <w:bCs/>
          <w:iCs/>
          <w:sz w:val="24"/>
          <w:szCs w:val="24"/>
        </w:rPr>
        <w:t xml:space="preserve"> </w:t>
      </w:r>
      <w:r w:rsidR="00486D29" w:rsidRPr="00EA061A">
        <w:rPr>
          <w:rFonts w:ascii="Times New Roman" w:hAnsi="Times New Roman"/>
          <w:bCs/>
          <w:iCs/>
          <w:sz w:val="24"/>
          <w:szCs w:val="24"/>
        </w:rPr>
        <w:t xml:space="preserve">shown </w:t>
      </w:r>
      <w:r w:rsidR="00107938" w:rsidRPr="00EA061A">
        <w:rPr>
          <w:rFonts w:ascii="Times New Roman" w:hAnsi="Times New Roman"/>
          <w:bCs/>
          <w:iCs/>
          <w:sz w:val="24"/>
          <w:szCs w:val="24"/>
        </w:rPr>
        <w:t>in Figure</w:t>
      </w:r>
      <w:r w:rsidR="008E77D4" w:rsidRPr="00EA061A">
        <w:rPr>
          <w:rFonts w:ascii="Times New Roman" w:hAnsi="Times New Roman"/>
          <w:bCs/>
          <w:iCs/>
          <w:sz w:val="24"/>
          <w:szCs w:val="24"/>
        </w:rPr>
        <w:t> </w:t>
      </w:r>
      <w:r w:rsidR="00107938" w:rsidRPr="00EA061A">
        <w:rPr>
          <w:rFonts w:ascii="Times New Roman" w:hAnsi="Times New Roman"/>
          <w:bCs/>
          <w:iCs/>
          <w:sz w:val="24"/>
          <w:szCs w:val="24"/>
        </w:rPr>
        <w:t>1</w:t>
      </w:r>
      <w:r w:rsidR="000D74B3" w:rsidRPr="00EA061A">
        <w:rPr>
          <w:rFonts w:ascii="Times New Roman" w:hAnsi="Times New Roman"/>
          <w:bCs/>
          <w:iCs/>
          <w:sz w:val="24"/>
          <w:szCs w:val="24"/>
        </w:rPr>
        <w:t>(a)</w:t>
      </w:r>
      <w:r w:rsidR="00320F28" w:rsidRPr="00EA061A">
        <w:rPr>
          <w:rFonts w:ascii="Times New Roman" w:hAnsi="Times New Roman"/>
          <w:bCs/>
          <w:iCs/>
          <w:sz w:val="24"/>
          <w:szCs w:val="24"/>
        </w:rPr>
        <w:t xml:space="preserve">, and in Figure 1 (c) it is </w:t>
      </w:r>
      <w:r w:rsidR="00320F28" w:rsidRPr="00EA061A">
        <w:rPr>
          <w:rFonts w:ascii="Times New Roman" w:hAnsi="Times New Roman"/>
          <w:bCs/>
          <w:iCs/>
          <w:sz w:val="24"/>
          <w:szCs w:val="24"/>
        </w:rPr>
        <w:t xml:space="preserve">possible to observe the </w:t>
      </w:r>
      <w:r w:rsidR="00320F28" w:rsidRPr="00EA061A">
        <w:rPr>
          <w:rFonts w:ascii="Times New Roman" w:hAnsi="Times New Roman"/>
          <w:sz w:val="24"/>
          <w:szCs w:val="24"/>
          <w:lang w:eastAsia="pt-BR"/>
        </w:rPr>
        <w:t>surface morphology of th</w:t>
      </w:r>
      <w:r w:rsidR="00320F28" w:rsidRPr="00EA061A">
        <w:rPr>
          <w:rFonts w:ascii="Times New Roman" w:hAnsi="Times New Roman"/>
          <w:sz w:val="24"/>
          <w:szCs w:val="24"/>
          <w:lang w:eastAsia="pt-BR"/>
        </w:rPr>
        <w:t>is</w:t>
      </w:r>
      <w:r w:rsidR="00320F28" w:rsidRPr="00EA061A">
        <w:rPr>
          <w:rFonts w:ascii="Times New Roman" w:hAnsi="Times New Roman"/>
          <w:sz w:val="24"/>
          <w:szCs w:val="24"/>
          <w:lang w:eastAsia="pt-BR"/>
        </w:rPr>
        <w:t xml:space="preserve"> residue</w:t>
      </w:r>
      <w:r w:rsidR="00107938" w:rsidRPr="00EA061A">
        <w:rPr>
          <w:rFonts w:ascii="Times New Roman" w:hAnsi="Times New Roman"/>
          <w:bCs/>
          <w:iCs/>
          <w:sz w:val="24"/>
          <w:szCs w:val="24"/>
        </w:rPr>
        <w:t>.</w:t>
      </w:r>
      <w:r w:rsidR="004B296C" w:rsidRPr="00EA061A">
        <w:rPr>
          <w:rFonts w:ascii="Times New Roman" w:hAnsi="Times New Roman"/>
          <w:bCs/>
          <w:iCs/>
          <w:sz w:val="24"/>
          <w:szCs w:val="24"/>
        </w:rPr>
        <w:t xml:space="preserve"> </w:t>
      </w:r>
      <w:r w:rsidR="000D74B3" w:rsidRPr="00EA061A">
        <w:rPr>
          <w:rFonts w:ascii="Times New Roman" w:hAnsi="Times New Roman"/>
          <w:bCs/>
          <w:iCs/>
          <w:sz w:val="24"/>
          <w:szCs w:val="24"/>
        </w:rPr>
        <w:t>In addition, as can be seen the energy dispersive spectra in Figure 1(b) the inorganic fraction is composed by Al, Si and O, this is aluminosilicates.</w:t>
      </w:r>
    </w:p>
    <w:p w14:paraId="51EB0937" w14:textId="77777777" w:rsidR="00D9457D" w:rsidRPr="00EA061A" w:rsidRDefault="00D9457D" w:rsidP="00BE51EC">
      <w:pPr>
        <w:spacing w:after="0" w:line="480" w:lineRule="auto"/>
        <w:jc w:val="both"/>
        <w:rPr>
          <w:rFonts w:ascii="Times New Roman" w:hAnsi="Times New Roman"/>
          <w:bCs/>
          <w:iCs/>
          <w:sz w:val="24"/>
          <w:szCs w:val="24"/>
        </w:rPr>
      </w:pPr>
    </w:p>
    <w:p w14:paraId="40CD674F" w14:textId="77777777" w:rsidR="000D74B3" w:rsidRPr="00EA061A" w:rsidRDefault="000D74B3" w:rsidP="00BE51EC">
      <w:pPr>
        <w:spacing w:after="0" w:line="480" w:lineRule="auto"/>
        <w:jc w:val="both"/>
        <w:rPr>
          <w:rFonts w:ascii="Times New Roman" w:hAnsi="Times New Roman"/>
          <w:bCs/>
          <w:iCs/>
          <w:sz w:val="24"/>
          <w:szCs w:val="24"/>
        </w:rPr>
      </w:pPr>
    </w:p>
    <w:p w14:paraId="230123DB" w14:textId="77777777" w:rsidR="000D74B3" w:rsidRPr="00EA061A" w:rsidRDefault="000D74B3" w:rsidP="00BE51EC">
      <w:pPr>
        <w:spacing w:after="0" w:line="480" w:lineRule="auto"/>
        <w:jc w:val="both"/>
        <w:rPr>
          <w:rFonts w:ascii="Times New Roman" w:hAnsi="Times New Roman"/>
          <w:bCs/>
          <w:iCs/>
          <w:sz w:val="24"/>
          <w:szCs w:val="24"/>
        </w:rPr>
      </w:pPr>
    </w:p>
    <w:p w14:paraId="7DC96072" w14:textId="77777777" w:rsidR="000D74B3" w:rsidRPr="00EA061A" w:rsidRDefault="000D74B3" w:rsidP="00BE51EC">
      <w:pPr>
        <w:spacing w:after="0" w:line="480" w:lineRule="auto"/>
        <w:jc w:val="both"/>
        <w:rPr>
          <w:rFonts w:ascii="Times New Roman" w:hAnsi="Times New Roman"/>
          <w:bCs/>
          <w:iCs/>
          <w:sz w:val="24"/>
          <w:szCs w:val="24"/>
        </w:rPr>
      </w:pPr>
    </w:p>
    <w:p w14:paraId="3185F817" w14:textId="77777777" w:rsidR="000D74B3" w:rsidRPr="00EA061A" w:rsidRDefault="000D74B3" w:rsidP="00BE51EC">
      <w:pPr>
        <w:spacing w:after="0" w:line="480" w:lineRule="auto"/>
        <w:jc w:val="both"/>
        <w:rPr>
          <w:rFonts w:ascii="Times New Roman" w:hAnsi="Times New Roman"/>
          <w:bCs/>
          <w:iCs/>
          <w:sz w:val="24"/>
          <w:szCs w:val="24"/>
        </w:rPr>
      </w:pPr>
    </w:p>
    <w:p w14:paraId="7B8B5BCD" w14:textId="77777777" w:rsidR="000D74B3" w:rsidRPr="00EA061A" w:rsidRDefault="000D74B3" w:rsidP="00BE51EC">
      <w:pPr>
        <w:spacing w:after="0" w:line="480" w:lineRule="auto"/>
        <w:jc w:val="both"/>
        <w:rPr>
          <w:rFonts w:ascii="Times New Roman" w:hAnsi="Times New Roman"/>
          <w:bCs/>
          <w:iCs/>
          <w:sz w:val="24"/>
          <w:szCs w:val="24"/>
        </w:rPr>
      </w:pPr>
    </w:p>
    <w:p w14:paraId="2C4DB252" w14:textId="77777777" w:rsidR="000D74B3" w:rsidRPr="00EA061A" w:rsidRDefault="000D74B3" w:rsidP="00BE51EC">
      <w:pPr>
        <w:spacing w:after="0" w:line="480" w:lineRule="auto"/>
        <w:jc w:val="both"/>
        <w:rPr>
          <w:rFonts w:ascii="Times New Roman" w:hAnsi="Times New Roman"/>
          <w:bCs/>
          <w:iCs/>
          <w:sz w:val="24"/>
          <w:szCs w:val="24"/>
        </w:rPr>
      </w:pPr>
    </w:p>
    <w:p w14:paraId="3BBECE87" w14:textId="77777777" w:rsidR="000D74B3" w:rsidRPr="00EA061A" w:rsidRDefault="000D74B3" w:rsidP="00BE51EC">
      <w:pPr>
        <w:spacing w:after="0" w:line="480" w:lineRule="auto"/>
        <w:jc w:val="both"/>
        <w:rPr>
          <w:rFonts w:ascii="Times New Roman" w:hAnsi="Times New Roman"/>
          <w:bCs/>
          <w:iCs/>
          <w:sz w:val="24"/>
          <w:szCs w:val="24"/>
        </w:rPr>
      </w:pPr>
    </w:p>
    <w:p w14:paraId="2205E99C" w14:textId="017744DD" w:rsidR="00D9457D" w:rsidRPr="00EA061A" w:rsidRDefault="00320F28" w:rsidP="00D9457D">
      <w:pPr>
        <w:spacing w:after="0" w:line="480" w:lineRule="auto"/>
        <w:jc w:val="center"/>
        <w:rPr>
          <w:noProof/>
          <w:lang w:val="pt-BR" w:eastAsia="pt-BR"/>
        </w:rPr>
      </w:pPr>
      <w:r w:rsidRPr="00EA061A">
        <w:rPr>
          <w:noProof/>
          <w:lang w:val="pt-BR" w:eastAsia="pt-BR"/>
        </w:rPr>
        <w:pict w14:anchorId="4E74FC71">
          <v:shapetype id="_x0000_t202" coordsize="21600,21600" o:spt="202" path="m,l,21600r21600,l21600,xe">
            <v:stroke joinstyle="miter"/>
            <v:path gradientshapeok="t" o:connecttype="rect"/>
          </v:shapetype>
          <v:shape id="_x0000_s1028" type="#_x0000_t202" style="position:absolute;left:0;text-align:left;margin-left:198.65pt;margin-top:146.35pt;width:42.75pt;height:48pt;z-index:2" filled="f" stroked="f" strokecolor="white">
            <v:textbox>
              <w:txbxContent>
                <w:p w14:paraId="2A4FA64E" w14:textId="5765C279" w:rsidR="001A75C8" w:rsidRPr="008B5B83" w:rsidRDefault="001A75C8" w:rsidP="008B5B83">
                  <w:pPr>
                    <w:jc w:val="center"/>
                    <w:rPr>
                      <w:rFonts w:ascii="Arial" w:hAnsi="Arial" w:cs="Arial"/>
                      <w:b/>
                      <w:sz w:val="56"/>
                      <w:szCs w:val="56"/>
                      <w:lang w:val="pt-BR"/>
                    </w:rPr>
                  </w:pPr>
                  <w:r w:rsidRPr="008B5B83">
                    <w:rPr>
                      <w:rFonts w:ascii="Arial" w:hAnsi="Arial" w:cs="Arial"/>
                      <w:b/>
                      <w:sz w:val="56"/>
                      <w:szCs w:val="56"/>
                      <w:lang w:val="pt-BR"/>
                    </w:rPr>
                    <w:t>b</w:t>
                  </w:r>
                </w:p>
              </w:txbxContent>
            </v:textbox>
          </v:shape>
        </w:pict>
      </w:r>
      <w:r w:rsidR="008B5B83" w:rsidRPr="00EA061A">
        <w:rPr>
          <w:noProof/>
          <w:lang w:val="pt-BR" w:eastAsia="pt-BR"/>
        </w:rPr>
        <w:pict w14:anchorId="74DAFC5A">
          <v:shape id="_x0000_s1027" type="#_x0000_t202" style="position:absolute;left:0;text-align:left;margin-left:268.25pt;margin-top:-7.9pt;width:45.45pt;height:44.2pt;z-index:1" filled="f" stroked="f" strokecolor="white">
            <v:textbox>
              <w:txbxContent>
                <w:p w14:paraId="0685744A" w14:textId="1BB87EA5" w:rsidR="001A75C8" w:rsidRPr="008B5B83" w:rsidRDefault="001A75C8" w:rsidP="008B5B83">
                  <w:pPr>
                    <w:jc w:val="center"/>
                    <w:rPr>
                      <w:rFonts w:ascii="Arial" w:hAnsi="Arial" w:cs="Arial"/>
                      <w:b/>
                      <w:color w:val="FFFF00"/>
                      <w:sz w:val="56"/>
                      <w:szCs w:val="56"/>
                      <w:lang w:val="pt-BR"/>
                    </w:rPr>
                  </w:pPr>
                  <w:r w:rsidRPr="008B5B83">
                    <w:rPr>
                      <w:rFonts w:ascii="Arial" w:hAnsi="Arial" w:cs="Arial"/>
                      <w:b/>
                      <w:color w:val="FFFF00"/>
                      <w:sz w:val="56"/>
                      <w:szCs w:val="56"/>
                      <w:lang w:val="pt-BR"/>
                    </w:rPr>
                    <w:t>a</w:t>
                  </w:r>
                </w:p>
              </w:txbxContent>
            </v:textbox>
          </v:shape>
        </w:pict>
      </w:r>
      <w:r w:rsidR="008B5B83" w:rsidRPr="00EA061A">
        <w:rPr>
          <w:noProof/>
          <w:lang w:val="pt-BR" w:eastAsia="pt-BR"/>
        </w:rPr>
        <w:pict w14:anchorId="74DAFC5A">
          <v:shape id="_x0000_s1033" type="#_x0000_t202" style="position:absolute;left:0;text-align:left;margin-left:415.5pt;margin-top:142.25pt;width:52.1pt;height:44.2pt;z-index:3" filled="f" stroked="f" strokecolor="white">
            <v:textbox>
              <w:txbxContent>
                <w:p w14:paraId="2221F7C2" w14:textId="77B48BC9" w:rsidR="008B5B83" w:rsidRPr="008B5B83" w:rsidRDefault="008B5B83" w:rsidP="008B5B83">
                  <w:pPr>
                    <w:jc w:val="center"/>
                    <w:rPr>
                      <w:rFonts w:ascii="Arial" w:hAnsi="Arial" w:cs="Arial"/>
                      <w:b/>
                      <w:color w:val="FFFF00"/>
                      <w:sz w:val="56"/>
                      <w:szCs w:val="56"/>
                      <w:lang w:val="pt-BR"/>
                    </w:rPr>
                  </w:pPr>
                  <w:r>
                    <w:rPr>
                      <w:rFonts w:ascii="Arial" w:hAnsi="Arial" w:cs="Arial"/>
                      <w:b/>
                      <w:color w:val="FFFF00"/>
                      <w:sz w:val="56"/>
                      <w:szCs w:val="56"/>
                      <w:lang w:val="pt-BR"/>
                    </w:rPr>
                    <w:t>c</w:t>
                  </w:r>
                </w:p>
              </w:txbxContent>
            </v:textbox>
          </v:shape>
        </w:pict>
      </w:r>
      <w:r w:rsidR="00071962" w:rsidRPr="00EA061A">
        <w:rPr>
          <w:noProof/>
          <w:lang w:val="pt-BR" w:eastAsia="pt-BR"/>
        </w:rPr>
        <w:pict w14:anchorId="100FE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59.75pt;height:133.5pt;visibility:visible">
            <v:imagedata r:id="rId8" o:title="WhatsApp Image 2018-04-30 at 18" croptop="36567f" cropbottom="15278f" cropleft="21586f" cropright="22142f"/>
          </v:shape>
        </w:pict>
      </w:r>
    </w:p>
    <w:p w14:paraId="57DFD3F9" w14:textId="55B0FA18" w:rsidR="000D74B3" w:rsidRPr="00EA061A" w:rsidRDefault="00071962" w:rsidP="00D9457D">
      <w:pPr>
        <w:spacing w:after="0" w:line="480" w:lineRule="auto"/>
        <w:jc w:val="center"/>
        <w:rPr>
          <w:rFonts w:ascii="Times New Roman" w:hAnsi="Times New Roman"/>
          <w:bCs/>
          <w:iCs/>
          <w:sz w:val="24"/>
          <w:szCs w:val="24"/>
        </w:rPr>
      </w:pPr>
      <w:r w:rsidRPr="00EA061A">
        <w:rPr>
          <w:rFonts w:ascii="Times New Roman" w:hAnsi="Times New Roman"/>
          <w:bCs/>
          <w:iCs/>
          <w:sz w:val="24"/>
          <w:szCs w:val="24"/>
        </w:rPr>
        <w:pict w14:anchorId="5D4B985A">
          <v:shape id="_x0000_i1026" type="#_x0000_t75" style="width:457.5pt;height:187.5pt;mso-left-percent:-10001;mso-top-percent:-10001;mso-position-horizontal:absolute;mso-position-horizontal-relative:char;mso-position-vertical:absolute;mso-position-vertical-relative:line;mso-left-percent:-10001;mso-top-percent:-10001">
            <v:imagedata r:id="rId9" o:title=""/>
          </v:shape>
        </w:pict>
      </w:r>
    </w:p>
    <w:p w14:paraId="40D3CA2E" w14:textId="7B44DCF6" w:rsidR="00107938" w:rsidRPr="00EA061A" w:rsidRDefault="00107938" w:rsidP="00107938">
      <w:pPr>
        <w:spacing w:after="0" w:line="480" w:lineRule="auto"/>
        <w:ind w:left="720" w:hanging="720"/>
        <w:jc w:val="both"/>
        <w:rPr>
          <w:rFonts w:ascii="Times New Roman" w:hAnsi="Times New Roman"/>
          <w:bCs/>
          <w:iCs/>
          <w:sz w:val="24"/>
          <w:szCs w:val="24"/>
        </w:rPr>
      </w:pPr>
      <w:r w:rsidRPr="00EA061A">
        <w:rPr>
          <w:rFonts w:ascii="Times New Roman" w:hAnsi="Times New Roman"/>
          <w:b/>
          <w:bCs/>
          <w:iCs/>
          <w:sz w:val="24"/>
          <w:szCs w:val="24"/>
        </w:rPr>
        <w:t xml:space="preserve">Fig. </w:t>
      </w:r>
      <w:r w:rsidR="00B5795C" w:rsidRPr="00EA061A">
        <w:rPr>
          <w:rFonts w:ascii="Times New Roman" w:hAnsi="Times New Roman"/>
          <w:b/>
          <w:bCs/>
          <w:iCs/>
          <w:sz w:val="24"/>
          <w:szCs w:val="24"/>
        </w:rPr>
        <w:t>1</w:t>
      </w:r>
      <w:r w:rsidRPr="00EA061A">
        <w:rPr>
          <w:rFonts w:ascii="Times New Roman" w:hAnsi="Times New Roman"/>
          <w:bCs/>
          <w:iCs/>
          <w:sz w:val="24"/>
          <w:szCs w:val="24"/>
        </w:rPr>
        <w:t xml:space="preserve">. </w:t>
      </w:r>
      <w:r w:rsidR="000D74B3" w:rsidRPr="00EA061A">
        <w:rPr>
          <w:rFonts w:ascii="Times New Roman" w:hAnsi="Times New Roman"/>
          <w:bCs/>
          <w:iCs/>
          <w:sz w:val="24"/>
          <w:szCs w:val="24"/>
        </w:rPr>
        <w:t>(a) Image of i</w:t>
      </w:r>
      <w:r w:rsidRPr="00EA061A">
        <w:rPr>
          <w:rFonts w:ascii="Times New Roman" w:hAnsi="Times New Roman"/>
          <w:bCs/>
          <w:iCs/>
          <w:sz w:val="24"/>
          <w:szCs w:val="24"/>
        </w:rPr>
        <w:t xml:space="preserve">norganic residue remaining on </w:t>
      </w:r>
      <w:r w:rsidR="00D62220" w:rsidRPr="00EA061A">
        <w:rPr>
          <w:rFonts w:ascii="Times New Roman" w:hAnsi="Times New Roman"/>
          <w:bCs/>
          <w:iCs/>
          <w:sz w:val="24"/>
          <w:szCs w:val="24"/>
        </w:rPr>
        <w:t xml:space="preserve">the quartz </w:t>
      </w:r>
      <w:r w:rsidRPr="00EA061A">
        <w:rPr>
          <w:rFonts w:ascii="Times New Roman" w:hAnsi="Times New Roman"/>
          <w:bCs/>
          <w:iCs/>
          <w:sz w:val="24"/>
          <w:szCs w:val="24"/>
        </w:rPr>
        <w:t>holder</w:t>
      </w:r>
      <w:r w:rsidR="005404AB" w:rsidRPr="00EA061A">
        <w:rPr>
          <w:rFonts w:ascii="Times New Roman" w:hAnsi="Times New Roman"/>
          <w:bCs/>
          <w:iCs/>
          <w:sz w:val="24"/>
          <w:szCs w:val="24"/>
        </w:rPr>
        <w:t xml:space="preserve"> after d</w:t>
      </w:r>
      <w:r w:rsidR="00486D29" w:rsidRPr="00EA061A">
        <w:rPr>
          <w:rFonts w:ascii="Times New Roman" w:hAnsi="Times New Roman"/>
          <w:bCs/>
          <w:iCs/>
          <w:sz w:val="24"/>
          <w:szCs w:val="24"/>
        </w:rPr>
        <w:t xml:space="preserve">igestion </w:t>
      </w:r>
      <w:r w:rsidR="005404AB" w:rsidRPr="00EA061A">
        <w:rPr>
          <w:rFonts w:ascii="Times New Roman" w:hAnsi="Times New Roman"/>
          <w:bCs/>
          <w:iCs/>
          <w:sz w:val="24"/>
          <w:szCs w:val="24"/>
        </w:rPr>
        <w:t>of sample</w:t>
      </w:r>
      <w:r w:rsidR="00D9457D" w:rsidRPr="00EA061A">
        <w:rPr>
          <w:rFonts w:ascii="Times New Roman" w:hAnsi="Times New Roman"/>
          <w:bCs/>
          <w:iCs/>
          <w:sz w:val="24"/>
          <w:szCs w:val="24"/>
        </w:rPr>
        <w:t xml:space="preserve"> </w:t>
      </w:r>
      <w:r w:rsidR="008E77D4" w:rsidRPr="00EA061A">
        <w:rPr>
          <w:rFonts w:ascii="Times New Roman" w:hAnsi="Times New Roman"/>
          <w:bCs/>
          <w:iCs/>
          <w:sz w:val="24"/>
          <w:szCs w:val="24"/>
        </w:rPr>
        <w:t>A</w:t>
      </w:r>
      <w:r w:rsidR="005404AB" w:rsidRPr="00EA061A">
        <w:rPr>
          <w:rFonts w:ascii="Times New Roman" w:hAnsi="Times New Roman"/>
          <w:bCs/>
          <w:iCs/>
          <w:sz w:val="24"/>
          <w:szCs w:val="24"/>
        </w:rPr>
        <w:t xml:space="preserve"> by MIC</w:t>
      </w:r>
      <w:r w:rsidR="000D74B3" w:rsidRPr="00EA061A">
        <w:rPr>
          <w:rFonts w:ascii="Times New Roman" w:hAnsi="Times New Roman"/>
          <w:bCs/>
          <w:iCs/>
          <w:sz w:val="24"/>
          <w:szCs w:val="24"/>
        </w:rPr>
        <w:t xml:space="preserve"> and (b) energy dispersive spectra</w:t>
      </w:r>
      <w:r w:rsidR="00ED0402" w:rsidRPr="00EA061A">
        <w:rPr>
          <w:rFonts w:ascii="Times New Roman" w:hAnsi="Times New Roman"/>
          <w:bCs/>
          <w:iCs/>
          <w:sz w:val="24"/>
          <w:szCs w:val="24"/>
        </w:rPr>
        <w:t xml:space="preserve"> and </w:t>
      </w:r>
      <w:r w:rsidR="008B5B83" w:rsidRPr="00EA061A">
        <w:rPr>
          <w:rFonts w:ascii="Times New Roman" w:hAnsi="Times New Roman"/>
          <w:bCs/>
          <w:iCs/>
          <w:sz w:val="24"/>
          <w:szCs w:val="24"/>
        </w:rPr>
        <w:t xml:space="preserve">(c) </w:t>
      </w:r>
      <w:r w:rsidR="00ED0402" w:rsidRPr="00EA061A">
        <w:rPr>
          <w:rFonts w:ascii="Times New Roman" w:hAnsi="Times New Roman"/>
          <w:bCs/>
          <w:iCs/>
          <w:sz w:val="24"/>
          <w:szCs w:val="24"/>
        </w:rPr>
        <w:t>SEM image (</w:t>
      </w:r>
      <w:r w:rsidR="00ED0402" w:rsidRPr="00EA061A">
        <w:rPr>
          <w:rFonts w:ascii="Times New Roman" w:hAnsi="Times New Roman"/>
          <w:bCs/>
          <w:iCs/>
          <w:sz w:val="24"/>
          <w:szCs w:val="24"/>
        </w:rPr>
        <w:t>amplified at 1</w:t>
      </w:r>
      <w:r w:rsidR="00ED0402" w:rsidRPr="00EA061A">
        <w:rPr>
          <w:rFonts w:ascii="Times New Roman" w:hAnsi="Times New Roman"/>
          <w:bCs/>
          <w:iCs/>
          <w:sz w:val="24"/>
          <w:szCs w:val="24"/>
        </w:rPr>
        <w:t>0000x)</w:t>
      </w:r>
      <w:r w:rsidR="000D74B3" w:rsidRPr="00EA061A">
        <w:rPr>
          <w:rFonts w:ascii="Times New Roman" w:hAnsi="Times New Roman"/>
          <w:bCs/>
          <w:iCs/>
          <w:sz w:val="24"/>
          <w:szCs w:val="24"/>
        </w:rPr>
        <w:t>.</w:t>
      </w:r>
    </w:p>
    <w:p w14:paraId="18000E92" w14:textId="77777777" w:rsidR="00501088" w:rsidRPr="00EA061A" w:rsidRDefault="00501088" w:rsidP="00BE51EC">
      <w:pPr>
        <w:spacing w:after="0" w:line="480" w:lineRule="auto"/>
        <w:jc w:val="both"/>
        <w:rPr>
          <w:rFonts w:ascii="Times New Roman" w:hAnsi="Times New Roman"/>
          <w:bCs/>
          <w:iCs/>
          <w:sz w:val="24"/>
          <w:szCs w:val="24"/>
        </w:rPr>
      </w:pPr>
    </w:p>
    <w:p w14:paraId="553BB1EF" w14:textId="77777777" w:rsidR="00501088" w:rsidRPr="00EA061A" w:rsidRDefault="00501088" w:rsidP="005F2C47">
      <w:pPr>
        <w:pStyle w:val="PargrafodaLista"/>
        <w:numPr>
          <w:ilvl w:val="2"/>
          <w:numId w:val="7"/>
        </w:numPr>
        <w:spacing w:after="0" w:line="480" w:lineRule="auto"/>
        <w:rPr>
          <w:rFonts w:ascii="Times New Roman" w:hAnsi="Times New Roman"/>
          <w:b/>
          <w:bCs/>
          <w:iCs/>
          <w:color w:val="000000"/>
          <w:sz w:val="28"/>
          <w:szCs w:val="24"/>
        </w:rPr>
      </w:pPr>
      <w:r w:rsidRPr="00EA061A">
        <w:rPr>
          <w:rFonts w:ascii="Times New Roman" w:hAnsi="Times New Roman"/>
          <w:b/>
          <w:bCs/>
          <w:iCs/>
          <w:color w:val="000000"/>
          <w:sz w:val="28"/>
          <w:szCs w:val="24"/>
        </w:rPr>
        <w:t>Evaluation of absorbing solution</w:t>
      </w:r>
    </w:p>
    <w:p w14:paraId="6E25EED2" w14:textId="77777777" w:rsidR="00A7764B" w:rsidRPr="00EA061A" w:rsidRDefault="00291F7B" w:rsidP="00A169C1">
      <w:pPr>
        <w:spacing w:after="0" w:line="480" w:lineRule="auto"/>
        <w:jc w:val="both"/>
        <w:rPr>
          <w:rFonts w:ascii="Times New Roman" w:hAnsi="Times New Roman"/>
          <w:bCs/>
          <w:iCs/>
          <w:sz w:val="24"/>
          <w:szCs w:val="24"/>
        </w:rPr>
      </w:pPr>
      <w:r w:rsidRPr="00EA061A">
        <w:rPr>
          <w:rFonts w:ascii="Times New Roman" w:hAnsi="Times New Roman"/>
          <w:bCs/>
          <w:iCs/>
          <w:sz w:val="24"/>
          <w:szCs w:val="24"/>
        </w:rPr>
        <w:t xml:space="preserve">Considering that </w:t>
      </w:r>
      <w:r w:rsidR="00F83B8F" w:rsidRPr="00EA061A">
        <w:rPr>
          <w:rFonts w:ascii="Times New Roman" w:hAnsi="Times New Roman"/>
          <w:bCs/>
          <w:iCs/>
          <w:sz w:val="24"/>
          <w:szCs w:val="24"/>
        </w:rPr>
        <w:t xml:space="preserve">the </w:t>
      </w:r>
      <w:r w:rsidR="00596ED6" w:rsidRPr="00EA061A">
        <w:rPr>
          <w:rFonts w:ascii="Times New Roman" w:hAnsi="Times New Roman"/>
          <w:bCs/>
          <w:iCs/>
          <w:sz w:val="24"/>
          <w:szCs w:val="24"/>
        </w:rPr>
        <w:t>kind</w:t>
      </w:r>
      <w:r w:rsidR="00D17433" w:rsidRPr="00EA061A">
        <w:rPr>
          <w:rFonts w:ascii="Times New Roman" w:hAnsi="Times New Roman"/>
          <w:bCs/>
          <w:iCs/>
          <w:sz w:val="24"/>
          <w:szCs w:val="24"/>
        </w:rPr>
        <w:t xml:space="preserve"> of the</w:t>
      </w:r>
      <w:r w:rsidRPr="00EA061A">
        <w:rPr>
          <w:rFonts w:ascii="Times New Roman" w:hAnsi="Times New Roman"/>
          <w:bCs/>
          <w:iCs/>
          <w:sz w:val="24"/>
          <w:szCs w:val="24"/>
        </w:rPr>
        <w:t xml:space="preserve"> absorbing solution</w:t>
      </w:r>
      <w:r w:rsidR="00596ED6" w:rsidRPr="00EA061A">
        <w:rPr>
          <w:rFonts w:ascii="Times New Roman" w:hAnsi="Times New Roman"/>
          <w:bCs/>
          <w:iCs/>
          <w:sz w:val="24"/>
          <w:szCs w:val="24"/>
        </w:rPr>
        <w:t xml:space="preserve"> </w:t>
      </w:r>
      <w:r w:rsidR="00922460" w:rsidRPr="00EA061A">
        <w:rPr>
          <w:rFonts w:ascii="Times New Roman" w:hAnsi="Times New Roman"/>
          <w:bCs/>
          <w:iCs/>
          <w:sz w:val="24"/>
          <w:szCs w:val="24"/>
        </w:rPr>
        <w:t xml:space="preserve">is directly related to the suitable recovery of the analytes and </w:t>
      </w:r>
      <w:r w:rsidR="00596ED6" w:rsidRPr="00EA061A">
        <w:rPr>
          <w:rFonts w:ascii="Times New Roman" w:hAnsi="Times New Roman"/>
          <w:bCs/>
          <w:iCs/>
          <w:sz w:val="24"/>
          <w:szCs w:val="24"/>
        </w:rPr>
        <w:t>depends on the</w:t>
      </w:r>
      <w:r w:rsidR="004B2152" w:rsidRPr="00EA061A">
        <w:rPr>
          <w:rFonts w:ascii="Times New Roman" w:hAnsi="Times New Roman"/>
          <w:bCs/>
          <w:iCs/>
          <w:sz w:val="24"/>
          <w:szCs w:val="24"/>
        </w:rPr>
        <w:t xml:space="preserve"> analyte and the sample matrix</w:t>
      </w:r>
      <w:r w:rsidR="00D17433" w:rsidRPr="00EA061A">
        <w:rPr>
          <w:rFonts w:ascii="Times New Roman" w:hAnsi="Times New Roman"/>
          <w:bCs/>
          <w:iCs/>
          <w:sz w:val="24"/>
          <w:szCs w:val="24"/>
        </w:rPr>
        <w:t xml:space="preserve">, this evaluation is essential for the development of the </w:t>
      </w:r>
      <w:r w:rsidR="00596ED6" w:rsidRPr="00EA061A">
        <w:rPr>
          <w:rFonts w:ascii="Times New Roman" w:hAnsi="Times New Roman"/>
          <w:bCs/>
          <w:iCs/>
          <w:sz w:val="24"/>
          <w:szCs w:val="24"/>
        </w:rPr>
        <w:t xml:space="preserve">MIC </w:t>
      </w:r>
      <w:r w:rsidR="00D17433" w:rsidRPr="00EA061A">
        <w:rPr>
          <w:rFonts w:ascii="Times New Roman" w:hAnsi="Times New Roman"/>
          <w:bCs/>
          <w:iCs/>
          <w:sz w:val="24"/>
          <w:szCs w:val="24"/>
        </w:rPr>
        <w:t>method.</w:t>
      </w:r>
      <w:r w:rsidR="004B2152" w:rsidRPr="00EA061A">
        <w:rPr>
          <w:rFonts w:ascii="Times New Roman" w:hAnsi="Times New Roman"/>
          <w:bCs/>
          <w:iCs/>
          <w:sz w:val="24"/>
          <w:szCs w:val="24"/>
        </w:rPr>
        <w:t xml:space="preserve"> </w:t>
      </w:r>
      <w:r w:rsidR="00A7764B" w:rsidRPr="00EA061A">
        <w:rPr>
          <w:rFonts w:ascii="Times New Roman" w:hAnsi="Times New Roman"/>
          <w:bCs/>
          <w:iCs/>
          <w:sz w:val="24"/>
          <w:szCs w:val="24"/>
        </w:rPr>
        <w:t xml:space="preserve">Therefore, a systematic study was carried out by evaluating the absorbing solution to select a suitable medium for </w:t>
      </w:r>
      <w:r w:rsidR="00596ED6" w:rsidRPr="00EA061A">
        <w:rPr>
          <w:rFonts w:ascii="Times New Roman" w:hAnsi="Times New Roman"/>
          <w:bCs/>
          <w:iCs/>
          <w:sz w:val="24"/>
          <w:szCs w:val="24"/>
        </w:rPr>
        <w:t xml:space="preserve">Se and </w:t>
      </w:r>
      <w:proofErr w:type="spellStart"/>
      <w:r w:rsidR="00596ED6" w:rsidRPr="00EA061A">
        <w:rPr>
          <w:rFonts w:ascii="Times New Roman" w:hAnsi="Times New Roman"/>
          <w:bCs/>
          <w:iCs/>
          <w:sz w:val="24"/>
          <w:szCs w:val="24"/>
        </w:rPr>
        <w:t>Te</w:t>
      </w:r>
      <w:proofErr w:type="spellEnd"/>
      <w:r w:rsidR="009A6B62" w:rsidRPr="00EA061A">
        <w:rPr>
          <w:rFonts w:ascii="Times New Roman" w:hAnsi="Times New Roman"/>
          <w:bCs/>
          <w:iCs/>
          <w:sz w:val="24"/>
          <w:szCs w:val="24"/>
        </w:rPr>
        <w:t xml:space="preserve"> </w:t>
      </w:r>
      <w:r w:rsidR="00922460" w:rsidRPr="00EA061A">
        <w:rPr>
          <w:rFonts w:ascii="Times New Roman" w:hAnsi="Times New Roman"/>
          <w:bCs/>
          <w:iCs/>
          <w:sz w:val="24"/>
          <w:szCs w:val="24"/>
        </w:rPr>
        <w:t>recoveries</w:t>
      </w:r>
      <w:r w:rsidR="00A7764B" w:rsidRPr="00EA061A">
        <w:rPr>
          <w:rFonts w:ascii="Times New Roman" w:hAnsi="Times New Roman"/>
          <w:bCs/>
          <w:iCs/>
          <w:sz w:val="24"/>
          <w:szCs w:val="24"/>
        </w:rPr>
        <w:t xml:space="preserve">. In these experiments, sample </w:t>
      </w:r>
      <w:r w:rsidR="00596ED6" w:rsidRPr="00EA061A">
        <w:rPr>
          <w:rFonts w:ascii="Times New Roman" w:hAnsi="Times New Roman"/>
          <w:bCs/>
          <w:iCs/>
          <w:sz w:val="24"/>
          <w:szCs w:val="24"/>
        </w:rPr>
        <w:t>“</w:t>
      </w:r>
      <w:r w:rsidR="006A1C69" w:rsidRPr="00EA061A">
        <w:rPr>
          <w:rFonts w:ascii="Times New Roman" w:hAnsi="Times New Roman"/>
          <w:bCs/>
          <w:iCs/>
          <w:sz w:val="24"/>
          <w:szCs w:val="24"/>
        </w:rPr>
        <w:t>A</w:t>
      </w:r>
      <w:r w:rsidR="00596ED6" w:rsidRPr="00EA061A">
        <w:rPr>
          <w:rFonts w:ascii="Times New Roman" w:hAnsi="Times New Roman"/>
          <w:bCs/>
          <w:iCs/>
          <w:sz w:val="24"/>
          <w:szCs w:val="24"/>
        </w:rPr>
        <w:t>”</w:t>
      </w:r>
      <w:r w:rsidR="002B7DFA" w:rsidRPr="00EA061A">
        <w:rPr>
          <w:rFonts w:ascii="Times New Roman" w:hAnsi="Times New Roman"/>
          <w:bCs/>
          <w:iCs/>
          <w:sz w:val="24"/>
          <w:szCs w:val="24"/>
        </w:rPr>
        <w:t xml:space="preserve"> </w:t>
      </w:r>
      <w:r w:rsidR="004B296C" w:rsidRPr="00EA061A">
        <w:rPr>
          <w:rFonts w:ascii="Times New Roman" w:hAnsi="Times New Roman"/>
          <w:bCs/>
          <w:iCs/>
          <w:sz w:val="24"/>
          <w:szCs w:val="24"/>
        </w:rPr>
        <w:t>(</w:t>
      </w:r>
      <w:r w:rsidR="008E77D4" w:rsidRPr="00EA061A">
        <w:rPr>
          <w:rFonts w:ascii="Times New Roman" w:hAnsi="Times New Roman"/>
          <w:bCs/>
          <w:iCs/>
          <w:sz w:val="24"/>
          <w:szCs w:val="24"/>
        </w:rPr>
        <w:t>41</w:t>
      </w:r>
      <w:r w:rsidR="004B296C" w:rsidRPr="00EA061A">
        <w:rPr>
          <w:rFonts w:ascii="Times New Roman" w:hAnsi="Times New Roman"/>
          <w:bCs/>
          <w:iCs/>
          <w:sz w:val="24"/>
          <w:szCs w:val="24"/>
        </w:rPr>
        <w:t>% of ash)</w:t>
      </w:r>
      <w:r w:rsidR="00DA2406" w:rsidRPr="00EA061A">
        <w:rPr>
          <w:rFonts w:ascii="Times New Roman" w:hAnsi="Times New Roman"/>
          <w:bCs/>
          <w:iCs/>
          <w:sz w:val="24"/>
          <w:szCs w:val="24"/>
        </w:rPr>
        <w:t>, sample “</w:t>
      </w:r>
      <w:r w:rsidR="008E77D4" w:rsidRPr="00EA061A">
        <w:rPr>
          <w:rFonts w:ascii="Times New Roman" w:hAnsi="Times New Roman"/>
          <w:bCs/>
          <w:iCs/>
          <w:sz w:val="24"/>
          <w:szCs w:val="24"/>
        </w:rPr>
        <w:t>B</w:t>
      </w:r>
      <w:r w:rsidR="00DA2406" w:rsidRPr="00EA061A">
        <w:rPr>
          <w:rFonts w:ascii="Times New Roman" w:hAnsi="Times New Roman"/>
          <w:bCs/>
          <w:iCs/>
          <w:sz w:val="24"/>
          <w:szCs w:val="24"/>
        </w:rPr>
        <w:t>” (19% of ash),</w:t>
      </w:r>
      <w:r w:rsidR="004F5471" w:rsidRPr="00EA061A">
        <w:rPr>
          <w:rFonts w:ascii="Times New Roman" w:hAnsi="Times New Roman"/>
          <w:bCs/>
          <w:iCs/>
          <w:sz w:val="24"/>
          <w:szCs w:val="24"/>
        </w:rPr>
        <w:t xml:space="preserve"> and </w:t>
      </w:r>
      <w:r w:rsidR="00DA2406" w:rsidRPr="00EA061A">
        <w:rPr>
          <w:rFonts w:ascii="Times New Roman" w:hAnsi="Times New Roman"/>
          <w:bCs/>
          <w:iCs/>
          <w:sz w:val="24"/>
          <w:szCs w:val="24"/>
        </w:rPr>
        <w:lastRenderedPageBreak/>
        <w:t xml:space="preserve">sample </w:t>
      </w:r>
      <w:r w:rsidR="006A1C69" w:rsidRPr="00EA061A">
        <w:rPr>
          <w:rFonts w:ascii="Times New Roman" w:hAnsi="Times New Roman"/>
          <w:bCs/>
          <w:iCs/>
          <w:sz w:val="24"/>
          <w:szCs w:val="24"/>
        </w:rPr>
        <w:t>“</w:t>
      </w:r>
      <w:r w:rsidR="008E77D4" w:rsidRPr="00EA061A">
        <w:rPr>
          <w:rFonts w:ascii="Times New Roman" w:hAnsi="Times New Roman"/>
          <w:bCs/>
          <w:iCs/>
          <w:sz w:val="24"/>
          <w:szCs w:val="24"/>
        </w:rPr>
        <w:t>C</w:t>
      </w:r>
      <w:r w:rsidR="004F5471" w:rsidRPr="00EA061A">
        <w:rPr>
          <w:rFonts w:ascii="Times New Roman" w:hAnsi="Times New Roman"/>
          <w:bCs/>
          <w:iCs/>
          <w:sz w:val="24"/>
          <w:szCs w:val="24"/>
        </w:rPr>
        <w:t>”</w:t>
      </w:r>
      <w:r w:rsidR="004B296C" w:rsidRPr="00EA061A">
        <w:rPr>
          <w:rFonts w:ascii="Times New Roman" w:hAnsi="Times New Roman"/>
          <w:bCs/>
          <w:iCs/>
          <w:sz w:val="24"/>
          <w:szCs w:val="24"/>
        </w:rPr>
        <w:t xml:space="preserve"> </w:t>
      </w:r>
      <w:r w:rsidR="00A03503" w:rsidRPr="00EA061A">
        <w:rPr>
          <w:rFonts w:ascii="Times New Roman" w:hAnsi="Times New Roman"/>
          <w:bCs/>
          <w:iCs/>
          <w:sz w:val="24"/>
          <w:szCs w:val="24"/>
        </w:rPr>
        <w:t>(</w:t>
      </w:r>
      <w:r w:rsidR="008E77D4" w:rsidRPr="00EA061A">
        <w:rPr>
          <w:rFonts w:ascii="Times New Roman" w:hAnsi="Times New Roman"/>
          <w:bCs/>
          <w:iCs/>
          <w:sz w:val="24"/>
          <w:szCs w:val="24"/>
        </w:rPr>
        <w:t>10</w:t>
      </w:r>
      <w:r w:rsidR="00A03503" w:rsidRPr="00EA061A">
        <w:rPr>
          <w:rFonts w:ascii="Times New Roman" w:hAnsi="Times New Roman"/>
          <w:bCs/>
          <w:iCs/>
          <w:sz w:val="24"/>
          <w:szCs w:val="24"/>
        </w:rPr>
        <w:t xml:space="preserve">% of ash) </w:t>
      </w:r>
      <w:r w:rsidR="00A7764B" w:rsidRPr="00EA061A">
        <w:rPr>
          <w:rFonts w:ascii="Times New Roman" w:hAnsi="Times New Roman"/>
          <w:bCs/>
          <w:iCs/>
          <w:sz w:val="24"/>
          <w:szCs w:val="24"/>
        </w:rPr>
        <w:t>w</w:t>
      </w:r>
      <w:r w:rsidR="004F5471" w:rsidRPr="00EA061A">
        <w:rPr>
          <w:rFonts w:ascii="Times New Roman" w:hAnsi="Times New Roman"/>
          <w:bCs/>
          <w:iCs/>
          <w:sz w:val="24"/>
          <w:szCs w:val="24"/>
        </w:rPr>
        <w:t>ere</w:t>
      </w:r>
      <w:r w:rsidR="00A7764B" w:rsidRPr="00EA061A">
        <w:rPr>
          <w:rFonts w:ascii="Times New Roman" w:hAnsi="Times New Roman"/>
          <w:bCs/>
          <w:iCs/>
          <w:sz w:val="24"/>
          <w:szCs w:val="24"/>
        </w:rPr>
        <w:t xml:space="preserve"> digested by MIC, using the following acid</w:t>
      </w:r>
      <w:r w:rsidR="00596ED6" w:rsidRPr="00EA061A">
        <w:rPr>
          <w:rFonts w:ascii="Times New Roman" w:hAnsi="Times New Roman"/>
          <w:bCs/>
          <w:iCs/>
          <w:sz w:val="24"/>
          <w:szCs w:val="24"/>
        </w:rPr>
        <w:t xml:space="preserve"> absorbing</w:t>
      </w:r>
      <w:r w:rsidR="00A7764B" w:rsidRPr="00EA061A">
        <w:rPr>
          <w:rFonts w:ascii="Times New Roman" w:hAnsi="Times New Roman"/>
          <w:bCs/>
          <w:iCs/>
          <w:sz w:val="24"/>
          <w:szCs w:val="24"/>
        </w:rPr>
        <w:t xml:space="preserve"> solutions: HNO</w:t>
      </w:r>
      <w:r w:rsidR="00A7764B" w:rsidRPr="00EA061A">
        <w:rPr>
          <w:rFonts w:ascii="Times New Roman" w:hAnsi="Times New Roman"/>
          <w:bCs/>
          <w:iCs/>
          <w:sz w:val="24"/>
          <w:szCs w:val="24"/>
          <w:vertAlign w:val="subscript"/>
        </w:rPr>
        <w:t>3</w:t>
      </w:r>
      <w:r w:rsidR="00A7764B" w:rsidRPr="00EA061A">
        <w:rPr>
          <w:rFonts w:ascii="Times New Roman" w:hAnsi="Times New Roman"/>
          <w:bCs/>
          <w:iCs/>
          <w:sz w:val="24"/>
          <w:szCs w:val="24"/>
        </w:rPr>
        <w:t xml:space="preserve">, </w:t>
      </w:r>
      <w:r w:rsidR="00CE100D" w:rsidRPr="00EA061A">
        <w:rPr>
          <w:rFonts w:ascii="Times New Roman" w:hAnsi="Times New Roman"/>
          <w:bCs/>
          <w:iCs/>
          <w:sz w:val="24"/>
          <w:szCs w:val="24"/>
        </w:rPr>
        <w:t xml:space="preserve">HCl, </w:t>
      </w:r>
      <w:r w:rsidR="00A7764B" w:rsidRPr="00EA061A">
        <w:rPr>
          <w:rFonts w:ascii="Times New Roman" w:hAnsi="Times New Roman"/>
          <w:bCs/>
          <w:iCs/>
          <w:sz w:val="24"/>
          <w:szCs w:val="24"/>
        </w:rPr>
        <w:t>HNO</w:t>
      </w:r>
      <w:r w:rsidR="00A7764B" w:rsidRPr="00EA061A">
        <w:rPr>
          <w:rFonts w:ascii="Times New Roman" w:hAnsi="Times New Roman"/>
          <w:bCs/>
          <w:iCs/>
          <w:sz w:val="24"/>
          <w:szCs w:val="24"/>
          <w:vertAlign w:val="subscript"/>
        </w:rPr>
        <w:t>3</w:t>
      </w:r>
      <w:r w:rsidR="00A7764B" w:rsidRPr="00EA061A">
        <w:rPr>
          <w:rFonts w:ascii="Times New Roman" w:hAnsi="Times New Roman"/>
          <w:bCs/>
          <w:iCs/>
          <w:sz w:val="24"/>
          <w:szCs w:val="24"/>
        </w:rPr>
        <w:t xml:space="preserve"> + HCl (</w:t>
      </w:r>
      <w:r w:rsidR="00555F23" w:rsidRPr="00EA061A">
        <w:rPr>
          <w:rFonts w:ascii="Times New Roman" w:hAnsi="Times New Roman"/>
          <w:bCs/>
          <w:iCs/>
          <w:sz w:val="24"/>
          <w:szCs w:val="24"/>
        </w:rPr>
        <w:t>1</w:t>
      </w:r>
      <w:r w:rsidR="00A7764B" w:rsidRPr="00EA061A">
        <w:rPr>
          <w:rFonts w:ascii="Times New Roman" w:hAnsi="Times New Roman"/>
          <w:bCs/>
          <w:iCs/>
          <w:sz w:val="24"/>
          <w:szCs w:val="24"/>
        </w:rPr>
        <w:t>:1, v/v), HNO</w:t>
      </w:r>
      <w:r w:rsidR="00A7764B" w:rsidRPr="00EA061A">
        <w:rPr>
          <w:rFonts w:ascii="Times New Roman" w:hAnsi="Times New Roman"/>
          <w:bCs/>
          <w:iCs/>
          <w:sz w:val="24"/>
          <w:szCs w:val="24"/>
          <w:vertAlign w:val="subscript"/>
        </w:rPr>
        <w:t>3</w:t>
      </w:r>
      <w:r w:rsidR="00A7764B" w:rsidRPr="00EA061A">
        <w:rPr>
          <w:rFonts w:ascii="Times New Roman" w:hAnsi="Times New Roman"/>
          <w:bCs/>
          <w:iCs/>
          <w:sz w:val="24"/>
          <w:szCs w:val="24"/>
        </w:rPr>
        <w:t xml:space="preserve"> + HCl (</w:t>
      </w:r>
      <w:r w:rsidR="00555F23" w:rsidRPr="00EA061A">
        <w:rPr>
          <w:rFonts w:ascii="Times New Roman" w:hAnsi="Times New Roman"/>
          <w:bCs/>
          <w:iCs/>
          <w:sz w:val="24"/>
          <w:szCs w:val="24"/>
        </w:rPr>
        <w:t>2</w:t>
      </w:r>
      <w:r w:rsidR="00A7764B" w:rsidRPr="00EA061A">
        <w:rPr>
          <w:rFonts w:ascii="Times New Roman" w:hAnsi="Times New Roman"/>
          <w:bCs/>
          <w:iCs/>
          <w:sz w:val="24"/>
          <w:szCs w:val="24"/>
        </w:rPr>
        <w:t>:1, v/v)</w:t>
      </w:r>
      <w:r w:rsidR="004E5DA8" w:rsidRPr="00EA061A">
        <w:rPr>
          <w:rFonts w:ascii="Times New Roman" w:hAnsi="Times New Roman"/>
          <w:bCs/>
          <w:iCs/>
          <w:sz w:val="24"/>
          <w:szCs w:val="24"/>
        </w:rPr>
        <w:t xml:space="preserve"> or </w:t>
      </w:r>
      <w:r w:rsidR="00922460" w:rsidRPr="00EA061A">
        <w:rPr>
          <w:rFonts w:ascii="Times New Roman" w:hAnsi="Times New Roman"/>
          <w:bCs/>
          <w:iCs/>
          <w:sz w:val="24"/>
          <w:szCs w:val="24"/>
        </w:rPr>
        <w:t xml:space="preserve">50%, v/v </w:t>
      </w:r>
      <w:r w:rsidR="004E5DA8" w:rsidRPr="00EA061A">
        <w:rPr>
          <w:rFonts w:ascii="Times New Roman" w:hAnsi="Times New Roman"/>
          <w:bCs/>
          <w:iCs/>
          <w:sz w:val="24"/>
          <w:szCs w:val="24"/>
        </w:rPr>
        <w:t>HNO</w:t>
      </w:r>
      <w:r w:rsidR="004E5DA8" w:rsidRPr="00EA061A">
        <w:rPr>
          <w:rFonts w:ascii="Times New Roman" w:hAnsi="Times New Roman"/>
          <w:bCs/>
          <w:iCs/>
          <w:sz w:val="24"/>
          <w:szCs w:val="24"/>
          <w:vertAlign w:val="subscript"/>
        </w:rPr>
        <w:t>3</w:t>
      </w:r>
      <w:r w:rsidR="004E5DA8" w:rsidRPr="00EA061A">
        <w:rPr>
          <w:rFonts w:ascii="Times New Roman" w:hAnsi="Times New Roman"/>
          <w:bCs/>
          <w:iCs/>
          <w:sz w:val="24"/>
          <w:szCs w:val="24"/>
        </w:rPr>
        <w:t xml:space="preserve"> + HCl (1:1)</w:t>
      </w:r>
      <w:r w:rsidR="00A7764B" w:rsidRPr="00EA061A">
        <w:rPr>
          <w:rFonts w:ascii="Times New Roman" w:hAnsi="Times New Roman"/>
          <w:bCs/>
          <w:iCs/>
          <w:sz w:val="24"/>
          <w:szCs w:val="24"/>
        </w:rPr>
        <w:t>. For all experiments, 500 mg of coal and 6 mL of</w:t>
      </w:r>
      <w:r w:rsidR="00196F2C" w:rsidRPr="00EA061A">
        <w:rPr>
          <w:rFonts w:ascii="Times New Roman" w:hAnsi="Times New Roman"/>
          <w:bCs/>
          <w:iCs/>
          <w:sz w:val="24"/>
          <w:szCs w:val="24"/>
        </w:rPr>
        <w:t xml:space="preserve"> </w:t>
      </w:r>
      <w:r w:rsidR="00A7764B" w:rsidRPr="00EA061A">
        <w:rPr>
          <w:rFonts w:ascii="Times New Roman" w:hAnsi="Times New Roman"/>
          <w:bCs/>
          <w:iCs/>
          <w:sz w:val="24"/>
          <w:szCs w:val="24"/>
        </w:rPr>
        <w:t>acid solution were used</w:t>
      </w:r>
      <w:r w:rsidR="0036172E" w:rsidRPr="00EA061A">
        <w:rPr>
          <w:rFonts w:ascii="Times New Roman" w:hAnsi="Times New Roman"/>
          <w:bCs/>
          <w:iCs/>
          <w:sz w:val="24"/>
          <w:szCs w:val="24"/>
        </w:rPr>
        <w:t>,</w:t>
      </w:r>
      <w:r w:rsidR="00596ED6" w:rsidRPr="00EA061A">
        <w:rPr>
          <w:rFonts w:ascii="Times New Roman" w:hAnsi="Times New Roman"/>
          <w:bCs/>
          <w:iCs/>
          <w:sz w:val="24"/>
          <w:szCs w:val="24"/>
        </w:rPr>
        <w:t xml:space="preserve"> and Se was determined by CRC-ICP-MS and </w:t>
      </w:r>
      <w:proofErr w:type="spellStart"/>
      <w:r w:rsidR="00596ED6" w:rsidRPr="00EA061A">
        <w:rPr>
          <w:rFonts w:ascii="Times New Roman" w:hAnsi="Times New Roman"/>
          <w:bCs/>
          <w:iCs/>
          <w:sz w:val="24"/>
          <w:szCs w:val="24"/>
        </w:rPr>
        <w:t>Te</w:t>
      </w:r>
      <w:proofErr w:type="spellEnd"/>
      <w:r w:rsidR="00596ED6" w:rsidRPr="00EA061A">
        <w:rPr>
          <w:rFonts w:ascii="Times New Roman" w:hAnsi="Times New Roman"/>
          <w:bCs/>
          <w:iCs/>
          <w:sz w:val="24"/>
          <w:szCs w:val="24"/>
        </w:rPr>
        <w:t xml:space="preserve"> by ICP-MS.</w:t>
      </w:r>
      <w:r w:rsidR="00A7764B" w:rsidRPr="00EA061A">
        <w:rPr>
          <w:rFonts w:ascii="Times New Roman" w:hAnsi="Times New Roman"/>
          <w:bCs/>
          <w:iCs/>
          <w:sz w:val="24"/>
          <w:szCs w:val="24"/>
        </w:rPr>
        <w:t xml:space="preserve"> The results</w:t>
      </w:r>
      <w:r w:rsidR="00596ED6" w:rsidRPr="00EA061A">
        <w:rPr>
          <w:rFonts w:ascii="Times New Roman" w:hAnsi="Times New Roman"/>
          <w:bCs/>
          <w:iCs/>
          <w:sz w:val="24"/>
          <w:szCs w:val="24"/>
        </w:rPr>
        <w:t xml:space="preserve"> obtained after MIC</w:t>
      </w:r>
      <w:r w:rsidR="00A7764B" w:rsidRPr="00EA061A">
        <w:rPr>
          <w:rFonts w:ascii="Times New Roman" w:hAnsi="Times New Roman"/>
          <w:bCs/>
          <w:iCs/>
          <w:sz w:val="24"/>
          <w:szCs w:val="24"/>
        </w:rPr>
        <w:t xml:space="preserve"> were compared with those obtained after MAWD</w:t>
      </w:r>
      <w:r w:rsidR="004B296C" w:rsidRPr="00EA061A">
        <w:rPr>
          <w:rFonts w:ascii="Times New Roman" w:hAnsi="Times New Roman"/>
          <w:bCs/>
          <w:iCs/>
          <w:sz w:val="24"/>
          <w:szCs w:val="24"/>
        </w:rPr>
        <w:t>,</w:t>
      </w:r>
      <w:r w:rsidR="009A6B62" w:rsidRPr="00EA061A">
        <w:rPr>
          <w:rFonts w:ascii="Times New Roman" w:hAnsi="Times New Roman"/>
          <w:bCs/>
          <w:iCs/>
          <w:sz w:val="24"/>
          <w:szCs w:val="24"/>
        </w:rPr>
        <w:t xml:space="preserve"> and the results are shown </w:t>
      </w:r>
      <w:r w:rsidR="00922460" w:rsidRPr="00EA061A">
        <w:rPr>
          <w:rFonts w:ascii="Times New Roman" w:hAnsi="Times New Roman"/>
          <w:bCs/>
          <w:iCs/>
          <w:sz w:val="24"/>
          <w:szCs w:val="24"/>
        </w:rPr>
        <w:t>as</w:t>
      </w:r>
      <w:r w:rsidR="009A6B62" w:rsidRPr="00EA061A">
        <w:rPr>
          <w:rFonts w:ascii="Times New Roman" w:hAnsi="Times New Roman"/>
          <w:bCs/>
          <w:iCs/>
          <w:sz w:val="24"/>
          <w:szCs w:val="24"/>
        </w:rPr>
        <w:t xml:space="preserve"> agreement</w:t>
      </w:r>
      <w:r w:rsidR="00922460" w:rsidRPr="00EA061A">
        <w:rPr>
          <w:rFonts w:ascii="Times New Roman" w:hAnsi="Times New Roman"/>
          <w:bCs/>
          <w:iCs/>
          <w:sz w:val="24"/>
          <w:szCs w:val="24"/>
        </w:rPr>
        <w:t xml:space="preserve"> of MIC with MAWD values</w:t>
      </w:r>
      <w:r w:rsidR="009A6B62" w:rsidRPr="00EA061A">
        <w:rPr>
          <w:rFonts w:ascii="Times New Roman" w:hAnsi="Times New Roman"/>
          <w:bCs/>
          <w:iCs/>
          <w:sz w:val="24"/>
          <w:szCs w:val="24"/>
        </w:rPr>
        <w:t xml:space="preserve"> (</w:t>
      </w:r>
      <w:r w:rsidR="00A7764B" w:rsidRPr="00EA061A">
        <w:rPr>
          <w:rFonts w:ascii="Times New Roman" w:hAnsi="Times New Roman"/>
          <w:bCs/>
          <w:iCs/>
          <w:sz w:val="24"/>
          <w:szCs w:val="24"/>
        </w:rPr>
        <w:t xml:space="preserve">Fig. </w:t>
      </w:r>
      <w:r w:rsidR="00107938" w:rsidRPr="00EA061A">
        <w:rPr>
          <w:rFonts w:ascii="Times New Roman" w:hAnsi="Times New Roman"/>
          <w:bCs/>
          <w:iCs/>
          <w:sz w:val="24"/>
          <w:szCs w:val="24"/>
        </w:rPr>
        <w:t>2</w:t>
      </w:r>
      <w:r w:rsidR="009A6B62" w:rsidRPr="00EA061A">
        <w:rPr>
          <w:rFonts w:ascii="Times New Roman" w:hAnsi="Times New Roman"/>
          <w:bCs/>
          <w:iCs/>
          <w:sz w:val="24"/>
          <w:szCs w:val="24"/>
        </w:rPr>
        <w:t>)</w:t>
      </w:r>
      <w:r w:rsidR="00A7764B" w:rsidRPr="00EA061A">
        <w:rPr>
          <w:rFonts w:ascii="Times New Roman" w:hAnsi="Times New Roman"/>
          <w:bCs/>
          <w:iCs/>
          <w:sz w:val="24"/>
          <w:szCs w:val="24"/>
        </w:rPr>
        <w:t>.</w:t>
      </w:r>
    </w:p>
    <w:p w14:paraId="4047D5B1" w14:textId="77777777" w:rsidR="00A169C1" w:rsidRPr="00EA061A" w:rsidRDefault="00A169C1" w:rsidP="00A7764B">
      <w:pPr>
        <w:spacing w:after="0" w:line="480" w:lineRule="auto"/>
        <w:ind w:firstLine="720"/>
        <w:jc w:val="both"/>
        <w:rPr>
          <w:rFonts w:ascii="Times New Roman" w:hAnsi="Times New Roman"/>
          <w:bCs/>
          <w:iCs/>
          <w:sz w:val="24"/>
          <w:szCs w:val="24"/>
        </w:rPr>
      </w:pPr>
    </w:p>
    <w:p w14:paraId="1EDDB441" w14:textId="77777777" w:rsidR="00A7764B" w:rsidRPr="00EA061A" w:rsidRDefault="00071962" w:rsidP="00A7764B">
      <w:pPr>
        <w:spacing w:after="0" w:line="480" w:lineRule="auto"/>
        <w:jc w:val="center"/>
        <w:rPr>
          <w:rFonts w:ascii="Times New Roman" w:hAnsi="Times New Roman"/>
          <w:bCs/>
          <w:iCs/>
          <w:sz w:val="24"/>
          <w:szCs w:val="24"/>
        </w:rPr>
      </w:pPr>
      <w:r w:rsidRPr="00EA061A">
        <w:rPr>
          <w:rFonts w:ascii="Times New Roman" w:hAnsi="Times New Roman"/>
          <w:noProof/>
          <w:sz w:val="24"/>
          <w:szCs w:val="24"/>
          <w:lang w:val="pt-BR" w:eastAsia="pt-BR"/>
        </w:rPr>
        <w:pict w14:anchorId="38209714">
          <v:shape id="Imagem 4" o:spid="_x0000_i1027" type="#_x0000_t75" style="width:369.75pt;height:306.75pt;visibility:visible">
            <v:imagedata r:id="rId10" o:title="" croptop="11652f" cropbottom="8995f" cropleft="7453f" cropright="12702f"/>
          </v:shape>
        </w:pict>
      </w:r>
    </w:p>
    <w:p w14:paraId="3A58E9FF" w14:textId="77777777" w:rsidR="00A7764B" w:rsidRPr="00EA061A" w:rsidRDefault="00A7764B" w:rsidP="00A169C1">
      <w:pPr>
        <w:spacing w:after="0" w:line="480" w:lineRule="auto"/>
        <w:ind w:left="720" w:hanging="720"/>
        <w:jc w:val="both"/>
        <w:rPr>
          <w:rFonts w:ascii="Times New Roman" w:hAnsi="Times New Roman"/>
          <w:bCs/>
          <w:iCs/>
          <w:sz w:val="24"/>
          <w:szCs w:val="24"/>
        </w:rPr>
      </w:pPr>
      <w:r w:rsidRPr="00EA061A">
        <w:rPr>
          <w:rFonts w:ascii="Times New Roman" w:hAnsi="Times New Roman"/>
          <w:b/>
          <w:bCs/>
          <w:iCs/>
          <w:sz w:val="24"/>
          <w:szCs w:val="24"/>
        </w:rPr>
        <w:t xml:space="preserve">Fig. </w:t>
      </w:r>
      <w:r w:rsidR="00107938" w:rsidRPr="00EA061A">
        <w:rPr>
          <w:rFonts w:ascii="Times New Roman" w:hAnsi="Times New Roman"/>
          <w:b/>
          <w:bCs/>
          <w:iCs/>
          <w:sz w:val="24"/>
          <w:szCs w:val="24"/>
        </w:rPr>
        <w:t>2</w:t>
      </w:r>
      <w:r w:rsidRPr="00EA061A">
        <w:rPr>
          <w:rFonts w:ascii="Times New Roman" w:hAnsi="Times New Roman"/>
          <w:bCs/>
          <w:iCs/>
          <w:sz w:val="24"/>
          <w:szCs w:val="24"/>
        </w:rPr>
        <w:t xml:space="preserve">. </w:t>
      </w:r>
      <w:r w:rsidR="00561559" w:rsidRPr="00EA061A">
        <w:rPr>
          <w:rFonts w:ascii="Times New Roman" w:hAnsi="Times New Roman"/>
          <w:bCs/>
          <w:iCs/>
          <w:sz w:val="24"/>
          <w:szCs w:val="24"/>
        </w:rPr>
        <w:t>Influence of absorbing solution on Se (</w:t>
      </w:r>
      <w:r w:rsidR="003407E7" w:rsidRPr="00EA061A">
        <w:rPr>
          <w:rFonts w:ascii="Times New Roman" w:hAnsi="Times New Roman"/>
          <w:bCs/>
          <w:iCs/>
          <w:color w:val="71FD81"/>
          <w:sz w:val="24"/>
          <w:szCs w:val="24"/>
        </w:rPr>
        <w:t>■</w:t>
      </w:r>
      <w:r w:rsidR="00561559" w:rsidRPr="00EA061A">
        <w:rPr>
          <w:rFonts w:ascii="Times New Roman" w:hAnsi="Times New Roman"/>
          <w:bCs/>
          <w:iCs/>
          <w:sz w:val="24"/>
          <w:szCs w:val="24"/>
        </w:rPr>
        <w:t xml:space="preserve">) and </w:t>
      </w:r>
      <w:proofErr w:type="spellStart"/>
      <w:r w:rsidR="00561559" w:rsidRPr="00EA061A">
        <w:rPr>
          <w:rFonts w:ascii="Times New Roman" w:hAnsi="Times New Roman"/>
          <w:bCs/>
          <w:iCs/>
          <w:sz w:val="24"/>
          <w:szCs w:val="24"/>
        </w:rPr>
        <w:t>Te</w:t>
      </w:r>
      <w:proofErr w:type="spellEnd"/>
      <w:r w:rsidR="00561559" w:rsidRPr="00EA061A">
        <w:rPr>
          <w:rFonts w:ascii="Times New Roman" w:hAnsi="Times New Roman"/>
          <w:bCs/>
          <w:iCs/>
          <w:sz w:val="24"/>
          <w:szCs w:val="24"/>
        </w:rPr>
        <w:t xml:space="preserve"> (</w:t>
      </w:r>
      <w:r w:rsidR="00596ED6" w:rsidRPr="00EA061A">
        <w:rPr>
          <w:rFonts w:ascii="Times New Roman" w:hAnsi="Times New Roman"/>
          <w:bCs/>
          <w:iCs/>
          <w:color w:val="067D81"/>
          <w:sz w:val="24"/>
          <w:szCs w:val="24"/>
        </w:rPr>
        <w:t>■</w:t>
      </w:r>
      <w:r w:rsidR="00561559" w:rsidRPr="00EA061A">
        <w:rPr>
          <w:rFonts w:ascii="Times New Roman" w:hAnsi="Times New Roman"/>
          <w:bCs/>
          <w:iCs/>
          <w:sz w:val="24"/>
          <w:szCs w:val="24"/>
        </w:rPr>
        <w:t>)</w:t>
      </w:r>
      <w:r w:rsidR="00351834" w:rsidRPr="00EA061A">
        <w:rPr>
          <w:rFonts w:ascii="Times New Roman" w:hAnsi="Times New Roman"/>
          <w:bCs/>
          <w:iCs/>
          <w:color w:val="44689E"/>
          <w:sz w:val="24"/>
          <w:szCs w:val="24"/>
        </w:rPr>
        <w:t xml:space="preserve"> </w:t>
      </w:r>
      <w:r w:rsidR="00922460" w:rsidRPr="00EA061A">
        <w:rPr>
          <w:rFonts w:ascii="Times New Roman" w:hAnsi="Times New Roman"/>
          <w:bCs/>
          <w:iCs/>
          <w:sz w:val="24"/>
          <w:szCs w:val="24"/>
        </w:rPr>
        <w:t>recoveri</w:t>
      </w:r>
      <w:r w:rsidR="007E0CEE" w:rsidRPr="00EA061A">
        <w:rPr>
          <w:rFonts w:ascii="Times New Roman" w:hAnsi="Times New Roman"/>
          <w:bCs/>
          <w:iCs/>
          <w:sz w:val="24"/>
          <w:szCs w:val="24"/>
        </w:rPr>
        <w:t>es</w:t>
      </w:r>
      <w:r w:rsidR="00922460" w:rsidRPr="00EA061A">
        <w:rPr>
          <w:rFonts w:ascii="Times New Roman" w:hAnsi="Times New Roman"/>
          <w:bCs/>
          <w:iCs/>
          <w:sz w:val="24"/>
          <w:szCs w:val="24"/>
        </w:rPr>
        <w:t xml:space="preserve"> </w:t>
      </w:r>
      <w:r w:rsidR="009A6B62" w:rsidRPr="00EA061A">
        <w:rPr>
          <w:rFonts w:ascii="Times New Roman" w:hAnsi="Times New Roman"/>
          <w:bCs/>
          <w:iCs/>
          <w:sz w:val="24"/>
          <w:szCs w:val="24"/>
        </w:rPr>
        <w:t xml:space="preserve">from </w:t>
      </w:r>
      <w:r w:rsidR="00561559" w:rsidRPr="00EA061A">
        <w:rPr>
          <w:rFonts w:ascii="Times New Roman" w:hAnsi="Times New Roman"/>
          <w:bCs/>
          <w:iCs/>
          <w:sz w:val="24"/>
          <w:szCs w:val="24"/>
        </w:rPr>
        <w:t>coal</w:t>
      </w:r>
      <w:r w:rsidR="009A6B62" w:rsidRPr="00EA061A">
        <w:rPr>
          <w:rFonts w:ascii="Times New Roman" w:hAnsi="Times New Roman"/>
          <w:bCs/>
          <w:iCs/>
          <w:sz w:val="24"/>
          <w:szCs w:val="24"/>
        </w:rPr>
        <w:t xml:space="preserve">. Agreement </w:t>
      </w:r>
      <w:r w:rsidR="00F13E03" w:rsidRPr="00EA061A">
        <w:rPr>
          <w:rFonts w:ascii="Times New Roman" w:hAnsi="Times New Roman"/>
          <w:bCs/>
          <w:iCs/>
          <w:sz w:val="24"/>
          <w:szCs w:val="24"/>
        </w:rPr>
        <w:t xml:space="preserve">was </w:t>
      </w:r>
      <w:r w:rsidR="009A6B62" w:rsidRPr="00EA061A">
        <w:rPr>
          <w:rFonts w:ascii="Times New Roman" w:hAnsi="Times New Roman"/>
          <w:bCs/>
          <w:iCs/>
          <w:sz w:val="24"/>
          <w:szCs w:val="24"/>
        </w:rPr>
        <w:t xml:space="preserve">calculated taking into account results obtained by CRC-ICP-MS and ICP-MS after MAWD. </w:t>
      </w:r>
      <w:r w:rsidR="00561559" w:rsidRPr="00EA061A">
        <w:rPr>
          <w:rFonts w:ascii="Times New Roman" w:hAnsi="Times New Roman"/>
          <w:bCs/>
          <w:iCs/>
          <w:sz w:val="24"/>
          <w:szCs w:val="24"/>
        </w:rPr>
        <w:t>Error bars represent the standard deviation, n = 3.</w:t>
      </w:r>
    </w:p>
    <w:p w14:paraId="0015A0F3" w14:textId="77777777" w:rsidR="00561559" w:rsidRPr="00EA061A" w:rsidRDefault="00561559" w:rsidP="00BE51EC">
      <w:pPr>
        <w:spacing w:after="0" w:line="480" w:lineRule="auto"/>
        <w:jc w:val="both"/>
        <w:rPr>
          <w:rFonts w:ascii="Times New Roman" w:hAnsi="Times New Roman"/>
          <w:bCs/>
          <w:iCs/>
          <w:sz w:val="24"/>
          <w:szCs w:val="24"/>
        </w:rPr>
      </w:pPr>
    </w:p>
    <w:p w14:paraId="58CC3E6D" w14:textId="4648892A" w:rsidR="00270C64" w:rsidRPr="00EA061A" w:rsidRDefault="00596ED6" w:rsidP="00683E02">
      <w:pPr>
        <w:spacing w:after="0" w:line="480" w:lineRule="auto"/>
        <w:ind w:firstLine="720"/>
        <w:jc w:val="both"/>
        <w:rPr>
          <w:rFonts w:ascii="Times New Roman" w:hAnsi="Times New Roman"/>
          <w:bCs/>
          <w:iCs/>
          <w:sz w:val="24"/>
          <w:szCs w:val="24"/>
        </w:rPr>
      </w:pPr>
      <w:r w:rsidRPr="00EA061A">
        <w:rPr>
          <w:rFonts w:ascii="Times New Roman" w:hAnsi="Times New Roman"/>
          <w:bCs/>
          <w:iCs/>
          <w:sz w:val="24"/>
          <w:szCs w:val="24"/>
        </w:rPr>
        <w:lastRenderedPageBreak/>
        <w:t xml:space="preserve">When </w:t>
      </w:r>
      <w:r w:rsidR="001C1AB9" w:rsidRPr="00EA061A">
        <w:rPr>
          <w:rFonts w:ascii="Times New Roman" w:hAnsi="Times New Roman"/>
          <w:bCs/>
          <w:iCs/>
          <w:sz w:val="24"/>
          <w:szCs w:val="24"/>
        </w:rPr>
        <w:t xml:space="preserve">concentrated </w:t>
      </w:r>
      <w:r w:rsidRPr="00EA061A">
        <w:rPr>
          <w:rFonts w:ascii="Times New Roman" w:hAnsi="Times New Roman"/>
          <w:bCs/>
          <w:iCs/>
          <w:sz w:val="24"/>
          <w:szCs w:val="24"/>
        </w:rPr>
        <w:t>HNO</w:t>
      </w:r>
      <w:r w:rsidRPr="00EA061A">
        <w:rPr>
          <w:rFonts w:ascii="Times New Roman" w:hAnsi="Times New Roman"/>
          <w:bCs/>
          <w:iCs/>
          <w:sz w:val="24"/>
          <w:szCs w:val="24"/>
          <w:vertAlign w:val="subscript"/>
        </w:rPr>
        <w:t>3</w:t>
      </w:r>
      <w:r w:rsidRPr="00EA061A">
        <w:rPr>
          <w:rFonts w:ascii="Times New Roman" w:hAnsi="Times New Roman"/>
          <w:bCs/>
          <w:iCs/>
          <w:sz w:val="24"/>
          <w:szCs w:val="24"/>
        </w:rPr>
        <w:t xml:space="preserve"> was used as absorbing solution</w:t>
      </w:r>
      <w:r w:rsidR="00F80DB5" w:rsidRPr="00EA061A">
        <w:rPr>
          <w:rFonts w:ascii="Times New Roman" w:hAnsi="Times New Roman"/>
          <w:bCs/>
          <w:iCs/>
          <w:sz w:val="24"/>
          <w:szCs w:val="24"/>
        </w:rPr>
        <w:t>,</w:t>
      </w:r>
      <w:r w:rsidRPr="00EA061A">
        <w:rPr>
          <w:rFonts w:ascii="Times New Roman" w:hAnsi="Times New Roman"/>
          <w:bCs/>
          <w:iCs/>
          <w:sz w:val="24"/>
          <w:szCs w:val="24"/>
        </w:rPr>
        <w:t xml:space="preserve"> an agreement of about 68% was obtained for Se</w:t>
      </w:r>
      <w:r w:rsidR="00DC442E" w:rsidRPr="00EA061A">
        <w:rPr>
          <w:rFonts w:ascii="Times New Roman" w:hAnsi="Times New Roman"/>
          <w:bCs/>
          <w:iCs/>
          <w:sz w:val="24"/>
          <w:szCs w:val="24"/>
        </w:rPr>
        <w:t xml:space="preserve"> and</w:t>
      </w:r>
      <w:r w:rsidRPr="00EA061A">
        <w:rPr>
          <w:rFonts w:ascii="Times New Roman" w:hAnsi="Times New Roman"/>
          <w:bCs/>
          <w:iCs/>
          <w:sz w:val="24"/>
          <w:szCs w:val="24"/>
        </w:rPr>
        <w:t xml:space="preserve"> the relative standard deviation (RSD) was about 35%. For </w:t>
      </w:r>
      <w:proofErr w:type="spellStart"/>
      <w:r w:rsidRPr="00EA061A">
        <w:rPr>
          <w:rFonts w:ascii="Times New Roman" w:hAnsi="Times New Roman"/>
          <w:bCs/>
          <w:iCs/>
          <w:sz w:val="24"/>
          <w:szCs w:val="24"/>
        </w:rPr>
        <w:t>Te</w:t>
      </w:r>
      <w:proofErr w:type="spellEnd"/>
      <w:r w:rsidRPr="00EA061A">
        <w:rPr>
          <w:rFonts w:ascii="Times New Roman" w:hAnsi="Times New Roman"/>
          <w:bCs/>
          <w:iCs/>
          <w:sz w:val="24"/>
          <w:szCs w:val="24"/>
        </w:rPr>
        <w:t xml:space="preserve">, </w:t>
      </w:r>
      <w:r w:rsidR="001C1AB9" w:rsidRPr="00EA061A">
        <w:rPr>
          <w:rFonts w:ascii="Times New Roman" w:hAnsi="Times New Roman"/>
          <w:bCs/>
          <w:iCs/>
          <w:sz w:val="24"/>
          <w:szCs w:val="24"/>
        </w:rPr>
        <w:t xml:space="preserve">the </w:t>
      </w:r>
      <w:r w:rsidRPr="00EA061A">
        <w:rPr>
          <w:rFonts w:ascii="Times New Roman" w:hAnsi="Times New Roman"/>
          <w:bCs/>
          <w:iCs/>
          <w:sz w:val="24"/>
          <w:szCs w:val="24"/>
        </w:rPr>
        <w:t xml:space="preserve">results were lower than the LOQ. </w:t>
      </w:r>
      <w:r w:rsidR="002C66D3" w:rsidRPr="00EA061A">
        <w:rPr>
          <w:rFonts w:ascii="Times New Roman" w:hAnsi="Times New Roman"/>
          <w:bCs/>
          <w:iCs/>
          <w:sz w:val="24"/>
          <w:szCs w:val="24"/>
        </w:rPr>
        <w:t xml:space="preserve">These results indicate that </w:t>
      </w:r>
      <w:r w:rsidRPr="00EA061A">
        <w:rPr>
          <w:rFonts w:ascii="Times New Roman" w:hAnsi="Times New Roman"/>
          <w:bCs/>
          <w:iCs/>
          <w:sz w:val="24"/>
          <w:szCs w:val="24"/>
        </w:rPr>
        <w:t xml:space="preserve">only </w:t>
      </w:r>
      <w:r w:rsidR="002C66D3" w:rsidRPr="00EA061A">
        <w:rPr>
          <w:rFonts w:ascii="Times New Roman" w:hAnsi="Times New Roman"/>
          <w:bCs/>
          <w:iCs/>
          <w:sz w:val="24"/>
          <w:szCs w:val="24"/>
        </w:rPr>
        <w:t>HNO</w:t>
      </w:r>
      <w:r w:rsidR="002C66D3" w:rsidRPr="00EA061A">
        <w:rPr>
          <w:rFonts w:ascii="Times New Roman" w:hAnsi="Times New Roman"/>
          <w:bCs/>
          <w:iCs/>
          <w:sz w:val="24"/>
          <w:szCs w:val="24"/>
          <w:vertAlign w:val="subscript"/>
        </w:rPr>
        <w:t>3</w:t>
      </w:r>
      <w:r w:rsidR="002C66D3" w:rsidRPr="00EA061A">
        <w:rPr>
          <w:rFonts w:ascii="Times New Roman" w:hAnsi="Times New Roman"/>
          <w:bCs/>
          <w:iCs/>
          <w:sz w:val="24"/>
          <w:szCs w:val="24"/>
        </w:rPr>
        <w:t xml:space="preserve"> as absorbing solution </w:t>
      </w:r>
      <w:r w:rsidR="001C1AB9" w:rsidRPr="00EA061A">
        <w:rPr>
          <w:rFonts w:ascii="Times New Roman" w:hAnsi="Times New Roman"/>
          <w:bCs/>
          <w:iCs/>
          <w:sz w:val="24"/>
          <w:szCs w:val="24"/>
        </w:rPr>
        <w:t>was</w:t>
      </w:r>
      <w:r w:rsidR="002C66D3" w:rsidRPr="00EA061A">
        <w:rPr>
          <w:rFonts w:ascii="Times New Roman" w:hAnsi="Times New Roman"/>
          <w:bCs/>
          <w:iCs/>
          <w:sz w:val="24"/>
          <w:szCs w:val="24"/>
        </w:rPr>
        <w:t xml:space="preserve"> not suitable for Se and </w:t>
      </w:r>
      <w:proofErr w:type="spellStart"/>
      <w:r w:rsidR="002C66D3" w:rsidRPr="00EA061A">
        <w:rPr>
          <w:rFonts w:ascii="Times New Roman" w:hAnsi="Times New Roman"/>
          <w:bCs/>
          <w:iCs/>
          <w:sz w:val="24"/>
          <w:szCs w:val="24"/>
        </w:rPr>
        <w:t>Te</w:t>
      </w:r>
      <w:proofErr w:type="spellEnd"/>
      <w:r w:rsidR="002C66D3" w:rsidRPr="00EA061A">
        <w:rPr>
          <w:rFonts w:ascii="Times New Roman" w:hAnsi="Times New Roman"/>
          <w:bCs/>
          <w:iCs/>
          <w:sz w:val="24"/>
          <w:szCs w:val="24"/>
        </w:rPr>
        <w:t xml:space="preserve"> </w:t>
      </w:r>
      <w:r w:rsidR="00766308" w:rsidRPr="00EA061A">
        <w:rPr>
          <w:rFonts w:ascii="Times New Roman" w:hAnsi="Times New Roman"/>
          <w:bCs/>
          <w:iCs/>
          <w:sz w:val="24"/>
          <w:szCs w:val="24"/>
        </w:rPr>
        <w:t xml:space="preserve">recoveries </w:t>
      </w:r>
      <w:r w:rsidR="002C66D3" w:rsidRPr="00EA061A">
        <w:rPr>
          <w:rFonts w:ascii="Times New Roman" w:hAnsi="Times New Roman"/>
          <w:bCs/>
          <w:iCs/>
          <w:sz w:val="24"/>
          <w:szCs w:val="24"/>
        </w:rPr>
        <w:t>from coal.</w:t>
      </w:r>
      <w:r w:rsidR="00531F84" w:rsidRPr="00EA061A">
        <w:t xml:space="preserve"> </w:t>
      </w:r>
      <w:r w:rsidR="00531F84" w:rsidRPr="00EA061A">
        <w:rPr>
          <w:rFonts w:ascii="Times New Roman" w:hAnsi="Times New Roman"/>
          <w:bCs/>
          <w:iCs/>
          <w:sz w:val="24"/>
          <w:szCs w:val="24"/>
        </w:rPr>
        <w:t xml:space="preserve">Similarly, when </w:t>
      </w:r>
      <w:r w:rsidR="001C1AB9" w:rsidRPr="00EA061A">
        <w:rPr>
          <w:rFonts w:ascii="Times New Roman" w:hAnsi="Times New Roman"/>
          <w:bCs/>
          <w:iCs/>
          <w:sz w:val="24"/>
          <w:szCs w:val="24"/>
        </w:rPr>
        <w:t xml:space="preserve">concentrated </w:t>
      </w:r>
      <w:r w:rsidR="007A2CC2" w:rsidRPr="00EA061A">
        <w:rPr>
          <w:rFonts w:ascii="Times New Roman" w:hAnsi="Times New Roman"/>
          <w:bCs/>
          <w:iCs/>
          <w:sz w:val="24"/>
          <w:szCs w:val="24"/>
        </w:rPr>
        <w:t>H</w:t>
      </w:r>
      <w:r w:rsidR="00531F84" w:rsidRPr="00EA061A">
        <w:rPr>
          <w:rFonts w:ascii="Times New Roman" w:hAnsi="Times New Roman"/>
          <w:bCs/>
          <w:iCs/>
          <w:sz w:val="24"/>
          <w:szCs w:val="24"/>
        </w:rPr>
        <w:t>Cl</w:t>
      </w:r>
      <w:r w:rsidR="007A2CC2" w:rsidRPr="00EA061A">
        <w:rPr>
          <w:rFonts w:ascii="Times New Roman" w:hAnsi="Times New Roman"/>
          <w:bCs/>
          <w:iCs/>
          <w:sz w:val="24"/>
          <w:szCs w:val="24"/>
        </w:rPr>
        <w:t xml:space="preserve"> was used</w:t>
      </w:r>
      <w:r w:rsidR="00531F84" w:rsidRPr="00EA061A">
        <w:rPr>
          <w:rFonts w:ascii="Times New Roman" w:hAnsi="Times New Roman"/>
          <w:bCs/>
          <w:iCs/>
          <w:sz w:val="24"/>
          <w:szCs w:val="24"/>
        </w:rPr>
        <w:t xml:space="preserve"> as absorbing solution,</w:t>
      </w:r>
      <w:r w:rsidR="007A2CC2" w:rsidRPr="00EA061A">
        <w:rPr>
          <w:rFonts w:ascii="Times New Roman" w:hAnsi="Times New Roman"/>
          <w:bCs/>
          <w:iCs/>
          <w:sz w:val="24"/>
          <w:szCs w:val="24"/>
        </w:rPr>
        <w:t xml:space="preserve"> </w:t>
      </w:r>
      <w:r w:rsidR="006C7255" w:rsidRPr="00EA061A">
        <w:rPr>
          <w:rFonts w:ascii="Times New Roman" w:hAnsi="Times New Roman"/>
          <w:bCs/>
          <w:iCs/>
          <w:sz w:val="24"/>
          <w:szCs w:val="24"/>
        </w:rPr>
        <w:t xml:space="preserve">agreement </w:t>
      </w:r>
      <w:r w:rsidR="007A2CC2" w:rsidRPr="00EA061A">
        <w:rPr>
          <w:rFonts w:ascii="Times New Roman" w:hAnsi="Times New Roman"/>
          <w:bCs/>
          <w:iCs/>
          <w:sz w:val="24"/>
          <w:szCs w:val="24"/>
        </w:rPr>
        <w:t>of 84%</w:t>
      </w:r>
      <w:r w:rsidR="00766308" w:rsidRPr="00EA061A">
        <w:rPr>
          <w:rFonts w:ascii="Times New Roman" w:hAnsi="Times New Roman"/>
          <w:bCs/>
          <w:iCs/>
          <w:sz w:val="24"/>
          <w:szCs w:val="24"/>
        </w:rPr>
        <w:t xml:space="preserve"> for </w:t>
      </w:r>
      <w:r w:rsidR="007A2CC2" w:rsidRPr="00EA061A">
        <w:rPr>
          <w:rFonts w:ascii="Times New Roman" w:hAnsi="Times New Roman"/>
          <w:bCs/>
          <w:iCs/>
          <w:sz w:val="24"/>
          <w:szCs w:val="24"/>
        </w:rPr>
        <w:t xml:space="preserve">Se and 70% </w:t>
      </w:r>
      <w:r w:rsidR="00766308" w:rsidRPr="00EA061A">
        <w:rPr>
          <w:rFonts w:ascii="Times New Roman" w:hAnsi="Times New Roman"/>
          <w:bCs/>
          <w:iCs/>
          <w:sz w:val="24"/>
          <w:szCs w:val="24"/>
        </w:rPr>
        <w:t xml:space="preserve">for </w:t>
      </w:r>
      <w:proofErr w:type="spellStart"/>
      <w:r w:rsidR="007A2CC2" w:rsidRPr="00EA061A">
        <w:rPr>
          <w:rFonts w:ascii="Times New Roman" w:hAnsi="Times New Roman"/>
          <w:bCs/>
          <w:iCs/>
          <w:sz w:val="24"/>
          <w:szCs w:val="24"/>
        </w:rPr>
        <w:t>Te</w:t>
      </w:r>
      <w:proofErr w:type="spellEnd"/>
      <w:r w:rsidR="007A2CC2" w:rsidRPr="00EA061A">
        <w:rPr>
          <w:rFonts w:ascii="Times New Roman" w:hAnsi="Times New Roman"/>
          <w:bCs/>
          <w:iCs/>
          <w:sz w:val="24"/>
          <w:szCs w:val="24"/>
        </w:rPr>
        <w:t xml:space="preserve"> </w:t>
      </w:r>
      <w:r w:rsidR="00F83B8F" w:rsidRPr="00EA061A">
        <w:rPr>
          <w:rFonts w:ascii="Times New Roman" w:hAnsi="Times New Roman"/>
          <w:bCs/>
          <w:iCs/>
          <w:sz w:val="24"/>
          <w:szCs w:val="24"/>
        </w:rPr>
        <w:t xml:space="preserve">was </w:t>
      </w:r>
      <w:r w:rsidR="007A2CC2" w:rsidRPr="00EA061A">
        <w:rPr>
          <w:rFonts w:ascii="Times New Roman" w:hAnsi="Times New Roman"/>
          <w:bCs/>
          <w:iCs/>
          <w:sz w:val="24"/>
          <w:szCs w:val="24"/>
        </w:rPr>
        <w:t xml:space="preserve">obtained, </w:t>
      </w:r>
      <w:r w:rsidR="00766308" w:rsidRPr="00EA061A">
        <w:rPr>
          <w:rFonts w:ascii="Times New Roman" w:hAnsi="Times New Roman"/>
          <w:bCs/>
          <w:iCs/>
          <w:sz w:val="24"/>
          <w:szCs w:val="24"/>
        </w:rPr>
        <w:t>demonstrating</w:t>
      </w:r>
      <w:r w:rsidR="00226352" w:rsidRPr="00EA061A">
        <w:rPr>
          <w:rFonts w:ascii="Times New Roman" w:hAnsi="Times New Roman"/>
          <w:bCs/>
          <w:iCs/>
          <w:sz w:val="24"/>
          <w:szCs w:val="24"/>
        </w:rPr>
        <w:t xml:space="preserve"> </w:t>
      </w:r>
      <w:r w:rsidR="001C1AB9" w:rsidRPr="00EA061A">
        <w:rPr>
          <w:rFonts w:ascii="Times New Roman" w:hAnsi="Times New Roman"/>
          <w:bCs/>
          <w:iCs/>
          <w:sz w:val="24"/>
          <w:szCs w:val="24"/>
        </w:rPr>
        <w:t xml:space="preserve">that </w:t>
      </w:r>
      <w:r w:rsidR="00226352" w:rsidRPr="00EA061A">
        <w:rPr>
          <w:rFonts w:ascii="Times New Roman" w:hAnsi="Times New Roman"/>
          <w:bCs/>
          <w:iCs/>
          <w:sz w:val="24"/>
          <w:szCs w:val="24"/>
        </w:rPr>
        <w:t>this solution</w:t>
      </w:r>
      <w:r w:rsidR="00C51682" w:rsidRPr="00EA061A">
        <w:rPr>
          <w:rFonts w:ascii="Times New Roman" w:hAnsi="Times New Roman"/>
          <w:bCs/>
          <w:iCs/>
          <w:sz w:val="24"/>
          <w:szCs w:val="24"/>
        </w:rPr>
        <w:t xml:space="preserve"> </w:t>
      </w:r>
      <w:r w:rsidR="001C1AB9" w:rsidRPr="00EA061A">
        <w:rPr>
          <w:rFonts w:ascii="Times New Roman" w:hAnsi="Times New Roman"/>
          <w:bCs/>
          <w:iCs/>
          <w:sz w:val="24"/>
          <w:szCs w:val="24"/>
        </w:rPr>
        <w:t xml:space="preserve">was </w:t>
      </w:r>
      <w:r w:rsidR="00766308" w:rsidRPr="00EA061A">
        <w:rPr>
          <w:rFonts w:ascii="Times New Roman" w:hAnsi="Times New Roman"/>
          <w:bCs/>
          <w:iCs/>
          <w:sz w:val="24"/>
          <w:szCs w:val="24"/>
        </w:rPr>
        <w:t xml:space="preserve">also </w:t>
      </w:r>
      <w:r w:rsidR="00226352" w:rsidRPr="00EA061A">
        <w:rPr>
          <w:rFonts w:ascii="Times New Roman" w:hAnsi="Times New Roman"/>
          <w:bCs/>
          <w:iCs/>
          <w:sz w:val="24"/>
          <w:szCs w:val="24"/>
        </w:rPr>
        <w:t xml:space="preserve">not </w:t>
      </w:r>
      <w:r w:rsidR="00766308" w:rsidRPr="00EA061A">
        <w:rPr>
          <w:rFonts w:ascii="Times New Roman" w:hAnsi="Times New Roman"/>
          <w:bCs/>
          <w:iCs/>
          <w:sz w:val="24"/>
          <w:szCs w:val="24"/>
        </w:rPr>
        <w:t xml:space="preserve">suitable </w:t>
      </w:r>
      <w:r w:rsidR="00226352" w:rsidRPr="00EA061A">
        <w:rPr>
          <w:rFonts w:ascii="Times New Roman" w:hAnsi="Times New Roman"/>
          <w:bCs/>
          <w:iCs/>
          <w:sz w:val="24"/>
          <w:szCs w:val="24"/>
        </w:rPr>
        <w:t>for absorption</w:t>
      </w:r>
      <w:r w:rsidR="00DC442E" w:rsidRPr="00EA061A">
        <w:rPr>
          <w:rFonts w:ascii="Times New Roman" w:hAnsi="Times New Roman"/>
          <w:bCs/>
          <w:iCs/>
          <w:sz w:val="24"/>
          <w:szCs w:val="24"/>
        </w:rPr>
        <w:t xml:space="preserve"> of these analytes</w:t>
      </w:r>
      <w:r w:rsidR="00226352" w:rsidRPr="00EA061A">
        <w:rPr>
          <w:rFonts w:ascii="Times New Roman" w:hAnsi="Times New Roman"/>
          <w:bCs/>
          <w:iCs/>
          <w:sz w:val="24"/>
          <w:szCs w:val="24"/>
        </w:rPr>
        <w:t>.</w:t>
      </w:r>
      <w:r w:rsidR="00531F84" w:rsidRPr="00EA061A">
        <w:rPr>
          <w:rFonts w:ascii="Times New Roman" w:hAnsi="Times New Roman"/>
          <w:bCs/>
          <w:iCs/>
          <w:sz w:val="24"/>
          <w:szCs w:val="24"/>
        </w:rPr>
        <w:t xml:space="preserve"> </w:t>
      </w:r>
      <w:r w:rsidRPr="00EA061A">
        <w:rPr>
          <w:rFonts w:ascii="Times New Roman" w:hAnsi="Times New Roman"/>
          <w:bCs/>
          <w:iCs/>
          <w:sz w:val="24"/>
          <w:szCs w:val="24"/>
        </w:rPr>
        <w:t xml:space="preserve">On the other hand, when </w:t>
      </w:r>
      <w:r w:rsidR="00151A1A" w:rsidRPr="00EA061A">
        <w:rPr>
          <w:rFonts w:ascii="Times New Roman" w:hAnsi="Times New Roman"/>
          <w:bCs/>
          <w:iCs/>
          <w:sz w:val="24"/>
          <w:szCs w:val="24"/>
        </w:rPr>
        <w:t>HNO</w:t>
      </w:r>
      <w:r w:rsidR="00151A1A" w:rsidRPr="00EA061A">
        <w:rPr>
          <w:rFonts w:ascii="Times New Roman" w:hAnsi="Times New Roman"/>
          <w:bCs/>
          <w:iCs/>
          <w:sz w:val="24"/>
          <w:szCs w:val="24"/>
          <w:vertAlign w:val="subscript"/>
        </w:rPr>
        <w:t>3</w:t>
      </w:r>
      <w:r w:rsidRPr="00EA061A">
        <w:rPr>
          <w:rFonts w:ascii="Times New Roman" w:hAnsi="Times New Roman"/>
          <w:bCs/>
          <w:iCs/>
          <w:sz w:val="24"/>
          <w:szCs w:val="24"/>
        </w:rPr>
        <w:t xml:space="preserve"> was used </w:t>
      </w:r>
      <w:r w:rsidR="00C21C7C" w:rsidRPr="00EA061A">
        <w:rPr>
          <w:rFonts w:ascii="Times New Roman" w:hAnsi="Times New Roman"/>
          <w:bCs/>
          <w:iCs/>
          <w:sz w:val="24"/>
          <w:szCs w:val="24"/>
        </w:rPr>
        <w:t xml:space="preserve">combined with </w:t>
      </w:r>
      <w:r w:rsidR="00151A1A" w:rsidRPr="00EA061A">
        <w:rPr>
          <w:rFonts w:ascii="Times New Roman" w:hAnsi="Times New Roman"/>
          <w:bCs/>
          <w:iCs/>
          <w:sz w:val="24"/>
          <w:szCs w:val="24"/>
        </w:rPr>
        <w:t>HCl</w:t>
      </w:r>
      <w:r w:rsidR="00151A1A" w:rsidRPr="00EA061A" w:rsidDel="00151A1A">
        <w:rPr>
          <w:rFonts w:ascii="Times New Roman" w:hAnsi="Times New Roman"/>
          <w:bCs/>
          <w:iCs/>
          <w:sz w:val="24"/>
          <w:szCs w:val="24"/>
        </w:rPr>
        <w:t xml:space="preserve"> </w:t>
      </w:r>
      <w:r w:rsidR="00A03EAE" w:rsidRPr="00EA061A">
        <w:rPr>
          <w:rFonts w:ascii="Times New Roman" w:hAnsi="Times New Roman"/>
          <w:bCs/>
          <w:iCs/>
          <w:sz w:val="24"/>
          <w:szCs w:val="24"/>
        </w:rPr>
        <w:t>as</w:t>
      </w:r>
      <w:r w:rsidRPr="00EA061A">
        <w:rPr>
          <w:rFonts w:ascii="Times New Roman" w:hAnsi="Times New Roman"/>
          <w:bCs/>
          <w:iCs/>
          <w:sz w:val="24"/>
          <w:szCs w:val="24"/>
        </w:rPr>
        <w:t xml:space="preserve"> absorbing solution, </w:t>
      </w:r>
      <w:r w:rsidR="009F7363" w:rsidRPr="00EA061A">
        <w:rPr>
          <w:rFonts w:ascii="Times New Roman" w:hAnsi="Times New Roman"/>
          <w:bCs/>
          <w:iCs/>
          <w:sz w:val="24"/>
          <w:szCs w:val="24"/>
        </w:rPr>
        <w:t xml:space="preserve">in both </w:t>
      </w:r>
      <w:r w:rsidR="007B5196" w:rsidRPr="00EA061A">
        <w:rPr>
          <w:rFonts w:ascii="Times New Roman" w:hAnsi="Times New Roman"/>
          <w:bCs/>
          <w:iCs/>
          <w:sz w:val="24"/>
          <w:szCs w:val="24"/>
        </w:rPr>
        <w:t>proportions</w:t>
      </w:r>
      <w:r w:rsidR="00151A1A" w:rsidRPr="00EA061A">
        <w:rPr>
          <w:rFonts w:ascii="Times New Roman" w:hAnsi="Times New Roman"/>
          <w:bCs/>
          <w:iCs/>
          <w:sz w:val="24"/>
          <w:szCs w:val="24"/>
        </w:rPr>
        <w:t xml:space="preserve"> (1:1 and 2:1, respectively)</w:t>
      </w:r>
      <w:r w:rsidR="00F83B8F" w:rsidRPr="00EA061A">
        <w:rPr>
          <w:rFonts w:ascii="Times New Roman" w:hAnsi="Times New Roman"/>
          <w:bCs/>
          <w:iCs/>
          <w:sz w:val="24"/>
          <w:szCs w:val="24"/>
        </w:rPr>
        <w:t>,</w:t>
      </w:r>
      <w:r w:rsidR="007B5196" w:rsidRPr="00EA061A">
        <w:rPr>
          <w:rFonts w:ascii="Times New Roman" w:hAnsi="Times New Roman"/>
          <w:bCs/>
          <w:iCs/>
          <w:sz w:val="24"/>
          <w:szCs w:val="24"/>
        </w:rPr>
        <w:t xml:space="preserve"> </w:t>
      </w:r>
      <w:r w:rsidRPr="00EA061A">
        <w:rPr>
          <w:rFonts w:ascii="Times New Roman" w:hAnsi="Times New Roman"/>
          <w:bCs/>
          <w:iCs/>
          <w:sz w:val="24"/>
          <w:szCs w:val="24"/>
        </w:rPr>
        <w:t xml:space="preserve">better agreement was obtained for </w:t>
      </w:r>
      <w:r w:rsidR="00766308" w:rsidRPr="00EA061A">
        <w:rPr>
          <w:rFonts w:ascii="Times New Roman" w:hAnsi="Times New Roman"/>
          <w:bCs/>
          <w:iCs/>
          <w:sz w:val="24"/>
          <w:szCs w:val="24"/>
        </w:rPr>
        <w:t>both analytes</w:t>
      </w:r>
      <w:r w:rsidRPr="00EA061A">
        <w:rPr>
          <w:rFonts w:ascii="Times New Roman" w:hAnsi="Times New Roman"/>
          <w:bCs/>
          <w:iCs/>
          <w:sz w:val="24"/>
          <w:szCs w:val="24"/>
        </w:rPr>
        <w:t xml:space="preserve">. </w:t>
      </w:r>
      <w:r w:rsidR="004B296C" w:rsidRPr="00EA061A">
        <w:rPr>
          <w:rFonts w:ascii="Times New Roman" w:hAnsi="Times New Roman"/>
          <w:bCs/>
          <w:iCs/>
          <w:sz w:val="24"/>
          <w:szCs w:val="24"/>
        </w:rPr>
        <w:t xml:space="preserve">Taking into account the suitable agreement using these solutions, the possibility to use </w:t>
      </w:r>
      <w:r w:rsidR="00B91BA6" w:rsidRPr="00EA061A">
        <w:rPr>
          <w:rFonts w:ascii="Times New Roman" w:hAnsi="Times New Roman"/>
          <w:bCs/>
          <w:iCs/>
          <w:sz w:val="24"/>
          <w:szCs w:val="24"/>
        </w:rPr>
        <w:t xml:space="preserve">a </w:t>
      </w:r>
      <w:r w:rsidR="004B296C" w:rsidRPr="00EA061A">
        <w:rPr>
          <w:rFonts w:ascii="Times New Roman" w:hAnsi="Times New Roman"/>
          <w:bCs/>
          <w:iCs/>
          <w:sz w:val="24"/>
          <w:szCs w:val="24"/>
        </w:rPr>
        <w:t>diluted solution was evaluated</w:t>
      </w:r>
      <w:r w:rsidR="006C7255" w:rsidRPr="00EA061A">
        <w:rPr>
          <w:rFonts w:ascii="Times New Roman" w:hAnsi="Times New Roman"/>
          <w:bCs/>
          <w:iCs/>
          <w:sz w:val="24"/>
          <w:szCs w:val="24"/>
        </w:rPr>
        <w:t xml:space="preserve"> (</w:t>
      </w:r>
      <w:r w:rsidR="00766308" w:rsidRPr="00EA061A">
        <w:rPr>
          <w:rFonts w:ascii="Times New Roman" w:hAnsi="Times New Roman"/>
          <w:bCs/>
          <w:iCs/>
          <w:sz w:val="24"/>
          <w:szCs w:val="24"/>
        </w:rPr>
        <w:t xml:space="preserve">50%, v/v </w:t>
      </w:r>
      <w:r w:rsidR="006C7255" w:rsidRPr="00EA061A">
        <w:rPr>
          <w:rFonts w:ascii="Times New Roman" w:hAnsi="Times New Roman"/>
          <w:bCs/>
          <w:iCs/>
          <w:sz w:val="24"/>
          <w:szCs w:val="24"/>
        </w:rPr>
        <w:t>HNO</w:t>
      </w:r>
      <w:r w:rsidR="006C7255" w:rsidRPr="00EA061A">
        <w:rPr>
          <w:rFonts w:ascii="Times New Roman" w:hAnsi="Times New Roman"/>
          <w:bCs/>
          <w:iCs/>
          <w:sz w:val="24"/>
          <w:szCs w:val="24"/>
          <w:vertAlign w:val="subscript"/>
        </w:rPr>
        <w:t>3</w:t>
      </w:r>
      <w:r w:rsidR="006C7255" w:rsidRPr="00EA061A">
        <w:rPr>
          <w:rFonts w:ascii="Times New Roman" w:hAnsi="Times New Roman"/>
          <w:bCs/>
          <w:iCs/>
          <w:sz w:val="24"/>
          <w:szCs w:val="24"/>
        </w:rPr>
        <w:t xml:space="preserve"> + HCl (1:1</w:t>
      </w:r>
      <w:r w:rsidR="00DA2406" w:rsidRPr="00EA061A">
        <w:rPr>
          <w:rFonts w:ascii="Times New Roman" w:hAnsi="Times New Roman"/>
          <w:bCs/>
          <w:iCs/>
          <w:sz w:val="24"/>
          <w:szCs w:val="24"/>
        </w:rPr>
        <w:t>)</w:t>
      </w:r>
      <w:r w:rsidR="006C7255" w:rsidRPr="00EA061A">
        <w:rPr>
          <w:rFonts w:ascii="Times New Roman" w:hAnsi="Times New Roman"/>
          <w:bCs/>
          <w:iCs/>
          <w:sz w:val="24"/>
          <w:szCs w:val="24"/>
        </w:rPr>
        <w:t>).</w:t>
      </w:r>
      <w:r w:rsidR="004B296C" w:rsidRPr="00EA061A">
        <w:rPr>
          <w:rFonts w:ascii="Times New Roman" w:hAnsi="Times New Roman"/>
          <w:bCs/>
          <w:iCs/>
          <w:sz w:val="24"/>
          <w:szCs w:val="24"/>
        </w:rPr>
        <w:t xml:space="preserve"> </w:t>
      </w:r>
      <w:r w:rsidR="00B91BA6" w:rsidRPr="00EA061A">
        <w:rPr>
          <w:rFonts w:ascii="Times New Roman" w:hAnsi="Times New Roman"/>
          <w:bCs/>
          <w:iCs/>
          <w:sz w:val="24"/>
          <w:szCs w:val="24"/>
        </w:rPr>
        <w:t>Thus</w:t>
      </w:r>
      <w:r w:rsidR="004B296C" w:rsidRPr="00EA061A">
        <w:rPr>
          <w:rFonts w:ascii="Times New Roman" w:hAnsi="Times New Roman"/>
          <w:bCs/>
          <w:iCs/>
          <w:sz w:val="24"/>
          <w:szCs w:val="24"/>
        </w:rPr>
        <w:t xml:space="preserve">, it was possible to observe that </w:t>
      </w:r>
      <w:r w:rsidR="00B91BA6" w:rsidRPr="00EA061A">
        <w:rPr>
          <w:rFonts w:ascii="Times New Roman" w:hAnsi="Times New Roman"/>
          <w:bCs/>
          <w:iCs/>
          <w:sz w:val="24"/>
          <w:szCs w:val="24"/>
        </w:rPr>
        <w:t>when this solution was used,</w:t>
      </w:r>
      <w:r w:rsidR="006C7255" w:rsidRPr="00EA061A">
        <w:rPr>
          <w:rFonts w:ascii="Times New Roman" w:hAnsi="Times New Roman"/>
          <w:bCs/>
          <w:iCs/>
          <w:sz w:val="24"/>
          <w:szCs w:val="24"/>
        </w:rPr>
        <w:t xml:space="preserve"> agreement of about 100% was obtained</w:t>
      </w:r>
      <w:r w:rsidR="00B91BA6" w:rsidRPr="00EA061A">
        <w:rPr>
          <w:rFonts w:ascii="Times New Roman" w:hAnsi="Times New Roman"/>
          <w:bCs/>
          <w:iCs/>
          <w:sz w:val="24"/>
          <w:szCs w:val="24"/>
        </w:rPr>
        <w:t xml:space="preserve"> for Se</w:t>
      </w:r>
      <w:r w:rsidR="001C6D16" w:rsidRPr="00EA061A">
        <w:rPr>
          <w:rFonts w:ascii="Times New Roman" w:hAnsi="Times New Roman"/>
          <w:bCs/>
          <w:iCs/>
          <w:sz w:val="24"/>
          <w:szCs w:val="24"/>
        </w:rPr>
        <w:t>,</w:t>
      </w:r>
      <w:r w:rsidR="00B91BA6" w:rsidRPr="00EA061A">
        <w:rPr>
          <w:rFonts w:ascii="Times New Roman" w:hAnsi="Times New Roman"/>
          <w:bCs/>
          <w:iCs/>
          <w:sz w:val="24"/>
          <w:szCs w:val="24"/>
        </w:rPr>
        <w:t xml:space="preserve"> </w:t>
      </w:r>
      <w:r w:rsidR="006C7255" w:rsidRPr="00EA061A">
        <w:rPr>
          <w:rFonts w:ascii="Times New Roman" w:hAnsi="Times New Roman"/>
          <w:bCs/>
          <w:iCs/>
          <w:sz w:val="24"/>
          <w:szCs w:val="24"/>
        </w:rPr>
        <w:t xml:space="preserve">for </w:t>
      </w:r>
      <w:r w:rsidR="00DA2406" w:rsidRPr="00EA061A">
        <w:rPr>
          <w:rFonts w:ascii="Times New Roman" w:hAnsi="Times New Roman"/>
          <w:bCs/>
          <w:iCs/>
          <w:sz w:val="24"/>
          <w:szCs w:val="24"/>
        </w:rPr>
        <w:t>samples “</w:t>
      </w:r>
      <w:r w:rsidR="006A1C69" w:rsidRPr="00EA061A">
        <w:rPr>
          <w:rFonts w:ascii="Times New Roman" w:hAnsi="Times New Roman"/>
          <w:bCs/>
          <w:iCs/>
          <w:sz w:val="24"/>
          <w:szCs w:val="24"/>
        </w:rPr>
        <w:t>A</w:t>
      </w:r>
      <w:r w:rsidR="00DA2406" w:rsidRPr="00EA061A">
        <w:rPr>
          <w:rFonts w:ascii="Times New Roman" w:hAnsi="Times New Roman"/>
          <w:bCs/>
          <w:iCs/>
          <w:sz w:val="24"/>
          <w:szCs w:val="24"/>
        </w:rPr>
        <w:t>”, “</w:t>
      </w:r>
      <w:r w:rsidR="008E77D4" w:rsidRPr="00EA061A">
        <w:rPr>
          <w:rFonts w:ascii="Times New Roman" w:hAnsi="Times New Roman"/>
          <w:bCs/>
          <w:iCs/>
          <w:sz w:val="24"/>
          <w:szCs w:val="24"/>
        </w:rPr>
        <w:t>B</w:t>
      </w:r>
      <w:r w:rsidR="00DA2406" w:rsidRPr="00EA061A">
        <w:rPr>
          <w:rFonts w:ascii="Times New Roman" w:hAnsi="Times New Roman"/>
          <w:bCs/>
          <w:iCs/>
          <w:sz w:val="24"/>
          <w:szCs w:val="24"/>
        </w:rPr>
        <w:t>” and “</w:t>
      </w:r>
      <w:r w:rsidR="008E77D4" w:rsidRPr="00EA061A">
        <w:rPr>
          <w:rFonts w:ascii="Times New Roman" w:hAnsi="Times New Roman"/>
          <w:bCs/>
          <w:iCs/>
          <w:sz w:val="24"/>
          <w:szCs w:val="24"/>
        </w:rPr>
        <w:t>C</w:t>
      </w:r>
      <w:r w:rsidR="00DA2406" w:rsidRPr="00EA061A">
        <w:rPr>
          <w:rFonts w:ascii="Times New Roman" w:hAnsi="Times New Roman"/>
          <w:bCs/>
          <w:iCs/>
          <w:sz w:val="24"/>
          <w:szCs w:val="24"/>
        </w:rPr>
        <w:t>”</w:t>
      </w:r>
      <w:r w:rsidR="00B91BA6" w:rsidRPr="00EA061A">
        <w:rPr>
          <w:rFonts w:ascii="Times New Roman" w:hAnsi="Times New Roman"/>
          <w:bCs/>
          <w:iCs/>
          <w:sz w:val="24"/>
          <w:szCs w:val="24"/>
        </w:rPr>
        <w:t xml:space="preserve">. However, a suitable </w:t>
      </w:r>
      <w:r w:rsidR="006C7255" w:rsidRPr="00EA061A">
        <w:rPr>
          <w:rFonts w:ascii="Times New Roman" w:hAnsi="Times New Roman"/>
          <w:bCs/>
          <w:iCs/>
          <w:sz w:val="24"/>
          <w:szCs w:val="24"/>
        </w:rPr>
        <w:t xml:space="preserve">agreement </w:t>
      </w:r>
      <w:r w:rsidR="00B91BA6" w:rsidRPr="00EA061A">
        <w:rPr>
          <w:rFonts w:ascii="Times New Roman" w:hAnsi="Times New Roman"/>
          <w:bCs/>
          <w:iCs/>
          <w:sz w:val="24"/>
          <w:szCs w:val="24"/>
        </w:rPr>
        <w:t xml:space="preserve">for </w:t>
      </w:r>
      <w:proofErr w:type="spellStart"/>
      <w:r w:rsidR="00B91BA6" w:rsidRPr="00EA061A">
        <w:rPr>
          <w:rFonts w:ascii="Times New Roman" w:hAnsi="Times New Roman"/>
          <w:bCs/>
          <w:iCs/>
          <w:sz w:val="24"/>
          <w:szCs w:val="24"/>
        </w:rPr>
        <w:t>Te</w:t>
      </w:r>
      <w:proofErr w:type="spellEnd"/>
      <w:r w:rsidR="00B91BA6" w:rsidRPr="00EA061A">
        <w:rPr>
          <w:rFonts w:ascii="Times New Roman" w:hAnsi="Times New Roman"/>
          <w:bCs/>
          <w:iCs/>
          <w:sz w:val="24"/>
          <w:szCs w:val="24"/>
        </w:rPr>
        <w:t xml:space="preserve"> was obtained only </w:t>
      </w:r>
      <w:r w:rsidR="006C7255" w:rsidRPr="00EA061A">
        <w:rPr>
          <w:rFonts w:ascii="Times New Roman" w:hAnsi="Times New Roman"/>
          <w:bCs/>
          <w:iCs/>
          <w:sz w:val="24"/>
          <w:szCs w:val="24"/>
        </w:rPr>
        <w:t>for coal</w:t>
      </w:r>
      <w:r w:rsidR="00EC3B5A" w:rsidRPr="00EA061A">
        <w:rPr>
          <w:rFonts w:ascii="Times New Roman" w:hAnsi="Times New Roman"/>
          <w:bCs/>
          <w:iCs/>
          <w:sz w:val="24"/>
          <w:szCs w:val="24"/>
        </w:rPr>
        <w:t xml:space="preserve"> samples </w:t>
      </w:r>
      <w:r w:rsidR="00B91BA6" w:rsidRPr="00EA061A">
        <w:rPr>
          <w:rFonts w:ascii="Times New Roman" w:hAnsi="Times New Roman"/>
          <w:bCs/>
          <w:iCs/>
          <w:sz w:val="24"/>
          <w:szCs w:val="24"/>
        </w:rPr>
        <w:t>with lower ash content</w:t>
      </w:r>
      <w:r w:rsidR="001C6D16" w:rsidRPr="00EA061A">
        <w:rPr>
          <w:rFonts w:ascii="Times New Roman" w:hAnsi="Times New Roman"/>
          <w:bCs/>
          <w:iCs/>
          <w:sz w:val="24"/>
          <w:szCs w:val="24"/>
        </w:rPr>
        <w:t xml:space="preserve"> (</w:t>
      </w:r>
      <w:r w:rsidR="00151A1A" w:rsidRPr="00EA061A">
        <w:rPr>
          <w:rFonts w:ascii="Times New Roman" w:hAnsi="Times New Roman"/>
          <w:bCs/>
          <w:iCs/>
          <w:sz w:val="24"/>
          <w:szCs w:val="24"/>
        </w:rPr>
        <w:t xml:space="preserve">sample </w:t>
      </w:r>
      <w:r w:rsidR="00DA2406" w:rsidRPr="00EA061A">
        <w:rPr>
          <w:rFonts w:ascii="Times New Roman" w:hAnsi="Times New Roman"/>
          <w:bCs/>
          <w:iCs/>
          <w:sz w:val="24"/>
          <w:szCs w:val="24"/>
        </w:rPr>
        <w:t>“</w:t>
      </w:r>
      <w:r w:rsidR="008E77D4" w:rsidRPr="00EA061A">
        <w:rPr>
          <w:rFonts w:ascii="Times New Roman" w:hAnsi="Times New Roman"/>
          <w:bCs/>
          <w:iCs/>
          <w:sz w:val="24"/>
          <w:szCs w:val="24"/>
        </w:rPr>
        <w:t>B</w:t>
      </w:r>
      <w:r w:rsidR="00DA2406" w:rsidRPr="00EA061A">
        <w:rPr>
          <w:rFonts w:ascii="Times New Roman" w:hAnsi="Times New Roman"/>
          <w:bCs/>
          <w:iCs/>
          <w:sz w:val="24"/>
          <w:szCs w:val="24"/>
        </w:rPr>
        <w:t>” and “</w:t>
      </w:r>
      <w:r w:rsidR="008E77D4" w:rsidRPr="00EA061A">
        <w:rPr>
          <w:rFonts w:ascii="Times New Roman" w:hAnsi="Times New Roman"/>
          <w:bCs/>
          <w:iCs/>
          <w:sz w:val="24"/>
          <w:szCs w:val="24"/>
        </w:rPr>
        <w:t>C</w:t>
      </w:r>
      <w:r w:rsidR="00DA2406" w:rsidRPr="00EA061A">
        <w:rPr>
          <w:rFonts w:ascii="Times New Roman" w:hAnsi="Times New Roman"/>
          <w:bCs/>
          <w:iCs/>
          <w:sz w:val="24"/>
          <w:szCs w:val="24"/>
        </w:rPr>
        <w:t>”</w:t>
      </w:r>
      <w:r w:rsidR="001C6D16" w:rsidRPr="00EA061A">
        <w:rPr>
          <w:rFonts w:ascii="Times New Roman" w:hAnsi="Times New Roman"/>
          <w:bCs/>
          <w:iCs/>
          <w:sz w:val="24"/>
          <w:szCs w:val="24"/>
        </w:rPr>
        <w:t>)</w:t>
      </w:r>
      <w:r w:rsidR="00B91BA6" w:rsidRPr="00EA061A">
        <w:rPr>
          <w:rFonts w:ascii="Times New Roman" w:hAnsi="Times New Roman"/>
          <w:bCs/>
          <w:iCs/>
          <w:sz w:val="24"/>
          <w:szCs w:val="24"/>
        </w:rPr>
        <w:t xml:space="preserve">. </w:t>
      </w:r>
      <w:r w:rsidR="00112E02" w:rsidRPr="00EA061A">
        <w:rPr>
          <w:rFonts w:ascii="Times New Roman" w:hAnsi="Times New Roman"/>
          <w:bCs/>
          <w:iCs/>
          <w:sz w:val="24"/>
          <w:szCs w:val="24"/>
        </w:rPr>
        <w:t xml:space="preserve">It indicates that </w:t>
      </w:r>
      <w:proofErr w:type="spellStart"/>
      <w:r w:rsidR="001C6D16" w:rsidRPr="00EA061A">
        <w:rPr>
          <w:rFonts w:ascii="Times New Roman" w:hAnsi="Times New Roman"/>
          <w:bCs/>
          <w:iCs/>
          <w:sz w:val="24"/>
          <w:szCs w:val="24"/>
        </w:rPr>
        <w:t>Te</w:t>
      </w:r>
      <w:proofErr w:type="spellEnd"/>
      <w:r w:rsidR="001C6D16" w:rsidRPr="00EA061A">
        <w:rPr>
          <w:rFonts w:ascii="Times New Roman" w:hAnsi="Times New Roman"/>
          <w:bCs/>
          <w:iCs/>
          <w:sz w:val="24"/>
          <w:szCs w:val="24"/>
        </w:rPr>
        <w:t xml:space="preserve"> present</w:t>
      </w:r>
      <w:r w:rsidR="00DC442E" w:rsidRPr="00EA061A">
        <w:rPr>
          <w:rFonts w:ascii="Times New Roman" w:hAnsi="Times New Roman"/>
          <w:bCs/>
          <w:iCs/>
          <w:sz w:val="24"/>
          <w:szCs w:val="24"/>
        </w:rPr>
        <w:t>s</w:t>
      </w:r>
      <w:r w:rsidR="001C6D16" w:rsidRPr="00EA061A">
        <w:rPr>
          <w:rFonts w:ascii="Times New Roman" w:hAnsi="Times New Roman"/>
          <w:bCs/>
          <w:iCs/>
          <w:sz w:val="24"/>
          <w:szCs w:val="24"/>
        </w:rPr>
        <w:t xml:space="preserve"> a stronger affinity with </w:t>
      </w:r>
      <w:r w:rsidR="006C7255" w:rsidRPr="00EA061A">
        <w:rPr>
          <w:rFonts w:ascii="Times New Roman" w:hAnsi="Times New Roman"/>
          <w:bCs/>
          <w:iCs/>
          <w:sz w:val="24"/>
          <w:szCs w:val="24"/>
        </w:rPr>
        <w:t xml:space="preserve">the </w:t>
      </w:r>
      <w:r w:rsidR="001C6D16" w:rsidRPr="00EA061A">
        <w:rPr>
          <w:rFonts w:ascii="Times New Roman" w:hAnsi="Times New Roman"/>
          <w:bCs/>
          <w:iCs/>
          <w:sz w:val="24"/>
          <w:szCs w:val="24"/>
        </w:rPr>
        <w:t>inorganic fraction of coal</w:t>
      </w:r>
      <w:r w:rsidR="006C7255" w:rsidRPr="00EA061A">
        <w:rPr>
          <w:rFonts w:ascii="Times New Roman" w:hAnsi="Times New Roman"/>
          <w:bCs/>
          <w:iCs/>
          <w:sz w:val="24"/>
          <w:szCs w:val="24"/>
        </w:rPr>
        <w:t xml:space="preserve"> in comparison with </w:t>
      </w:r>
      <w:r w:rsidR="001C6D16" w:rsidRPr="00EA061A">
        <w:rPr>
          <w:rFonts w:ascii="Times New Roman" w:hAnsi="Times New Roman"/>
          <w:bCs/>
          <w:iCs/>
          <w:sz w:val="24"/>
          <w:szCs w:val="24"/>
        </w:rPr>
        <w:t xml:space="preserve">Se, and thus concentrated acids should be used in order to </w:t>
      </w:r>
      <w:r w:rsidR="006C7255" w:rsidRPr="00EA061A">
        <w:rPr>
          <w:rFonts w:ascii="Times New Roman" w:hAnsi="Times New Roman"/>
          <w:bCs/>
          <w:iCs/>
          <w:sz w:val="24"/>
          <w:szCs w:val="24"/>
        </w:rPr>
        <w:t xml:space="preserve">obtain accurate results for </w:t>
      </w:r>
      <w:r w:rsidR="00DC442E" w:rsidRPr="00EA061A">
        <w:rPr>
          <w:rFonts w:ascii="Times New Roman" w:hAnsi="Times New Roman"/>
          <w:bCs/>
          <w:iCs/>
          <w:sz w:val="24"/>
          <w:szCs w:val="24"/>
        </w:rPr>
        <w:t>this analyte.</w:t>
      </w:r>
      <w:r w:rsidR="003B0786" w:rsidRPr="00EA061A">
        <w:rPr>
          <w:rFonts w:ascii="Times New Roman" w:hAnsi="Times New Roman"/>
          <w:bCs/>
          <w:iCs/>
          <w:sz w:val="24"/>
          <w:szCs w:val="24"/>
        </w:rPr>
        <w:t xml:space="preserve"> </w:t>
      </w:r>
      <w:r w:rsidR="00DC442E" w:rsidRPr="00EA061A">
        <w:rPr>
          <w:rFonts w:ascii="Times New Roman" w:hAnsi="Times New Roman"/>
          <w:bCs/>
          <w:iCs/>
          <w:sz w:val="24"/>
          <w:szCs w:val="24"/>
        </w:rPr>
        <w:t>O</w:t>
      </w:r>
      <w:r w:rsidR="003B0786" w:rsidRPr="00EA061A">
        <w:rPr>
          <w:rFonts w:ascii="Times New Roman" w:hAnsi="Times New Roman"/>
          <w:bCs/>
          <w:iCs/>
          <w:sz w:val="24"/>
          <w:szCs w:val="24"/>
        </w:rPr>
        <w:t xml:space="preserve">ther studies reported in </w:t>
      </w:r>
      <w:r w:rsidR="00766308" w:rsidRPr="00EA061A">
        <w:rPr>
          <w:rFonts w:ascii="Times New Roman" w:hAnsi="Times New Roman"/>
          <w:bCs/>
          <w:iCs/>
          <w:sz w:val="24"/>
          <w:szCs w:val="24"/>
        </w:rPr>
        <w:t xml:space="preserve">the </w:t>
      </w:r>
      <w:r w:rsidR="003B0786" w:rsidRPr="00EA061A">
        <w:rPr>
          <w:rFonts w:ascii="Times New Roman" w:hAnsi="Times New Roman"/>
          <w:bCs/>
          <w:iCs/>
          <w:sz w:val="24"/>
          <w:szCs w:val="24"/>
        </w:rPr>
        <w:t>literature</w:t>
      </w:r>
      <w:r w:rsidR="00644EE4" w:rsidRPr="00EA061A">
        <w:rPr>
          <w:rFonts w:ascii="Times New Roman" w:hAnsi="Times New Roman"/>
          <w:bCs/>
          <w:iCs/>
          <w:sz w:val="24"/>
          <w:szCs w:val="24"/>
        </w:rPr>
        <w:t xml:space="preserve"> </w:t>
      </w:r>
      <w:r w:rsidR="00DC442E" w:rsidRPr="00EA061A">
        <w:rPr>
          <w:rFonts w:ascii="Times New Roman" w:hAnsi="Times New Roman"/>
          <w:bCs/>
          <w:iCs/>
          <w:sz w:val="24"/>
          <w:szCs w:val="24"/>
        </w:rPr>
        <w:t xml:space="preserve">observed similar behavior for this element </w:t>
      </w:r>
      <w:r w:rsidR="00351834" w:rsidRPr="00EA061A">
        <w:rPr>
          <w:rFonts w:ascii="Times New Roman" w:hAnsi="Times New Roman"/>
          <w:bCs/>
          <w:iCs/>
          <w:sz w:val="24"/>
          <w:szCs w:val="24"/>
        </w:rPr>
        <w:t>[</w:t>
      </w:r>
      <w:r w:rsidR="00705912" w:rsidRPr="00EA061A">
        <w:rPr>
          <w:rFonts w:ascii="Times New Roman" w:hAnsi="Times New Roman"/>
          <w:bCs/>
          <w:iCs/>
          <w:sz w:val="24"/>
          <w:szCs w:val="24"/>
        </w:rPr>
        <w:t>34</w:t>
      </w:r>
      <w:r w:rsidR="00351834" w:rsidRPr="00EA061A">
        <w:rPr>
          <w:rFonts w:ascii="Times New Roman" w:hAnsi="Times New Roman"/>
          <w:bCs/>
          <w:iCs/>
          <w:sz w:val="24"/>
          <w:szCs w:val="24"/>
        </w:rPr>
        <w:t>-</w:t>
      </w:r>
      <w:r w:rsidR="00705912" w:rsidRPr="00EA061A">
        <w:rPr>
          <w:rFonts w:ascii="Times New Roman" w:hAnsi="Times New Roman"/>
          <w:bCs/>
          <w:iCs/>
          <w:sz w:val="24"/>
          <w:szCs w:val="24"/>
        </w:rPr>
        <w:t>36</w:t>
      </w:r>
      <w:r w:rsidR="00644EE4" w:rsidRPr="00EA061A">
        <w:rPr>
          <w:rFonts w:ascii="Times New Roman" w:hAnsi="Times New Roman"/>
          <w:bCs/>
          <w:iCs/>
          <w:sz w:val="24"/>
          <w:szCs w:val="24"/>
        </w:rPr>
        <w:t>]</w:t>
      </w:r>
      <w:r w:rsidR="003B0786" w:rsidRPr="00EA061A">
        <w:rPr>
          <w:rFonts w:ascii="Times New Roman" w:hAnsi="Times New Roman"/>
          <w:bCs/>
          <w:iCs/>
          <w:sz w:val="24"/>
          <w:szCs w:val="24"/>
        </w:rPr>
        <w:t xml:space="preserve">. </w:t>
      </w:r>
    </w:p>
    <w:p w14:paraId="2E83C5A0" w14:textId="77777777" w:rsidR="009759FA" w:rsidRPr="00EA061A" w:rsidRDefault="00814891" w:rsidP="00683E02">
      <w:pPr>
        <w:spacing w:after="0" w:line="480" w:lineRule="auto"/>
        <w:ind w:firstLine="720"/>
        <w:jc w:val="both"/>
        <w:rPr>
          <w:rFonts w:ascii="Times New Roman" w:hAnsi="Times New Roman"/>
          <w:bCs/>
          <w:iCs/>
          <w:sz w:val="24"/>
          <w:szCs w:val="24"/>
        </w:rPr>
      </w:pPr>
      <w:r w:rsidRPr="00EA061A">
        <w:rPr>
          <w:rFonts w:ascii="Times New Roman" w:hAnsi="Times New Roman"/>
          <w:bCs/>
          <w:iCs/>
          <w:sz w:val="24"/>
          <w:szCs w:val="24"/>
        </w:rPr>
        <w:t>Although diluted HCl + HNO</w:t>
      </w:r>
      <w:r w:rsidRPr="00EA061A">
        <w:rPr>
          <w:rFonts w:ascii="Times New Roman" w:hAnsi="Times New Roman"/>
          <w:bCs/>
          <w:iCs/>
          <w:sz w:val="24"/>
          <w:szCs w:val="24"/>
          <w:vertAlign w:val="subscript"/>
        </w:rPr>
        <w:t>3</w:t>
      </w:r>
      <w:r w:rsidRPr="00EA061A">
        <w:rPr>
          <w:rFonts w:ascii="Times New Roman" w:hAnsi="Times New Roman"/>
          <w:bCs/>
          <w:iCs/>
          <w:sz w:val="24"/>
          <w:szCs w:val="24"/>
        </w:rPr>
        <w:t xml:space="preserve"> </w:t>
      </w:r>
      <w:r w:rsidR="00D82C9F" w:rsidRPr="00EA061A">
        <w:rPr>
          <w:rFonts w:ascii="Times New Roman" w:hAnsi="Times New Roman"/>
          <w:bCs/>
          <w:iCs/>
          <w:sz w:val="24"/>
          <w:szCs w:val="24"/>
        </w:rPr>
        <w:t xml:space="preserve">(1:1) </w:t>
      </w:r>
      <w:r w:rsidRPr="00EA061A">
        <w:rPr>
          <w:rFonts w:ascii="Times New Roman" w:hAnsi="Times New Roman"/>
          <w:bCs/>
          <w:iCs/>
          <w:sz w:val="24"/>
          <w:szCs w:val="24"/>
        </w:rPr>
        <w:t xml:space="preserve">could be used as absorbing solution for Se and </w:t>
      </w:r>
      <w:proofErr w:type="spellStart"/>
      <w:r w:rsidRPr="00EA061A">
        <w:rPr>
          <w:rFonts w:ascii="Times New Roman" w:hAnsi="Times New Roman"/>
          <w:bCs/>
          <w:iCs/>
          <w:sz w:val="24"/>
          <w:szCs w:val="24"/>
        </w:rPr>
        <w:t>Te</w:t>
      </w:r>
      <w:proofErr w:type="spellEnd"/>
      <w:r w:rsidRPr="00EA061A">
        <w:rPr>
          <w:rFonts w:ascii="Times New Roman" w:hAnsi="Times New Roman"/>
          <w:bCs/>
          <w:iCs/>
          <w:sz w:val="24"/>
          <w:szCs w:val="24"/>
        </w:rPr>
        <w:t xml:space="preserve"> for coal with low</w:t>
      </w:r>
      <w:r w:rsidR="00D82C9F" w:rsidRPr="00EA061A">
        <w:rPr>
          <w:rFonts w:ascii="Times New Roman" w:hAnsi="Times New Roman"/>
          <w:bCs/>
          <w:iCs/>
          <w:sz w:val="24"/>
          <w:szCs w:val="24"/>
        </w:rPr>
        <w:t>er</w:t>
      </w:r>
      <w:r w:rsidRPr="00EA061A">
        <w:rPr>
          <w:rFonts w:ascii="Times New Roman" w:hAnsi="Times New Roman"/>
          <w:bCs/>
          <w:iCs/>
          <w:sz w:val="24"/>
          <w:szCs w:val="24"/>
        </w:rPr>
        <w:t xml:space="preserve"> ash content, </w:t>
      </w:r>
      <w:r w:rsidR="00DA2406" w:rsidRPr="00EA061A">
        <w:rPr>
          <w:rFonts w:ascii="Times New Roman" w:hAnsi="Times New Roman"/>
          <w:bCs/>
          <w:iCs/>
          <w:sz w:val="24"/>
          <w:szCs w:val="24"/>
        </w:rPr>
        <w:t>good agreement</w:t>
      </w:r>
      <w:r w:rsidRPr="00EA061A">
        <w:rPr>
          <w:rFonts w:ascii="Times New Roman" w:hAnsi="Times New Roman"/>
          <w:bCs/>
          <w:iCs/>
          <w:sz w:val="24"/>
          <w:szCs w:val="24"/>
        </w:rPr>
        <w:t>s</w:t>
      </w:r>
      <w:r w:rsidR="00DA2406" w:rsidRPr="00EA061A">
        <w:rPr>
          <w:rFonts w:ascii="Times New Roman" w:hAnsi="Times New Roman"/>
          <w:bCs/>
          <w:iCs/>
          <w:sz w:val="24"/>
          <w:szCs w:val="24"/>
        </w:rPr>
        <w:t xml:space="preserve"> </w:t>
      </w:r>
      <w:r w:rsidRPr="00EA061A">
        <w:rPr>
          <w:rFonts w:ascii="Times New Roman" w:hAnsi="Times New Roman"/>
          <w:bCs/>
          <w:iCs/>
          <w:sz w:val="24"/>
          <w:szCs w:val="24"/>
        </w:rPr>
        <w:t xml:space="preserve">were </w:t>
      </w:r>
      <w:r w:rsidR="001C1AB9" w:rsidRPr="00EA061A">
        <w:rPr>
          <w:rFonts w:ascii="Times New Roman" w:hAnsi="Times New Roman"/>
          <w:bCs/>
          <w:iCs/>
          <w:sz w:val="24"/>
          <w:szCs w:val="24"/>
        </w:rPr>
        <w:t xml:space="preserve">obtained </w:t>
      </w:r>
      <w:r w:rsidR="00596ED6" w:rsidRPr="00EA061A">
        <w:rPr>
          <w:rFonts w:ascii="Times New Roman" w:hAnsi="Times New Roman"/>
          <w:bCs/>
          <w:iCs/>
          <w:sz w:val="24"/>
          <w:szCs w:val="24"/>
        </w:rPr>
        <w:t xml:space="preserve">using </w:t>
      </w:r>
      <w:r w:rsidRPr="00EA061A">
        <w:rPr>
          <w:rFonts w:ascii="Times New Roman" w:hAnsi="Times New Roman"/>
          <w:bCs/>
          <w:iCs/>
          <w:sz w:val="24"/>
          <w:szCs w:val="24"/>
        </w:rPr>
        <w:t xml:space="preserve">concentrated </w:t>
      </w:r>
      <w:r w:rsidR="00596ED6" w:rsidRPr="00EA061A">
        <w:rPr>
          <w:rFonts w:ascii="Times New Roman" w:hAnsi="Times New Roman"/>
          <w:bCs/>
          <w:iCs/>
          <w:sz w:val="24"/>
          <w:szCs w:val="24"/>
        </w:rPr>
        <w:t>HNO</w:t>
      </w:r>
      <w:r w:rsidR="00596ED6" w:rsidRPr="00EA061A">
        <w:rPr>
          <w:rFonts w:ascii="Times New Roman" w:hAnsi="Times New Roman"/>
          <w:bCs/>
          <w:iCs/>
          <w:sz w:val="24"/>
          <w:szCs w:val="24"/>
          <w:vertAlign w:val="subscript"/>
        </w:rPr>
        <w:t>3</w:t>
      </w:r>
      <w:r w:rsidR="00596ED6" w:rsidRPr="00EA061A">
        <w:rPr>
          <w:rFonts w:ascii="Times New Roman" w:hAnsi="Times New Roman"/>
          <w:bCs/>
          <w:iCs/>
          <w:sz w:val="24"/>
          <w:szCs w:val="24"/>
        </w:rPr>
        <w:t xml:space="preserve"> + HCl (1:1) </w:t>
      </w:r>
      <w:r w:rsidRPr="00EA061A">
        <w:rPr>
          <w:rFonts w:ascii="Times New Roman" w:hAnsi="Times New Roman"/>
          <w:bCs/>
          <w:iCs/>
          <w:sz w:val="24"/>
          <w:szCs w:val="24"/>
        </w:rPr>
        <w:t>for a</w:t>
      </w:r>
      <w:r w:rsidR="00845244" w:rsidRPr="00EA061A">
        <w:rPr>
          <w:rFonts w:ascii="Times New Roman" w:hAnsi="Times New Roman"/>
          <w:bCs/>
          <w:iCs/>
          <w:sz w:val="24"/>
          <w:szCs w:val="24"/>
        </w:rPr>
        <w:t>l</w:t>
      </w:r>
      <w:r w:rsidRPr="00EA061A">
        <w:rPr>
          <w:rFonts w:ascii="Times New Roman" w:hAnsi="Times New Roman"/>
          <w:bCs/>
          <w:iCs/>
          <w:sz w:val="24"/>
          <w:szCs w:val="24"/>
        </w:rPr>
        <w:t xml:space="preserve">l types of evaluated coal, and thus </w:t>
      </w:r>
      <w:r w:rsidR="00483CBA" w:rsidRPr="00EA061A">
        <w:rPr>
          <w:rFonts w:ascii="Times New Roman" w:hAnsi="Times New Roman"/>
          <w:bCs/>
          <w:iCs/>
          <w:sz w:val="24"/>
          <w:szCs w:val="24"/>
        </w:rPr>
        <w:t xml:space="preserve">it </w:t>
      </w:r>
      <w:r w:rsidR="00880C61" w:rsidRPr="00EA061A">
        <w:rPr>
          <w:rFonts w:ascii="Times New Roman" w:hAnsi="Times New Roman"/>
          <w:bCs/>
          <w:iCs/>
          <w:sz w:val="24"/>
          <w:szCs w:val="24"/>
        </w:rPr>
        <w:t>was selected for analytes absorption</w:t>
      </w:r>
      <w:r w:rsidR="00596ED6" w:rsidRPr="00EA061A">
        <w:rPr>
          <w:rFonts w:ascii="Times New Roman" w:hAnsi="Times New Roman"/>
          <w:bCs/>
          <w:iCs/>
          <w:sz w:val="24"/>
          <w:szCs w:val="24"/>
        </w:rPr>
        <w:t xml:space="preserve">. Additionally, the RSD </w:t>
      </w:r>
      <w:r w:rsidR="001C1AB9" w:rsidRPr="00EA061A">
        <w:rPr>
          <w:rFonts w:ascii="Times New Roman" w:hAnsi="Times New Roman"/>
          <w:bCs/>
          <w:iCs/>
          <w:sz w:val="24"/>
          <w:szCs w:val="24"/>
        </w:rPr>
        <w:t xml:space="preserve">using this solution </w:t>
      </w:r>
      <w:r w:rsidR="00596ED6" w:rsidRPr="00EA061A">
        <w:rPr>
          <w:rFonts w:ascii="Times New Roman" w:hAnsi="Times New Roman"/>
          <w:bCs/>
          <w:iCs/>
          <w:sz w:val="24"/>
          <w:szCs w:val="24"/>
        </w:rPr>
        <w:t>was lower than 8%. The</w:t>
      </w:r>
      <w:r w:rsidR="00880C61" w:rsidRPr="00EA061A">
        <w:rPr>
          <w:rFonts w:ascii="Times New Roman" w:hAnsi="Times New Roman"/>
          <w:bCs/>
          <w:iCs/>
          <w:sz w:val="24"/>
          <w:szCs w:val="24"/>
        </w:rPr>
        <w:t xml:space="preserve">refore, </w:t>
      </w:r>
      <w:r w:rsidR="00596ED6" w:rsidRPr="00EA061A">
        <w:rPr>
          <w:rFonts w:ascii="Times New Roman" w:hAnsi="Times New Roman"/>
          <w:bCs/>
          <w:iCs/>
          <w:sz w:val="24"/>
          <w:szCs w:val="24"/>
        </w:rPr>
        <w:t>500 mg of coal and 6 mL of a mixture of HNO</w:t>
      </w:r>
      <w:r w:rsidR="00596ED6" w:rsidRPr="00EA061A">
        <w:rPr>
          <w:rFonts w:ascii="Times New Roman" w:hAnsi="Times New Roman"/>
          <w:bCs/>
          <w:iCs/>
          <w:sz w:val="24"/>
          <w:szCs w:val="24"/>
          <w:vertAlign w:val="subscript"/>
        </w:rPr>
        <w:t>3</w:t>
      </w:r>
      <w:r w:rsidR="00596ED6" w:rsidRPr="00EA061A">
        <w:rPr>
          <w:rFonts w:ascii="Times New Roman" w:hAnsi="Times New Roman"/>
          <w:bCs/>
          <w:iCs/>
          <w:sz w:val="24"/>
          <w:szCs w:val="24"/>
        </w:rPr>
        <w:t xml:space="preserve"> + HCl (1:1) was </w:t>
      </w:r>
      <w:r w:rsidR="00880C61" w:rsidRPr="00EA061A">
        <w:rPr>
          <w:rFonts w:ascii="Times New Roman" w:hAnsi="Times New Roman"/>
          <w:bCs/>
          <w:iCs/>
          <w:sz w:val="24"/>
          <w:szCs w:val="24"/>
        </w:rPr>
        <w:t xml:space="preserve">selected as suitable condition for MIC. </w:t>
      </w:r>
      <w:r w:rsidR="00596ED6" w:rsidRPr="00EA061A">
        <w:rPr>
          <w:rFonts w:ascii="Times New Roman" w:hAnsi="Times New Roman"/>
          <w:bCs/>
          <w:iCs/>
          <w:sz w:val="24"/>
          <w:szCs w:val="24"/>
        </w:rPr>
        <w:t>In order to evaluate the accuracy of MIC, a CRM of coal (NIST 1632c)</w:t>
      </w:r>
      <w:r w:rsidR="008A3D44" w:rsidRPr="00EA061A">
        <w:rPr>
          <w:rFonts w:ascii="Times New Roman" w:hAnsi="Times New Roman"/>
          <w:bCs/>
          <w:iCs/>
          <w:sz w:val="24"/>
          <w:szCs w:val="24"/>
        </w:rPr>
        <w:t xml:space="preserve"> with 7% of ash </w:t>
      </w:r>
      <w:r w:rsidR="00596ED6" w:rsidRPr="00EA061A">
        <w:rPr>
          <w:rFonts w:ascii="Times New Roman" w:hAnsi="Times New Roman"/>
          <w:bCs/>
          <w:iCs/>
          <w:sz w:val="24"/>
          <w:szCs w:val="24"/>
        </w:rPr>
        <w:t>was d</w:t>
      </w:r>
      <w:r w:rsidR="002B58D5" w:rsidRPr="00EA061A">
        <w:rPr>
          <w:rFonts w:ascii="Times New Roman" w:hAnsi="Times New Roman"/>
          <w:bCs/>
          <w:iCs/>
          <w:sz w:val="24"/>
          <w:szCs w:val="24"/>
        </w:rPr>
        <w:t xml:space="preserve">igested </w:t>
      </w:r>
      <w:r w:rsidR="00596ED6" w:rsidRPr="00EA061A">
        <w:rPr>
          <w:rFonts w:ascii="Times New Roman" w:hAnsi="Times New Roman"/>
          <w:bCs/>
          <w:iCs/>
          <w:sz w:val="24"/>
          <w:szCs w:val="24"/>
        </w:rPr>
        <w:t xml:space="preserve">under optimized conditions. </w:t>
      </w:r>
      <w:r w:rsidR="002D38D4" w:rsidRPr="00EA061A">
        <w:rPr>
          <w:rFonts w:ascii="Times New Roman" w:hAnsi="Times New Roman"/>
          <w:bCs/>
          <w:iCs/>
          <w:sz w:val="24"/>
          <w:szCs w:val="24"/>
        </w:rPr>
        <w:t xml:space="preserve">Results are </w:t>
      </w:r>
      <w:r w:rsidR="002C66D3" w:rsidRPr="00EA061A">
        <w:rPr>
          <w:rFonts w:ascii="Times New Roman" w:hAnsi="Times New Roman"/>
          <w:bCs/>
          <w:iCs/>
          <w:sz w:val="24"/>
          <w:szCs w:val="24"/>
        </w:rPr>
        <w:t xml:space="preserve">shown in Table </w:t>
      </w:r>
      <w:r w:rsidR="00596ED6" w:rsidRPr="00EA061A">
        <w:rPr>
          <w:rFonts w:ascii="Times New Roman" w:hAnsi="Times New Roman"/>
          <w:bCs/>
          <w:iCs/>
          <w:sz w:val="24"/>
          <w:szCs w:val="24"/>
        </w:rPr>
        <w:t>2</w:t>
      </w:r>
      <w:r w:rsidR="002C66D3" w:rsidRPr="00EA061A">
        <w:rPr>
          <w:rFonts w:ascii="Times New Roman" w:hAnsi="Times New Roman"/>
          <w:bCs/>
          <w:iCs/>
          <w:sz w:val="24"/>
          <w:szCs w:val="24"/>
        </w:rPr>
        <w:t>.</w:t>
      </w:r>
    </w:p>
    <w:p w14:paraId="10414D11" w14:textId="77777777" w:rsidR="006C7255" w:rsidRPr="00EA061A" w:rsidRDefault="006C7255" w:rsidP="00683E02">
      <w:pPr>
        <w:spacing w:after="0" w:line="480" w:lineRule="auto"/>
        <w:ind w:left="990" w:hanging="990"/>
        <w:jc w:val="both"/>
        <w:rPr>
          <w:rFonts w:ascii="Times New Roman" w:eastAsia="Times New Roman" w:hAnsi="Times New Roman"/>
          <w:b/>
          <w:iCs/>
          <w:sz w:val="24"/>
          <w:szCs w:val="24"/>
          <w:lang w:eastAsia="pt-BR"/>
        </w:rPr>
      </w:pPr>
    </w:p>
    <w:p w14:paraId="343632A9" w14:textId="77777777" w:rsidR="00351834" w:rsidRPr="00EA061A" w:rsidRDefault="00351834" w:rsidP="00683E02">
      <w:pPr>
        <w:spacing w:after="0" w:line="480" w:lineRule="auto"/>
        <w:ind w:left="990" w:hanging="990"/>
        <w:jc w:val="both"/>
        <w:rPr>
          <w:rFonts w:ascii="Times New Roman" w:eastAsia="Times New Roman" w:hAnsi="Times New Roman"/>
          <w:b/>
          <w:iCs/>
          <w:sz w:val="24"/>
          <w:szCs w:val="24"/>
          <w:lang w:eastAsia="pt-BR"/>
        </w:rPr>
      </w:pPr>
    </w:p>
    <w:p w14:paraId="1E423AB0" w14:textId="77777777" w:rsidR="005638C1" w:rsidRPr="00EA061A" w:rsidRDefault="005638C1" w:rsidP="00683E02">
      <w:pPr>
        <w:spacing w:after="0" w:line="480" w:lineRule="auto"/>
        <w:ind w:left="990" w:hanging="990"/>
        <w:jc w:val="both"/>
        <w:rPr>
          <w:rFonts w:ascii="Times New Roman" w:eastAsia="Times New Roman" w:hAnsi="Times New Roman"/>
          <w:i/>
          <w:iCs/>
          <w:color w:val="44546A"/>
          <w:sz w:val="24"/>
          <w:szCs w:val="24"/>
          <w:lang w:eastAsia="pt-BR"/>
        </w:rPr>
      </w:pPr>
      <w:r w:rsidRPr="00EA061A">
        <w:rPr>
          <w:rFonts w:ascii="Times New Roman" w:eastAsia="Times New Roman" w:hAnsi="Times New Roman"/>
          <w:b/>
          <w:iCs/>
          <w:sz w:val="24"/>
          <w:szCs w:val="24"/>
          <w:lang w:eastAsia="pt-BR"/>
        </w:rPr>
        <w:t xml:space="preserve">Table </w:t>
      </w:r>
      <w:r w:rsidR="00596ED6" w:rsidRPr="00EA061A">
        <w:rPr>
          <w:rFonts w:ascii="Times New Roman" w:eastAsia="Times New Roman" w:hAnsi="Times New Roman"/>
          <w:b/>
          <w:iCs/>
          <w:sz w:val="24"/>
          <w:szCs w:val="24"/>
          <w:lang w:eastAsia="pt-BR"/>
        </w:rPr>
        <w:t>2</w:t>
      </w:r>
      <w:r w:rsidRPr="00EA061A">
        <w:rPr>
          <w:rFonts w:ascii="Times New Roman" w:eastAsia="Times New Roman" w:hAnsi="Times New Roman"/>
          <w:iCs/>
          <w:sz w:val="24"/>
          <w:szCs w:val="24"/>
          <w:lang w:eastAsia="pt-BR"/>
        </w:rPr>
        <w:t xml:space="preserve">. Results for Se and </w:t>
      </w:r>
      <w:proofErr w:type="spellStart"/>
      <w:r w:rsidRPr="00EA061A">
        <w:rPr>
          <w:rFonts w:ascii="Times New Roman" w:eastAsia="Times New Roman" w:hAnsi="Times New Roman"/>
          <w:iCs/>
          <w:sz w:val="24"/>
          <w:szCs w:val="24"/>
          <w:lang w:eastAsia="pt-BR"/>
        </w:rPr>
        <w:t>Te</w:t>
      </w:r>
      <w:proofErr w:type="spellEnd"/>
      <w:r w:rsidRPr="00EA061A">
        <w:rPr>
          <w:rFonts w:ascii="Times New Roman" w:eastAsia="Times New Roman" w:hAnsi="Times New Roman"/>
          <w:iCs/>
          <w:sz w:val="24"/>
          <w:szCs w:val="24"/>
          <w:lang w:eastAsia="pt-BR"/>
        </w:rPr>
        <w:t xml:space="preserve"> in CRM NIST 1632c by </w:t>
      </w:r>
      <w:r w:rsidR="00596ED6" w:rsidRPr="00EA061A">
        <w:rPr>
          <w:rFonts w:ascii="Times New Roman" w:eastAsia="Times New Roman" w:hAnsi="Times New Roman"/>
          <w:iCs/>
          <w:sz w:val="24"/>
          <w:szCs w:val="24"/>
          <w:lang w:eastAsia="pt-BR"/>
        </w:rPr>
        <w:t xml:space="preserve">CRC-ICP-MS (for Se) and </w:t>
      </w:r>
      <w:r w:rsidRPr="00EA061A">
        <w:rPr>
          <w:rFonts w:ascii="Times New Roman" w:eastAsia="Times New Roman" w:hAnsi="Times New Roman"/>
          <w:iCs/>
          <w:sz w:val="24"/>
          <w:szCs w:val="24"/>
          <w:lang w:eastAsia="pt-BR"/>
        </w:rPr>
        <w:t xml:space="preserve">ICP-MS </w:t>
      </w:r>
      <w:r w:rsidR="00596ED6" w:rsidRPr="00EA061A">
        <w:rPr>
          <w:rFonts w:ascii="Times New Roman" w:eastAsia="Times New Roman" w:hAnsi="Times New Roman"/>
          <w:iCs/>
          <w:sz w:val="24"/>
          <w:szCs w:val="24"/>
          <w:lang w:eastAsia="pt-BR"/>
        </w:rPr>
        <w:t xml:space="preserve">(for </w:t>
      </w:r>
      <w:proofErr w:type="spellStart"/>
      <w:r w:rsidR="00596ED6" w:rsidRPr="00EA061A">
        <w:rPr>
          <w:rFonts w:ascii="Times New Roman" w:eastAsia="Times New Roman" w:hAnsi="Times New Roman"/>
          <w:iCs/>
          <w:sz w:val="24"/>
          <w:szCs w:val="24"/>
          <w:lang w:eastAsia="pt-BR"/>
        </w:rPr>
        <w:t>Te</w:t>
      </w:r>
      <w:proofErr w:type="spellEnd"/>
      <w:r w:rsidR="00596ED6" w:rsidRPr="00EA061A">
        <w:rPr>
          <w:rFonts w:ascii="Times New Roman" w:eastAsia="Times New Roman" w:hAnsi="Times New Roman"/>
          <w:iCs/>
          <w:sz w:val="24"/>
          <w:szCs w:val="24"/>
          <w:lang w:eastAsia="pt-BR"/>
        </w:rPr>
        <w:t xml:space="preserve">) </w:t>
      </w:r>
      <w:r w:rsidRPr="00EA061A">
        <w:rPr>
          <w:rFonts w:ascii="Times New Roman" w:eastAsia="Times New Roman" w:hAnsi="Times New Roman"/>
          <w:iCs/>
          <w:sz w:val="24"/>
          <w:szCs w:val="24"/>
          <w:lang w:eastAsia="pt-BR"/>
        </w:rPr>
        <w:t>after MIC (mean ± standard deviation, n = 3).</w:t>
      </w:r>
    </w:p>
    <w:tbl>
      <w:tblPr>
        <w:tblW w:w="5696" w:type="dxa"/>
        <w:jc w:val="center"/>
        <w:tblBorders>
          <w:top w:val="single" w:sz="4" w:space="0" w:color="auto"/>
          <w:bottom w:val="single" w:sz="4" w:space="0" w:color="auto"/>
        </w:tblBorders>
        <w:tblLayout w:type="fixed"/>
        <w:tblLook w:val="04A0" w:firstRow="1" w:lastRow="0" w:firstColumn="1" w:lastColumn="0" w:noHBand="0" w:noVBand="1"/>
      </w:tblPr>
      <w:tblGrid>
        <w:gridCol w:w="1309"/>
        <w:gridCol w:w="2137"/>
        <w:gridCol w:w="2250"/>
      </w:tblGrid>
      <w:tr w:rsidR="005638C1" w:rsidRPr="00EA061A" w14:paraId="0F807285" w14:textId="77777777" w:rsidTr="00683E02">
        <w:trPr>
          <w:jc w:val="center"/>
        </w:trPr>
        <w:tc>
          <w:tcPr>
            <w:tcW w:w="1309" w:type="dxa"/>
            <w:vMerge w:val="restart"/>
            <w:tcBorders>
              <w:top w:val="single" w:sz="4" w:space="0" w:color="auto"/>
            </w:tcBorders>
            <w:shd w:val="clear" w:color="auto" w:fill="auto"/>
            <w:vAlign w:val="center"/>
          </w:tcPr>
          <w:p w14:paraId="6DD23BBD" w14:textId="77777777" w:rsidR="005638C1" w:rsidRPr="00EA061A" w:rsidRDefault="005638C1" w:rsidP="005638C1">
            <w:pPr>
              <w:spacing w:before="60" w:after="60" w:line="240" w:lineRule="auto"/>
              <w:rPr>
                <w:rFonts w:ascii="Times New Roman" w:hAnsi="Times New Roman"/>
                <w:b/>
                <w:sz w:val="24"/>
                <w:lang w:eastAsia="pt-BR"/>
              </w:rPr>
            </w:pPr>
            <w:r w:rsidRPr="00EA061A">
              <w:rPr>
                <w:rFonts w:ascii="Times New Roman" w:hAnsi="Times New Roman"/>
                <w:b/>
                <w:sz w:val="24"/>
                <w:lang w:eastAsia="pt-BR"/>
              </w:rPr>
              <w:t>Element</w:t>
            </w:r>
          </w:p>
        </w:tc>
        <w:tc>
          <w:tcPr>
            <w:tcW w:w="4387" w:type="dxa"/>
            <w:gridSpan w:val="2"/>
            <w:tcBorders>
              <w:top w:val="single" w:sz="4" w:space="0" w:color="auto"/>
              <w:bottom w:val="single" w:sz="4" w:space="0" w:color="auto"/>
            </w:tcBorders>
            <w:shd w:val="clear" w:color="auto" w:fill="auto"/>
            <w:vAlign w:val="center"/>
          </w:tcPr>
          <w:p w14:paraId="354ABEA4" w14:textId="77777777" w:rsidR="005638C1" w:rsidRPr="00EA061A" w:rsidRDefault="005638C1" w:rsidP="005638C1">
            <w:pPr>
              <w:spacing w:before="60" w:after="60" w:line="240" w:lineRule="auto"/>
              <w:jc w:val="center"/>
              <w:rPr>
                <w:rFonts w:ascii="Times New Roman" w:hAnsi="Times New Roman"/>
                <w:b/>
                <w:sz w:val="24"/>
                <w:lang w:eastAsia="pt-BR"/>
              </w:rPr>
            </w:pPr>
            <w:r w:rsidRPr="00EA061A">
              <w:rPr>
                <w:rFonts w:ascii="Times New Roman" w:hAnsi="Times New Roman"/>
                <w:b/>
                <w:sz w:val="24"/>
                <w:lang w:eastAsia="pt-BR"/>
              </w:rPr>
              <w:t>Concentration (µg g</w:t>
            </w:r>
            <w:r w:rsidRPr="00EA061A">
              <w:rPr>
                <w:rFonts w:ascii="Times New Roman" w:hAnsi="Times New Roman"/>
                <w:b/>
                <w:sz w:val="24"/>
                <w:vertAlign w:val="superscript"/>
                <w:lang w:eastAsia="pt-BR"/>
              </w:rPr>
              <w:t>-1</w:t>
            </w:r>
            <w:r w:rsidRPr="00EA061A">
              <w:rPr>
                <w:rFonts w:ascii="Times New Roman" w:hAnsi="Times New Roman"/>
                <w:b/>
                <w:sz w:val="24"/>
                <w:lang w:eastAsia="pt-BR"/>
              </w:rPr>
              <w:t>)</w:t>
            </w:r>
          </w:p>
        </w:tc>
      </w:tr>
      <w:tr w:rsidR="005638C1" w:rsidRPr="00EA061A" w14:paraId="51F87DA0" w14:textId="77777777" w:rsidTr="005638C1">
        <w:trPr>
          <w:jc w:val="center"/>
        </w:trPr>
        <w:tc>
          <w:tcPr>
            <w:tcW w:w="1309" w:type="dxa"/>
            <w:vMerge/>
            <w:tcBorders>
              <w:bottom w:val="single" w:sz="4" w:space="0" w:color="auto"/>
            </w:tcBorders>
            <w:shd w:val="clear" w:color="auto" w:fill="auto"/>
            <w:vAlign w:val="center"/>
          </w:tcPr>
          <w:p w14:paraId="4DB62318" w14:textId="77777777" w:rsidR="005638C1" w:rsidRPr="00EA061A" w:rsidRDefault="005638C1" w:rsidP="005638C1">
            <w:pPr>
              <w:spacing w:before="60" w:after="60" w:line="240" w:lineRule="auto"/>
              <w:rPr>
                <w:rFonts w:ascii="Times New Roman" w:hAnsi="Times New Roman"/>
                <w:b/>
                <w:sz w:val="24"/>
                <w:lang w:eastAsia="pt-BR"/>
              </w:rPr>
            </w:pPr>
          </w:p>
        </w:tc>
        <w:tc>
          <w:tcPr>
            <w:tcW w:w="2137" w:type="dxa"/>
            <w:tcBorders>
              <w:top w:val="single" w:sz="4" w:space="0" w:color="auto"/>
              <w:bottom w:val="single" w:sz="4" w:space="0" w:color="auto"/>
            </w:tcBorders>
            <w:shd w:val="clear" w:color="auto" w:fill="auto"/>
            <w:vAlign w:val="center"/>
          </w:tcPr>
          <w:p w14:paraId="5F6D3432" w14:textId="77777777" w:rsidR="005638C1" w:rsidRPr="00EA061A" w:rsidRDefault="005638C1" w:rsidP="005638C1">
            <w:pPr>
              <w:spacing w:before="60" w:after="60" w:line="240" w:lineRule="auto"/>
              <w:jc w:val="center"/>
              <w:rPr>
                <w:rFonts w:ascii="Times New Roman" w:hAnsi="Times New Roman"/>
                <w:b/>
                <w:sz w:val="24"/>
                <w:lang w:eastAsia="pt-BR"/>
              </w:rPr>
            </w:pPr>
            <w:r w:rsidRPr="00EA061A">
              <w:rPr>
                <w:rFonts w:ascii="Times New Roman" w:hAnsi="Times New Roman"/>
                <w:b/>
                <w:sz w:val="24"/>
                <w:lang w:eastAsia="pt-BR"/>
              </w:rPr>
              <w:t>Obtained</w:t>
            </w:r>
          </w:p>
        </w:tc>
        <w:tc>
          <w:tcPr>
            <w:tcW w:w="2250" w:type="dxa"/>
            <w:tcBorders>
              <w:top w:val="single" w:sz="4" w:space="0" w:color="auto"/>
              <w:bottom w:val="single" w:sz="4" w:space="0" w:color="auto"/>
            </w:tcBorders>
            <w:shd w:val="clear" w:color="auto" w:fill="auto"/>
            <w:vAlign w:val="center"/>
          </w:tcPr>
          <w:p w14:paraId="7B785241" w14:textId="77777777" w:rsidR="005638C1" w:rsidRPr="00EA061A" w:rsidRDefault="00AA5703" w:rsidP="00AA5703">
            <w:pPr>
              <w:spacing w:before="60" w:after="60" w:line="240" w:lineRule="auto"/>
              <w:jc w:val="center"/>
              <w:rPr>
                <w:rFonts w:ascii="Times New Roman" w:hAnsi="Times New Roman"/>
                <w:b/>
                <w:sz w:val="24"/>
                <w:lang w:eastAsia="pt-BR"/>
              </w:rPr>
            </w:pPr>
            <w:r w:rsidRPr="00EA061A">
              <w:rPr>
                <w:rFonts w:ascii="Times New Roman" w:hAnsi="Times New Roman"/>
                <w:b/>
                <w:sz w:val="24"/>
                <w:lang w:eastAsia="pt-BR"/>
              </w:rPr>
              <w:t>Certified</w:t>
            </w:r>
          </w:p>
        </w:tc>
      </w:tr>
      <w:tr w:rsidR="005638C1" w:rsidRPr="00EA061A" w14:paraId="035A2D5A" w14:textId="77777777" w:rsidTr="005638C1">
        <w:trPr>
          <w:jc w:val="center"/>
        </w:trPr>
        <w:tc>
          <w:tcPr>
            <w:tcW w:w="1309" w:type="dxa"/>
            <w:tcBorders>
              <w:top w:val="single" w:sz="4" w:space="0" w:color="auto"/>
              <w:bottom w:val="nil"/>
            </w:tcBorders>
            <w:shd w:val="clear" w:color="auto" w:fill="auto"/>
            <w:vAlign w:val="center"/>
          </w:tcPr>
          <w:p w14:paraId="44F84043" w14:textId="77777777" w:rsidR="005638C1" w:rsidRPr="00EA061A" w:rsidRDefault="005638C1" w:rsidP="005638C1">
            <w:pPr>
              <w:spacing w:before="60" w:after="60" w:line="240" w:lineRule="auto"/>
              <w:rPr>
                <w:rFonts w:ascii="Times New Roman" w:hAnsi="Times New Roman"/>
                <w:sz w:val="24"/>
                <w:lang w:eastAsia="pt-BR"/>
              </w:rPr>
            </w:pPr>
            <w:r w:rsidRPr="00EA061A">
              <w:rPr>
                <w:rFonts w:ascii="Times New Roman" w:hAnsi="Times New Roman"/>
                <w:sz w:val="24"/>
                <w:lang w:eastAsia="pt-BR"/>
              </w:rPr>
              <w:t>Se</w:t>
            </w:r>
          </w:p>
        </w:tc>
        <w:tc>
          <w:tcPr>
            <w:tcW w:w="2137" w:type="dxa"/>
            <w:tcBorders>
              <w:top w:val="single" w:sz="4" w:space="0" w:color="auto"/>
              <w:bottom w:val="nil"/>
            </w:tcBorders>
            <w:shd w:val="clear" w:color="auto" w:fill="auto"/>
            <w:vAlign w:val="center"/>
          </w:tcPr>
          <w:p w14:paraId="02C61BB7" w14:textId="77777777" w:rsidR="005638C1" w:rsidRPr="00EA061A" w:rsidRDefault="005638C1" w:rsidP="005638C1">
            <w:pPr>
              <w:spacing w:before="60" w:after="60" w:line="240" w:lineRule="auto"/>
              <w:ind w:firstLine="450"/>
              <w:rPr>
                <w:rFonts w:ascii="Times New Roman" w:hAnsi="Times New Roman"/>
                <w:sz w:val="24"/>
                <w:lang w:eastAsia="pt-BR"/>
              </w:rPr>
            </w:pPr>
            <w:r w:rsidRPr="00EA061A">
              <w:rPr>
                <w:rFonts w:ascii="Times New Roman" w:hAnsi="Times New Roman"/>
                <w:sz w:val="24"/>
                <w:lang w:eastAsia="pt-BR"/>
              </w:rPr>
              <w:t>1.34 ± 0.10</w:t>
            </w:r>
          </w:p>
        </w:tc>
        <w:tc>
          <w:tcPr>
            <w:tcW w:w="2250" w:type="dxa"/>
            <w:tcBorders>
              <w:top w:val="single" w:sz="4" w:space="0" w:color="auto"/>
              <w:bottom w:val="nil"/>
            </w:tcBorders>
            <w:shd w:val="clear" w:color="auto" w:fill="auto"/>
            <w:vAlign w:val="center"/>
          </w:tcPr>
          <w:p w14:paraId="0521F900" w14:textId="77777777" w:rsidR="005638C1" w:rsidRPr="00EA061A" w:rsidRDefault="005638C1" w:rsidP="005638C1">
            <w:pPr>
              <w:spacing w:before="60" w:after="60" w:line="240" w:lineRule="auto"/>
              <w:ind w:firstLine="442"/>
              <w:rPr>
                <w:rFonts w:ascii="Times New Roman" w:hAnsi="Times New Roman"/>
                <w:sz w:val="24"/>
                <w:lang w:eastAsia="pt-BR"/>
              </w:rPr>
            </w:pPr>
            <w:r w:rsidRPr="00EA061A">
              <w:rPr>
                <w:rFonts w:ascii="Times New Roman" w:hAnsi="Times New Roman"/>
                <w:sz w:val="24"/>
                <w:lang w:eastAsia="pt-BR"/>
              </w:rPr>
              <w:t>1.32 ± 0.071</w:t>
            </w:r>
          </w:p>
        </w:tc>
      </w:tr>
      <w:tr w:rsidR="005638C1" w:rsidRPr="00EA061A" w14:paraId="326A1F7E" w14:textId="77777777" w:rsidTr="005638C1">
        <w:trPr>
          <w:jc w:val="center"/>
        </w:trPr>
        <w:tc>
          <w:tcPr>
            <w:tcW w:w="1309" w:type="dxa"/>
            <w:tcBorders>
              <w:top w:val="nil"/>
              <w:bottom w:val="single" w:sz="4" w:space="0" w:color="auto"/>
            </w:tcBorders>
            <w:shd w:val="clear" w:color="auto" w:fill="auto"/>
            <w:vAlign w:val="center"/>
          </w:tcPr>
          <w:p w14:paraId="358A9095" w14:textId="77777777" w:rsidR="005638C1" w:rsidRPr="00EA061A" w:rsidRDefault="005638C1" w:rsidP="005638C1">
            <w:pPr>
              <w:spacing w:before="60" w:after="60" w:line="240" w:lineRule="auto"/>
              <w:rPr>
                <w:rFonts w:ascii="Times New Roman" w:hAnsi="Times New Roman"/>
                <w:sz w:val="24"/>
                <w:lang w:eastAsia="pt-BR"/>
              </w:rPr>
            </w:pPr>
            <w:proofErr w:type="spellStart"/>
            <w:r w:rsidRPr="00EA061A">
              <w:rPr>
                <w:rFonts w:ascii="Times New Roman" w:hAnsi="Times New Roman"/>
                <w:sz w:val="24"/>
                <w:lang w:eastAsia="pt-BR"/>
              </w:rPr>
              <w:t>Te</w:t>
            </w:r>
            <w:proofErr w:type="spellEnd"/>
          </w:p>
        </w:tc>
        <w:tc>
          <w:tcPr>
            <w:tcW w:w="2137" w:type="dxa"/>
            <w:tcBorders>
              <w:top w:val="nil"/>
              <w:bottom w:val="single" w:sz="4" w:space="0" w:color="auto"/>
            </w:tcBorders>
            <w:shd w:val="clear" w:color="auto" w:fill="auto"/>
            <w:vAlign w:val="center"/>
          </w:tcPr>
          <w:p w14:paraId="1FD965DF" w14:textId="77777777" w:rsidR="005638C1" w:rsidRPr="00EA061A" w:rsidRDefault="005638C1" w:rsidP="005638C1">
            <w:pPr>
              <w:spacing w:before="60" w:after="60" w:line="240" w:lineRule="auto"/>
              <w:ind w:firstLine="450"/>
              <w:rPr>
                <w:rFonts w:ascii="Times New Roman" w:hAnsi="Times New Roman"/>
                <w:sz w:val="24"/>
                <w:lang w:eastAsia="pt-BR"/>
              </w:rPr>
            </w:pPr>
            <w:r w:rsidRPr="00EA061A">
              <w:rPr>
                <w:rFonts w:ascii="Times New Roman" w:hAnsi="Times New Roman"/>
                <w:sz w:val="24"/>
                <w:lang w:eastAsia="pt-BR"/>
              </w:rPr>
              <w:t>0.020 ± 0.001</w:t>
            </w:r>
          </w:p>
        </w:tc>
        <w:tc>
          <w:tcPr>
            <w:tcW w:w="2250" w:type="dxa"/>
            <w:tcBorders>
              <w:top w:val="nil"/>
              <w:bottom w:val="single" w:sz="4" w:space="0" w:color="auto"/>
            </w:tcBorders>
            <w:shd w:val="clear" w:color="auto" w:fill="auto"/>
            <w:vAlign w:val="center"/>
          </w:tcPr>
          <w:p w14:paraId="7225E25E" w14:textId="77777777" w:rsidR="005638C1" w:rsidRPr="00EA061A" w:rsidRDefault="005638C1" w:rsidP="005638C1">
            <w:pPr>
              <w:spacing w:before="60" w:after="60" w:line="240" w:lineRule="auto"/>
              <w:ind w:firstLine="442"/>
              <w:rPr>
                <w:rFonts w:ascii="Times New Roman" w:eastAsia="Times New Roman" w:hAnsi="Times New Roman"/>
                <w:sz w:val="24"/>
                <w:lang w:eastAsia="pt-BR"/>
              </w:rPr>
            </w:pPr>
            <w:r w:rsidRPr="00EA061A">
              <w:rPr>
                <w:rFonts w:ascii="Times New Roman" w:hAnsi="Times New Roman"/>
                <w:sz w:val="24"/>
                <w:lang w:eastAsia="pt-BR"/>
              </w:rPr>
              <w:t>0.05</w:t>
            </w:r>
            <w:r w:rsidRPr="00EA061A">
              <w:rPr>
                <w:rFonts w:ascii="Times New Roman" w:hAnsi="Times New Roman"/>
                <w:sz w:val="24"/>
                <w:vertAlign w:val="superscript"/>
                <w:lang w:eastAsia="pt-BR"/>
              </w:rPr>
              <w:t>*</w:t>
            </w:r>
          </w:p>
        </w:tc>
      </w:tr>
      <w:tr w:rsidR="005638C1" w:rsidRPr="00EA061A" w14:paraId="3A2FA3E1" w14:textId="77777777" w:rsidTr="00C6303E">
        <w:trPr>
          <w:jc w:val="center"/>
        </w:trPr>
        <w:tc>
          <w:tcPr>
            <w:tcW w:w="5696" w:type="dxa"/>
            <w:gridSpan w:val="3"/>
            <w:tcBorders>
              <w:top w:val="single" w:sz="4" w:space="0" w:color="auto"/>
              <w:bottom w:val="nil"/>
            </w:tcBorders>
            <w:shd w:val="clear" w:color="auto" w:fill="auto"/>
            <w:vAlign w:val="center"/>
          </w:tcPr>
          <w:p w14:paraId="2C46FB9E" w14:textId="77777777" w:rsidR="005638C1" w:rsidRPr="00EA061A" w:rsidRDefault="005638C1" w:rsidP="00683E02">
            <w:pPr>
              <w:spacing w:before="60" w:after="60" w:line="240" w:lineRule="auto"/>
              <w:rPr>
                <w:rFonts w:ascii="Times New Roman" w:hAnsi="Times New Roman"/>
                <w:lang w:eastAsia="pt-BR"/>
              </w:rPr>
            </w:pPr>
            <w:r w:rsidRPr="00EA061A">
              <w:rPr>
                <w:rFonts w:ascii="Times New Roman" w:eastAsia="Times New Roman" w:hAnsi="Times New Roman"/>
                <w:szCs w:val="24"/>
                <w:vertAlign w:val="superscript"/>
                <w:lang w:eastAsia="pt-BR"/>
              </w:rPr>
              <w:t>*</w:t>
            </w:r>
            <w:r w:rsidRPr="00EA061A">
              <w:rPr>
                <w:rFonts w:ascii="Times New Roman" w:eastAsia="Times New Roman" w:hAnsi="Times New Roman"/>
                <w:szCs w:val="24"/>
                <w:lang w:eastAsia="pt-BR"/>
              </w:rPr>
              <w:t>informed value</w:t>
            </w:r>
          </w:p>
        </w:tc>
      </w:tr>
    </w:tbl>
    <w:p w14:paraId="50AED384" w14:textId="77777777" w:rsidR="003C13D2" w:rsidRPr="00EA061A" w:rsidRDefault="005638C1" w:rsidP="00683E02">
      <w:pPr>
        <w:spacing w:after="0" w:line="480" w:lineRule="auto"/>
        <w:ind w:firstLine="708"/>
        <w:jc w:val="both"/>
        <w:rPr>
          <w:rFonts w:ascii="Times New Roman" w:hAnsi="Times New Roman"/>
          <w:bCs/>
          <w:iCs/>
          <w:sz w:val="24"/>
          <w:szCs w:val="24"/>
        </w:rPr>
      </w:pPr>
      <w:r w:rsidRPr="00EA061A">
        <w:rPr>
          <w:rFonts w:ascii="Times New Roman" w:eastAsia="Times New Roman" w:hAnsi="Times New Roman"/>
          <w:sz w:val="24"/>
          <w:szCs w:val="24"/>
          <w:lang w:eastAsia="pt-BR"/>
        </w:rPr>
        <w:tab/>
      </w:r>
      <w:r w:rsidRPr="00EA061A">
        <w:rPr>
          <w:rFonts w:ascii="Times New Roman" w:eastAsia="Times New Roman" w:hAnsi="Times New Roman"/>
          <w:sz w:val="24"/>
          <w:szCs w:val="24"/>
          <w:lang w:eastAsia="pt-BR"/>
        </w:rPr>
        <w:tab/>
      </w:r>
      <w:r w:rsidRPr="00EA061A">
        <w:rPr>
          <w:rFonts w:ascii="Times New Roman" w:eastAsia="Times New Roman" w:hAnsi="Times New Roman"/>
          <w:szCs w:val="24"/>
          <w:lang w:eastAsia="pt-BR"/>
        </w:rPr>
        <w:t xml:space="preserve"> </w:t>
      </w:r>
      <w:r w:rsidRPr="00EA061A" w:rsidDel="005638C1">
        <w:rPr>
          <w:rFonts w:ascii="Times New Roman" w:hAnsi="Times New Roman"/>
          <w:bCs/>
          <w:iCs/>
          <w:sz w:val="24"/>
          <w:szCs w:val="24"/>
        </w:rPr>
        <w:t xml:space="preserve"> </w:t>
      </w:r>
    </w:p>
    <w:p w14:paraId="5DF5548E" w14:textId="77777777" w:rsidR="00A504B2" w:rsidRPr="00EA061A" w:rsidRDefault="00234CB4" w:rsidP="00683E02">
      <w:pPr>
        <w:spacing w:after="0" w:line="480" w:lineRule="auto"/>
        <w:ind w:firstLine="720"/>
        <w:jc w:val="both"/>
        <w:rPr>
          <w:rFonts w:ascii="Times New Roman" w:hAnsi="Times New Roman"/>
          <w:bCs/>
          <w:iCs/>
          <w:sz w:val="24"/>
          <w:szCs w:val="24"/>
        </w:rPr>
      </w:pPr>
      <w:r w:rsidRPr="00EA061A">
        <w:rPr>
          <w:rFonts w:ascii="Times New Roman" w:hAnsi="Times New Roman"/>
          <w:bCs/>
          <w:iCs/>
          <w:sz w:val="24"/>
          <w:szCs w:val="24"/>
        </w:rPr>
        <w:t xml:space="preserve">No statistical difference (Student </w:t>
      </w:r>
      <w:r w:rsidRPr="00EA061A">
        <w:rPr>
          <w:rFonts w:ascii="Times New Roman" w:hAnsi="Times New Roman"/>
          <w:bCs/>
          <w:i/>
          <w:iCs/>
          <w:sz w:val="24"/>
          <w:szCs w:val="24"/>
        </w:rPr>
        <w:t>t</w:t>
      </w:r>
      <w:r w:rsidRPr="00EA061A">
        <w:rPr>
          <w:rFonts w:ascii="Times New Roman" w:hAnsi="Times New Roman"/>
          <w:bCs/>
          <w:iCs/>
          <w:sz w:val="24"/>
          <w:szCs w:val="24"/>
        </w:rPr>
        <w:t xml:space="preserve"> test, P &lt; 0.05) was observed between </w:t>
      </w:r>
      <w:r w:rsidR="00766308" w:rsidRPr="00EA061A">
        <w:rPr>
          <w:rFonts w:ascii="Times New Roman" w:hAnsi="Times New Roman"/>
          <w:bCs/>
          <w:iCs/>
          <w:sz w:val="24"/>
          <w:szCs w:val="24"/>
        </w:rPr>
        <w:t xml:space="preserve">the </w:t>
      </w:r>
      <w:r w:rsidRPr="00EA061A">
        <w:rPr>
          <w:rFonts w:ascii="Times New Roman" w:hAnsi="Times New Roman"/>
          <w:bCs/>
          <w:iCs/>
          <w:sz w:val="24"/>
          <w:szCs w:val="24"/>
        </w:rPr>
        <w:t xml:space="preserve">results for Se and the certified value. </w:t>
      </w:r>
      <w:r w:rsidR="00857D6A" w:rsidRPr="00EA061A">
        <w:rPr>
          <w:rFonts w:ascii="Times New Roman" w:hAnsi="Times New Roman"/>
          <w:bCs/>
          <w:iCs/>
          <w:sz w:val="24"/>
          <w:szCs w:val="24"/>
        </w:rPr>
        <w:t>Nevertheless</w:t>
      </w:r>
      <w:r w:rsidRPr="00EA061A">
        <w:rPr>
          <w:rFonts w:ascii="Times New Roman" w:hAnsi="Times New Roman"/>
          <w:bCs/>
          <w:iCs/>
          <w:sz w:val="24"/>
          <w:szCs w:val="24"/>
        </w:rPr>
        <w:t xml:space="preserve">, the results obtained for </w:t>
      </w:r>
      <w:proofErr w:type="spellStart"/>
      <w:r w:rsidRPr="00EA061A">
        <w:rPr>
          <w:rFonts w:ascii="Times New Roman" w:hAnsi="Times New Roman"/>
          <w:bCs/>
          <w:iCs/>
          <w:sz w:val="24"/>
          <w:szCs w:val="24"/>
        </w:rPr>
        <w:t>Te</w:t>
      </w:r>
      <w:proofErr w:type="spellEnd"/>
      <w:r w:rsidRPr="00EA061A">
        <w:rPr>
          <w:rFonts w:ascii="Times New Roman" w:hAnsi="Times New Roman"/>
          <w:bCs/>
          <w:iCs/>
          <w:sz w:val="24"/>
          <w:szCs w:val="24"/>
        </w:rPr>
        <w:t xml:space="preserve"> wer</w:t>
      </w:r>
      <w:r w:rsidR="004D64CB" w:rsidRPr="00EA061A">
        <w:rPr>
          <w:rFonts w:ascii="Times New Roman" w:hAnsi="Times New Roman"/>
          <w:bCs/>
          <w:iCs/>
          <w:sz w:val="24"/>
          <w:szCs w:val="24"/>
        </w:rPr>
        <w:t>e lower than the informed value</w:t>
      </w:r>
      <w:r w:rsidRPr="00EA061A">
        <w:rPr>
          <w:rFonts w:ascii="Times New Roman" w:hAnsi="Times New Roman"/>
          <w:bCs/>
          <w:iCs/>
          <w:sz w:val="24"/>
          <w:szCs w:val="24"/>
        </w:rPr>
        <w:t>.</w:t>
      </w:r>
      <w:r w:rsidR="00C81C6A" w:rsidRPr="00EA061A">
        <w:rPr>
          <w:rFonts w:ascii="Times New Roman" w:hAnsi="Times New Roman"/>
          <w:bCs/>
          <w:iCs/>
          <w:sz w:val="24"/>
          <w:szCs w:val="24"/>
        </w:rPr>
        <w:t xml:space="preserve"> </w:t>
      </w:r>
      <w:r w:rsidR="004D64CB" w:rsidRPr="00EA061A">
        <w:rPr>
          <w:rFonts w:ascii="Times New Roman" w:hAnsi="Times New Roman"/>
          <w:bCs/>
          <w:iCs/>
          <w:sz w:val="24"/>
          <w:szCs w:val="24"/>
        </w:rPr>
        <w:t xml:space="preserve">However, it is important </w:t>
      </w:r>
      <w:r w:rsidR="000943F2" w:rsidRPr="00EA061A">
        <w:rPr>
          <w:rFonts w:ascii="Times New Roman" w:hAnsi="Times New Roman"/>
          <w:bCs/>
          <w:iCs/>
          <w:sz w:val="24"/>
          <w:szCs w:val="24"/>
        </w:rPr>
        <w:t xml:space="preserve">to </w:t>
      </w:r>
      <w:r w:rsidR="004D64CB" w:rsidRPr="00EA061A">
        <w:rPr>
          <w:rFonts w:ascii="Times New Roman" w:hAnsi="Times New Roman"/>
          <w:bCs/>
          <w:iCs/>
          <w:sz w:val="24"/>
          <w:szCs w:val="24"/>
        </w:rPr>
        <w:t xml:space="preserve">mention that </w:t>
      </w:r>
      <w:r w:rsidR="003C13D2" w:rsidRPr="00EA061A">
        <w:rPr>
          <w:rFonts w:ascii="Times New Roman" w:hAnsi="Times New Roman"/>
          <w:bCs/>
          <w:iCs/>
          <w:sz w:val="24"/>
          <w:szCs w:val="24"/>
        </w:rPr>
        <w:t xml:space="preserve">no statistical difference (Student </w:t>
      </w:r>
      <w:r w:rsidR="003C13D2" w:rsidRPr="00EA061A">
        <w:rPr>
          <w:rFonts w:ascii="Times New Roman" w:hAnsi="Times New Roman"/>
          <w:bCs/>
          <w:i/>
          <w:iCs/>
          <w:sz w:val="24"/>
          <w:szCs w:val="24"/>
        </w:rPr>
        <w:t>t</w:t>
      </w:r>
      <w:r w:rsidR="003C13D2" w:rsidRPr="00EA061A">
        <w:rPr>
          <w:rFonts w:ascii="Times New Roman" w:hAnsi="Times New Roman"/>
          <w:bCs/>
          <w:iCs/>
          <w:sz w:val="24"/>
          <w:szCs w:val="24"/>
        </w:rPr>
        <w:t xml:space="preserve"> test, P &lt; 0.05) was observed between </w:t>
      </w:r>
      <w:r w:rsidR="00766308" w:rsidRPr="00EA061A">
        <w:rPr>
          <w:rFonts w:ascii="Times New Roman" w:hAnsi="Times New Roman"/>
          <w:bCs/>
          <w:iCs/>
          <w:sz w:val="24"/>
          <w:szCs w:val="24"/>
        </w:rPr>
        <w:t xml:space="preserve">the </w:t>
      </w:r>
      <w:r w:rsidR="0074714F" w:rsidRPr="00EA061A">
        <w:rPr>
          <w:rFonts w:ascii="Times New Roman" w:hAnsi="Times New Roman"/>
          <w:bCs/>
          <w:iCs/>
          <w:sz w:val="24"/>
          <w:szCs w:val="24"/>
        </w:rPr>
        <w:t xml:space="preserve">results for </w:t>
      </w:r>
      <w:proofErr w:type="spellStart"/>
      <w:r w:rsidR="0074714F" w:rsidRPr="00EA061A">
        <w:rPr>
          <w:rFonts w:ascii="Times New Roman" w:hAnsi="Times New Roman"/>
          <w:bCs/>
          <w:iCs/>
          <w:sz w:val="24"/>
          <w:szCs w:val="24"/>
        </w:rPr>
        <w:t>Te</w:t>
      </w:r>
      <w:proofErr w:type="spellEnd"/>
      <w:r w:rsidR="0074714F" w:rsidRPr="00EA061A">
        <w:rPr>
          <w:rFonts w:ascii="Times New Roman" w:hAnsi="Times New Roman"/>
          <w:bCs/>
          <w:iCs/>
          <w:sz w:val="24"/>
          <w:szCs w:val="24"/>
        </w:rPr>
        <w:t xml:space="preserve"> </w:t>
      </w:r>
      <w:r w:rsidR="009A6B62" w:rsidRPr="00EA061A">
        <w:rPr>
          <w:rFonts w:ascii="Times New Roman" w:hAnsi="Times New Roman"/>
          <w:bCs/>
          <w:iCs/>
          <w:sz w:val="24"/>
          <w:szCs w:val="24"/>
        </w:rPr>
        <w:t>after</w:t>
      </w:r>
      <w:r w:rsidR="003F2FFE" w:rsidRPr="00EA061A">
        <w:rPr>
          <w:rFonts w:ascii="Times New Roman" w:hAnsi="Times New Roman"/>
          <w:bCs/>
          <w:iCs/>
          <w:sz w:val="24"/>
          <w:szCs w:val="24"/>
        </w:rPr>
        <w:t xml:space="preserve"> digestion by</w:t>
      </w:r>
      <w:r w:rsidR="009A6B62" w:rsidRPr="00EA061A">
        <w:rPr>
          <w:rFonts w:ascii="Times New Roman" w:hAnsi="Times New Roman"/>
          <w:bCs/>
          <w:iCs/>
          <w:sz w:val="24"/>
          <w:szCs w:val="24"/>
        </w:rPr>
        <w:t xml:space="preserve"> </w:t>
      </w:r>
      <w:r w:rsidR="0074714F" w:rsidRPr="00EA061A">
        <w:rPr>
          <w:rFonts w:ascii="Times New Roman" w:hAnsi="Times New Roman"/>
          <w:bCs/>
          <w:iCs/>
          <w:sz w:val="24"/>
          <w:szCs w:val="24"/>
        </w:rPr>
        <w:t xml:space="preserve">MIC </w:t>
      </w:r>
      <w:r w:rsidR="003F2FFE" w:rsidRPr="00EA061A">
        <w:rPr>
          <w:rFonts w:ascii="Times New Roman" w:hAnsi="Times New Roman"/>
          <w:bCs/>
          <w:iCs/>
          <w:sz w:val="24"/>
          <w:szCs w:val="24"/>
        </w:rPr>
        <w:t>or</w:t>
      </w:r>
      <w:r w:rsidR="0074714F" w:rsidRPr="00EA061A">
        <w:rPr>
          <w:rFonts w:ascii="Times New Roman" w:hAnsi="Times New Roman"/>
          <w:bCs/>
          <w:iCs/>
          <w:sz w:val="24"/>
          <w:szCs w:val="24"/>
        </w:rPr>
        <w:t xml:space="preserve"> MAWD</w:t>
      </w:r>
      <w:r w:rsidR="00766308" w:rsidRPr="00EA061A">
        <w:rPr>
          <w:rFonts w:ascii="Times New Roman" w:hAnsi="Times New Roman"/>
          <w:bCs/>
          <w:iCs/>
          <w:sz w:val="24"/>
          <w:szCs w:val="24"/>
        </w:rPr>
        <w:t xml:space="preserve"> suggesting the selected conditions allows for the accurate determination of </w:t>
      </w:r>
      <w:proofErr w:type="spellStart"/>
      <w:r w:rsidR="00766308" w:rsidRPr="00EA061A">
        <w:rPr>
          <w:rFonts w:ascii="Times New Roman" w:hAnsi="Times New Roman"/>
          <w:bCs/>
          <w:iCs/>
          <w:sz w:val="24"/>
          <w:szCs w:val="24"/>
        </w:rPr>
        <w:t>Te</w:t>
      </w:r>
      <w:proofErr w:type="spellEnd"/>
      <w:r w:rsidR="00766308" w:rsidRPr="00EA061A">
        <w:rPr>
          <w:rFonts w:ascii="Times New Roman" w:hAnsi="Times New Roman"/>
          <w:bCs/>
          <w:iCs/>
          <w:sz w:val="24"/>
          <w:szCs w:val="24"/>
        </w:rPr>
        <w:t xml:space="preserve"> in evaluated coals</w:t>
      </w:r>
      <w:r w:rsidR="0074714F" w:rsidRPr="00EA061A">
        <w:rPr>
          <w:rFonts w:ascii="Times New Roman" w:hAnsi="Times New Roman"/>
          <w:bCs/>
          <w:iCs/>
          <w:sz w:val="24"/>
          <w:szCs w:val="24"/>
        </w:rPr>
        <w:t>.</w:t>
      </w:r>
    </w:p>
    <w:p w14:paraId="27B9B11E" w14:textId="77777777" w:rsidR="0074714F" w:rsidRPr="00EA061A" w:rsidRDefault="0074714F" w:rsidP="00BE51EC">
      <w:pPr>
        <w:spacing w:after="0" w:line="480" w:lineRule="auto"/>
        <w:jc w:val="both"/>
        <w:rPr>
          <w:rFonts w:ascii="Times New Roman" w:hAnsi="Times New Roman"/>
          <w:bCs/>
          <w:iCs/>
          <w:sz w:val="24"/>
          <w:szCs w:val="24"/>
        </w:rPr>
      </w:pPr>
    </w:p>
    <w:p w14:paraId="19CC8419" w14:textId="77777777" w:rsidR="0074714F" w:rsidRPr="00EA061A" w:rsidRDefault="0074714F" w:rsidP="00DF35DF">
      <w:pPr>
        <w:pStyle w:val="PargrafodaLista"/>
        <w:numPr>
          <w:ilvl w:val="1"/>
          <w:numId w:val="7"/>
        </w:numPr>
        <w:spacing w:after="0" w:line="480" w:lineRule="auto"/>
        <w:ind w:left="851"/>
        <w:rPr>
          <w:rFonts w:ascii="Times New Roman" w:hAnsi="Times New Roman"/>
          <w:b/>
          <w:bCs/>
          <w:iCs/>
          <w:color w:val="000000"/>
          <w:sz w:val="28"/>
          <w:szCs w:val="24"/>
        </w:rPr>
      </w:pPr>
      <w:r w:rsidRPr="00EA061A">
        <w:rPr>
          <w:rFonts w:ascii="Times New Roman" w:hAnsi="Times New Roman"/>
          <w:b/>
          <w:bCs/>
          <w:iCs/>
          <w:color w:val="000000"/>
          <w:sz w:val="28"/>
          <w:szCs w:val="24"/>
        </w:rPr>
        <w:t xml:space="preserve">Determination of Se and </w:t>
      </w:r>
      <w:proofErr w:type="spellStart"/>
      <w:r w:rsidRPr="00EA061A">
        <w:rPr>
          <w:rFonts w:ascii="Times New Roman" w:hAnsi="Times New Roman"/>
          <w:b/>
          <w:bCs/>
          <w:iCs/>
          <w:color w:val="000000"/>
          <w:sz w:val="28"/>
          <w:szCs w:val="24"/>
        </w:rPr>
        <w:t>Te</w:t>
      </w:r>
      <w:proofErr w:type="spellEnd"/>
      <w:r w:rsidRPr="00EA061A">
        <w:rPr>
          <w:rFonts w:ascii="Times New Roman" w:hAnsi="Times New Roman"/>
          <w:b/>
          <w:bCs/>
          <w:iCs/>
          <w:color w:val="000000"/>
          <w:sz w:val="28"/>
          <w:szCs w:val="24"/>
        </w:rPr>
        <w:t xml:space="preserve"> in coal</w:t>
      </w:r>
    </w:p>
    <w:p w14:paraId="55F46F66" w14:textId="77777777" w:rsidR="00F83B8F" w:rsidRPr="00EA061A" w:rsidRDefault="0074714F" w:rsidP="00351834">
      <w:pPr>
        <w:tabs>
          <w:tab w:val="left" w:pos="0"/>
        </w:tabs>
        <w:spacing w:after="0" w:line="480" w:lineRule="auto"/>
        <w:jc w:val="both"/>
        <w:rPr>
          <w:rFonts w:ascii="Times New Roman" w:eastAsia="Times New Roman" w:hAnsi="Times New Roman"/>
          <w:b/>
          <w:iCs/>
          <w:sz w:val="24"/>
          <w:szCs w:val="24"/>
          <w:lang w:eastAsia="pt-BR"/>
        </w:rPr>
      </w:pPr>
      <w:r w:rsidRPr="00EA061A">
        <w:rPr>
          <w:rFonts w:ascii="Times New Roman" w:hAnsi="Times New Roman"/>
          <w:bCs/>
          <w:iCs/>
          <w:sz w:val="24"/>
          <w:szCs w:val="24"/>
        </w:rPr>
        <w:t xml:space="preserve">After the optimization, </w:t>
      </w:r>
      <w:r w:rsidR="00943904" w:rsidRPr="00EA061A">
        <w:rPr>
          <w:rFonts w:ascii="Times New Roman" w:hAnsi="Times New Roman"/>
          <w:bCs/>
          <w:iCs/>
          <w:sz w:val="24"/>
          <w:szCs w:val="24"/>
        </w:rPr>
        <w:t>MIC</w:t>
      </w:r>
      <w:r w:rsidR="003C13D2" w:rsidRPr="00EA061A">
        <w:rPr>
          <w:rFonts w:ascii="Times New Roman" w:hAnsi="Times New Roman"/>
          <w:bCs/>
          <w:iCs/>
          <w:sz w:val="24"/>
          <w:szCs w:val="24"/>
        </w:rPr>
        <w:t xml:space="preserve"> method </w:t>
      </w:r>
      <w:r w:rsidR="009105EE" w:rsidRPr="00EA061A">
        <w:rPr>
          <w:rFonts w:ascii="Times New Roman" w:hAnsi="Times New Roman"/>
          <w:color w:val="000000"/>
          <w:sz w:val="24"/>
          <w:szCs w:val="24"/>
          <w:lang w:eastAsia="pt-BR"/>
        </w:rPr>
        <w:t>was applied to 23 samples of coal from different deposits from United Kingdom and with a high variability of inorganic composition</w:t>
      </w:r>
      <w:r w:rsidR="009105EE" w:rsidRPr="00EA061A">
        <w:rPr>
          <w:rFonts w:ascii="Times New Roman" w:hAnsi="Times New Roman"/>
          <w:bCs/>
          <w:iCs/>
          <w:sz w:val="24"/>
          <w:szCs w:val="24"/>
        </w:rPr>
        <w:t xml:space="preserve"> for </w:t>
      </w:r>
      <w:r w:rsidR="00943904" w:rsidRPr="00EA061A">
        <w:rPr>
          <w:rFonts w:ascii="Times New Roman" w:hAnsi="Times New Roman"/>
          <w:bCs/>
          <w:iCs/>
          <w:sz w:val="24"/>
          <w:szCs w:val="24"/>
        </w:rPr>
        <w:t xml:space="preserve">further </w:t>
      </w:r>
      <w:r w:rsidR="003C13D2" w:rsidRPr="00EA061A">
        <w:rPr>
          <w:rFonts w:ascii="Times New Roman" w:hAnsi="Times New Roman"/>
          <w:bCs/>
          <w:iCs/>
          <w:sz w:val="24"/>
          <w:szCs w:val="24"/>
        </w:rPr>
        <w:t xml:space="preserve">Se and </w:t>
      </w:r>
      <w:proofErr w:type="spellStart"/>
      <w:r w:rsidR="003C13D2" w:rsidRPr="00EA061A">
        <w:rPr>
          <w:rFonts w:ascii="Times New Roman" w:hAnsi="Times New Roman"/>
          <w:bCs/>
          <w:iCs/>
          <w:sz w:val="24"/>
          <w:szCs w:val="24"/>
        </w:rPr>
        <w:t>Te</w:t>
      </w:r>
      <w:proofErr w:type="spellEnd"/>
      <w:r w:rsidR="003C13D2" w:rsidRPr="00EA061A">
        <w:rPr>
          <w:rFonts w:ascii="Times New Roman" w:hAnsi="Times New Roman"/>
          <w:bCs/>
          <w:iCs/>
          <w:sz w:val="24"/>
          <w:szCs w:val="24"/>
        </w:rPr>
        <w:t xml:space="preserve"> </w:t>
      </w:r>
      <w:r w:rsidR="00943904" w:rsidRPr="00EA061A">
        <w:rPr>
          <w:rFonts w:ascii="Times New Roman" w:hAnsi="Times New Roman"/>
          <w:bCs/>
          <w:iCs/>
          <w:sz w:val="24"/>
          <w:szCs w:val="24"/>
        </w:rPr>
        <w:t>determination</w:t>
      </w:r>
      <w:r w:rsidRPr="00EA061A">
        <w:rPr>
          <w:rFonts w:ascii="Times New Roman" w:hAnsi="Times New Roman"/>
          <w:bCs/>
          <w:iCs/>
          <w:sz w:val="24"/>
          <w:szCs w:val="24"/>
        </w:rPr>
        <w:t xml:space="preserve">. </w:t>
      </w:r>
      <w:r w:rsidR="00943904" w:rsidRPr="00EA061A">
        <w:rPr>
          <w:rFonts w:ascii="Times New Roman" w:hAnsi="Times New Roman"/>
          <w:bCs/>
          <w:iCs/>
          <w:sz w:val="24"/>
          <w:szCs w:val="24"/>
        </w:rPr>
        <w:t>Table 3 shows</w:t>
      </w:r>
      <w:r w:rsidR="00880C61" w:rsidRPr="00EA061A">
        <w:rPr>
          <w:rFonts w:ascii="Times New Roman" w:hAnsi="Times New Roman"/>
          <w:bCs/>
          <w:iCs/>
          <w:sz w:val="24"/>
          <w:szCs w:val="24"/>
        </w:rPr>
        <w:t xml:space="preserve"> </w:t>
      </w:r>
      <w:r w:rsidR="00943904" w:rsidRPr="00EA061A">
        <w:rPr>
          <w:rFonts w:ascii="Times New Roman" w:hAnsi="Times New Roman"/>
          <w:bCs/>
          <w:iCs/>
          <w:sz w:val="24"/>
          <w:szCs w:val="24"/>
        </w:rPr>
        <w:t>t</w:t>
      </w:r>
      <w:r w:rsidRPr="00EA061A">
        <w:rPr>
          <w:rFonts w:ascii="Times New Roman" w:hAnsi="Times New Roman"/>
          <w:bCs/>
          <w:iCs/>
          <w:sz w:val="24"/>
          <w:szCs w:val="24"/>
        </w:rPr>
        <w:t xml:space="preserve">he results </w:t>
      </w:r>
      <w:r w:rsidR="00943904" w:rsidRPr="00EA061A">
        <w:rPr>
          <w:rFonts w:ascii="Times New Roman" w:hAnsi="Times New Roman"/>
          <w:bCs/>
          <w:iCs/>
          <w:sz w:val="24"/>
          <w:szCs w:val="24"/>
        </w:rPr>
        <w:t xml:space="preserve">obtained by </w:t>
      </w:r>
      <w:r w:rsidR="00880C61" w:rsidRPr="00EA061A">
        <w:rPr>
          <w:rFonts w:ascii="Times New Roman" w:eastAsia="Times New Roman" w:hAnsi="Times New Roman"/>
          <w:iCs/>
          <w:sz w:val="24"/>
          <w:szCs w:val="24"/>
          <w:lang w:eastAsia="pt-BR"/>
        </w:rPr>
        <w:t>CRC-ICP-MS (Se) and ICP-MS (</w:t>
      </w:r>
      <w:proofErr w:type="spellStart"/>
      <w:r w:rsidR="00880C61" w:rsidRPr="00EA061A">
        <w:rPr>
          <w:rFonts w:ascii="Times New Roman" w:eastAsia="Times New Roman" w:hAnsi="Times New Roman"/>
          <w:iCs/>
          <w:sz w:val="24"/>
          <w:szCs w:val="24"/>
          <w:lang w:eastAsia="pt-BR"/>
        </w:rPr>
        <w:t>Te</w:t>
      </w:r>
      <w:proofErr w:type="spellEnd"/>
      <w:r w:rsidR="00880C61" w:rsidRPr="00EA061A">
        <w:rPr>
          <w:rFonts w:ascii="Times New Roman" w:eastAsia="Times New Roman" w:hAnsi="Times New Roman"/>
          <w:iCs/>
          <w:sz w:val="24"/>
          <w:szCs w:val="24"/>
          <w:lang w:eastAsia="pt-BR"/>
        </w:rPr>
        <w:t xml:space="preserve">) after </w:t>
      </w:r>
      <w:r w:rsidR="00766308" w:rsidRPr="00EA061A">
        <w:rPr>
          <w:rFonts w:ascii="Times New Roman" w:eastAsia="Times New Roman" w:hAnsi="Times New Roman"/>
          <w:iCs/>
          <w:sz w:val="24"/>
          <w:szCs w:val="24"/>
          <w:lang w:eastAsia="pt-BR"/>
        </w:rPr>
        <w:t xml:space="preserve">sample preparation using </w:t>
      </w:r>
      <w:r w:rsidR="00880C61" w:rsidRPr="00EA061A">
        <w:rPr>
          <w:rFonts w:ascii="Times New Roman" w:eastAsia="Times New Roman" w:hAnsi="Times New Roman"/>
          <w:iCs/>
          <w:sz w:val="24"/>
          <w:szCs w:val="24"/>
          <w:lang w:eastAsia="pt-BR"/>
        </w:rPr>
        <w:t xml:space="preserve">MIC </w:t>
      </w:r>
      <w:r w:rsidR="00766308" w:rsidRPr="00EA061A">
        <w:rPr>
          <w:rFonts w:ascii="Times New Roman" w:eastAsia="Times New Roman" w:hAnsi="Times New Roman"/>
          <w:iCs/>
          <w:sz w:val="24"/>
          <w:szCs w:val="24"/>
          <w:lang w:eastAsia="pt-BR"/>
        </w:rPr>
        <w:t xml:space="preserve">or </w:t>
      </w:r>
      <w:r w:rsidR="00880C61" w:rsidRPr="00EA061A">
        <w:rPr>
          <w:rFonts w:ascii="Times New Roman" w:eastAsia="Times New Roman" w:hAnsi="Times New Roman"/>
          <w:iCs/>
          <w:sz w:val="24"/>
          <w:szCs w:val="24"/>
          <w:lang w:eastAsia="pt-BR"/>
        </w:rPr>
        <w:t>MAWD.</w:t>
      </w:r>
      <w:r w:rsidRPr="00EA061A">
        <w:rPr>
          <w:rFonts w:ascii="Times New Roman" w:hAnsi="Times New Roman"/>
          <w:bCs/>
          <w:iCs/>
          <w:sz w:val="24"/>
          <w:szCs w:val="24"/>
        </w:rPr>
        <w:t xml:space="preserve"> </w:t>
      </w:r>
    </w:p>
    <w:p w14:paraId="1D627E5D" w14:textId="77777777" w:rsidR="00483CBA" w:rsidRPr="00EA061A" w:rsidRDefault="00483CBA">
      <w:pPr>
        <w:spacing w:after="0" w:line="240" w:lineRule="auto"/>
        <w:rPr>
          <w:rFonts w:ascii="Times New Roman" w:eastAsia="Times New Roman" w:hAnsi="Times New Roman"/>
          <w:b/>
          <w:iCs/>
          <w:sz w:val="24"/>
          <w:szCs w:val="24"/>
          <w:lang w:eastAsia="pt-BR"/>
        </w:rPr>
      </w:pPr>
      <w:r w:rsidRPr="00EA061A">
        <w:rPr>
          <w:rFonts w:ascii="Times New Roman" w:eastAsia="Times New Roman" w:hAnsi="Times New Roman"/>
          <w:b/>
          <w:iCs/>
          <w:sz w:val="24"/>
          <w:szCs w:val="24"/>
          <w:lang w:eastAsia="pt-BR"/>
        </w:rPr>
        <w:br w:type="page"/>
      </w:r>
    </w:p>
    <w:p w14:paraId="6696753F" w14:textId="77777777" w:rsidR="005638C1" w:rsidRPr="00EA061A" w:rsidRDefault="00943904" w:rsidP="00344A49">
      <w:pPr>
        <w:spacing w:after="0" w:line="480" w:lineRule="auto"/>
        <w:ind w:left="990" w:hanging="990"/>
        <w:jc w:val="both"/>
        <w:rPr>
          <w:rFonts w:ascii="Times New Roman" w:eastAsia="Times New Roman" w:hAnsi="Times New Roman"/>
          <w:i/>
          <w:iCs/>
          <w:color w:val="44546A"/>
          <w:sz w:val="24"/>
          <w:szCs w:val="24"/>
          <w:lang w:eastAsia="pt-BR"/>
        </w:rPr>
      </w:pPr>
      <w:r w:rsidRPr="00EA061A">
        <w:rPr>
          <w:rFonts w:ascii="Times New Roman" w:eastAsia="Times New Roman" w:hAnsi="Times New Roman"/>
          <w:b/>
          <w:iCs/>
          <w:sz w:val="24"/>
          <w:szCs w:val="24"/>
          <w:lang w:eastAsia="pt-BR"/>
        </w:rPr>
        <w:t>T</w:t>
      </w:r>
      <w:r w:rsidR="002D3821" w:rsidRPr="00EA061A">
        <w:rPr>
          <w:rFonts w:ascii="Times New Roman" w:eastAsia="Times New Roman" w:hAnsi="Times New Roman"/>
          <w:b/>
          <w:iCs/>
          <w:sz w:val="24"/>
          <w:szCs w:val="24"/>
          <w:lang w:eastAsia="pt-BR"/>
        </w:rPr>
        <w:t>able 3</w:t>
      </w:r>
      <w:r w:rsidR="005638C1" w:rsidRPr="00EA061A">
        <w:rPr>
          <w:rFonts w:ascii="Times New Roman" w:eastAsia="Times New Roman" w:hAnsi="Times New Roman"/>
          <w:iCs/>
          <w:sz w:val="24"/>
          <w:szCs w:val="24"/>
          <w:lang w:eastAsia="pt-BR"/>
        </w:rPr>
        <w:t xml:space="preserve">. </w:t>
      </w:r>
      <w:r w:rsidR="005638C1" w:rsidRPr="00EA061A">
        <w:rPr>
          <w:rFonts w:ascii="Times New Roman" w:eastAsia="Times New Roman" w:hAnsi="Times New Roman"/>
          <w:iCs/>
          <w:sz w:val="24"/>
          <w:szCs w:val="24"/>
          <w:lang w:eastAsia="pt-BR"/>
        </w:rPr>
        <w:tab/>
        <w:t xml:space="preserve">Results for Se and </w:t>
      </w:r>
      <w:proofErr w:type="spellStart"/>
      <w:r w:rsidR="005638C1" w:rsidRPr="00EA061A">
        <w:rPr>
          <w:rFonts w:ascii="Times New Roman" w:eastAsia="Times New Roman" w:hAnsi="Times New Roman"/>
          <w:iCs/>
          <w:sz w:val="24"/>
          <w:szCs w:val="24"/>
          <w:lang w:eastAsia="pt-BR"/>
        </w:rPr>
        <w:t>Te</w:t>
      </w:r>
      <w:proofErr w:type="spellEnd"/>
      <w:r w:rsidR="005638C1" w:rsidRPr="00EA061A">
        <w:rPr>
          <w:rFonts w:ascii="Times New Roman" w:eastAsia="Times New Roman" w:hAnsi="Times New Roman"/>
          <w:iCs/>
          <w:sz w:val="24"/>
          <w:szCs w:val="24"/>
          <w:lang w:eastAsia="pt-BR"/>
        </w:rPr>
        <w:t xml:space="preserve"> (µg g</w:t>
      </w:r>
      <w:r w:rsidR="005638C1" w:rsidRPr="00EA061A">
        <w:rPr>
          <w:rFonts w:ascii="Times New Roman" w:eastAsia="Times New Roman" w:hAnsi="Times New Roman"/>
          <w:iCs/>
          <w:sz w:val="24"/>
          <w:szCs w:val="24"/>
          <w:vertAlign w:val="superscript"/>
          <w:lang w:eastAsia="pt-BR"/>
        </w:rPr>
        <w:t>-1</w:t>
      </w:r>
      <w:r w:rsidR="005638C1" w:rsidRPr="00EA061A">
        <w:rPr>
          <w:rFonts w:ascii="Times New Roman" w:eastAsia="Times New Roman" w:hAnsi="Times New Roman"/>
          <w:iCs/>
          <w:sz w:val="24"/>
          <w:szCs w:val="24"/>
          <w:lang w:eastAsia="pt-BR"/>
        </w:rPr>
        <w:t>) in coal</w:t>
      </w:r>
      <w:r w:rsidR="00766308" w:rsidRPr="00EA061A">
        <w:rPr>
          <w:rFonts w:ascii="Times New Roman" w:eastAsia="Times New Roman" w:hAnsi="Times New Roman"/>
          <w:iCs/>
          <w:sz w:val="24"/>
          <w:szCs w:val="24"/>
          <w:lang w:eastAsia="pt-BR"/>
        </w:rPr>
        <w:t>s</w:t>
      </w:r>
      <w:r w:rsidR="005638C1" w:rsidRPr="00EA061A">
        <w:rPr>
          <w:rFonts w:ascii="Times New Roman" w:eastAsia="Times New Roman" w:hAnsi="Times New Roman"/>
          <w:iCs/>
          <w:sz w:val="24"/>
          <w:szCs w:val="24"/>
          <w:lang w:eastAsia="pt-BR"/>
        </w:rPr>
        <w:t xml:space="preserve"> by CRC-ICP-MS (Se) and ICP-MS (</w:t>
      </w:r>
      <w:proofErr w:type="spellStart"/>
      <w:r w:rsidR="005638C1" w:rsidRPr="00EA061A">
        <w:rPr>
          <w:rFonts w:ascii="Times New Roman" w:eastAsia="Times New Roman" w:hAnsi="Times New Roman"/>
          <w:iCs/>
          <w:sz w:val="24"/>
          <w:szCs w:val="24"/>
          <w:lang w:eastAsia="pt-BR"/>
        </w:rPr>
        <w:t>Te</w:t>
      </w:r>
      <w:proofErr w:type="spellEnd"/>
      <w:r w:rsidR="005638C1" w:rsidRPr="00EA061A">
        <w:rPr>
          <w:rFonts w:ascii="Times New Roman" w:eastAsia="Times New Roman" w:hAnsi="Times New Roman"/>
          <w:iCs/>
          <w:sz w:val="24"/>
          <w:szCs w:val="24"/>
          <w:lang w:eastAsia="pt-BR"/>
        </w:rPr>
        <w:t xml:space="preserve">) </w:t>
      </w:r>
      <w:r w:rsidR="002D3821" w:rsidRPr="00EA061A">
        <w:rPr>
          <w:rFonts w:ascii="Times New Roman" w:eastAsia="Times New Roman" w:hAnsi="Times New Roman"/>
          <w:iCs/>
          <w:sz w:val="24"/>
          <w:szCs w:val="24"/>
          <w:lang w:eastAsia="pt-BR"/>
        </w:rPr>
        <w:t xml:space="preserve">after MIC and </w:t>
      </w:r>
      <w:r w:rsidR="005638C1" w:rsidRPr="00EA061A">
        <w:rPr>
          <w:rFonts w:ascii="Times New Roman" w:eastAsia="Times New Roman" w:hAnsi="Times New Roman"/>
          <w:iCs/>
          <w:sz w:val="24"/>
          <w:szCs w:val="24"/>
          <w:lang w:eastAsia="pt-BR"/>
        </w:rPr>
        <w:t>MAWD (mean ± standard deviation, n = 3).</w:t>
      </w:r>
    </w:p>
    <w:tbl>
      <w:tblPr>
        <w:tblW w:w="8294" w:type="dxa"/>
        <w:jc w:val="center"/>
        <w:tblBorders>
          <w:top w:val="single" w:sz="4" w:space="0" w:color="auto"/>
          <w:bottom w:val="single" w:sz="4" w:space="0" w:color="auto"/>
        </w:tblBorders>
        <w:tblLayout w:type="fixed"/>
        <w:tblLook w:val="04A0" w:firstRow="1" w:lastRow="0" w:firstColumn="1" w:lastColumn="0" w:noHBand="0" w:noVBand="1"/>
      </w:tblPr>
      <w:tblGrid>
        <w:gridCol w:w="1302"/>
        <w:gridCol w:w="236"/>
        <w:gridCol w:w="1607"/>
        <w:gridCol w:w="1559"/>
        <w:gridCol w:w="236"/>
        <w:gridCol w:w="1749"/>
        <w:gridCol w:w="1605"/>
      </w:tblGrid>
      <w:tr w:rsidR="00305A1A" w:rsidRPr="00EA061A" w14:paraId="66D0D880" w14:textId="77777777" w:rsidTr="003D2235">
        <w:trPr>
          <w:jc w:val="center"/>
        </w:trPr>
        <w:tc>
          <w:tcPr>
            <w:tcW w:w="1302" w:type="dxa"/>
            <w:tcBorders>
              <w:bottom w:val="nil"/>
            </w:tcBorders>
            <w:shd w:val="clear" w:color="auto" w:fill="auto"/>
            <w:vAlign w:val="center"/>
          </w:tcPr>
          <w:p w14:paraId="351CEC52" w14:textId="77777777" w:rsidR="002D3821" w:rsidRPr="00EA061A" w:rsidRDefault="002D3821" w:rsidP="003D2235">
            <w:pPr>
              <w:spacing w:before="60" w:after="60" w:line="240" w:lineRule="auto"/>
              <w:jc w:val="center"/>
              <w:rPr>
                <w:rFonts w:ascii="Times New Roman" w:hAnsi="Times New Roman"/>
                <w:b/>
                <w:sz w:val="24"/>
                <w:szCs w:val="24"/>
              </w:rPr>
            </w:pPr>
          </w:p>
        </w:tc>
        <w:tc>
          <w:tcPr>
            <w:tcW w:w="236" w:type="dxa"/>
            <w:tcBorders>
              <w:bottom w:val="nil"/>
            </w:tcBorders>
            <w:shd w:val="clear" w:color="auto" w:fill="auto"/>
            <w:vAlign w:val="center"/>
          </w:tcPr>
          <w:p w14:paraId="31A2D7FD" w14:textId="77777777" w:rsidR="002D3821" w:rsidRPr="00EA061A" w:rsidRDefault="002D3821" w:rsidP="003D2235">
            <w:pPr>
              <w:spacing w:before="60" w:after="60" w:line="240" w:lineRule="auto"/>
              <w:jc w:val="center"/>
              <w:rPr>
                <w:rFonts w:ascii="Times New Roman" w:hAnsi="Times New Roman"/>
                <w:b/>
                <w:sz w:val="24"/>
                <w:szCs w:val="24"/>
              </w:rPr>
            </w:pPr>
          </w:p>
        </w:tc>
        <w:tc>
          <w:tcPr>
            <w:tcW w:w="3166" w:type="dxa"/>
            <w:gridSpan w:val="2"/>
            <w:tcBorders>
              <w:top w:val="single" w:sz="4" w:space="0" w:color="auto"/>
              <w:bottom w:val="single" w:sz="4" w:space="0" w:color="auto"/>
            </w:tcBorders>
            <w:shd w:val="clear" w:color="auto" w:fill="auto"/>
            <w:vAlign w:val="center"/>
          </w:tcPr>
          <w:p w14:paraId="4F44C25A" w14:textId="77777777" w:rsidR="002D3821" w:rsidRPr="00EA061A" w:rsidRDefault="002D3821" w:rsidP="003D2235">
            <w:pPr>
              <w:spacing w:before="60" w:after="60" w:line="240" w:lineRule="auto"/>
              <w:jc w:val="center"/>
              <w:rPr>
                <w:rFonts w:ascii="Times New Roman" w:hAnsi="Times New Roman"/>
                <w:b/>
                <w:sz w:val="24"/>
                <w:szCs w:val="24"/>
              </w:rPr>
            </w:pPr>
            <w:r w:rsidRPr="00EA061A">
              <w:rPr>
                <w:rFonts w:ascii="Times New Roman" w:hAnsi="Times New Roman"/>
                <w:b/>
                <w:sz w:val="24"/>
                <w:szCs w:val="24"/>
              </w:rPr>
              <w:t>Selenium</w:t>
            </w:r>
          </w:p>
        </w:tc>
        <w:tc>
          <w:tcPr>
            <w:tcW w:w="236" w:type="dxa"/>
            <w:tcBorders>
              <w:bottom w:val="nil"/>
            </w:tcBorders>
            <w:shd w:val="clear" w:color="auto" w:fill="auto"/>
            <w:vAlign w:val="center"/>
          </w:tcPr>
          <w:p w14:paraId="1BE0CE70" w14:textId="77777777" w:rsidR="002D3821" w:rsidRPr="00EA061A" w:rsidRDefault="002D3821" w:rsidP="003D2235">
            <w:pPr>
              <w:spacing w:before="60" w:after="60" w:line="240" w:lineRule="auto"/>
              <w:jc w:val="center"/>
              <w:rPr>
                <w:rFonts w:ascii="Times New Roman" w:hAnsi="Times New Roman"/>
                <w:b/>
                <w:sz w:val="24"/>
                <w:szCs w:val="24"/>
              </w:rPr>
            </w:pPr>
          </w:p>
        </w:tc>
        <w:tc>
          <w:tcPr>
            <w:tcW w:w="3354" w:type="dxa"/>
            <w:gridSpan w:val="2"/>
            <w:tcBorders>
              <w:top w:val="single" w:sz="4" w:space="0" w:color="auto"/>
              <w:bottom w:val="single" w:sz="4" w:space="0" w:color="auto"/>
            </w:tcBorders>
            <w:shd w:val="clear" w:color="auto" w:fill="auto"/>
            <w:vAlign w:val="center"/>
          </w:tcPr>
          <w:p w14:paraId="1A5C6D11" w14:textId="77777777" w:rsidR="002D3821" w:rsidRPr="00EA061A" w:rsidRDefault="002D3821" w:rsidP="003D2235">
            <w:pPr>
              <w:spacing w:before="60" w:after="60" w:line="240" w:lineRule="auto"/>
              <w:jc w:val="center"/>
              <w:rPr>
                <w:rFonts w:ascii="Times New Roman" w:hAnsi="Times New Roman"/>
                <w:b/>
                <w:sz w:val="24"/>
                <w:szCs w:val="24"/>
              </w:rPr>
            </w:pPr>
            <w:r w:rsidRPr="00EA061A">
              <w:rPr>
                <w:rFonts w:ascii="Times New Roman" w:hAnsi="Times New Roman"/>
                <w:b/>
                <w:sz w:val="24"/>
                <w:szCs w:val="24"/>
              </w:rPr>
              <w:t>Tellurium</w:t>
            </w:r>
          </w:p>
        </w:tc>
      </w:tr>
      <w:tr w:rsidR="00305A1A" w:rsidRPr="00EA061A" w14:paraId="70EB64C2" w14:textId="77777777" w:rsidTr="003D2235">
        <w:trPr>
          <w:jc w:val="center"/>
        </w:trPr>
        <w:tc>
          <w:tcPr>
            <w:tcW w:w="1302" w:type="dxa"/>
            <w:tcBorders>
              <w:top w:val="nil"/>
              <w:bottom w:val="single" w:sz="4" w:space="0" w:color="auto"/>
            </w:tcBorders>
            <w:shd w:val="clear" w:color="auto" w:fill="auto"/>
            <w:vAlign w:val="center"/>
          </w:tcPr>
          <w:p w14:paraId="750E9098" w14:textId="77777777" w:rsidR="002D3821" w:rsidRPr="00EA061A" w:rsidRDefault="002D3821" w:rsidP="003D2235">
            <w:pPr>
              <w:spacing w:before="60" w:after="60" w:line="240" w:lineRule="auto"/>
              <w:rPr>
                <w:rFonts w:ascii="Times New Roman" w:hAnsi="Times New Roman"/>
                <w:b/>
                <w:sz w:val="24"/>
                <w:szCs w:val="24"/>
              </w:rPr>
            </w:pPr>
            <w:r w:rsidRPr="00EA061A">
              <w:rPr>
                <w:rFonts w:ascii="Times New Roman" w:hAnsi="Times New Roman"/>
                <w:b/>
                <w:sz w:val="24"/>
                <w:szCs w:val="24"/>
              </w:rPr>
              <w:t>Sample</w:t>
            </w:r>
          </w:p>
        </w:tc>
        <w:tc>
          <w:tcPr>
            <w:tcW w:w="236" w:type="dxa"/>
            <w:tcBorders>
              <w:top w:val="nil"/>
              <w:bottom w:val="single" w:sz="4" w:space="0" w:color="auto"/>
            </w:tcBorders>
            <w:shd w:val="clear" w:color="auto" w:fill="auto"/>
            <w:vAlign w:val="center"/>
          </w:tcPr>
          <w:p w14:paraId="4ACE1F37" w14:textId="77777777" w:rsidR="002D3821" w:rsidRPr="00EA061A" w:rsidRDefault="002D3821" w:rsidP="003D2235">
            <w:pPr>
              <w:spacing w:before="60" w:after="60" w:line="240" w:lineRule="auto"/>
              <w:jc w:val="center"/>
              <w:rPr>
                <w:rFonts w:ascii="Times New Roman" w:hAnsi="Times New Roman"/>
                <w:b/>
                <w:sz w:val="24"/>
                <w:szCs w:val="24"/>
              </w:rPr>
            </w:pPr>
          </w:p>
        </w:tc>
        <w:tc>
          <w:tcPr>
            <w:tcW w:w="1607" w:type="dxa"/>
            <w:tcBorders>
              <w:top w:val="single" w:sz="4" w:space="0" w:color="auto"/>
              <w:bottom w:val="single" w:sz="4" w:space="0" w:color="auto"/>
            </w:tcBorders>
            <w:shd w:val="clear" w:color="auto" w:fill="auto"/>
            <w:vAlign w:val="center"/>
          </w:tcPr>
          <w:p w14:paraId="60904E88" w14:textId="77777777" w:rsidR="002D3821" w:rsidRPr="00EA061A" w:rsidRDefault="002D3821" w:rsidP="003D2235">
            <w:pPr>
              <w:spacing w:before="60" w:after="60" w:line="240" w:lineRule="auto"/>
              <w:jc w:val="center"/>
              <w:rPr>
                <w:rFonts w:ascii="Times New Roman" w:hAnsi="Times New Roman"/>
                <w:b/>
                <w:sz w:val="24"/>
                <w:szCs w:val="24"/>
                <w:lang w:val="de-DE"/>
              </w:rPr>
            </w:pPr>
            <w:r w:rsidRPr="00EA061A">
              <w:rPr>
                <w:rFonts w:ascii="Times New Roman" w:hAnsi="Times New Roman"/>
                <w:b/>
                <w:sz w:val="24"/>
                <w:szCs w:val="24"/>
              </w:rPr>
              <w:t>MAWD</w:t>
            </w:r>
          </w:p>
        </w:tc>
        <w:tc>
          <w:tcPr>
            <w:tcW w:w="1559" w:type="dxa"/>
            <w:tcBorders>
              <w:top w:val="single" w:sz="4" w:space="0" w:color="auto"/>
              <w:bottom w:val="single" w:sz="4" w:space="0" w:color="auto"/>
            </w:tcBorders>
            <w:shd w:val="clear" w:color="auto" w:fill="auto"/>
            <w:vAlign w:val="center"/>
          </w:tcPr>
          <w:p w14:paraId="1B21912C" w14:textId="77777777" w:rsidR="002D3821" w:rsidRPr="00EA061A" w:rsidRDefault="002D3821" w:rsidP="003D2235">
            <w:pPr>
              <w:spacing w:before="60" w:after="60" w:line="240" w:lineRule="auto"/>
              <w:jc w:val="center"/>
              <w:rPr>
                <w:rFonts w:ascii="Times New Roman" w:hAnsi="Times New Roman"/>
                <w:b/>
                <w:sz w:val="24"/>
                <w:szCs w:val="24"/>
              </w:rPr>
            </w:pPr>
            <w:r w:rsidRPr="00EA061A">
              <w:rPr>
                <w:rFonts w:ascii="Times New Roman" w:hAnsi="Times New Roman"/>
                <w:b/>
                <w:sz w:val="24"/>
                <w:szCs w:val="24"/>
              </w:rPr>
              <w:t>MIC</w:t>
            </w:r>
          </w:p>
        </w:tc>
        <w:tc>
          <w:tcPr>
            <w:tcW w:w="236" w:type="dxa"/>
            <w:tcBorders>
              <w:top w:val="nil"/>
              <w:bottom w:val="single" w:sz="4" w:space="0" w:color="auto"/>
            </w:tcBorders>
            <w:shd w:val="clear" w:color="auto" w:fill="auto"/>
            <w:vAlign w:val="center"/>
          </w:tcPr>
          <w:p w14:paraId="71CB0FAF" w14:textId="77777777" w:rsidR="002D3821" w:rsidRPr="00EA061A" w:rsidRDefault="002D3821" w:rsidP="003D2235">
            <w:pPr>
              <w:spacing w:before="60" w:after="60" w:line="240" w:lineRule="auto"/>
              <w:jc w:val="center"/>
              <w:rPr>
                <w:rFonts w:ascii="Times New Roman" w:hAnsi="Times New Roman"/>
                <w:b/>
                <w:sz w:val="24"/>
                <w:szCs w:val="24"/>
              </w:rPr>
            </w:pPr>
          </w:p>
        </w:tc>
        <w:tc>
          <w:tcPr>
            <w:tcW w:w="1749" w:type="dxa"/>
            <w:tcBorders>
              <w:top w:val="single" w:sz="4" w:space="0" w:color="auto"/>
              <w:bottom w:val="single" w:sz="4" w:space="0" w:color="auto"/>
            </w:tcBorders>
            <w:shd w:val="clear" w:color="auto" w:fill="auto"/>
            <w:vAlign w:val="center"/>
          </w:tcPr>
          <w:p w14:paraId="1625B073" w14:textId="77777777" w:rsidR="002D3821" w:rsidRPr="00EA061A" w:rsidRDefault="002D3821" w:rsidP="003D2235">
            <w:pPr>
              <w:spacing w:before="60" w:after="60" w:line="240" w:lineRule="auto"/>
              <w:jc w:val="center"/>
              <w:rPr>
                <w:rFonts w:ascii="Times New Roman" w:hAnsi="Times New Roman"/>
                <w:b/>
                <w:sz w:val="24"/>
                <w:szCs w:val="24"/>
              </w:rPr>
            </w:pPr>
            <w:r w:rsidRPr="00EA061A">
              <w:rPr>
                <w:rFonts w:ascii="Times New Roman" w:hAnsi="Times New Roman"/>
                <w:b/>
                <w:sz w:val="24"/>
                <w:szCs w:val="24"/>
              </w:rPr>
              <w:t>MAWD</w:t>
            </w:r>
          </w:p>
        </w:tc>
        <w:tc>
          <w:tcPr>
            <w:tcW w:w="1605" w:type="dxa"/>
            <w:tcBorders>
              <w:top w:val="single" w:sz="4" w:space="0" w:color="auto"/>
              <w:bottom w:val="single" w:sz="4" w:space="0" w:color="auto"/>
            </w:tcBorders>
            <w:shd w:val="clear" w:color="auto" w:fill="auto"/>
            <w:vAlign w:val="center"/>
          </w:tcPr>
          <w:p w14:paraId="3EEEF9A1" w14:textId="77777777" w:rsidR="002D3821" w:rsidRPr="00EA061A" w:rsidRDefault="002D3821" w:rsidP="003D2235">
            <w:pPr>
              <w:spacing w:before="60" w:after="60" w:line="240" w:lineRule="auto"/>
              <w:jc w:val="center"/>
              <w:rPr>
                <w:rFonts w:ascii="Times New Roman" w:hAnsi="Times New Roman"/>
                <w:b/>
                <w:sz w:val="24"/>
                <w:szCs w:val="24"/>
              </w:rPr>
            </w:pPr>
            <w:r w:rsidRPr="00EA061A">
              <w:rPr>
                <w:rFonts w:ascii="Times New Roman" w:hAnsi="Times New Roman"/>
                <w:b/>
                <w:sz w:val="24"/>
                <w:szCs w:val="24"/>
              </w:rPr>
              <w:t>MIC</w:t>
            </w:r>
          </w:p>
        </w:tc>
      </w:tr>
      <w:tr w:rsidR="004D7AA7" w:rsidRPr="00EA061A" w14:paraId="082BB6CA" w14:textId="77777777" w:rsidTr="003D2235">
        <w:trPr>
          <w:jc w:val="center"/>
        </w:trPr>
        <w:tc>
          <w:tcPr>
            <w:tcW w:w="1302" w:type="dxa"/>
            <w:tcBorders>
              <w:top w:val="single" w:sz="4" w:space="0" w:color="auto"/>
            </w:tcBorders>
            <w:shd w:val="clear" w:color="auto" w:fill="auto"/>
            <w:vAlign w:val="center"/>
          </w:tcPr>
          <w:p w14:paraId="11856D6D" w14:textId="77777777" w:rsidR="004D7AA7" w:rsidRPr="00EA061A" w:rsidRDefault="004D7AA7" w:rsidP="004D7AA7">
            <w:pPr>
              <w:spacing w:before="60" w:after="60" w:line="240" w:lineRule="auto"/>
              <w:rPr>
                <w:rFonts w:ascii="Times New Roman" w:hAnsi="Times New Roman"/>
                <w:b/>
                <w:sz w:val="24"/>
                <w:szCs w:val="24"/>
              </w:rPr>
            </w:pPr>
            <w:r w:rsidRPr="00EA061A">
              <w:rPr>
                <w:rFonts w:ascii="Times New Roman" w:hAnsi="Times New Roman"/>
                <w:b/>
                <w:sz w:val="24"/>
                <w:szCs w:val="24"/>
              </w:rPr>
              <w:t>A</w:t>
            </w:r>
          </w:p>
        </w:tc>
        <w:tc>
          <w:tcPr>
            <w:tcW w:w="236" w:type="dxa"/>
            <w:tcBorders>
              <w:top w:val="single" w:sz="4" w:space="0" w:color="auto"/>
            </w:tcBorders>
            <w:shd w:val="clear" w:color="auto" w:fill="auto"/>
            <w:vAlign w:val="center"/>
          </w:tcPr>
          <w:p w14:paraId="46C3A751" w14:textId="77777777" w:rsidR="004D7AA7" w:rsidRPr="00EA061A" w:rsidRDefault="004D7AA7" w:rsidP="004D7AA7">
            <w:pPr>
              <w:spacing w:before="60" w:after="60" w:line="240" w:lineRule="auto"/>
              <w:ind w:firstLine="32"/>
              <w:rPr>
                <w:rFonts w:ascii="Times New Roman" w:hAnsi="Times New Roman"/>
                <w:sz w:val="24"/>
                <w:szCs w:val="24"/>
              </w:rPr>
            </w:pPr>
          </w:p>
        </w:tc>
        <w:tc>
          <w:tcPr>
            <w:tcW w:w="1607" w:type="dxa"/>
            <w:tcBorders>
              <w:top w:val="single" w:sz="4" w:space="0" w:color="auto"/>
            </w:tcBorders>
            <w:shd w:val="clear" w:color="auto" w:fill="auto"/>
            <w:vAlign w:val="center"/>
          </w:tcPr>
          <w:p w14:paraId="5AF6BB85" w14:textId="77777777" w:rsidR="004D7AA7" w:rsidRPr="00EA061A" w:rsidRDefault="004D7AA7" w:rsidP="004D7AA7">
            <w:pPr>
              <w:spacing w:before="60" w:after="60" w:line="240" w:lineRule="auto"/>
              <w:ind w:firstLine="32"/>
              <w:rPr>
                <w:rFonts w:ascii="Times New Roman" w:hAnsi="Times New Roman"/>
                <w:sz w:val="24"/>
                <w:szCs w:val="24"/>
              </w:rPr>
            </w:pPr>
            <w:r w:rsidRPr="00EA061A">
              <w:rPr>
                <w:rFonts w:ascii="Times New Roman" w:hAnsi="Times New Roman"/>
                <w:sz w:val="24"/>
                <w:szCs w:val="24"/>
              </w:rPr>
              <w:t>2.60 ± 0.13</w:t>
            </w:r>
          </w:p>
        </w:tc>
        <w:tc>
          <w:tcPr>
            <w:tcW w:w="1559" w:type="dxa"/>
            <w:tcBorders>
              <w:top w:val="single" w:sz="4" w:space="0" w:color="auto"/>
            </w:tcBorders>
            <w:shd w:val="clear" w:color="auto" w:fill="auto"/>
            <w:vAlign w:val="center"/>
          </w:tcPr>
          <w:p w14:paraId="4684C923" w14:textId="77777777" w:rsidR="004D7AA7" w:rsidRPr="00EA061A" w:rsidRDefault="004D7AA7" w:rsidP="004D7AA7">
            <w:pPr>
              <w:spacing w:before="60" w:after="60" w:line="240" w:lineRule="auto"/>
              <w:jc w:val="both"/>
              <w:rPr>
                <w:rFonts w:ascii="Times New Roman" w:hAnsi="Times New Roman"/>
                <w:sz w:val="24"/>
                <w:szCs w:val="24"/>
              </w:rPr>
            </w:pPr>
            <w:r w:rsidRPr="00EA061A">
              <w:rPr>
                <w:rFonts w:ascii="Times New Roman" w:hAnsi="Times New Roman"/>
                <w:sz w:val="24"/>
                <w:szCs w:val="24"/>
              </w:rPr>
              <w:t>2.38 ± 0.15</w:t>
            </w:r>
          </w:p>
        </w:tc>
        <w:tc>
          <w:tcPr>
            <w:tcW w:w="236" w:type="dxa"/>
            <w:tcBorders>
              <w:top w:val="single" w:sz="4" w:space="0" w:color="auto"/>
            </w:tcBorders>
            <w:shd w:val="clear" w:color="auto" w:fill="auto"/>
            <w:vAlign w:val="center"/>
          </w:tcPr>
          <w:p w14:paraId="6F252C2A" w14:textId="77777777" w:rsidR="004D7AA7" w:rsidRPr="00EA061A" w:rsidRDefault="004D7AA7" w:rsidP="004D7AA7">
            <w:pPr>
              <w:spacing w:before="60" w:after="60" w:line="240" w:lineRule="auto"/>
              <w:rPr>
                <w:rFonts w:ascii="Times New Roman" w:hAnsi="Times New Roman"/>
                <w:sz w:val="24"/>
                <w:szCs w:val="24"/>
              </w:rPr>
            </w:pPr>
          </w:p>
        </w:tc>
        <w:tc>
          <w:tcPr>
            <w:tcW w:w="1749" w:type="dxa"/>
            <w:tcBorders>
              <w:top w:val="single" w:sz="4" w:space="0" w:color="auto"/>
            </w:tcBorders>
            <w:shd w:val="clear" w:color="auto" w:fill="auto"/>
            <w:vAlign w:val="center"/>
          </w:tcPr>
          <w:p w14:paraId="001C290B" w14:textId="77777777" w:rsidR="004D7AA7" w:rsidRPr="00EA061A" w:rsidRDefault="004D7AA7" w:rsidP="004D7AA7">
            <w:pPr>
              <w:spacing w:before="60" w:after="60" w:line="240" w:lineRule="auto"/>
              <w:rPr>
                <w:rFonts w:ascii="Times New Roman" w:hAnsi="Times New Roman"/>
                <w:sz w:val="24"/>
                <w:szCs w:val="24"/>
              </w:rPr>
            </w:pPr>
            <w:r w:rsidRPr="00EA061A">
              <w:rPr>
                <w:rFonts w:ascii="Times New Roman" w:hAnsi="Times New Roman"/>
                <w:sz w:val="24"/>
                <w:szCs w:val="24"/>
              </w:rPr>
              <w:t>0.064 ± 0.006</w:t>
            </w:r>
          </w:p>
        </w:tc>
        <w:tc>
          <w:tcPr>
            <w:tcW w:w="1605" w:type="dxa"/>
            <w:tcBorders>
              <w:top w:val="single" w:sz="4" w:space="0" w:color="auto"/>
            </w:tcBorders>
            <w:shd w:val="clear" w:color="auto" w:fill="auto"/>
            <w:vAlign w:val="center"/>
          </w:tcPr>
          <w:p w14:paraId="535F401F" w14:textId="77777777" w:rsidR="004D7AA7" w:rsidRPr="00EA061A" w:rsidRDefault="004D7AA7" w:rsidP="004D7AA7">
            <w:pPr>
              <w:spacing w:before="60" w:after="60" w:line="240" w:lineRule="auto"/>
              <w:jc w:val="both"/>
              <w:rPr>
                <w:rFonts w:ascii="Times New Roman" w:hAnsi="Times New Roman"/>
                <w:sz w:val="24"/>
                <w:szCs w:val="24"/>
              </w:rPr>
            </w:pPr>
            <w:r w:rsidRPr="00EA061A">
              <w:rPr>
                <w:rFonts w:ascii="Times New Roman" w:hAnsi="Times New Roman"/>
                <w:sz w:val="24"/>
                <w:szCs w:val="24"/>
              </w:rPr>
              <w:t>0.069 ± 0.005</w:t>
            </w:r>
          </w:p>
        </w:tc>
      </w:tr>
      <w:tr w:rsidR="004D7AA7" w:rsidRPr="00EA061A" w14:paraId="4C4FF187" w14:textId="77777777" w:rsidTr="003D2235">
        <w:trPr>
          <w:jc w:val="center"/>
        </w:trPr>
        <w:tc>
          <w:tcPr>
            <w:tcW w:w="1302" w:type="dxa"/>
            <w:shd w:val="clear" w:color="auto" w:fill="auto"/>
            <w:vAlign w:val="center"/>
          </w:tcPr>
          <w:p w14:paraId="101016DD" w14:textId="77777777" w:rsidR="004D7AA7" w:rsidRPr="00EA061A" w:rsidRDefault="004D7AA7" w:rsidP="004D7AA7">
            <w:pPr>
              <w:spacing w:before="60" w:after="60" w:line="240" w:lineRule="auto"/>
              <w:rPr>
                <w:rFonts w:ascii="Times New Roman" w:hAnsi="Times New Roman"/>
                <w:b/>
                <w:sz w:val="24"/>
                <w:szCs w:val="24"/>
              </w:rPr>
            </w:pPr>
            <w:r w:rsidRPr="00EA061A">
              <w:rPr>
                <w:rFonts w:ascii="Times New Roman" w:hAnsi="Times New Roman"/>
                <w:b/>
                <w:sz w:val="24"/>
                <w:szCs w:val="24"/>
              </w:rPr>
              <w:t>B</w:t>
            </w:r>
          </w:p>
        </w:tc>
        <w:tc>
          <w:tcPr>
            <w:tcW w:w="236" w:type="dxa"/>
            <w:shd w:val="clear" w:color="auto" w:fill="auto"/>
            <w:vAlign w:val="center"/>
          </w:tcPr>
          <w:p w14:paraId="5449C798" w14:textId="77777777" w:rsidR="004D7AA7" w:rsidRPr="00EA061A" w:rsidRDefault="004D7AA7" w:rsidP="004D7AA7">
            <w:pPr>
              <w:spacing w:before="60" w:after="60" w:line="240" w:lineRule="auto"/>
              <w:ind w:firstLine="32"/>
              <w:rPr>
                <w:rFonts w:ascii="Times New Roman" w:hAnsi="Times New Roman"/>
                <w:sz w:val="24"/>
                <w:szCs w:val="24"/>
              </w:rPr>
            </w:pPr>
          </w:p>
        </w:tc>
        <w:tc>
          <w:tcPr>
            <w:tcW w:w="1607" w:type="dxa"/>
            <w:shd w:val="clear" w:color="auto" w:fill="auto"/>
            <w:vAlign w:val="center"/>
          </w:tcPr>
          <w:p w14:paraId="2D7AEB9C" w14:textId="77777777" w:rsidR="004D7AA7" w:rsidRPr="00EA061A" w:rsidRDefault="004D7AA7" w:rsidP="004D7AA7">
            <w:pPr>
              <w:spacing w:before="60" w:after="60" w:line="240" w:lineRule="auto"/>
              <w:ind w:firstLine="32"/>
              <w:rPr>
                <w:rFonts w:ascii="Times New Roman" w:hAnsi="Times New Roman"/>
                <w:sz w:val="24"/>
                <w:szCs w:val="24"/>
              </w:rPr>
            </w:pPr>
            <w:r w:rsidRPr="00EA061A">
              <w:rPr>
                <w:rFonts w:ascii="Times New Roman" w:hAnsi="Times New Roman"/>
                <w:sz w:val="24"/>
                <w:szCs w:val="24"/>
              </w:rPr>
              <w:t>3.32 ± 0.14</w:t>
            </w:r>
          </w:p>
        </w:tc>
        <w:tc>
          <w:tcPr>
            <w:tcW w:w="1559" w:type="dxa"/>
            <w:shd w:val="clear" w:color="auto" w:fill="auto"/>
            <w:vAlign w:val="center"/>
          </w:tcPr>
          <w:p w14:paraId="5FAD8DE5" w14:textId="77777777" w:rsidR="004D7AA7" w:rsidRPr="00EA061A" w:rsidRDefault="004D7AA7" w:rsidP="004D7AA7">
            <w:pPr>
              <w:spacing w:before="60" w:after="60" w:line="240" w:lineRule="auto"/>
              <w:jc w:val="both"/>
              <w:rPr>
                <w:rFonts w:ascii="Times New Roman" w:hAnsi="Times New Roman"/>
                <w:sz w:val="24"/>
                <w:szCs w:val="24"/>
              </w:rPr>
            </w:pPr>
            <w:r w:rsidRPr="00EA061A">
              <w:rPr>
                <w:rFonts w:ascii="Times New Roman" w:hAnsi="Times New Roman"/>
                <w:sz w:val="24"/>
                <w:szCs w:val="24"/>
              </w:rPr>
              <w:t>3.23 ± 0.09</w:t>
            </w:r>
          </w:p>
        </w:tc>
        <w:tc>
          <w:tcPr>
            <w:tcW w:w="236" w:type="dxa"/>
            <w:shd w:val="clear" w:color="auto" w:fill="auto"/>
            <w:vAlign w:val="center"/>
          </w:tcPr>
          <w:p w14:paraId="20297C4F" w14:textId="77777777" w:rsidR="004D7AA7" w:rsidRPr="00EA061A" w:rsidRDefault="004D7AA7" w:rsidP="004D7AA7">
            <w:pPr>
              <w:spacing w:before="60" w:after="60" w:line="240" w:lineRule="auto"/>
              <w:rPr>
                <w:rFonts w:ascii="Times New Roman" w:hAnsi="Times New Roman"/>
                <w:sz w:val="24"/>
                <w:szCs w:val="24"/>
              </w:rPr>
            </w:pPr>
          </w:p>
        </w:tc>
        <w:tc>
          <w:tcPr>
            <w:tcW w:w="1749" w:type="dxa"/>
            <w:shd w:val="clear" w:color="auto" w:fill="auto"/>
            <w:vAlign w:val="center"/>
          </w:tcPr>
          <w:p w14:paraId="7292AEAC" w14:textId="77777777" w:rsidR="004D7AA7" w:rsidRPr="00EA061A" w:rsidRDefault="004D7AA7" w:rsidP="004D7AA7">
            <w:pPr>
              <w:spacing w:before="60" w:after="60" w:line="240" w:lineRule="auto"/>
              <w:rPr>
                <w:rFonts w:ascii="Times New Roman" w:hAnsi="Times New Roman"/>
                <w:sz w:val="24"/>
                <w:szCs w:val="24"/>
              </w:rPr>
            </w:pPr>
            <w:r w:rsidRPr="00EA061A">
              <w:rPr>
                <w:rFonts w:ascii="Times New Roman" w:hAnsi="Times New Roman"/>
                <w:sz w:val="24"/>
                <w:szCs w:val="24"/>
              </w:rPr>
              <w:t>0.066 ± 0.003</w:t>
            </w:r>
          </w:p>
        </w:tc>
        <w:tc>
          <w:tcPr>
            <w:tcW w:w="1605" w:type="dxa"/>
            <w:shd w:val="clear" w:color="auto" w:fill="auto"/>
            <w:vAlign w:val="center"/>
          </w:tcPr>
          <w:p w14:paraId="004403BC" w14:textId="77777777" w:rsidR="004D7AA7" w:rsidRPr="00EA061A" w:rsidRDefault="004D7AA7" w:rsidP="004D7AA7">
            <w:pPr>
              <w:spacing w:before="60" w:after="60" w:line="240" w:lineRule="auto"/>
              <w:jc w:val="both"/>
              <w:rPr>
                <w:rFonts w:ascii="Times New Roman" w:hAnsi="Times New Roman"/>
                <w:sz w:val="24"/>
                <w:szCs w:val="24"/>
              </w:rPr>
            </w:pPr>
            <w:r w:rsidRPr="00EA061A">
              <w:rPr>
                <w:rFonts w:ascii="Times New Roman" w:hAnsi="Times New Roman"/>
                <w:sz w:val="24"/>
                <w:szCs w:val="24"/>
              </w:rPr>
              <w:t>0.062 ± 0.002</w:t>
            </w:r>
          </w:p>
        </w:tc>
      </w:tr>
      <w:tr w:rsidR="00701300" w:rsidRPr="00EA061A" w14:paraId="4F8B4EC1" w14:textId="77777777" w:rsidTr="003D2235">
        <w:trPr>
          <w:jc w:val="center"/>
        </w:trPr>
        <w:tc>
          <w:tcPr>
            <w:tcW w:w="1302" w:type="dxa"/>
            <w:shd w:val="clear" w:color="auto" w:fill="auto"/>
            <w:vAlign w:val="center"/>
          </w:tcPr>
          <w:p w14:paraId="31F1A4A8" w14:textId="77777777" w:rsidR="00701300" w:rsidRPr="00EA061A" w:rsidRDefault="00701300" w:rsidP="00701300">
            <w:pPr>
              <w:spacing w:before="60" w:after="60" w:line="240" w:lineRule="auto"/>
              <w:rPr>
                <w:rFonts w:ascii="Times New Roman" w:hAnsi="Times New Roman"/>
                <w:b/>
                <w:sz w:val="24"/>
                <w:szCs w:val="24"/>
              </w:rPr>
            </w:pPr>
            <w:r w:rsidRPr="00EA061A">
              <w:rPr>
                <w:rFonts w:ascii="Times New Roman" w:hAnsi="Times New Roman"/>
                <w:b/>
                <w:sz w:val="24"/>
                <w:szCs w:val="24"/>
              </w:rPr>
              <w:t>C</w:t>
            </w:r>
          </w:p>
        </w:tc>
        <w:tc>
          <w:tcPr>
            <w:tcW w:w="236" w:type="dxa"/>
            <w:shd w:val="clear" w:color="auto" w:fill="auto"/>
            <w:vAlign w:val="center"/>
          </w:tcPr>
          <w:p w14:paraId="1E469661" w14:textId="77777777" w:rsidR="00701300" w:rsidRPr="00EA061A" w:rsidRDefault="00701300" w:rsidP="00701300">
            <w:pPr>
              <w:spacing w:before="60" w:after="60" w:line="240" w:lineRule="auto"/>
              <w:ind w:firstLine="32"/>
              <w:rPr>
                <w:rFonts w:ascii="Times New Roman" w:hAnsi="Times New Roman"/>
                <w:sz w:val="24"/>
                <w:szCs w:val="24"/>
              </w:rPr>
            </w:pPr>
          </w:p>
        </w:tc>
        <w:tc>
          <w:tcPr>
            <w:tcW w:w="1607" w:type="dxa"/>
            <w:shd w:val="clear" w:color="auto" w:fill="auto"/>
            <w:vAlign w:val="center"/>
          </w:tcPr>
          <w:p w14:paraId="1503B672" w14:textId="77777777" w:rsidR="00701300" w:rsidRPr="00EA061A" w:rsidRDefault="00701300" w:rsidP="00701300">
            <w:pPr>
              <w:spacing w:before="60" w:after="60" w:line="240" w:lineRule="auto"/>
              <w:ind w:firstLine="32"/>
              <w:rPr>
                <w:rFonts w:ascii="Times New Roman" w:hAnsi="Times New Roman"/>
                <w:sz w:val="24"/>
                <w:szCs w:val="24"/>
              </w:rPr>
            </w:pPr>
            <w:r w:rsidRPr="00EA061A">
              <w:rPr>
                <w:rFonts w:ascii="Times New Roman" w:hAnsi="Times New Roman"/>
                <w:sz w:val="24"/>
                <w:szCs w:val="24"/>
              </w:rPr>
              <w:t>5.31 ± 0.54</w:t>
            </w:r>
          </w:p>
        </w:tc>
        <w:tc>
          <w:tcPr>
            <w:tcW w:w="1559" w:type="dxa"/>
            <w:shd w:val="clear" w:color="auto" w:fill="auto"/>
            <w:vAlign w:val="center"/>
          </w:tcPr>
          <w:p w14:paraId="4A7AF786" w14:textId="77777777" w:rsidR="00701300" w:rsidRPr="00EA061A" w:rsidRDefault="00701300" w:rsidP="00701300">
            <w:pPr>
              <w:spacing w:before="60" w:after="60" w:line="240" w:lineRule="auto"/>
              <w:jc w:val="both"/>
              <w:rPr>
                <w:rFonts w:ascii="Times New Roman" w:hAnsi="Times New Roman"/>
                <w:sz w:val="24"/>
                <w:szCs w:val="24"/>
              </w:rPr>
            </w:pPr>
            <w:r w:rsidRPr="00EA061A">
              <w:rPr>
                <w:rFonts w:ascii="Times New Roman" w:hAnsi="Times New Roman"/>
                <w:sz w:val="24"/>
                <w:szCs w:val="24"/>
              </w:rPr>
              <w:t>5.47 ± 0.43</w:t>
            </w:r>
          </w:p>
        </w:tc>
        <w:tc>
          <w:tcPr>
            <w:tcW w:w="236" w:type="dxa"/>
            <w:shd w:val="clear" w:color="auto" w:fill="auto"/>
            <w:vAlign w:val="center"/>
          </w:tcPr>
          <w:p w14:paraId="6A76ADCA" w14:textId="77777777" w:rsidR="00701300" w:rsidRPr="00EA061A" w:rsidRDefault="00701300" w:rsidP="00701300">
            <w:pPr>
              <w:spacing w:before="60" w:after="60" w:line="240" w:lineRule="auto"/>
              <w:rPr>
                <w:rFonts w:ascii="Times New Roman" w:hAnsi="Times New Roman"/>
                <w:sz w:val="24"/>
                <w:szCs w:val="24"/>
              </w:rPr>
            </w:pPr>
          </w:p>
        </w:tc>
        <w:tc>
          <w:tcPr>
            <w:tcW w:w="1749" w:type="dxa"/>
            <w:shd w:val="clear" w:color="auto" w:fill="auto"/>
            <w:vAlign w:val="center"/>
          </w:tcPr>
          <w:p w14:paraId="65F5FD9D" w14:textId="77777777" w:rsidR="00701300" w:rsidRPr="00EA061A" w:rsidRDefault="00701300" w:rsidP="00701300">
            <w:pPr>
              <w:spacing w:before="60" w:after="60" w:line="240" w:lineRule="auto"/>
              <w:rPr>
                <w:rFonts w:ascii="Times New Roman" w:hAnsi="Times New Roman"/>
                <w:sz w:val="24"/>
                <w:szCs w:val="24"/>
              </w:rPr>
            </w:pPr>
            <w:r w:rsidRPr="00EA061A">
              <w:rPr>
                <w:rFonts w:ascii="Times New Roman" w:hAnsi="Times New Roman"/>
                <w:sz w:val="24"/>
                <w:szCs w:val="24"/>
              </w:rPr>
              <w:t>0.077 ± 0.004</w:t>
            </w:r>
          </w:p>
        </w:tc>
        <w:tc>
          <w:tcPr>
            <w:tcW w:w="1605" w:type="dxa"/>
            <w:shd w:val="clear" w:color="auto" w:fill="auto"/>
            <w:vAlign w:val="center"/>
          </w:tcPr>
          <w:p w14:paraId="290F6B12" w14:textId="77777777" w:rsidR="00701300" w:rsidRPr="00EA061A" w:rsidRDefault="00701300" w:rsidP="00701300">
            <w:pPr>
              <w:spacing w:before="60" w:after="60" w:line="240" w:lineRule="auto"/>
              <w:jc w:val="both"/>
              <w:rPr>
                <w:rFonts w:ascii="Times New Roman" w:hAnsi="Times New Roman"/>
                <w:sz w:val="24"/>
                <w:szCs w:val="24"/>
              </w:rPr>
            </w:pPr>
            <w:r w:rsidRPr="00EA061A">
              <w:rPr>
                <w:rFonts w:ascii="Times New Roman" w:hAnsi="Times New Roman"/>
                <w:sz w:val="24"/>
                <w:szCs w:val="24"/>
              </w:rPr>
              <w:t>0.075 ± 0.005</w:t>
            </w:r>
          </w:p>
        </w:tc>
      </w:tr>
      <w:tr w:rsidR="00305A1A" w:rsidRPr="00EA061A" w14:paraId="4202D79F" w14:textId="77777777" w:rsidTr="003D2235">
        <w:trPr>
          <w:jc w:val="center"/>
        </w:trPr>
        <w:tc>
          <w:tcPr>
            <w:tcW w:w="1302" w:type="dxa"/>
            <w:shd w:val="clear" w:color="auto" w:fill="auto"/>
            <w:vAlign w:val="center"/>
          </w:tcPr>
          <w:p w14:paraId="2E592B50"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D</w:t>
            </w:r>
          </w:p>
        </w:tc>
        <w:tc>
          <w:tcPr>
            <w:tcW w:w="236" w:type="dxa"/>
            <w:shd w:val="clear" w:color="auto" w:fill="auto"/>
            <w:vAlign w:val="center"/>
          </w:tcPr>
          <w:p w14:paraId="2DDF76CD"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70DD6F09"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2.03 ± 0.10</w:t>
            </w:r>
          </w:p>
        </w:tc>
        <w:tc>
          <w:tcPr>
            <w:tcW w:w="1559" w:type="dxa"/>
            <w:shd w:val="clear" w:color="auto" w:fill="auto"/>
            <w:vAlign w:val="center"/>
          </w:tcPr>
          <w:p w14:paraId="79F9A0EE"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1.85 ± 0.10</w:t>
            </w:r>
          </w:p>
        </w:tc>
        <w:tc>
          <w:tcPr>
            <w:tcW w:w="236" w:type="dxa"/>
            <w:shd w:val="clear" w:color="auto" w:fill="auto"/>
            <w:vAlign w:val="center"/>
          </w:tcPr>
          <w:p w14:paraId="789FC39E"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242079AA" w14:textId="77777777" w:rsidR="002D3821" w:rsidRPr="00EA061A" w:rsidRDefault="002D3821"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0CE82C94"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0.029 ± 0.002</w:t>
            </w:r>
          </w:p>
        </w:tc>
      </w:tr>
      <w:tr w:rsidR="00305A1A" w:rsidRPr="00EA061A" w14:paraId="18BD3A40" w14:textId="77777777" w:rsidTr="003D2235">
        <w:trPr>
          <w:jc w:val="center"/>
        </w:trPr>
        <w:tc>
          <w:tcPr>
            <w:tcW w:w="1302" w:type="dxa"/>
            <w:shd w:val="clear" w:color="auto" w:fill="auto"/>
            <w:vAlign w:val="center"/>
          </w:tcPr>
          <w:p w14:paraId="0216CEE6"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E</w:t>
            </w:r>
          </w:p>
        </w:tc>
        <w:tc>
          <w:tcPr>
            <w:tcW w:w="236" w:type="dxa"/>
            <w:shd w:val="clear" w:color="auto" w:fill="auto"/>
            <w:vAlign w:val="center"/>
          </w:tcPr>
          <w:p w14:paraId="400C02C1"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27D27E9C"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1.53 ± 0.09</w:t>
            </w:r>
          </w:p>
        </w:tc>
        <w:tc>
          <w:tcPr>
            <w:tcW w:w="1559" w:type="dxa"/>
            <w:shd w:val="clear" w:color="auto" w:fill="auto"/>
            <w:vAlign w:val="center"/>
          </w:tcPr>
          <w:p w14:paraId="514FDEA5"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1.36 ± 0.14</w:t>
            </w:r>
          </w:p>
        </w:tc>
        <w:tc>
          <w:tcPr>
            <w:tcW w:w="236" w:type="dxa"/>
            <w:shd w:val="clear" w:color="auto" w:fill="auto"/>
            <w:vAlign w:val="center"/>
          </w:tcPr>
          <w:p w14:paraId="001D2DB9"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7A6FB425"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2A5EFA83" w14:textId="77777777" w:rsidR="002D3821" w:rsidRPr="00EA061A" w:rsidRDefault="002D3821" w:rsidP="003D2235">
            <w:pPr>
              <w:spacing w:before="60" w:after="60" w:line="240" w:lineRule="auto"/>
              <w:jc w:val="both"/>
              <w:rPr>
                <w:rFonts w:ascii="Times New Roman" w:hAnsi="Times New Roman"/>
                <w:sz w:val="24"/>
                <w:szCs w:val="24"/>
                <w:lang w:val="pt-BR"/>
              </w:rPr>
            </w:pPr>
            <w:r w:rsidRPr="00EA061A">
              <w:rPr>
                <w:rFonts w:ascii="Times New Roman" w:hAnsi="Times New Roman"/>
                <w:sz w:val="24"/>
                <w:szCs w:val="24"/>
                <w:lang w:val="pt-BR"/>
              </w:rPr>
              <w:t>&lt; 0.00</w:t>
            </w:r>
            <w:r w:rsidR="00D82C9F" w:rsidRPr="00EA061A">
              <w:rPr>
                <w:rFonts w:ascii="Times New Roman" w:hAnsi="Times New Roman"/>
                <w:sz w:val="24"/>
                <w:szCs w:val="24"/>
                <w:lang w:val="pt-BR"/>
              </w:rPr>
              <w:t>7</w:t>
            </w:r>
            <w:r w:rsidRPr="00EA061A">
              <w:rPr>
                <w:rFonts w:ascii="Times New Roman" w:hAnsi="Times New Roman"/>
                <w:sz w:val="24"/>
                <w:szCs w:val="24"/>
                <w:vertAlign w:val="superscript"/>
                <w:lang w:val="pt-BR"/>
              </w:rPr>
              <w:t>b</w:t>
            </w:r>
          </w:p>
        </w:tc>
      </w:tr>
      <w:tr w:rsidR="00305A1A" w:rsidRPr="00EA061A" w14:paraId="16C85A3C" w14:textId="77777777" w:rsidTr="003D2235">
        <w:trPr>
          <w:jc w:val="center"/>
        </w:trPr>
        <w:tc>
          <w:tcPr>
            <w:tcW w:w="1302" w:type="dxa"/>
            <w:shd w:val="clear" w:color="auto" w:fill="auto"/>
            <w:vAlign w:val="center"/>
          </w:tcPr>
          <w:p w14:paraId="2E7067BE"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F</w:t>
            </w:r>
          </w:p>
        </w:tc>
        <w:tc>
          <w:tcPr>
            <w:tcW w:w="236" w:type="dxa"/>
            <w:shd w:val="clear" w:color="auto" w:fill="auto"/>
            <w:vAlign w:val="center"/>
          </w:tcPr>
          <w:p w14:paraId="2948AA3C"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63B77AD7"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0.401 ± 0.029</w:t>
            </w:r>
          </w:p>
        </w:tc>
        <w:tc>
          <w:tcPr>
            <w:tcW w:w="1559" w:type="dxa"/>
            <w:shd w:val="clear" w:color="auto" w:fill="auto"/>
            <w:vAlign w:val="center"/>
          </w:tcPr>
          <w:p w14:paraId="10F0690B"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0.447 ± 0.029</w:t>
            </w:r>
          </w:p>
        </w:tc>
        <w:tc>
          <w:tcPr>
            <w:tcW w:w="236" w:type="dxa"/>
            <w:shd w:val="clear" w:color="auto" w:fill="auto"/>
            <w:vAlign w:val="center"/>
          </w:tcPr>
          <w:p w14:paraId="71FA83CA"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329ED073"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11AF8D31" w14:textId="77777777" w:rsidR="002D3821" w:rsidRPr="00EA061A" w:rsidRDefault="00D82C9F" w:rsidP="003D2235">
            <w:pPr>
              <w:spacing w:before="60" w:after="60" w:line="240" w:lineRule="auto"/>
              <w:jc w:val="both"/>
              <w:rPr>
                <w:rFonts w:ascii="Times New Roman" w:hAnsi="Times New Roman"/>
                <w:sz w:val="24"/>
                <w:szCs w:val="24"/>
              </w:rPr>
            </w:pPr>
            <w:r w:rsidRPr="00EA061A">
              <w:rPr>
                <w:rFonts w:ascii="Times New Roman" w:hAnsi="Times New Roman"/>
                <w:sz w:val="24"/>
                <w:szCs w:val="24"/>
                <w:lang w:val="pt-BR"/>
              </w:rPr>
              <w:t>&lt; 0.007</w:t>
            </w:r>
            <w:r w:rsidRPr="00EA061A">
              <w:rPr>
                <w:rFonts w:ascii="Times New Roman" w:hAnsi="Times New Roman"/>
                <w:sz w:val="24"/>
                <w:szCs w:val="24"/>
                <w:vertAlign w:val="superscript"/>
                <w:lang w:val="pt-BR"/>
              </w:rPr>
              <w:t>b</w:t>
            </w:r>
          </w:p>
        </w:tc>
      </w:tr>
      <w:tr w:rsidR="00305A1A" w:rsidRPr="00EA061A" w14:paraId="739B9FD6" w14:textId="77777777" w:rsidTr="003D2235">
        <w:trPr>
          <w:jc w:val="center"/>
        </w:trPr>
        <w:tc>
          <w:tcPr>
            <w:tcW w:w="1302" w:type="dxa"/>
            <w:shd w:val="clear" w:color="auto" w:fill="auto"/>
            <w:vAlign w:val="center"/>
          </w:tcPr>
          <w:p w14:paraId="1F3A6393"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G</w:t>
            </w:r>
          </w:p>
        </w:tc>
        <w:tc>
          <w:tcPr>
            <w:tcW w:w="236" w:type="dxa"/>
            <w:shd w:val="clear" w:color="auto" w:fill="auto"/>
            <w:vAlign w:val="center"/>
          </w:tcPr>
          <w:p w14:paraId="1E0AC596"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1E4AD466"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1.35 ± 0.05</w:t>
            </w:r>
          </w:p>
        </w:tc>
        <w:tc>
          <w:tcPr>
            <w:tcW w:w="1559" w:type="dxa"/>
            <w:shd w:val="clear" w:color="auto" w:fill="auto"/>
            <w:vAlign w:val="center"/>
          </w:tcPr>
          <w:p w14:paraId="37C31CC7"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1.38 ± 0.09</w:t>
            </w:r>
          </w:p>
        </w:tc>
        <w:tc>
          <w:tcPr>
            <w:tcW w:w="236" w:type="dxa"/>
            <w:shd w:val="clear" w:color="auto" w:fill="auto"/>
            <w:vAlign w:val="center"/>
          </w:tcPr>
          <w:p w14:paraId="5333E252"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087E5070"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70E09AB2" w14:textId="77777777" w:rsidR="002D3821" w:rsidRPr="00EA061A" w:rsidRDefault="00D82C9F" w:rsidP="003D2235">
            <w:pPr>
              <w:spacing w:before="60" w:after="60" w:line="240" w:lineRule="auto"/>
              <w:jc w:val="both"/>
              <w:rPr>
                <w:rFonts w:ascii="Times New Roman" w:hAnsi="Times New Roman"/>
                <w:sz w:val="24"/>
                <w:szCs w:val="24"/>
              </w:rPr>
            </w:pPr>
            <w:r w:rsidRPr="00EA061A">
              <w:rPr>
                <w:rFonts w:ascii="Times New Roman" w:hAnsi="Times New Roman"/>
                <w:sz w:val="24"/>
                <w:szCs w:val="24"/>
                <w:lang w:val="pt-BR"/>
              </w:rPr>
              <w:t>&lt; 0.007</w:t>
            </w:r>
            <w:r w:rsidRPr="00EA061A">
              <w:rPr>
                <w:rFonts w:ascii="Times New Roman" w:hAnsi="Times New Roman"/>
                <w:sz w:val="24"/>
                <w:szCs w:val="24"/>
                <w:vertAlign w:val="superscript"/>
                <w:lang w:val="pt-BR"/>
              </w:rPr>
              <w:t>b</w:t>
            </w:r>
          </w:p>
        </w:tc>
      </w:tr>
      <w:tr w:rsidR="00305A1A" w:rsidRPr="00EA061A" w14:paraId="2FBDEC3D" w14:textId="77777777" w:rsidTr="003D2235">
        <w:trPr>
          <w:jc w:val="center"/>
        </w:trPr>
        <w:tc>
          <w:tcPr>
            <w:tcW w:w="1302" w:type="dxa"/>
            <w:shd w:val="clear" w:color="auto" w:fill="auto"/>
            <w:vAlign w:val="center"/>
          </w:tcPr>
          <w:p w14:paraId="344FDAA4"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H</w:t>
            </w:r>
          </w:p>
        </w:tc>
        <w:tc>
          <w:tcPr>
            <w:tcW w:w="236" w:type="dxa"/>
            <w:shd w:val="clear" w:color="auto" w:fill="auto"/>
            <w:vAlign w:val="center"/>
          </w:tcPr>
          <w:p w14:paraId="76838FD4"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3031B872" w14:textId="77777777" w:rsidR="002D3821" w:rsidRPr="00EA061A" w:rsidRDefault="002D3821" w:rsidP="003D2235">
            <w:pPr>
              <w:spacing w:before="60" w:after="60" w:line="240" w:lineRule="auto"/>
              <w:ind w:firstLine="32"/>
              <w:rPr>
                <w:rFonts w:ascii="Times New Roman" w:hAnsi="Times New Roman"/>
                <w:sz w:val="24"/>
                <w:szCs w:val="24"/>
                <w:lang w:val="de-DE"/>
              </w:rPr>
            </w:pPr>
            <w:r w:rsidRPr="00EA061A">
              <w:rPr>
                <w:rFonts w:ascii="Times New Roman" w:hAnsi="Times New Roman"/>
                <w:sz w:val="24"/>
                <w:szCs w:val="24"/>
              </w:rPr>
              <w:t>11.0 ± 0.2</w:t>
            </w:r>
          </w:p>
        </w:tc>
        <w:tc>
          <w:tcPr>
            <w:tcW w:w="1559" w:type="dxa"/>
            <w:shd w:val="clear" w:color="auto" w:fill="auto"/>
            <w:vAlign w:val="center"/>
          </w:tcPr>
          <w:p w14:paraId="7E7DADC6"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11.5 ± 0.9</w:t>
            </w:r>
          </w:p>
        </w:tc>
        <w:tc>
          <w:tcPr>
            <w:tcW w:w="236" w:type="dxa"/>
            <w:shd w:val="clear" w:color="auto" w:fill="auto"/>
            <w:vAlign w:val="center"/>
          </w:tcPr>
          <w:p w14:paraId="36808642"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7BAB593B"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778B22AB" w14:textId="77777777" w:rsidR="002D3821" w:rsidRPr="00EA061A" w:rsidRDefault="00D82C9F" w:rsidP="003D2235">
            <w:pPr>
              <w:spacing w:before="60" w:after="60" w:line="240" w:lineRule="auto"/>
              <w:jc w:val="both"/>
              <w:rPr>
                <w:rFonts w:ascii="Times New Roman" w:hAnsi="Times New Roman"/>
                <w:sz w:val="24"/>
                <w:szCs w:val="24"/>
              </w:rPr>
            </w:pPr>
            <w:r w:rsidRPr="00EA061A">
              <w:rPr>
                <w:rFonts w:ascii="Times New Roman" w:hAnsi="Times New Roman"/>
                <w:sz w:val="24"/>
                <w:szCs w:val="24"/>
                <w:lang w:val="pt-BR"/>
              </w:rPr>
              <w:t>&lt; 0.007</w:t>
            </w:r>
            <w:r w:rsidRPr="00EA061A">
              <w:rPr>
                <w:rFonts w:ascii="Times New Roman" w:hAnsi="Times New Roman"/>
                <w:sz w:val="24"/>
                <w:szCs w:val="24"/>
                <w:vertAlign w:val="superscript"/>
                <w:lang w:val="pt-BR"/>
              </w:rPr>
              <w:t>b</w:t>
            </w:r>
          </w:p>
        </w:tc>
      </w:tr>
      <w:tr w:rsidR="00305A1A" w:rsidRPr="00EA061A" w14:paraId="410DFCED" w14:textId="77777777" w:rsidTr="003D2235">
        <w:trPr>
          <w:jc w:val="center"/>
        </w:trPr>
        <w:tc>
          <w:tcPr>
            <w:tcW w:w="1302" w:type="dxa"/>
            <w:shd w:val="clear" w:color="auto" w:fill="auto"/>
            <w:vAlign w:val="center"/>
          </w:tcPr>
          <w:p w14:paraId="241CAC37"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I</w:t>
            </w:r>
          </w:p>
        </w:tc>
        <w:tc>
          <w:tcPr>
            <w:tcW w:w="236" w:type="dxa"/>
            <w:shd w:val="clear" w:color="auto" w:fill="auto"/>
            <w:vAlign w:val="center"/>
          </w:tcPr>
          <w:p w14:paraId="7B077B77"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69187AFD"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4.17 ± 0.20</w:t>
            </w:r>
          </w:p>
        </w:tc>
        <w:tc>
          <w:tcPr>
            <w:tcW w:w="1559" w:type="dxa"/>
            <w:shd w:val="clear" w:color="auto" w:fill="auto"/>
            <w:vAlign w:val="center"/>
          </w:tcPr>
          <w:p w14:paraId="6B33385D"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3.75 ± 0.38</w:t>
            </w:r>
          </w:p>
        </w:tc>
        <w:tc>
          <w:tcPr>
            <w:tcW w:w="236" w:type="dxa"/>
            <w:shd w:val="clear" w:color="auto" w:fill="auto"/>
            <w:vAlign w:val="center"/>
          </w:tcPr>
          <w:p w14:paraId="27063CAD"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35527A1C"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38236607"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0.009 ± 0.001</w:t>
            </w:r>
          </w:p>
        </w:tc>
      </w:tr>
      <w:tr w:rsidR="00305A1A" w:rsidRPr="00EA061A" w14:paraId="4EC0CB36" w14:textId="77777777" w:rsidTr="003D2235">
        <w:trPr>
          <w:jc w:val="center"/>
        </w:trPr>
        <w:tc>
          <w:tcPr>
            <w:tcW w:w="1302" w:type="dxa"/>
            <w:shd w:val="clear" w:color="auto" w:fill="auto"/>
            <w:vAlign w:val="center"/>
          </w:tcPr>
          <w:p w14:paraId="50ACD688"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J</w:t>
            </w:r>
          </w:p>
        </w:tc>
        <w:tc>
          <w:tcPr>
            <w:tcW w:w="236" w:type="dxa"/>
            <w:shd w:val="clear" w:color="auto" w:fill="auto"/>
            <w:vAlign w:val="center"/>
          </w:tcPr>
          <w:p w14:paraId="11AEEF5C"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7F2148A0"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0.600 ± 0.015</w:t>
            </w:r>
          </w:p>
        </w:tc>
        <w:tc>
          <w:tcPr>
            <w:tcW w:w="1559" w:type="dxa"/>
            <w:shd w:val="clear" w:color="auto" w:fill="auto"/>
            <w:vAlign w:val="center"/>
          </w:tcPr>
          <w:p w14:paraId="3AEC28C6"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0.679 ± 0.095</w:t>
            </w:r>
          </w:p>
        </w:tc>
        <w:tc>
          <w:tcPr>
            <w:tcW w:w="236" w:type="dxa"/>
            <w:shd w:val="clear" w:color="auto" w:fill="auto"/>
            <w:vAlign w:val="center"/>
          </w:tcPr>
          <w:p w14:paraId="10E4F725"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3AE9F74C"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3CC0E292"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0.010 ± 0.001</w:t>
            </w:r>
          </w:p>
        </w:tc>
      </w:tr>
      <w:tr w:rsidR="00305A1A" w:rsidRPr="00EA061A" w14:paraId="2357B203" w14:textId="77777777" w:rsidTr="003D2235">
        <w:trPr>
          <w:jc w:val="center"/>
        </w:trPr>
        <w:tc>
          <w:tcPr>
            <w:tcW w:w="1302" w:type="dxa"/>
            <w:shd w:val="clear" w:color="auto" w:fill="auto"/>
            <w:vAlign w:val="center"/>
          </w:tcPr>
          <w:p w14:paraId="5540BE18"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K</w:t>
            </w:r>
          </w:p>
        </w:tc>
        <w:tc>
          <w:tcPr>
            <w:tcW w:w="236" w:type="dxa"/>
            <w:shd w:val="clear" w:color="auto" w:fill="auto"/>
            <w:vAlign w:val="center"/>
          </w:tcPr>
          <w:p w14:paraId="2FC972A4"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5E3FC1D6"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0.798 ± 0.041</w:t>
            </w:r>
          </w:p>
        </w:tc>
        <w:tc>
          <w:tcPr>
            <w:tcW w:w="1559" w:type="dxa"/>
            <w:shd w:val="clear" w:color="auto" w:fill="auto"/>
            <w:vAlign w:val="center"/>
          </w:tcPr>
          <w:p w14:paraId="4EFC1ACA"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0.807 ± 0.064</w:t>
            </w:r>
          </w:p>
        </w:tc>
        <w:tc>
          <w:tcPr>
            <w:tcW w:w="236" w:type="dxa"/>
            <w:shd w:val="clear" w:color="auto" w:fill="auto"/>
            <w:vAlign w:val="center"/>
          </w:tcPr>
          <w:p w14:paraId="389C8E60"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690ECE4B"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780CEFC8" w14:textId="77777777" w:rsidR="002D3821" w:rsidRPr="00EA061A" w:rsidRDefault="00D82C9F" w:rsidP="003D2235">
            <w:pPr>
              <w:spacing w:before="60" w:after="60" w:line="240" w:lineRule="auto"/>
              <w:jc w:val="both"/>
              <w:rPr>
                <w:rFonts w:ascii="Times New Roman" w:hAnsi="Times New Roman"/>
                <w:sz w:val="24"/>
                <w:szCs w:val="24"/>
              </w:rPr>
            </w:pPr>
            <w:r w:rsidRPr="00EA061A">
              <w:rPr>
                <w:rFonts w:ascii="Times New Roman" w:hAnsi="Times New Roman"/>
                <w:sz w:val="24"/>
                <w:szCs w:val="24"/>
                <w:lang w:val="pt-BR"/>
              </w:rPr>
              <w:t>&lt; 0.007</w:t>
            </w:r>
            <w:r w:rsidRPr="00EA061A">
              <w:rPr>
                <w:rFonts w:ascii="Times New Roman" w:hAnsi="Times New Roman"/>
                <w:sz w:val="24"/>
                <w:szCs w:val="24"/>
                <w:vertAlign w:val="superscript"/>
                <w:lang w:val="pt-BR"/>
              </w:rPr>
              <w:t>b</w:t>
            </w:r>
          </w:p>
        </w:tc>
      </w:tr>
      <w:tr w:rsidR="004D7AA7" w:rsidRPr="00EA061A" w14:paraId="7FC03314" w14:textId="77777777" w:rsidTr="003D2235">
        <w:trPr>
          <w:jc w:val="center"/>
        </w:trPr>
        <w:tc>
          <w:tcPr>
            <w:tcW w:w="1302" w:type="dxa"/>
            <w:shd w:val="clear" w:color="auto" w:fill="auto"/>
            <w:vAlign w:val="center"/>
          </w:tcPr>
          <w:p w14:paraId="7654D55C" w14:textId="77777777" w:rsidR="004D7AA7" w:rsidRPr="00EA061A" w:rsidRDefault="004D7AA7" w:rsidP="004D7AA7">
            <w:pPr>
              <w:spacing w:before="60" w:after="60" w:line="240" w:lineRule="auto"/>
              <w:rPr>
                <w:rFonts w:ascii="Times New Roman" w:hAnsi="Times New Roman"/>
                <w:b/>
                <w:sz w:val="24"/>
                <w:szCs w:val="24"/>
              </w:rPr>
            </w:pPr>
            <w:r w:rsidRPr="00EA061A">
              <w:rPr>
                <w:rFonts w:ascii="Times New Roman" w:hAnsi="Times New Roman"/>
                <w:b/>
                <w:sz w:val="24"/>
                <w:szCs w:val="24"/>
              </w:rPr>
              <w:t>L</w:t>
            </w:r>
          </w:p>
        </w:tc>
        <w:tc>
          <w:tcPr>
            <w:tcW w:w="236" w:type="dxa"/>
            <w:shd w:val="clear" w:color="auto" w:fill="auto"/>
            <w:vAlign w:val="center"/>
          </w:tcPr>
          <w:p w14:paraId="2F8A1412" w14:textId="77777777" w:rsidR="004D7AA7" w:rsidRPr="00EA061A" w:rsidRDefault="004D7AA7" w:rsidP="004D7AA7">
            <w:pPr>
              <w:spacing w:before="60" w:after="60" w:line="240" w:lineRule="auto"/>
              <w:ind w:firstLine="32"/>
              <w:rPr>
                <w:rFonts w:ascii="Times New Roman" w:hAnsi="Times New Roman"/>
                <w:sz w:val="24"/>
                <w:szCs w:val="24"/>
              </w:rPr>
            </w:pPr>
          </w:p>
        </w:tc>
        <w:tc>
          <w:tcPr>
            <w:tcW w:w="1607" w:type="dxa"/>
            <w:shd w:val="clear" w:color="auto" w:fill="auto"/>
            <w:vAlign w:val="center"/>
          </w:tcPr>
          <w:p w14:paraId="5F30D4DF" w14:textId="77777777" w:rsidR="004D7AA7" w:rsidRPr="00EA061A" w:rsidRDefault="004D7AA7" w:rsidP="004D7AA7">
            <w:pPr>
              <w:spacing w:before="60" w:after="60" w:line="240" w:lineRule="auto"/>
              <w:ind w:firstLine="32"/>
              <w:rPr>
                <w:rFonts w:ascii="Times New Roman" w:hAnsi="Times New Roman"/>
                <w:sz w:val="24"/>
                <w:szCs w:val="24"/>
              </w:rPr>
            </w:pPr>
            <w:r w:rsidRPr="00EA061A">
              <w:rPr>
                <w:rFonts w:ascii="Times New Roman" w:hAnsi="Times New Roman"/>
                <w:sz w:val="24"/>
                <w:szCs w:val="24"/>
              </w:rPr>
              <w:t>6.00 ± 0.17</w:t>
            </w:r>
          </w:p>
        </w:tc>
        <w:tc>
          <w:tcPr>
            <w:tcW w:w="1559" w:type="dxa"/>
            <w:shd w:val="clear" w:color="auto" w:fill="auto"/>
            <w:vAlign w:val="center"/>
          </w:tcPr>
          <w:p w14:paraId="6F636326" w14:textId="77777777" w:rsidR="004D7AA7" w:rsidRPr="00EA061A" w:rsidRDefault="004D7AA7" w:rsidP="004D7AA7">
            <w:pPr>
              <w:spacing w:before="60" w:after="60" w:line="240" w:lineRule="auto"/>
              <w:jc w:val="both"/>
              <w:rPr>
                <w:rFonts w:ascii="Times New Roman" w:hAnsi="Times New Roman"/>
                <w:sz w:val="24"/>
                <w:szCs w:val="24"/>
              </w:rPr>
            </w:pPr>
            <w:r w:rsidRPr="00EA061A">
              <w:rPr>
                <w:rFonts w:ascii="Times New Roman" w:hAnsi="Times New Roman"/>
                <w:sz w:val="24"/>
                <w:szCs w:val="24"/>
              </w:rPr>
              <w:t>5.95 ± 0.20</w:t>
            </w:r>
          </w:p>
        </w:tc>
        <w:tc>
          <w:tcPr>
            <w:tcW w:w="236" w:type="dxa"/>
            <w:shd w:val="clear" w:color="auto" w:fill="auto"/>
            <w:vAlign w:val="center"/>
          </w:tcPr>
          <w:p w14:paraId="52DF9779" w14:textId="77777777" w:rsidR="004D7AA7" w:rsidRPr="00EA061A" w:rsidRDefault="004D7AA7" w:rsidP="004D7AA7">
            <w:pPr>
              <w:spacing w:before="60" w:after="60" w:line="240" w:lineRule="auto"/>
              <w:rPr>
                <w:rFonts w:ascii="Times New Roman" w:hAnsi="Times New Roman"/>
                <w:sz w:val="24"/>
                <w:szCs w:val="24"/>
              </w:rPr>
            </w:pPr>
          </w:p>
        </w:tc>
        <w:tc>
          <w:tcPr>
            <w:tcW w:w="1749" w:type="dxa"/>
            <w:shd w:val="clear" w:color="auto" w:fill="auto"/>
            <w:vAlign w:val="center"/>
          </w:tcPr>
          <w:p w14:paraId="66C2E1BC" w14:textId="77777777" w:rsidR="004D7AA7" w:rsidRPr="00EA061A" w:rsidRDefault="004D7AA7" w:rsidP="004D7AA7">
            <w:pPr>
              <w:spacing w:before="60" w:after="60" w:line="240" w:lineRule="auto"/>
              <w:rPr>
                <w:rFonts w:ascii="Times New Roman" w:hAnsi="Times New Roman"/>
                <w:sz w:val="24"/>
                <w:szCs w:val="24"/>
              </w:rPr>
            </w:pPr>
            <w:r w:rsidRPr="00EA061A">
              <w:rPr>
                <w:rFonts w:ascii="Times New Roman" w:hAnsi="Times New Roman"/>
                <w:sz w:val="24"/>
                <w:szCs w:val="24"/>
              </w:rPr>
              <w:t>0.105 ± 0.003</w:t>
            </w:r>
          </w:p>
        </w:tc>
        <w:tc>
          <w:tcPr>
            <w:tcW w:w="1605" w:type="dxa"/>
            <w:shd w:val="clear" w:color="auto" w:fill="auto"/>
            <w:vAlign w:val="center"/>
          </w:tcPr>
          <w:p w14:paraId="5D5ACEE6" w14:textId="77777777" w:rsidR="004D7AA7" w:rsidRPr="00EA061A" w:rsidRDefault="004D7AA7" w:rsidP="004D7AA7">
            <w:pPr>
              <w:spacing w:before="60" w:after="60" w:line="240" w:lineRule="auto"/>
              <w:jc w:val="both"/>
              <w:rPr>
                <w:rFonts w:ascii="Times New Roman" w:hAnsi="Times New Roman"/>
                <w:sz w:val="24"/>
                <w:szCs w:val="24"/>
              </w:rPr>
            </w:pPr>
            <w:r w:rsidRPr="00EA061A">
              <w:rPr>
                <w:rFonts w:ascii="Times New Roman" w:hAnsi="Times New Roman"/>
                <w:sz w:val="24"/>
                <w:szCs w:val="24"/>
              </w:rPr>
              <w:t>0.110 ± 0.005</w:t>
            </w:r>
          </w:p>
        </w:tc>
      </w:tr>
      <w:tr w:rsidR="00305A1A" w:rsidRPr="00EA061A" w14:paraId="23034BB7" w14:textId="77777777" w:rsidTr="003D2235">
        <w:trPr>
          <w:jc w:val="center"/>
        </w:trPr>
        <w:tc>
          <w:tcPr>
            <w:tcW w:w="1302" w:type="dxa"/>
            <w:shd w:val="clear" w:color="auto" w:fill="auto"/>
            <w:vAlign w:val="center"/>
          </w:tcPr>
          <w:p w14:paraId="0B748B31"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M</w:t>
            </w:r>
          </w:p>
        </w:tc>
        <w:tc>
          <w:tcPr>
            <w:tcW w:w="236" w:type="dxa"/>
            <w:shd w:val="clear" w:color="auto" w:fill="auto"/>
            <w:vAlign w:val="center"/>
          </w:tcPr>
          <w:p w14:paraId="110C9345"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2A7A87F3"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0.769 ± 0.038</w:t>
            </w:r>
          </w:p>
        </w:tc>
        <w:tc>
          <w:tcPr>
            <w:tcW w:w="1559" w:type="dxa"/>
            <w:shd w:val="clear" w:color="auto" w:fill="auto"/>
            <w:vAlign w:val="center"/>
          </w:tcPr>
          <w:p w14:paraId="39BE2C80"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0.777 ± 0.011</w:t>
            </w:r>
          </w:p>
        </w:tc>
        <w:tc>
          <w:tcPr>
            <w:tcW w:w="236" w:type="dxa"/>
            <w:shd w:val="clear" w:color="auto" w:fill="auto"/>
            <w:vAlign w:val="center"/>
          </w:tcPr>
          <w:p w14:paraId="4FBDFF51"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46F8B7F1"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4EB57982"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0.019 ± 0.002</w:t>
            </w:r>
          </w:p>
        </w:tc>
      </w:tr>
      <w:tr w:rsidR="00305A1A" w:rsidRPr="00EA061A" w14:paraId="207F70AC" w14:textId="77777777" w:rsidTr="003D2235">
        <w:trPr>
          <w:jc w:val="center"/>
        </w:trPr>
        <w:tc>
          <w:tcPr>
            <w:tcW w:w="1302" w:type="dxa"/>
            <w:shd w:val="clear" w:color="auto" w:fill="auto"/>
            <w:vAlign w:val="center"/>
          </w:tcPr>
          <w:p w14:paraId="507C7D00"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N</w:t>
            </w:r>
          </w:p>
        </w:tc>
        <w:tc>
          <w:tcPr>
            <w:tcW w:w="236" w:type="dxa"/>
            <w:shd w:val="clear" w:color="auto" w:fill="auto"/>
            <w:vAlign w:val="center"/>
          </w:tcPr>
          <w:p w14:paraId="52D45AD1"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37ACDA65"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1.03 ± 0.05</w:t>
            </w:r>
          </w:p>
        </w:tc>
        <w:tc>
          <w:tcPr>
            <w:tcW w:w="1559" w:type="dxa"/>
            <w:shd w:val="clear" w:color="auto" w:fill="auto"/>
            <w:vAlign w:val="center"/>
          </w:tcPr>
          <w:p w14:paraId="7D431FB1"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1.18 ± 0.17</w:t>
            </w:r>
          </w:p>
        </w:tc>
        <w:tc>
          <w:tcPr>
            <w:tcW w:w="236" w:type="dxa"/>
            <w:shd w:val="clear" w:color="auto" w:fill="auto"/>
            <w:vAlign w:val="center"/>
          </w:tcPr>
          <w:p w14:paraId="1323C2B0"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5DF0974D"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71E95C1B"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0.014 ± 0.002</w:t>
            </w:r>
          </w:p>
        </w:tc>
      </w:tr>
      <w:tr w:rsidR="00305A1A" w:rsidRPr="00EA061A" w14:paraId="79027B0B" w14:textId="77777777" w:rsidTr="003D2235">
        <w:trPr>
          <w:jc w:val="center"/>
        </w:trPr>
        <w:tc>
          <w:tcPr>
            <w:tcW w:w="1302" w:type="dxa"/>
            <w:shd w:val="clear" w:color="auto" w:fill="auto"/>
            <w:vAlign w:val="center"/>
          </w:tcPr>
          <w:p w14:paraId="54122982"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O</w:t>
            </w:r>
          </w:p>
        </w:tc>
        <w:tc>
          <w:tcPr>
            <w:tcW w:w="236" w:type="dxa"/>
            <w:shd w:val="clear" w:color="auto" w:fill="auto"/>
            <w:vAlign w:val="center"/>
          </w:tcPr>
          <w:p w14:paraId="57CF54D0"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47F5A1AE"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1.00 ± 0.06</w:t>
            </w:r>
          </w:p>
        </w:tc>
        <w:tc>
          <w:tcPr>
            <w:tcW w:w="1559" w:type="dxa"/>
            <w:shd w:val="clear" w:color="auto" w:fill="auto"/>
            <w:vAlign w:val="center"/>
          </w:tcPr>
          <w:p w14:paraId="35485C30"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1.18 ± 0.15</w:t>
            </w:r>
          </w:p>
        </w:tc>
        <w:tc>
          <w:tcPr>
            <w:tcW w:w="236" w:type="dxa"/>
            <w:shd w:val="clear" w:color="auto" w:fill="auto"/>
            <w:vAlign w:val="center"/>
          </w:tcPr>
          <w:p w14:paraId="34057E52"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51CBE44F"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16028058"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0.014 ± 0.001</w:t>
            </w:r>
          </w:p>
        </w:tc>
      </w:tr>
      <w:tr w:rsidR="00305A1A" w:rsidRPr="00EA061A" w14:paraId="2ADF4493" w14:textId="77777777" w:rsidTr="003D2235">
        <w:trPr>
          <w:jc w:val="center"/>
        </w:trPr>
        <w:tc>
          <w:tcPr>
            <w:tcW w:w="1302" w:type="dxa"/>
            <w:shd w:val="clear" w:color="auto" w:fill="auto"/>
            <w:vAlign w:val="center"/>
          </w:tcPr>
          <w:p w14:paraId="6F375559"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P</w:t>
            </w:r>
          </w:p>
        </w:tc>
        <w:tc>
          <w:tcPr>
            <w:tcW w:w="236" w:type="dxa"/>
            <w:shd w:val="clear" w:color="auto" w:fill="auto"/>
            <w:vAlign w:val="center"/>
          </w:tcPr>
          <w:p w14:paraId="38D21704"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6EC9CCA4"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1.09 ± 0.09</w:t>
            </w:r>
          </w:p>
        </w:tc>
        <w:tc>
          <w:tcPr>
            <w:tcW w:w="1559" w:type="dxa"/>
            <w:shd w:val="clear" w:color="auto" w:fill="auto"/>
            <w:vAlign w:val="center"/>
          </w:tcPr>
          <w:p w14:paraId="4EBCA7C3"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1.17 ± 0.10</w:t>
            </w:r>
          </w:p>
        </w:tc>
        <w:tc>
          <w:tcPr>
            <w:tcW w:w="236" w:type="dxa"/>
            <w:shd w:val="clear" w:color="auto" w:fill="auto"/>
            <w:vAlign w:val="center"/>
          </w:tcPr>
          <w:p w14:paraId="367CCB2B"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6C8AF69A"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2A2364D0"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0.018 ± 0.002</w:t>
            </w:r>
          </w:p>
        </w:tc>
      </w:tr>
      <w:tr w:rsidR="00305A1A" w:rsidRPr="00EA061A" w14:paraId="70DE5A67" w14:textId="77777777" w:rsidTr="003D2235">
        <w:trPr>
          <w:jc w:val="center"/>
        </w:trPr>
        <w:tc>
          <w:tcPr>
            <w:tcW w:w="1302" w:type="dxa"/>
            <w:shd w:val="clear" w:color="auto" w:fill="auto"/>
            <w:vAlign w:val="center"/>
          </w:tcPr>
          <w:p w14:paraId="52567A0B"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Q</w:t>
            </w:r>
          </w:p>
        </w:tc>
        <w:tc>
          <w:tcPr>
            <w:tcW w:w="236" w:type="dxa"/>
            <w:shd w:val="clear" w:color="auto" w:fill="auto"/>
            <w:vAlign w:val="center"/>
          </w:tcPr>
          <w:p w14:paraId="5A94CC24"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19685A3F"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1.70 ± 0.03</w:t>
            </w:r>
          </w:p>
        </w:tc>
        <w:tc>
          <w:tcPr>
            <w:tcW w:w="1559" w:type="dxa"/>
            <w:shd w:val="clear" w:color="auto" w:fill="auto"/>
            <w:vAlign w:val="center"/>
          </w:tcPr>
          <w:p w14:paraId="535ADC35"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1.81 ± 0.12</w:t>
            </w:r>
          </w:p>
        </w:tc>
        <w:tc>
          <w:tcPr>
            <w:tcW w:w="236" w:type="dxa"/>
            <w:shd w:val="clear" w:color="auto" w:fill="auto"/>
            <w:vAlign w:val="center"/>
          </w:tcPr>
          <w:p w14:paraId="5FBEB55E"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3240C85E"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7A53833B"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0.012 ± 0.001</w:t>
            </w:r>
          </w:p>
        </w:tc>
      </w:tr>
      <w:tr w:rsidR="00305A1A" w:rsidRPr="00EA061A" w14:paraId="5F1FD078" w14:textId="77777777" w:rsidTr="003D2235">
        <w:trPr>
          <w:jc w:val="center"/>
        </w:trPr>
        <w:tc>
          <w:tcPr>
            <w:tcW w:w="1302" w:type="dxa"/>
            <w:shd w:val="clear" w:color="auto" w:fill="auto"/>
            <w:vAlign w:val="center"/>
          </w:tcPr>
          <w:p w14:paraId="1D3F17E2"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R</w:t>
            </w:r>
          </w:p>
        </w:tc>
        <w:tc>
          <w:tcPr>
            <w:tcW w:w="236" w:type="dxa"/>
            <w:shd w:val="clear" w:color="auto" w:fill="auto"/>
            <w:vAlign w:val="center"/>
          </w:tcPr>
          <w:p w14:paraId="1883F353"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191A6FCD"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1.20 ± 0.03</w:t>
            </w:r>
          </w:p>
        </w:tc>
        <w:tc>
          <w:tcPr>
            <w:tcW w:w="1559" w:type="dxa"/>
            <w:shd w:val="clear" w:color="auto" w:fill="auto"/>
            <w:vAlign w:val="center"/>
          </w:tcPr>
          <w:p w14:paraId="263FCB3D"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1.18 ± 0.05</w:t>
            </w:r>
          </w:p>
        </w:tc>
        <w:tc>
          <w:tcPr>
            <w:tcW w:w="236" w:type="dxa"/>
            <w:shd w:val="clear" w:color="auto" w:fill="auto"/>
            <w:vAlign w:val="center"/>
          </w:tcPr>
          <w:p w14:paraId="7864ACBD"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4943B6BC"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45C62FAD"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0.012 ± 0.001</w:t>
            </w:r>
          </w:p>
        </w:tc>
      </w:tr>
      <w:tr w:rsidR="00305A1A" w:rsidRPr="00EA061A" w14:paraId="58932CDE" w14:textId="77777777" w:rsidTr="003D2235">
        <w:trPr>
          <w:jc w:val="center"/>
        </w:trPr>
        <w:tc>
          <w:tcPr>
            <w:tcW w:w="1302" w:type="dxa"/>
            <w:shd w:val="clear" w:color="auto" w:fill="auto"/>
            <w:vAlign w:val="center"/>
          </w:tcPr>
          <w:p w14:paraId="628D7684" w14:textId="77777777" w:rsidR="002D3821" w:rsidRPr="00EA061A" w:rsidRDefault="002D3821" w:rsidP="003D2235">
            <w:pPr>
              <w:spacing w:before="60" w:after="60" w:line="240" w:lineRule="auto"/>
              <w:rPr>
                <w:rFonts w:ascii="Times New Roman" w:hAnsi="Times New Roman"/>
                <w:b/>
                <w:sz w:val="24"/>
                <w:szCs w:val="24"/>
              </w:rPr>
            </w:pPr>
            <w:r w:rsidRPr="00EA061A">
              <w:rPr>
                <w:rFonts w:ascii="Times New Roman" w:hAnsi="Times New Roman"/>
                <w:b/>
                <w:sz w:val="24"/>
                <w:szCs w:val="24"/>
              </w:rPr>
              <w:t>S</w:t>
            </w:r>
          </w:p>
        </w:tc>
        <w:tc>
          <w:tcPr>
            <w:tcW w:w="236" w:type="dxa"/>
            <w:shd w:val="clear" w:color="auto" w:fill="auto"/>
            <w:vAlign w:val="center"/>
          </w:tcPr>
          <w:p w14:paraId="68088782"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2A437319"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1.78 ± 0.04</w:t>
            </w:r>
          </w:p>
        </w:tc>
        <w:tc>
          <w:tcPr>
            <w:tcW w:w="1559" w:type="dxa"/>
            <w:shd w:val="clear" w:color="auto" w:fill="auto"/>
            <w:vAlign w:val="center"/>
          </w:tcPr>
          <w:p w14:paraId="78A35CFF"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1.66 ± 0.10</w:t>
            </w:r>
          </w:p>
        </w:tc>
        <w:tc>
          <w:tcPr>
            <w:tcW w:w="236" w:type="dxa"/>
            <w:shd w:val="clear" w:color="auto" w:fill="auto"/>
            <w:vAlign w:val="center"/>
          </w:tcPr>
          <w:p w14:paraId="2E339774"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0C45F783"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7335232B"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0.021 ± 0.002</w:t>
            </w:r>
          </w:p>
        </w:tc>
      </w:tr>
      <w:tr w:rsidR="00305A1A" w:rsidRPr="00EA061A" w14:paraId="7A0C9F33" w14:textId="77777777" w:rsidTr="003D2235">
        <w:trPr>
          <w:jc w:val="center"/>
        </w:trPr>
        <w:tc>
          <w:tcPr>
            <w:tcW w:w="1302" w:type="dxa"/>
            <w:shd w:val="clear" w:color="auto" w:fill="auto"/>
            <w:vAlign w:val="center"/>
          </w:tcPr>
          <w:p w14:paraId="212D316B"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T</w:t>
            </w:r>
          </w:p>
        </w:tc>
        <w:tc>
          <w:tcPr>
            <w:tcW w:w="236" w:type="dxa"/>
            <w:shd w:val="clear" w:color="auto" w:fill="auto"/>
            <w:vAlign w:val="center"/>
          </w:tcPr>
          <w:p w14:paraId="5DCD9782"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333A3490"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0.738 ± 0.026</w:t>
            </w:r>
          </w:p>
        </w:tc>
        <w:tc>
          <w:tcPr>
            <w:tcW w:w="1559" w:type="dxa"/>
            <w:shd w:val="clear" w:color="auto" w:fill="auto"/>
            <w:vAlign w:val="center"/>
          </w:tcPr>
          <w:p w14:paraId="5AFF4616"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0.940 ± 0.163</w:t>
            </w:r>
          </w:p>
        </w:tc>
        <w:tc>
          <w:tcPr>
            <w:tcW w:w="236" w:type="dxa"/>
            <w:shd w:val="clear" w:color="auto" w:fill="auto"/>
            <w:vAlign w:val="center"/>
          </w:tcPr>
          <w:p w14:paraId="0E30A8AA"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7BC34018"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0C7EDDB8" w14:textId="77777777" w:rsidR="002D3821" w:rsidRPr="00EA061A" w:rsidRDefault="00D82C9F" w:rsidP="003D2235">
            <w:pPr>
              <w:spacing w:before="60" w:after="60" w:line="240" w:lineRule="auto"/>
              <w:jc w:val="both"/>
              <w:rPr>
                <w:rFonts w:ascii="Times New Roman" w:hAnsi="Times New Roman"/>
                <w:sz w:val="24"/>
                <w:szCs w:val="24"/>
              </w:rPr>
            </w:pPr>
            <w:r w:rsidRPr="00EA061A">
              <w:rPr>
                <w:rFonts w:ascii="Times New Roman" w:hAnsi="Times New Roman"/>
                <w:sz w:val="24"/>
                <w:szCs w:val="24"/>
                <w:lang w:val="pt-BR"/>
              </w:rPr>
              <w:t>&lt; 0.007</w:t>
            </w:r>
            <w:r w:rsidRPr="00EA061A">
              <w:rPr>
                <w:rFonts w:ascii="Times New Roman" w:hAnsi="Times New Roman"/>
                <w:sz w:val="24"/>
                <w:szCs w:val="24"/>
                <w:vertAlign w:val="superscript"/>
                <w:lang w:val="pt-BR"/>
              </w:rPr>
              <w:t>b</w:t>
            </w:r>
          </w:p>
        </w:tc>
      </w:tr>
      <w:tr w:rsidR="00305A1A" w:rsidRPr="00EA061A" w14:paraId="2D77E472" w14:textId="77777777" w:rsidTr="003D2235">
        <w:trPr>
          <w:jc w:val="center"/>
        </w:trPr>
        <w:tc>
          <w:tcPr>
            <w:tcW w:w="1302" w:type="dxa"/>
            <w:shd w:val="clear" w:color="auto" w:fill="auto"/>
            <w:vAlign w:val="center"/>
          </w:tcPr>
          <w:p w14:paraId="5144730B"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U</w:t>
            </w:r>
          </w:p>
        </w:tc>
        <w:tc>
          <w:tcPr>
            <w:tcW w:w="236" w:type="dxa"/>
            <w:shd w:val="clear" w:color="auto" w:fill="auto"/>
            <w:vAlign w:val="center"/>
          </w:tcPr>
          <w:p w14:paraId="49FE4F3A"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3C3242EE"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1.56 ± 0.11</w:t>
            </w:r>
          </w:p>
        </w:tc>
        <w:tc>
          <w:tcPr>
            <w:tcW w:w="1559" w:type="dxa"/>
            <w:shd w:val="clear" w:color="auto" w:fill="auto"/>
            <w:vAlign w:val="center"/>
          </w:tcPr>
          <w:p w14:paraId="6F3E7CA6"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1.70 ± 0.10</w:t>
            </w:r>
          </w:p>
        </w:tc>
        <w:tc>
          <w:tcPr>
            <w:tcW w:w="236" w:type="dxa"/>
            <w:shd w:val="clear" w:color="auto" w:fill="auto"/>
            <w:vAlign w:val="center"/>
          </w:tcPr>
          <w:p w14:paraId="4B40E47D"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138A76BD"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41F9F6A5"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0.013 ± 0.001</w:t>
            </w:r>
          </w:p>
        </w:tc>
      </w:tr>
      <w:tr w:rsidR="00305A1A" w:rsidRPr="00EA061A" w14:paraId="58D10E2C" w14:textId="77777777" w:rsidTr="003D2235">
        <w:trPr>
          <w:jc w:val="center"/>
        </w:trPr>
        <w:tc>
          <w:tcPr>
            <w:tcW w:w="1302" w:type="dxa"/>
            <w:shd w:val="clear" w:color="auto" w:fill="auto"/>
            <w:vAlign w:val="center"/>
          </w:tcPr>
          <w:p w14:paraId="6B83AE59"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V</w:t>
            </w:r>
          </w:p>
        </w:tc>
        <w:tc>
          <w:tcPr>
            <w:tcW w:w="236" w:type="dxa"/>
            <w:shd w:val="clear" w:color="auto" w:fill="auto"/>
            <w:vAlign w:val="center"/>
          </w:tcPr>
          <w:p w14:paraId="35C46A5E"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4B31707D"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1.46 ± 0.06</w:t>
            </w:r>
          </w:p>
        </w:tc>
        <w:tc>
          <w:tcPr>
            <w:tcW w:w="1559" w:type="dxa"/>
            <w:shd w:val="clear" w:color="auto" w:fill="auto"/>
            <w:vAlign w:val="center"/>
          </w:tcPr>
          <w:p w14:paraId="42B54B2B"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1.53 ± 0.08</w:t>
            </w:r>
          </w:p>
        </w:tc>
        <w:tc>
          <w:tcPr>
            <w:tcW w:w="236" w:type="dxa"/>
            <w:shd w:val="clear" w:color="auto" w:fill="auto"/>
            <w:vAlign w:val="center"/>
          </w:tcPr>
          <w:p w14:paraId="40118FB5"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7CC2D97C"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5A1E55DE"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0.016 ± 0.002</w:t>
            </w:r>
          </w:p>
        </w:tc>
      </w:tr>
      <w:tr w:rsidR="00305A1A" w:rsidRPr="00EA061A" w14:paraId="3DA1DA6A" w14:textId="77777777" w:rsidTr="003D2235">
        <w:trPr>
          <w:jc w:val="center"/>
        </w:trPr>
        <w:tc>
          <w:tcPr>
            <w:tcW w:w="1302" w:type="dxa"/>
            <w:shd w:val="clear" w:color="auto" w:fill="auto"/>
            <w:vAlign w:val="center"/>
          </w:tcPr>
          <w:p w14:paraId="671996BB" w14:textId="77777777" w:rsidR="002D3821" w:rsidRPr="00EA061A" w:rsidRDefault="00DE1B8A" w:rsidP="003D2235">
            <w:pPr>
              <w:spacing w:before="60" w:after="60" w:line="240" w:lineRule="auto"/>
              <w:rPr>
                <w:rFonts w:ascii="Times New Roman" w:hAnsi="Times New Roman"/>
                <w:b/>
                <w:sz w:val="24"/>
                <w:szCs w:val="24"/>
              </w:rPr>
            </w:pPr>
            <w:r w:rsidRPr="00EA061A">
              <w:rPr>
                <w:rFonts w:ascii="Times New Roman" w:hAnsi="Times New Roman"/>
                <w:b/>
                <w:sz w:val="24"/>
                <w:szCs w:val="24"/>
              </w:rPr>
              <w:t>X</w:t>
            </w:r>
          </w:p>
        </w:tc>
        <w:tc>
          <w:tcPr>
            <w:tcW w:w="236" w:type="dxa"/>
            <w:shd w:val="clear" w:color="auto" w:fill="auto"/>
            <w:vAlign w:val="center"/>
          </w:tcPr>
          <w:p w14:paraId="5BB88196" w14:textId="77777777" w:rsidR="002D3821" w:rsidRPr="00EA061A" w:rsidRDefault="002D3821" w:rsidP="003D2235">
            <w:pPr>
              <w:spacing w:before="60" w:after="60" w:line="240" w:lineRule="auto"/>
              <w:ind w:firstLine="32"/>
              <w:rPr>
                <w:rFonts w:ascii="Times New Roman" w:hAnsi="Times New Roman"/>
                <w:sz w:val="24"/>
                <w:szCs w:val="24"/>
              </w:rPr>
            </w:pPr>
          </w:p>
        </w:tc>
        <w:tc>
          <w:tcPr>
            <w:tcW w:w="1607" w:type="dxa"/>
            <w:shd w:val="clear" w:color="auto" w:fill="auto"/>
            <w:vAlign w:val="center"/>
          </w:tcPr>
          <w:p w14:paraId="505048C8" w14:textId="77777777" w:rsidR="002D3821" w:rsidRPr="00EA061A" w:rsidRDefault="002D3821" w:rsidP="003D2235">
            <w:pPr>
              <w:spacing w:before="60" w:after="60" w:line="240" w:lineRule="auto"/>
              <w:ind w:firstLine="32"/>
              <w:rPr>
                <w:rFonts w:ascii="Times New Roman" w:hAnsi="Times New Roman"/>
                <w:sz w:val="24"/>
                <w:szCs w:val="24"/>
              </w:rPr>
            </w:pPr>
            <w:r w:rsidRPr="00EA061A">
              <w:rPr>
                <w:rFonts w:ascii="Times New Roman" w:hAnsi="Times New Roman"/>
                <w:sz w:val="24"/>
                <w:szCs w:val="24"/>
              </w:rPr>
              <w:t>0.297 ± 0.016</w:t>
            </w:r>
          </w:p>
        </w:tc>
        <w:tc>
          <w:tcPr>
            <w:tcW w:w="1559" w:type="dxa"/>
            <w:shd w:val="clear" w:color="auto" w:fill="auto"/>
            <w:vAlign w:val="center"/>
          </w:tcPr>
          <w:p w14:paraId="33051313"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0.291 ± 0.006</w:t>
            </w:r>
          </w:p>
        </w:tc>
        <w:tc>
          <w:tcPr>
            <w:tcW w:w="236" w:type="dxa"/>
            <w:shd w:val="clear" w:color="auto" w:fill="auto"/>
            <w:vAlign w:val="center"/>
          </w:tcPr>
          <w:p w14:paraId="64B98163" w14:textId="77777777" w:rsidR="002D3821" w:rsidRPr="00EA061A" w:rsidRDefault="002D3821" w:rsidP="003D2235">
            <w:pPr>
              <w:spacing w:before="60" w:after="60" w:line="240" w:lineRule="auto"/>
              <w:rPr>
                <w:rFonts w:ascii="Times New Roman" w:hAnsi="Times New Roman"/>
                <w:sz w:val="24"/>
                <w:szCs w:val="24"/>
              </w:rPr>
            </w:pPr>
          </w:p>
        </w:tc>
        <w:tc>
          <w:tcPr>
            <w:tcW w:w="1749" w:type="dxa"/>
            <w:shd w:val="clear" w:color="auto" w:fill="auto"/>
            <w:vAlign w:val="center"/>
          </w:tcPr>
          <w:p w14:paraId="3BA5A9BA" w14:textId="77777777" w:rsidR="002D3821" w:rsidRPr="00EA061A" w:rsidRDefault="004D6135" w:rsidP="003D2235">
            <w:pPr>
              <w:spacing w:before="60" w:after="60" w:line="240" w:lineRule="auto"/>
              <w:rPr>
                <w:rFonts w:ascii="Times New Roman" w:hAnsi="Times New Roman"/>
                <w:sz w:val="24"/>
                <w:szCs w:val="24"/>
              </w:rPr>
            </w:pPr>
            <w:r w:rsidRPr="00EA061A">
              <w:rPr>
                <w:rFonts w:ascii="Times New Roman" w:hAnsi="Times New Roman"/>
                <w:sz w:val="24"/>
                <w:szCs w:val="24"/>
              </w:rPr>
              <w:t>&lt; 0.05</w:t>
            </w:r>
            <w:r w:rsidRPr="00EA061A">
              <w:rPr>
                <w:rFonts w:ascii="Times New Roman" w:hAnsi="Times New Roman"/>
                <w:sz w:val="24"/>
                <w:szCs w:val="24"/>
                <w:vertAlign w:val="superscript"/>
              </w:rPr>
              <w:t>a</w:t>
            </w:r>
          </w:p>
        </w:tc>
        <w:tc>
          <w:tcPr>
            <w:tcW w:w="1605" w:type="dxa"/>
            <w:shd w:val="clear" w:color="auto" w:fill="auto"/>
            <w:vAlign w:val="center"/>
          </w:tcPr>
          <w:p w14:paraId="5D6D1A96" w14:textId="77777777" w:rsidR="002D3821" w:rsidRPr="00EA061A" w:rsidRDefault="002D3821" w:rsidP="003D2235">
            <w:pPr>
              <w:spacing w:before="60" w:after="60" w:line="240" w:lineRule="auto"/>
              <w:jc w:val="both"/>
              <w:rPr>
                <w:rFonts w:ascii="Times New Roman" w:hAnsi="Times New Roman"/>
                <w:sz w:val="24"/>
                <w:szCs w:val="24"/>
              </w:rPr>
            </w:pPr>
            <w:r w:rsidRPr="00EA061A">
              <w:rPr>
                <w:rFonts w:ascii="Times New Roman" w:hAnsi="Times New Roman"/>
                <w:sz w:val="24"/>
                <w:szCs w:val="24"/>
              </w:rPr>
              <w:t>0.009 ± 0.001</w:t>
            </w:r>
          </w:p>
        </w:tc>
      </w:tr>
      <w:tr w:rsidR="00305A1A" w:rsidRPr="00EA061A" w14:paraId="3D67E14F" w14:textId="77777777" w:rsidTr="003D2235">
        <w:trPr>
          <w:jc w:val="center"/>
        </w:trPr>
        <w:tc>
          <w:tcPr>
            <w:tcW w:w="8294" w:type="dxa"/>
            <w:gridSpan w:val="7"/>
            <w:tcBorders>
              <w:top w:val="single" w:sz="4" w:space="0" w:color="auto"/>
              <w:bottom w:val="nil"/>
            </w:tcBorders>
            <w:shd w:val="clear" w:color="auto" w:fill="auto"/>
            <w:vAlign w:val="center"/>
          </w:tcPr>
          <w:p w14:paraId="0544D9E5" w14:textId="77777777" w:rsidR="002D3821" w:rsidRPr="00EA061A" w:rsidRDefault="002D3821" w:rsidP="003D2235">
            <w:pPr>
              <w:spacing w:before="60" w:line="240" w:lineRule="auto"/>
              <w:jc w:val="both"/>
              <w:rPr>
                <w:rFonts w:ascii="Times New Roman" w:hAnsi="Times New Roman"/>
              </w:rPr>
            </w:pPr>
            <w:r w:rsidRPr="00EA061A">
              <w:rPr>
                <w:rFonts w:ascii="Times New Roman" w:hAnsi="Times New Roman"/>
                <w:vertAlign w:val="superscript"/>
              </w:rPr>
              <w:t>a</w:t>
            </w:r>
            <w:r w:rsidRPr="00EA061A">
              <w:rPr>
                <w:rFonts w:ascii="Times New Roman" w:hAnsi="Times New Roman"/>
              </w:rPr>
              <w:t xml:space="preserve"> LOQ obtained by ICP-MS after MAWD</w:t>
            </w:r>
            <w:r w:rsidR="005E6742" w:rsidRPr="00EA061A">
              <w:rPr>
                <w:rFonts w:ascii="Times New Roman" w:hAnsi="Times New Roman"/>
              </w:rPr>
              <w:t>;</w:t>
            </w:r>
            <w:r w:rsidRPr="00EA061A">
              <w:rPr>
                <w:rFonts w:ascii="Times New Roman" w:hAnsi="Times New Roman"/>
              </w:rPr>
              <w:t xml:space="preserve"> </w:t>
            </w:r>
            <w:r w:rsidRPr="00EA061A">
              <w:rPr>
                <w:rFonts w:ascii="Times New Roman" w:hAnsi="Times New Roman"/>
                <w:vertAlign w:val="superscript"/>
              </w:rPr>
              <w:t>b</w:t>
            </w:r>
            <w:r w:rsidRPr="00EA061A">
              <w:rPr>
                <w:rFonts w:ascii="Times New Roman" w:hAnsi="Times New Roman"/>
              </w:rPr>
              <w:t xml:space="preserve"> LOQ obtained by ICP-MS after MIC.</w:t>
            </w:r>
          </w:p>
        </w:tc>
      </w:tr>
    </w:tbl>
    <w:p w14:paraId="553B799A" w14:textId="77777777" w:rsidR="002D3821" w:rsidRPr="00EA061A" w:rsidRDefault="002D3821" w:rsidP="00344A49">
      <w:pPr>
        <w:spacing w:after="0" w:line="480" w:lineRule="auto"/>
        <w:rPr>
          <w:rFonts w:ascii="Times New Roman" w:hAnsi="Times New Roman"/>
          <w:bCs/>
          <w:iCs/>
          <w:sz w:val="24"/>
          <w:szCs w:val="24"/>
        </w:rPr>
      </w:pPr>
    </w:p>
    <w:p w14:paraId="65B4E3FB" w14:textId="77777777" w:rsidR="00C30ECB" w:rsidRPr="00EA061A" w:rsidRDefault="00044D12" w:rsidP="008B1CEB">
      <w:pPr>
        <w:spacing w:after="0" w:line="480" w:lineRule="auto"/>
        <w:ind w:firstLine="720"/>
        <w:jc w:val="both"/>
        <w:rPr>
          <w:rFonts w:ascii="Times New Roman" w:hAnsi="Times New Roman"/>
          <w:bCs/>
          <w:iCs/>
          <w:sz w:val="24"/>
          <w:szCs w:val="24"/>
        </w:rPr>
      </w:pPr>
      <w:r w:rsidRPr="00EA061A">
        <w:rPr>
          <w:rFonts w:ascii="Times New Roman" w:hAnsi="Times New Roman"/>
          <w:bCs/>
          <w:iCs/>
          <w:sz w:val="24"/>
          <w:szCs w:val="24"/>
        </w:rPr>
        <w:lastRenderedPageBreak/>
        <w:t>In general, t</w:t>
      </w:r>
      <w:r w:rsidR="00E404E0" w:rsidRPr="00EA061A">
        <w:rPr>
          <w:rFonts w:ascii="Times New Roman" w:hAnsi="Times New Roman"/>
          <w:bCs/>
          <w:iCs/>
          <w:sz w:val="24"/>
          <w:szCs w:val="24"/>
        </w:rPr>
        <w:t xml:space="preserve">he results obtained after MIC were in good agreement with those obtained </w:t>
      </w:r>
      <w:r w:rsidR="00D61C6D" w:rsidRPr="00EA061A">
        <w:rPr>
          <w:rFonts w:ascii="Times New Roman" w:hAnsi="Times New Roman"/>
          <w:bCs/>
          <w:iCs/>
          <w:sz w:val="24"/>
          <w:szCs w:val="24"/>
        </w:rPr>
        <w:t xml:space="preserve">after MAWD. No statistical difference (Student </w:t>
      </w:r>
      <w:r w:rsidR="00D61C6D" w:rsidRPr="00EA061A">
        <w:rPr>
          <w:rFonts w:ascii="Times New Roman" w:hAnsi="Times New Roman"/>
          <w:bCs/>
          <w:i/>
          <w:iCs/>
          <w:sz w:val="24"/>
          <w:szCs w:val="24"/>
        </w:rPr>
        <w:t>t</w:t>
      </w:r>
      <w:r w:rsidR="00D61C6D" w:rsidRPr="00EA061A">
        <w:rPr>
          <w:rFonts w:ascii="Times New Roman" w:hAnsi="Times New Roman"/>
          <w:bCs/>
          <w:iCs/>
          <w:sz w:val="24"/>
          <w:szCs w:val="24"/>
        </w:rPr>
        <w:t xml:space="preserve"> test, P &lt; 0.05) was observed between Se concentrations</w:t>
      </w:r>
      <w:r w:rsidR="00C30ECB" w:rsidRPr="00EA061A">
        <w:rPr>
          <w:rFonts w:ascii="Times New Roman" w:hAnsi="Times New Roman"/>
          <w:bCs/>
          <w:iCs/>
          <w:sz w:val="24"/>
          <w:szCs w:val="24"/>
        </w:rPr>
        <w:t xml:space="preserve"> in all coal samples</w:t>
      </w:r>
      <w:r w:rsidR="00D61C6D" w:rsidRPr="00EA061A">
        <w:rPr>
          <w:rFonts w:ascii="Times New Roman" w:hAnsi="Times New Roman"/>
          <w:bCs/>
          <w:iCs/>
          <w:sz w:val="24"/>
          <w:szCs w:val="24"/>
        </w:rPr>
        <w:t xml:space="preserve"> obtained using MIC </w:t>
      </w:r>
      <w:r w:rsidR="005E6742" w:rsidRPr="00EA061A">
        <w:rPr>
          <w:rFonts w:ascii="Times New Roman" w:hAnsi="Times New Roman"/>
          <w:bCs/>
          <w:iCs/>
          <w:sz w:val="24"/>
          <w:szCs w:val="24"/>
        </w:rPr>
        <w:t>or</w:t>
      </w:r>
      <w:r w:rsidR="00D61C6D" w:rsidRPr="00EA061A">
        <w:rPr>
          <w:rFonts w:ascii="Times New Roman" w:hAnsi="Times New Roman"/>
          <w:bCs/>
          <w:iCs/>
          <w:sz w:val="24"/>
          <w:szCs w:val="24"/>
        </w:rPr>
        <w:t xml:space="preserve"> MAWD.</w:t>
      </w:r>
      <w:r w:rsidR="00A1343A" w:rsidRPr="00EA061A">
        <w:rPr>
          <w:rFonts w:ascii="Times New Roman" w:hAnsi="Times New Roman"/>
          <w:bCs/>
          <w:iCs/>
          <w:sz w:val="24"/>
          <w:szCs w:val="24"/>
        </w:rPr>
        <w:t xml:space="preserve"> </w:t>
      </w:r>
      <w:r w:rsidRPr="00EA061A">
        <w:rPr>
          <w:rFonts w:ascii="Times New Roman" w:hAnsi="Times New Roman"/>
          <w:bCs/>
          <w:iCs/>
          <w:sz w:val="24"/>
          <w:szCs w:val="24"/>
        </w:rPr>
        <w:t>In addition, a</w:t>
      </w:r>
      <w:r w:rsidR="007042B8" w:rsidRPr="00EA061A">
        <w:rPr>
          <w:rFonts w:ascii="Times New Roman" w:hAnsi="Times New Roman"/>
          <w:bCs/>
          <w:iCs/>
          <w:sz w:val="24"/>
          <w:szCs w:val="24"/>
        </w:rPr>
        <w:t>s can be seen in T</w:t>
      </w:r>
      <w:r w:rsidR="000F78ED" w:rsidRPr="00EA061A">
        <w:rPr>
          <w:rFonts w:ascii="Times New Roman" w:hAnsi="Times New Roman"/>
          <w:bCs/>
          <w:iCs/>
          <w:sz w:val="24"/>
          <w:szCs w:val="24"/>
        </w:rPr>
        <w:t>a</w:t>
      </w:r>
      <w:r w:rsidRPr="00EA061A">
        <w:rPr>
          <w:rFonts w:ascii="Times New Roman" w:hAnsi="Times New Roman"/>
          <w:bCs/>
          <w:iCs/>
          <w:sz w:val="24"/>
          <w:szCs w:val="24"/>
        </w:rPr>
        <w:t>ble 3</w:t>
      </w:r>
      <w:r w:rsidR="000F78ED" w:rsidRPr="00EA061A">
        <w:rPr>
          <w:rFonts w:ascii="Times New Roman" w:hAnsi="Times New Roman"/>
          <w:bCs/>
          <w:iCs/>
          <w:sz w:val="24"/>
          <w:szCs w:val="24"/>
        </w:rPr>
        <w:t xml:space="preserve">, the concentrations of Se varied </w:t>
      </w:r>
      <w:r w:rsidR="002B2D5C" w:rsidRPr="00EA061A">
        <w:rPr>
          <w:rFonts w:ascii="Times New Roman" w:hAnsi="Times New Roman"/>
          <w:bCs/>
          <w:iCs/>
          <w:sz w:val="24"/>
          <w:szCs w:val="24"/>
        </w:rPr>
        <w:t xml:space="preserve">in </w:t>
      </w:r>
      <w:r w:rsidR="000F78ED" w:rsidRPr="00EA061A">
        <w:rPr>
          <w:rFonts w:ascii="Times New Roman" w:hAnsi="Times New Roman"/>
          <w:bCs/>
          <w:iCs/>
          <w:sz w:val="24"/>
          <w:szCs w:val="24"/>
        </w:rPr>
        <w:t>a wide range</w:t>
      </w:r>
      <w:r w:rsidR="002B2D5C" w:rsidRPr="00EA061A">
        <w:rPr>
          <w:rFonts w:ascii="Times New Roman" w:hAnsi="Times New Roman"/>
          <w:bCs/>
          <w:iCs/>
          <w:sz w:val="24"/>
          <w:szCs w:val="24"/>
        </w:rPr>
        <w:t>,</w:t>
      </w:r>
      <w:r w:rsidR="000F78ED" w:rsidRPr="00EA061A">
        <w:rPr>
          <w:rFonts w:ascii="Times New Roman" w:hAnsi="Times New Roman"/>
          <w:bCs/>
          <w:iCs/>
          <w:sz w:val="24"/>
          <w:szCs w:val="24"/>
        </w:rPr>
        <w:t xml:space="preserve"> from </w:t>
      </w:r>
      <w:r w:rsidR="00D61C6D" w:rsidRPr="00EA061A">
        <w:rPr>
          <w:rFonts w:ascii="Times New Roman" w:hAnsi="Times New Roman"/>
          <w:bCs/>
          <w:iCs/>
          <w:sz w:val="24"/>
          <w:szCs w:val="24"/>
        </w:rPr>
        <w:t>0.291 to 11.5 µg g</w:t>
      </w:r>
      <w:r w:rsidR="00D61C6D" w:rsidRPr="00EA061A">
        <w:rPr>
          <w:rFonts w:ascii="Times New Roman" w:hAnsi="Times New Roman"/>
          <w:bCs/>
          <w:iCs/>
          <w:sz w:val="24"/>
          <w:szCs w:val="24"/>
          <w:vertAlign w:val="superscript"/>
        </w:rPr>
        <w:t>-1</w:t>
      </w:r>
      <w:r w:rsidR="000F78ED" w:rsidRPr="00EA061A">
        <w:rPr>
          <w:rFonts w:ascii="Times New Roman" w:hAnsi="Times New Roman"/>
          <w:bCs/>
          <w:iCs/>
          <w:sz w:val="24"/>
          <w:szCs w:val="24"/>
        </w:rPr>
        <w:t xml:space="preserve">, while the concentrations of </w:t>
      </w:r>
      <w:proofErr w:type="spellStart"/>
      <w:r w:rsidR="000F78ED" w:rsidRPr="00EA061A">
        <w:rPr>
          <w:rFonts w:ascii="Times New Roman" w:hAnsi="Times New Roman"/>
          <w:bCs/>
          <w:iCs/>
          <w:sz w:val="24"/>
          <w:szCs w:val="24"/>
        </w:rPr>
        <w:t>Te</w:t>
      </w:r>
      <w:proofErr w:type="spellEnd"/>
      <w:r w:rsidR="000F78ED" w:rsidRPr="00EA061A">
        <w:rPr>
          <w:rFonts w:ascii="Times New Roman" w:hAnsi="Times New Roman"/>
          <w:bCs/>
          <w:iCs/>
          <w:sz w:val="24"/>
          <w:szCs w:val="24"/>
        </w:rPr>
        <w:t xml:space="preserve"> </w:t>
      </w:r>
      <w:r w:rsidR="009A6B62" w:rsidRPr="00EA061A">
        <w:rPr>
          <w:rFonts w:ascii="Times New Roman" w:hAnsi="Times New Roman"/>
          <w:bCs/>
          <w:iCs/>
          <w:sz w:val="24"/>
          <w:szCs w:val="24"/>
        </w:rPr>
        <w:t>were very low, varying from</w:t>
      </w:r>
      <w:r w:rsidR="00D61C6D" w:rsidRPr="00EA061A">
        <w:rPr>
          <w:rFonts w:ascii="Times New Roman" w:hAnsi="Times New Roman"/>
          <w:bCs/>
          <w:iCs/>
          <w:sz w:val="24"/>
          <w:szCs w:val="24"/>
        </w:rPr>
        <w:t xml:space="preserve"> </w:t>
      </w:r>
      <w:r w:rsidRPr="00EA061A">
        <w:rPr>
          <w:rFonts w:ascii="Times New Roman" w:hAnsi="Times New Roman"/>
          <w:bCs/>
          <w:iCs/>
          <w:sz w:val="24"/>
          <w:szCs w:val="24"/>
        </w:rPr>
        <w:t xml:space="preserve">&lt; </w:t>
      </w:r>
      <w:r w:rsidR="00DE1B2B" w:rsidRPr="00EA061A">
        <w:rPr>
          <w:rFonts w:ascii="Times New Roman" w:hAnsi="Times New Roman"/>
          <w:bCs/>
          <w:iCs/>
          <w:sz w:val="24"/>
          <w:szCs w:val="24"/>
        </w:rPr>
        <w:t>0</w:t>
      </w:r>
      <w:r w:rsidR="00D61C6D" w:rsidRPr="00EA061A">
        <w:rPr>
          <w:rFonts w:ascii="Times New Roman" w:hAnsi="Times New Roman"/>
          <w:bCs/>
          <w:iCs/>
          <w:sz w:val="24"/>
          <w:szCs w:val="24"/>
        </w:rPr>
        <w:t>.00</w:t>
      </w:r>
      <w:r w:rsidR="00D82C9F" w:rsidRPr="00EA061A">
        <w:rPr>
          <w:rFonts w:ascii="Times New Roman" w:hAnsi="Times New Roman"/>
          <w:bCs/>
          <w:iCs/>
          <w:sz w:val="24"/>
          <w:szCs w:val="24"/>
        </w:rPr>
        <w:t>7</w:t>
      </w:r>
      <w:r w:rsidR="00D61C6D" w:rsidRPr="00EA061A">
        <w:rPr>
          <w:rFonts w:ascii="Times New Roman" w:hAnsi="Times New Roman"/>
          <w:bCs/>
          <w:iCs/>
          <w:sz w:val="24"/>
          <w:szCs w:val="24"/>
        </w:rPr>
        <w:t xml:space="preserve"> to 0.110 µg g</w:t>
      </w:r>
      <w:r w:rsidR="00D61C6D" w:rsidRPr="00EA061A">
        <w:rPr>
          <w:rFonts w:ascii="Times New Roman" w:hAnsi="Times New Roman"/>
          <w:bCs/>
          <w:iCs/>
          <w:sz w:val="24"/>
          <w:szCs w:val="24"/>
          <w:vertAlign w:val="superscript"/>
        </w:rPr>
        <w:t>-1</w:t>
      </w:r>
      <w:r w:rsidR="00D61C6D" w:rsidRPr="00EA061A">
        <w:rPr>
          <w:rFonts w:ascii="Times New Roman" w:hAnsi="Times New Roman"/>
          <w:bCs/>
          <w:iCs/>
          <w:sz w:val="24"/>
          <w:szCs w:val="24"/>
        </w:rPr>
        <w:t>.</w:t>
      </w:r>
    </w:p>
    <w:p w14:paraId="679B089F" w14:textId="77777777" w:rsidR="001C6EA0" w:rsidRPr="00EA061A" w:rsidRDefault="00624BD3" w:rsidP="00C30ECB">
      <w:pPr>
        <w:spacing w:after="0" w:line="480" w:lineRule="auto"/>
        <w:ind w:firstLine="720"/>
        <w:jc w:val="both"/>
        <w:rPr>
          <w:rFonts w:ascii="Times New Roman" w:hAnsi="Times New Roman"/>
          <w:bCs/>
          <w:iCs/>
          <w:sz w:val="24"/>
          <w:szCs w:val="24"/>
        </w:rPr>
      </w:pPr>
      <w:r w:rsidRPr="00EA061A">
        <w:rPr>
          <w:rFonts w:ascii="Times New Roman" w:hAnsi="Times New Roman"/>
          <w:bCs/>
          <w:iCs/>
          <w:sz w:val="24"/>
          <w:szCs w:val="24"/>
        </w:rPr>
        <w:t>T</w:t>
      </w:r>
      <w:r w:rsidR="00CA7A7B" w:rsidRPr="00EA061A">
        <w:rPr>
          <w:rFonts w:ascii="Times New Roman" w:hAnsi="Times New Roman"/>
          <w:bCs/>
          <w:iCs/>
          <w:sz w:val="24"/>
          <w:szCs w:val="24"/>
        </w:rPr>
        <w:t xml:space="preserve">he </w:t>
      </w:r>
      <w:r w:rsidR="00DC3194" w:rsidRPr="00EA061A">
        <w:rPr>
          <w:rFonts w:ascii="Times New Roman" w:hAnsi="Times New Roman"/>
          <w:bCs/>
          <w:iCs/>
          <w:sz w:val="24"/>
          <w:szCs w:val="24"/>
        </w:rPr>
        <w:t>LOQ</w:t>
      </w:r>
      <w:r w:rsidR="00CA7A7B" w:rsidRPr="00EA061A">
        <w:rPr>
          <w:rFonts w:ascii="Times New Roman" w:hAnsi="Times New Roman"/>
          <w:bCs/>
          <w:iCs/>
          <w:sz w:val="24"/>
          <w:szCs w:val="24"/>
        </w:rPr>
        <w:t xml:space="preserve"> obtained </w:t>
      </w:r>
      <w:r w:rsidR="00044D12" w:rsidRPr="00EA061A">
        <w:rPr>
          <w:rFonts w:ascii="Times New Roman" w:hAnsi="Times New Roman"/>
          <w:bCs/>
          <w:iCs/>
          <w:sz w:val="24"/>
          <w:szCs w:val="24"/>
        </w:rPr>
        <w:t xml:space="preserve">for Se </w:t>
      </w:r>
      <w:r w:rsidR="00CA7A7B" w:rsidRPr="00EA061A">
        <w:rPr>
          <w:rFonts w:ascii="Times New Roman" w:hAnsi="Times New Roman"/>
          <w:bCs/>
          <w:iCs/>
          <w:sz w:val="24"/>
          <w:szCs w:val="24"/>
        </w:rPr>
        <w:t xml:space="preserve">by </w:t>
      </w:r>
      <w:r w:rsidR="00044D12" w:rsidRPr="00EA061A">
        <w:rPr>
          <w:rFonts w:ascii="Times New Roman" w:hAnsi="Times New Roman"/>
          <w:bCs/>
          <w:iCs/>
          <w:sz w:val="24"/>
          <w:szCs w:val="24"/>
        </w:rPr>
        <w:t>CRC-</w:t>
      </w:r>
      <w:r w:rsidR="00CA7A7B" w:rsidRPr="00EA061A">
        <w:rPr>
          <w:rFonts w:ascii="Times New Roman" w:hAnsi="Times New Roman"/>
          <w:bCs/>
          <w:iCs/>
          <w:sz w:val="24"/>
          <w:szCs w:val="24"/>
        </w:rPr>
        <w:t xml:space="preserve">ICP-MS </w:t>
      </w:r>
      <w:r w:rsidR="00044D12" w:rsidRPr="00EA061A">
        <w:rPr>
          <w:rFonts w:ascii="Times New Roman" w:hAnsi="Times New Roman"/>
          <w:bCs/>
          <w:iCs/>
          <w:sz w:val="24"/>
          <w:szCs w:val="24"/>
        </w:rPr>
        <w:t xml:space="preserve">and </w:t>
      </w:r>
      <w:proofErr w:type="spellStart"/>
      <w:r w:rsidR="00044D12" w:rsidRPr="00EA061A">
        <w:rPr>
          <w:rFonts w:ascii="Times New Roman" w:hAnsi="Times New Roman"/>
          <w:bCs/>
          <w:iCs/>
          <w:sz w:val="24"/>
          <w:szCs w:val="24"/>
        </w:rPr>
        <w:t>Te</w:t>
      </w:r>
      <w:proofErr w:type="spellEnd"/>
      <w:r w:rsidR="00044D12" w:rsidRPr="00EA061A">
        <w:rPr>
          <w:rFonts w:ascii="Times New Roman" w:hAnsi="Times New Roman"/>
          <w:bCs/>
          <w:iCs/>
          <w:sz w:val="24"/>
          <w:szCs w:val="24"/>
        </w:rPr>
        <w:t xml:space="preserve"> by ICP-MS after MIC </w:t>
      </w:r>
      <w:r w:rsidR="00CA7A7B" w:rsidRPr="00EA061A">
        <w:rPr>
          <w:rFonts w:ascii="Times New Roman" w:hAnsi="Times New Roman"/>
          <w:bCs/>
          <w:iCs/>
          <w:sz w:val="24"/>
          <w:szCs w:val="24"/>
        </w:rPr>
        <w:t>were 0.</w:t>
      </w:r>
      <w:r w:rsidR="00044D12" w:rsidRPr="00EA061A">
        <w:rPr>
          <w:rFonts w:ascii="Times New Roman" w:hAnsi="Times New Roman"/>
          <w:bCs/>
          <w:iCs/>
          <w:sz w:val="24"/>
          <w:szCs w:val="24"/>
        </w:rPr>
        <w:t>00</w:t>
      </w:r>
      <w:r w:rsidR="00CA7A7B" w:rsidRPr="00EA061A">
        <w:rPr>
          <w:rFonts w:ascii="Times New Roman" w:hAnsi="Times New Roman"/>
          <w:bCs/>
          <w:iCs/>
          <w:sz w:val="24"/>
          <w:szCs w:val="24"/>
        </w:rPr>
        <w:t>2 µg g</w:t>
      </w:r>
      <w:r w:rsidR="00CA7A7B" w:rsidRPr="00EA061A">
        <w:rPr>
          <w:rFonts w:ascii="Times New Roman" w:hAnsi="Times New Roman"/>
          <w:bCs/>
          <w:iCs/>
          <w:sz w:val="24"/>
          <w:szCs w:val="24"/>
          <w:vertAlign w:val="superscript"/>
        </w:rPr>
        <w:t>-1</w:t>
      </w:r>
      <w:r w:rsidR="00D82C9F" w:rsidRPr="00EA061A">
        <w:rPr>
          <w:rFonts w:ascii="Times New Roman" w:hAnsi="Times New Roman"/>
          <w:bCs/>
          <w:iCs/>
          <w:sz w:val="24"/>
          <w:szCs w:val="24"/>
        </w:rPr>
        <w:t xml:space="preserve"> and 0.007</w:t>
      </w:r>
      <w:r w:rsidR="00CA7A7B" w:rsidRPr="00EA061A">
        <w:rPr>
          <w:rFonts w:ascii="Times New Roman" w:hAnsi="Times New Roman"/>
          <w:bCs/>
          <w:iCs/>
          <w:sz w:val="24"/>
          <w:szCs w:val="24"/>
        </w:rPr>
        <w:t xml:space="preserve"> µg g</w:t>
      </w:r>
      <w:r w:rsidR="00CA7A7B" w:rsidRPr="00EA061A">
        <w:rPr>
          <w:rFonts w:ascii="Times New Roman" w:hAnsi="Times New Roman"/>
          <w:bCs/>
          <w:iCs/>
          <w:sz w:val="24"/>
          <w:szCs w:val="24"/>
          <w:vertAlign w:val="superscript"/>
        </w:rPr>
        <w:t>-1</w:t>
      </w:r>
      <w:r w:rsidR="00CA7A7B" w:rsidRPr="00EA061A">
        <w:rPr>
          <w:rFonts w:ascii="Times New Roman" w:hAnsi="Times New Roman"/>
          <w:bCs/>
          <w:iCs/>
          <w:sz w:val="24"/>
          <w:szCs w:val="24"/>
        </w:rPr>
        <w:t>, respectively.</w:t>
      </w:r>
      <w:r w:rsidR="00C30ECB" w:rsidRPr="00EA061A">
        <w:rPr>
          <w:rFonts w:ascii="Times New Roman" w:hAnsi="Times New Roman"/>
          <w:bCs/>
          <w:iCs/>
          <w:sz w:val="24"/>
          <w:szCs w:val="24"/>
        </w:rPr>
        <w:t xml:space="preserve"> </w:t>
      </w:r>
      <w:r w:rsidR="00211CFB" w:rsidRPr="00EA061A">
        <w:rPr>
          <w:rFonts w:ascii="Times New Roman" w:hAnsi="Times New Roman"/>
          <w:bCs/>
          <w:iCs/>
          <w:sz w:val="24"/>
          <w:szCs w:val="24"/>
        </w:rPr>
        <w:t xml:space="preserve">The LOQ obtained for Se using MIC </w:t>
      </w:r>
      <w:r w:rsidR="002B7DFA" w:rsidRPr="00EA061A">
        <w:rPr>
          <w:rFonts w:ascii="Times New Roman" w:hAnsi="Times New Roman"/>
          <w:bCs/>
          <w:iCs/>
          <w:sz w:val="24"/>
          <w:szCs w:val="24"/>
        </w:rPr>
        <w:t>was</w:t>
      </w:r>
      <w:r w:rsidR="00211CFB" w:rsidRPr="00EA061A">
        <w:rPr>
          <w:rFonts w:ascii="Times New Roman" w:hAnsi="Times New Roman"/>
          <w:bCs/>
          <w:iCs/>
          <w:sz w:val="24"/>
          <w:szCs w:val="24"/>
        </w:rPr>
        <w:t xml:space="preserve"> about </w:t>
      </w:r>
      <w:r w:rsidR="00D2276B" w:rsidRPr="00EA061A">
        <w:rPr>
          <w:rFonts w:ascii="Times New Roman" w:hAnsi="Times New Roman"/>
          <w:bCs/>
          <w:iCs/>
          <w:sz w:val="24"/>
          <w:szCs w:val="24"/>
        </w:rPr>
        <w:t>15</w:t>
      </w:r>
      <w:r w:rsidR="004D6135" w:rsidRPr="00EA061A">
        <w:rPr>
          <w:rFonts w:ascii="Times New Roman" w:hAnsi="Times New Roman"/>
          <w:bCs/>
          <w:iCs/>
          <w:sz w:val="24"/>
          <w:szCs w:val="24"/>
        </w:rPr>
        <w:t xml:space="preserve"> times lower</w:t>
      </w:r>
      <w:r w:rsidR="00211CFB" w:rsidRPr="00EA061A">
        <w:rPr>
          <w:rFonts w:ascii="Times New Roman" w:hAnsi="Times New Roman"/>
          <w:bCs/>
          <w:iCs/>
          <w:sz w:val="24"/>
          <w:szCs w:val="24"/>
        </w:rPr>
        <w:t xml:space="preserve"> </w:t>
      </w:r>
      <w:r w:rsidR="004D6135" w:rsidRPr="00EA061A">
        <w:rPr>
          <w:rFonts w:ascii="Times New Roman" w:hAnsi="Times New Roman"/>
          <w:bCs/>
          <w:iCs/>
          <w:sz w:val="24"/>
          <w:szCs w:val="24"/>
        </w:rPr>
        <w:t xml:space="preserve">than </w:t>
      </w:r>
      <w:r w:rsidR="00D2276B" w:rsidRPr="00EA061A">
        <w:rPr>
          <w:rFonts w:ascii="Times New Roman" w:hAnsi="Times New Roman"/>
          <w:bCs/>
          <w:iCs/>
          <w:sz w:val="24"/>
          <w:szCs w:val="24"/>
        </w:rPr>
        <w:t>th</w:t>
      </w:r>
      <w:r w:rsidR="002B7DFA" w:rsidRPr="00EA061A">
        <w:rPr>
          <w:rFonts w:ascii="Times New Roman" w:hAnsi="Times New Roman"/>
          <w:bCs/>
          <w:iCs/>
          <w:sz w:val="24"/>
          <w:szCs w:val="24"/>
        </w:rPr>
        <w:t>at</w:t>
      </w:r>
      <w:r w:rsidR="004D6135" w:rsidRPr="00EA061A">
        <w:rPr>
          <w:rFonts w:ascii="Times New Roman" w:hAnsi="Times New Roman"/>
          <w:bCs/>
          <w:iCs/>
          <w:sz w:val="24"/>
          <w:szCs w:val="24"/>
        </w:rPr>
        <w:t xml:space="preserve"> </w:t>
      </w:r>
      <w:r w:rsidR="00211CFB" w:rsidRPr="00EA061A">
        <w:rPr>
          <w:rFonts w:ascii="Times New Roman" w:hAnsi="Times New Roman"/>
          <w:bCs/>
          <w:iCs/>
          <w:sz w:val="24"/>
          <w:szCs w:val="24"/>
        </w:rPr>
        <w:t>obtained by MAWD (0.03 µg g</w:t>
      </w:r>
      <w:r w:rsidR="00211CFB" w:rsidRPr="00EA061A">
        <w:rPr>
          <w:rFonts w:ascii="Times New Roman" w:hAnsi="Times New Roman"/>
          <w:bCs/>
          <w:iCs/>
          <w:sz w:val="24"/>
          <w:szCs w:val="24"/>
          <w:vertAlign w:val="superscript"/>
        </w:rPr>
        <w:t>-1</w:t>
      </w:r>
      <w:r w:rsidR="00D82C9F" w:rsidRPr="00EA061A">
        <w:rPr>
          <w:rFonts w:ascii="Times New Roman" w:hAnsi="Times New Roman"/>
          <w:bCs/>
          <w:iCs/>
          <w:sz w:val="24"/>
          <w:szCs w:val="24"/>
        </w:rPr>
        <w:t xml:space="preserve">). For </w:t>
      </w:r>
      <w:proofErr w:type="spellStart"/>
      <w:r w:rsidR="00D82C9F" w:rsidRPr="00EA061A">
        <w:rPr>
          <w:rFonts w:ascii="Times New Roman" w:hAnsi="Times New Roman"/>
          <w:bCs/>
          <w:iCs/>
          <w:sz w:val="24"/>
          <w:szCs w:val="24"/>
        </w:rPr>
        <w:t>Te</w:t>
      </w:r>
      <w:proofErr w:type="spellEnd"/>
      <w:r w:rsidR="00D82C9F" w:rsidRPr="00EA061A">
        <w:rPr>
          <w:rFonts w:ascii="Times New Roman" w:hAnsi="Times New Roman"/>
          <w:bCs/>
          <w:iCs/>
          <w:sz w:val="24"/>
          <w:szCs w:val="24"/>
        </w:rPr>
        <w:t>, the LOQ was about 7</w:t>
      </w:r>
      <w:r w:rsidR="002B7DFA" w:rsidRPr="00EA061A">
        <w:rPr>
          <w:rFonts w:ascii="Times New Roman" w:hAnsi="Times New Roman"/>
          <w:bCs/>
          <w:iCs/>
          <w:sz w:val="24"/>
          <w:szCs w:val="24"/>
        </w:rPr>
        <w:t xml:space="preserve"> times lower than that obtained by MAWD (</w:t>
      </w:r>
      <w:r w:rsidR="00D2276B" w:rsidRPr="00EA061A">
        <w:rPr>
          <w:rFonts w:ascii="Times New Roman" w:hAnsi="Times New Roman"/>
          <w:bCs/>
          <w:iCs/>
          <w:sz w:val="24"/>
          <w:szCs w:val="24"/>
        </w:rPr>
        <w:t>0.05 µg g</w:t>
      </w:r>
      <w:r w:rsidR="00D2276B" w:rsidRPr="00EA061A">
        <w:rPr>
          <w:rFonts w:ascii="Times New Roman" w:hAnsi="Times New Roman"/>
          <w:bCs/>
          <w:iCs/>
          <w:sz w:val="24"/>
          <w:szCs w:val="24"/>
          <w:vertAlign w:val="superscript"/>
        </w:rPr>
        <w:t>-1</w:t>
      </w:r>
      <w:r w:rsidR="002B7DFA" w:rsidRPr="00EA061A">
        <w:rPr>
          <w:rFonts w:ascii="Times New Roman" w:hAnsi="Times New Roman"/>
          <w:bCs/>
          <w:iCs/>
          <w:sz w:val="24"/>
          <w:szCs w:val="24"/>
        </w:rPr>
        <w:t xml:space="preserve">). </w:t>
      </w:r>
      <w:r w:rsidR="00D2276B" w:rsidRPr="00EA061A">
        <w:rPr>
          <w:rFonts w:ascii="Times New Roman" w:hAnsi="Times New Roman"/>
          <w:bCs/>
          <w:iCs/>
          <w:sz w:val="24"/>
          <w:szCs w:val="24"/>
        </w:rPr>
        <w:t>The lower LOQ</w:t>
      </w:r>
      <w:r w:rsidR="000F584E" w:rsidRPr="00EA061A">
        <w:rPr>
          <w:rFonts w:ascii="Times New Roman" w:hAnsi="Times New Roman"/>
          <w:bCs/>
          <w:iCs/>
          <w:sz w:val="24"/>
          <w:szCs w:val="24"/>
        </w:rPr>
        <w:t>s</w:t>
      </w:r>
      <w:r w:rsidR="00D2276B" w:rsidRPr="00EA061A">
        <w:rPr>
          <w:rFonts w:ascii="Times New Roman" w:hAnsi="Times New Roman"/>
          <w:bCs/>
          <w:iCs/>
          <w:sz w:val="24"/>
          <w:szCs w:val="24"/>
        </w:rPr>
        <w:t xml:space="preserve"> obtained by MIC</w:t>
      </w:r>
      <w:r w:rsidR="00C30ECB" w:rsidRPr="00EA061A">
        <w:rPr>
          <w:rFonts w:ascii="Times New Roman" w:hAnsi="Times New Roman"/>
          <w:bCs/>
          <w:iCs/>
          <w:sz w:val="24"/>
          <w:szCs w:val="24"/>
        </w:rPr>
        <w:t xml:space="preserve"> made possible the determination of </w:t>
      </w:r>
      <w:proofErr w:type="spellStart"/>
      <w:r w:rsidR="00C30ECB" w:rsidRPr="00EA061A">
        <w:rPr>
          <w:rFonts w:ascii="Times New Roman" w:hAnsi="Times New Roman"/>
          <w:bCs/>
          <w:iCs/>
          <w:sz w:val="24"/>
          <w:szCs w:val="24"/>
        </w:rPr>
        <w:t>Te</w:t>
      </w:r>
      <w:proofErr w:type="spellEnd"/>
      <w:r w:rsidR="00C30ECB" w:rsidRPr="00EA061A">
        <w:rPr>
          <w:rFonts w:ascii="Times New Roman" w:hAnsi="Times New Roman"/>
          <w:bCs/>
          <w:iCs/>
          <w:sz w:val="24"/>
          <w:szCs w:val="24"/>
        </w:rPr>
        <w:t xml:space="preserve"> in 17 of the 23 samples used in </w:t>
      </w:r>
      <w:r w:rsidR="00F83B8F" w:rsidRPr="00EA061A">
        <w:rPr>
          <w:rFonts w:ascii="Times New Roman" w:hAnsi="Times New Roman"/>
          <w:bCs/>
          <w:iCs/>
          <w:sz w:val="24"/>
          <w:szCs w:val="24"/>
        </w:rPr>
        <w:t>this work</w:t>
      </w:r>
      <w:r w:rsidR="00A2480C" w:rsidRPr="00EA061A">
        <w:rPr>
          <w:rFonts w:ascii="Times New Roman" w:hAnsi="Times New Roman"/>
          <w:bCs/>
          <w:iCs/>
          <w:sz w:val="24"/>
          <w:szCs w:val="24"/>
        </w:rPr>
        <w:t>, which was not possible using MAWD.</w:t>
      </w:r>
      <w:r w:rsidR="002B7DFA" w:rsidRPr="00EA061A">
        <w:rPr>
          <w:rFonts w:ascii="Times New Roman" w:hAnsi="Times New Roman"/>
          <w:bCs/>
          <w:iCs/>
          <w:sz w:val="24"/>
          <w:szCs w:val="24"/>
        </w:rPr>
        <w:t xml:space="preserve"> </w:t>
      </w:r>
      <w:r w:rsidR="006759DA" w:rsidRPr="00EA061A">
        <w:rPr>
          <w:rFonts w:ascii="Times New Roman" w:hAnsi="Times New Roman"/>
          <w:bCs/>
          <w:iCs/>
          <w:sz w:val="24"/>
          <w:szCs w:val="24"/>
        </w:rPr>
        <w:t>The low</w:t>
      </w:r>
      <w:r w:rsidR="003C13D2" w:rsidRPr="00EA061A">
        <w:rPr>
          <w:rFonts w:ascii="Times New Roman" w:hAnsi="Times New Roman"/>
          <w:bCs/>
          <w:iCs/>
          <w:sz w:val="24"/>
          <w:szCs w:val="24"/>
        </w:rPr>
        <w:t>er</w:t>
      </w:r>
      <w:r w:rsidR="006759DA" w:rsidRPr="00EA061A">
        <w:rPr>
          <w:rFonts w:ascii="Times New Roman" w:hAnsi="Times New Roman"/>
          <w:bCs/>
          <w:iCs/>
          <w:sz w:val="24"/>
          <w:szCs w:val="24"/>
        </w:rPr>
        <w:t xml:space="preserve"> LOQs obtained are directly relate</w:t>
      </w:r>
      <w:r w:rsidR="009D097F" w:rsidRPr="00EA061A">
        <w:rPr>
          <w:rFonts w:ascii="Times New Roman" w:hAnsi="Times New Roman"/>
          <w:bCs/>
          <w:iCs/>
          <w:sz w:val="24"/>
          <w:szCs w:val="24"/>
        </w:rPr>
        <w:t>d</w:t>
      </w:r>
      <w:r w:rsidR="00CD5C04" w:rsidRPr="00EA061A">
        <w:rPr>
          <w:rFonts w:ascii="Times New Roman" w:hAnsi="Times New Roman"/>
          <w:bCs/>
          <w:iCs/>
          <w:sz w:val="24"/>
          <w:szCs w:val="24"/>
        </w:rPr>
        <w:t xml:space="preserve"> to </w:t>
      </w:r>
      <w:r w:rsidR="003C13D2" w:rsidRPr="00EA061A">
        <w:rPr>
          <w:rFonts w:ascii="Times New Roman" w:hAnsi="Times New Roman"/>
          <w:bCs/>
          <w:iCs/>
          <w:sz w:val="24"/>
          <w:szCs w:val="24"/>
        </w:rPr>
        <w:t xml:space="preserve">the </w:t>
      </w:r>
      <w:r w:rsidR="00CD5C04" w:rsidRPr="00EA061A">
        <w:rPr>
          <w:rFonts w:ascii="Times New Roman" w:hAnsi="Times New Roman"/>
          <w:bCs/>
          <w:iCs/>
          <w:sz w:val="24"/>
          <w:szCs w:val="24"/>
        </w:rPr>
        <w:t>high sample mass</w:t>
      </w:r>
      <w:r w:rsidR="006757C5" w:rsidRPr="00EA061A">
        <w:rPr>
          <w:rFonts w:ascii="Times New Roman" w:hAnsi="Times New Roman"/>
          <w:bCs/>
          <w:iCs/>
          <w:sz w:val="24"/>
          <w:szCs w:val="24"/>
        </w:rPr>
        <w:t xml:space="preserve"> </w:t>
      </w:r>
      <w:r w:rsidR="003C13D2" w:rsidRPr="00EA061A">
        <w:rPr>
          <w:rFonts w:ascii="Times New Roman" w:hAnsi="Times New Roman"/>
          <w:bCs/>
          <w:iCs/>
          <w:sz w:val="24"/>
          <w:szCs w:val="24"/>
        </w:rPr>
        <w:t xml:space="preserve">used in the MIC method </w:t>
      </w:r>
      <w:r w:rsidR="006757C5" w:rsidRPr="00EA061A">
        <w:rPr>
          <w:rFonts w:ascii="Times New Roman" w:hAnsi="Times New Roman"/>
          <w:bCs/>
          <w:iCs/>
          <w:sz w:val="24"/>
          <w:szCs w:val="24"/>
        </w:rPr>
        <w:t>and the low</w:t>
      </w:r>
      <w:r w:rsidR="003C13D2" w:rsidRPr="00EA061A">
        <w:rPr>
          <w:rFonts w:ascii="Times New Roman" w:hAnsi="Times New Roman"/>
          <w:bCs/>
          <w:iCs/>
          <w:sz w:val="24"/>
          <w:szCs w:val="24"/>
        </w:rPr>
        <w:t>er</w:t>
      </w:r>
      <w:r w:rsidR="006757C5" w:rsidRPr="00EA061A">
        <w:rPr>
          <w:rFonts w:ascii="Times New Roman" w:hAnsi="Times New Roman"/>
          <w:bCs/>
          <w:iCs/>
          <w:sz w:val="24"/>
          <w:szCs w:val="24"/>
        </w:rPr>
        <w:t xml:space="preserve"> blank values.</w:t>
      </w:r>
      <w:r w:rsidR="002144D6" w:rsidRPr="00EA061A">
        <w:rPr>
          <w:rFonts w:ascii="Times New Roman" w:hAnsi="Times New Roman"/>
          <w:bCs/>
          <w:iCs/>
          <w:sz w:val="24"/>
          <w:szCs w:val="24"/>
        </w:rPr>
        <w:t xml:space="preserve"> Additionally, the proposed method </w:t>
      </w:r>
      <w:r w:rsidR="00615021" w:rsidRPr="00EA061A">
        <w:rPr>
          <w:rFonts w:ascii="Times New Roman" w:hAnsi="Times New Roman"/>
          <w:bCs/>
          <w:iCs/>
          <w:sz w:val="24"/>
          <w:szCs w:val="24"/>
        </w:rPr>
        <w:t xml:space="preserve">presents a great advantage over the reference method </w:t>
      </w:r>
      <w:r w:rsidR="00B84543" w:rsidRPr="00EA061A">
        <w:rPr>
          <w:rFonts w:ascii="Times New Roman" w:hAnsi="Times New Roman"/>
          <w:bCs/>
          <w:iCs/>
          <w:sz w:val="24"/>
          <w:szCs w:val="24"/>
        </w:rPr>
        <w:t>since it avoid</w:t>
      </w:r>
      <w:r w:rsidR="0017411D" w:rsidRPr="00EA061A">
        <w:rPr>
          <w:rFonts w:ascii="Times New Roman" w:hAnsi="Times New Roman"/>
          <w:bCs/>
          <w:iCs/>
          <w:sz w:val="24"/>
          <w:szCs w:val="24"/>
        </w:rPr>
        <w:t>s</w:t>
      </w:r>
      <w:r w:rsidR="00B84543" w:rsidRPr="00EA061A">
        <w:rPr>
          <w:rFonts w:ascii="Times New Roman" w:hAnsi="Times New Roman"/>
          <w:bCs/>
          <w:iCs/>
          <w:sz w:val="24"/>
          <w:szCs w:val="24"/>
        </w:rPr>
        <w:t xml:space="preserve"> the</w:t>
      </w:r>
      <w:r w:rsidR="00615021" w:rsidRPr="00EA061A">
        <w:rPr>
          <w:rFonts w:ascii="Times New Roman" w:hAnsi="Times New Roman"/>
          <w:bCs/>
          <w:iCs/>
          <w:sz w:val="24"/>
          <w:szCs w:val="24"/>
        </w:rPr>
        <w:t xml:space="preserve"> use</w:t>
      </w:r>
      <w:r w:rsidR="00B84543" w:rsidRPr="00EA061A">
        <w:rPr>
          <w:rFonts w:ascii="Times New Roman" w:hAnsi="Times New Roman"/>
          <w:bCs/>
          <w:iCs/>
          <w:sz w:val="24"/>
          <w:szCs w:val="24"/>
        </w:rPr>
        <w:t xml:space="preserve"> of</w:t>
      </w:r>
      <w:r w:rsidR="00615021" w:rsidRPr="00EA061A">
        <w:rPr>
          <w:rFonts w:ascii="Times New Roman" w:hAnsi="Times New Roman"/>
          <w:bCs/>
          <w:iCs/>
          <w:sz w:val="24"/>
          <w:szCs w:val="24"/>
        </w:rPr>
        <w:t xml:space="preserve"> </w:t>
      </w:r>
      <w:r w:rsidR="00B01DDD" w:rsidRPr="00EA061A">
        <w:rPr>
          <w:rFonts w:ascii="Times New Roman" w:hAnsi="Times New Roman"/>
          <w:bCs/>
          <w:iCs/>
          <w:sz w:val="24"/>
          <w:szCs w:val="24"/>
        </w:rPr>
        <w:t>HF</w:t>
      </w:r>
      <w:r w:rsidR="00386D08" w:rsidRPr="00EA061A">
        <w:rPr>
          <w:rFonts w:ascii="Times New Roman" w:hAnsi="Times New Roman"/>
          <w:bCs/>
          <w:iCs/>
          <w:sz w:val="24"/>
          <w:szCs w:val="24"/>
        </w:rPr>
        <w:t xml:space="preserve"> </w:t>
      </w:r>
      <w:r w:rsidR="00B84543" w:rsidRPr="00EA061A">
        <w:rPr>
          <w:rFonts w:ascii="Times New Roman" w:hAnsi="Times New Roman"/>
          <w:bCs/>
          <w:iCs/>
          <w:sz w:val="24"/>
          <w:szCs w:val="24"/>
        </w:rPr>
        <w:t>for</w:t>
      </w:r>
      <w:r w:rsidR="00386D08" w:rsidRPr="00EA061A">
        <w:rPr>
          <w:rFonts w:ascii="Times New Roman" w:hAnsi="Times New Roman"/>
          <w:bCs/>
          <w:iCs/>
          <w:sz w:val="24"/>
          <w:szCs w:val="24"/>
        </w:rPr>
        <w:t xml:space="preserve"> d</w:t>
      </w:r>
      <w:r w:rsidR="009D43FB" w:rsidRPr="00EA061A">
        <w:rPr>
          <w:rFonts w:ascii="Times New Roman" w:hAnsi="Times New Roman"/>
          <w:bCs/>
          <w:iCs/>
          <w:sz w:val="24"/>
          <w:szCs w:val="24"/>
        </w:rPr>
        <w:t>igest</w:t>
      </w:r>
      <w:r w:rsidR="00B84543" w:rsidRPr="00EA061A">
        <w:rPr>
          <w:rFonts w:ascii="Times New Roman" w:hAnsi="Times New Roman"/>
          <w:bCs/>
          <w:iCs/>
          <w:sz w:val="24"/>
          <w:szCs w:val="24"/>
        </w:rPr>
        <w:t>ion.</w:t>
      </w:r>
      <w:r w:rsidR="007516D0" w:rsidRPr="00EA061A">
        <w:rPr>
          <w:rFonts w:ascii="Times New Roman" w:hAnsi="Times New Roman"/>
          <w:bCs/>
          <w:iCs/>
          <w:sz w:val="24"/>
          <w:szCs w:val="24"/>
        </w:rPr>
        <w:t xml:space="preserve"> Moreover, the inorganic fraction remain</w:t>
      </w:r>
      <w:r w:rsidR="001C1428" w:rsidRPr="00EA061A">
        <w:rPr>
          <w:rFonts w:ascii="Times New Roman" w:hAnsi="Times New Roman"/>
          <w:bCs/>
          <w:iCs/>
          <w:sz w:val="24"/>
          <w:szCs w:val="24"/>
        </w:rPr>
        <w:t>s</w:t>
      </w:r>
      <w:r w:rsidR="007516D0" w:rsidRPr="00EA061A">
        <w:rPr>
          <w:rFonts w:ascii="Times New Roman" w:hAnsi="Times New Roman"/>
          <w:bCs/>
          <w:iCs/>
          <w:sz w:val="24"/>
          <w:szCs w:val="24"/>
        </w:rPr>
        <w:t xml:space="preserve"> in the quartz holder, reducing the ri</w:t>
      </w:r>
      <w:r w:rsidR="001C1428" w:rsidRPr="00EA061A">
        <w:rPr>
          <w:rFonts w:ascii="Times New Roman" w:hAnsi="Times New Roman"/>
          <w:bCs/>
          <w:iCs/>
          <w:sz w:val="24"/>
          <w:szCs w:val="24"/>
        </w:rPr>
        <w:t>s</w:t>
      </w:r>
      <w:r w:rsidR="007516D0" w:rsidRPr="00EA061A">
        <w:rPr>
          <w:rFonts w:ascii="Times New Roman" w:hAnsi="Times New Roman"/>
          <w:bCs/>
          <w:iCs/>
          <w:sz w:val="24"/>
          <w:szCs w:val="24"/>
        </w:rPr>
        <w:t>k of interferences from these major inorganic components during ICP-MS analysis</w:t>
      </w:r>
      <w:r w:rsidR="00F65399" w:rsidRPr="00EA061A">
        <w:rPr>
          <w:rFonts w:ascii="Times New Roman" w:hAnsi="Times New Roman"/>
          <w:bCs/>
          <w:iCs/>
          <w:sz w:val="24"/>
          <w:szCs w:val="24"/>
        </w:rPr>
        <w:t xml:space="preserve">. Once </w:t>
      </w:r>
      <w:r w:rsidR="001C1428" w:rsidRPr="00EA061A">
        <w:rPr>
          <w:rFonts w:ascii="Times New Roman" w:hAnsi="Times New Roman"/>
          <w:bCs/>
          <w:iCs/>
          <w:sz w:val="24"/>
          <w:szCs w:val="24"/>
        </w:rPr>
        <w:t xml:space="preserve">the inorganic fraction is not introduced into the system, </w:t>
      </w:r>
      <w:r w:rsidR="00F65399" w:rsidRPr="00EA061A">
        <w:rPr>
          <w:rFonts w:ascii="Times New Roman" w:hAnsi="Times New Roman"/>
          <w:bCs/>
          <w:iCs/>
          <w:sz w:val="24"/>
          <w:szCs w:val="24"/>
        </w:rPr>
        <w:t xml:space="preserve">the method </w:t>
      </w:r>
      <w:r w:rsidR="004852F0" w:rsidRPr="00EA061A">
        <w:rPr>
          <w:rFonts w:ascii="Times New Roman" w:hAnsi="Times New Roman"/>
          <w:bCs/>
          <w:iCs/>
          <w:sz w:val="24"/>
          <w:szCs w:val="24"/>
        </w:rPr>
        <w:t>also prevents damage</w:t>
      </w:r>
      <w:r w:rsidR="00F65399" w:rsidRPr="00EA061A">
        <w:rPr>
          <w:rFonts w:ascii="Times New Roman" w:hAnsi="Times New Roman"/>
          <w:bCs/>
          <w:iCs/>
          <w:sz w:val="24"/>
          <w:szCs w:val="24"/>
        </w:rPr>
        <w:t>s</w:t>
      </w:r>
      <w:r w:rsidR="004852F0" w:rsidRPr="00EA061A">
        <w:rPr>
          <w:rFonts w:ascii="Times New Roman" w:hAnsi="Times New Roman"/>
          <w:bCs/>
          <w:iCs/>
          <w:sz w:val="24"/>
          <w:szCs w:val="24"/>
        </w:rPr>
        <w:t xml:space="preserve"> to the equipment</w:t>
      </w:r>
      <w:r w:rsidR="007516D0" w:rsidRPr="00EA061A">
        <w:rPr>
          <w:rFonts w:ascii="Times New Roman" w:hAnsi="Times New Roman"/>
          <w:bCs/>
          <w:iCs/>
          <w:sz w:val="24"/>
          <w:szCs w:val="24"/>
        </w:rPr>
        <w:t xml:space="preserve">. </w:t>
      </w:r>
      <w:r w:rsidR="00A11DFB" w:rsidRPr="00EA061A">
        <w:rPr>
          <w:rFonts w:ascii="Times New Roman" w:hAnsi="Times New Roman"/>
          <w:bCs/>
          <w:iCs/>
          <w:sz w:val="24"/>
          <w:szCs w:val="24"/>
        </w:rPr>
        <w:t xml:space="preserve">Thus, excessive dilutions </w:t>
      </w:r>
      <w:r w:rsidR="00AA5703" w:rsidRPr="00EA061A">
        <w:rPr>
          <w:rFonts w:ascii="Times New Roman" w:hAnsi="Times New Roman"/>
          <w:bCs/>
          <w:iCs/>
          <w:sz w:val="24"/>
          <w:szCs w:val="24"/>
        </w:rPr>
        <w:t>before</w:t>
      </w:r>
      <w:r w:rsidR="0017411D" w:rsidRPr="00EA061A">
        <w:rPr>
          <w:rFonts w:ascii="Times New Roman" w:hAnsi="Times New Roman"/>
          <w:bCs/>
          <w:iCs/>
          <w:sz w:val="24"/>
          <w:szCs w:val="24"/>
        </w:rPr>
        <w:t xml:space="preserve"> </w:t>
      </w:r>
      <w:r w:rsidR="00305A1A" w:rsidRPr="00EA061A">
        <w:rPr>
          <w:rFonts w:ascii="Times New Roman" w:hAnsi="Times New Roman"/>
          <w:bCs/>
          <w:iCs/>
          <w:sz w:val="24"/>
          <w:szCs w:val="24"/>
        </w:rPr>
        <w:t>the determination step</w:t>
      </w:r>
      <w:r w:rsidR="00B84543" w:rsidRPr="00EA061A">
        <w:rPr>
          <w:rFonts w:ascii="Times New Roman" w:hAnsi="Times New Roman"/>
          <w:bCs/>
          <w:iCs/>
          <w:sz w:val="24"/>
          <w:szCs w:val="24"/>
        </w:rPr>
        <w:t xml:space="preserve"> were not necessary</w:t>
      </w:r>
      <w:r w:rsidR="000803D5" w:rsidRPr="00EA061A">
        <w:rPr>
          <w:rFonts w:ascii="Times New Roman" w:hAnsi="Times New Roman"/>
          <w:bCs/>
          <w:iCs/>
          <w:sz w:val="24"/>
          <w:szCs w:val="24"/>
        </w:rPr>
        <w:t>.</w:t>
      </w:r>
      <w:r w:rsidR="00E626B3" w:rsidRPr="00EA061A">
        <w:rPr>
          <w:rFonts w:ascii="Times New Roman" w:hAnsi="Times New Roman"/>
          <w:bCs/>
          <w:iCs/>
          <w:sz w:val="24"/>
          <w:szCs w:val="24"/>
        </w:rPr>
        <w:t xml:space="preserve"> </w:t>
      </w:r>
      <w:r w:rsidR="00172496" w:rsidRPr="00EA061A">
        <w:rPr>
          <w:rFonts w:ascii="Times New Roman" w:hAnsi="Times New Roman"/>
          <w:bCs/>
          <w:iCs/>
          <w:sz w:val="24"/>
          <w:szCs w:val="24"/>
        </w:rPr>
        <w:t xml:space="preserve">Besides, </w:t>
      </w:r>
      <w:r w:rsidR="006D37B5" w:rsidRPr="00EA061A">
        <w:rPr>
          <w:rFonts w:ascii="Times New Roman" w:hAnsi="Times New Roman"/>
          <w:bCs/>
          <w:iCs/>
          <w:sz w:val="24"/>
          <w:szCs w:val="24"/>
        </w:rPr>
        <w:t>using the MIC method</w:t>
      </w:r>
      <w:r w:rsidR="00E42726" w:rsidRPr="00EA061A">
        <w:rPr>
          <w:rFonts w:ascii="Times New Roman" w:hAnsi="Times New Roman"/>
          <w:bCs/>
          <w:iCs/>
          <w:sz w:val="24"/>
          <w:szCs w:val="24"/>
        </w:rPr>
        <w:t xml:space="preserve"> (8 samples per round)</w:t>
      </w:r>
      <w:r w:rsidR="006D37B5" w:rsidRPr="00EA061A">
        <w:rPr>
          <w:rFonts w:ascii="Times New Roman" w:hAnsi="Times New Roman"/>
          <w:bCs/>
          <w:iCs/>
          <w:sz w:val="24"/>
          <w:szCs w:val="24"/>
        </w:rPr>
        <w:t xml:space="preserve"> </w:t>
      </w:r>
      <w:r w:rsidR="00F65399" w:rsidRPr="00EA061A">
        <w:rPr>
          <w:rFonts w:ascii="Times New Roman" w:hAnsi="Times New Roman"/>
          <w:bCs/>
          <w:iCs/>
          <w:sz w:val="24"/>
          <w:szCs w:val="24"/>
        </w:rPr>
        <w:t xml:space="preserve">it </w:t>
      </w:r>
      <w:r w:rsidR="006D37B5" w:rsidRPr="00EA061A">
        <w:rPr>
          <w:rFonts w:ascii="Times New Roman" w:hAnsi="Times New Roman"/>
          <w:bCs/>
          <w:iCs/>
          <w:sz w:val="24"/>
          <w:szCs w:val="24"/>
        </w:rPr>
        <w:t>was possible to obtain a</w:t>
      </w:r>
      <w:r w:rsidR="00EB6C81" w:rsidRPr="00EA061A">
        <w:rPr>
          <w:rFonts w:ascii="Times New Roman" w:hAnsi="Times New Roman"/>
          <w:bCs/>
          <w:iCs/>
          <w:sz w:val="24"/>
          <w:szCs w:val="24"/>
        </w:rPr>
        <w:t xml:space="preserve"> </w:t>
      </w:r>
      <w:r w:rsidR="00F65399" w:rsidRPr="00EA061A">
        <w:rPr>
          <w:rFonts w:ascii="Times New Roman" w:hAnsi="Times New Roman"/>
          <w:bCs/>
          <w:iCs/>
          <w:sz w:val="24"/>
          <w:szCs w:val="24"/>
        </w:rPr>
        <w:t xml:space="preserve">shorter </w:t>
      </w:r>
      <w:r w:rsidR="006D37B5" w:rsidRPr="00EA061A">
        <w:rPr>
          <w:rFonts w:ascii="Times New Roman" w:hAnsi="Times New Roman"/>
          <w:bCs/>
          <w:iCs/>
          <w:sz w:val="24"/>
          <w:szCs w:val="24"/>
        </w:rPr>
        <w:t>time of digestion when compared to MAWD</w:t>
      </w:r>
      <w:r w:rsidR="00E42726" w:rsidRPr="00EA061A">
        <w:rPr>
          <w:rFonts w:ascii="Times New Roman" w:hAnsi="Times New Roman"/>
          <w:bCs/>
          <w:iCs/>
          <w:sz w:val="24"/>
          <w:szCs w:val="24"/>
        </w:rPr>
        <w:t xml:space="preserve"> (16 samples per round)</w:t>
      </w:r>
      <w:r w:rsidR="006D37B5" w:rsidRPr="00EA061A">
        <w:rPr>
          <w:rFonts w:ascii="Times New Roman" w:hAnsi="Times New Roman"/>
          <w:bCs/>
          <w:iCs/>
          <w:sz w:val="24"/>
          <w:szCs w:val="24"/>
        </w:rPr>
        <w:t>.</w:t>
      </w:r>
    </w:p>
    <w:p w14:paraId="41A69FF1" w14:textId="6A0060B3" w:rsidR="000F584E" w:rsidRPr="00EA061A" w:rsidRDefault="0055774D" w:rsidP="000F584E">
      <w:pPr>
        <w:spacing w:line="480" w:lineRule="auto"/>
        <w:ind w:firstLine="720"/>
        <w:jc w:val="both"/>
        <w:rPr>
          <w:rFonts w:ascii="Times New Roman" w:hAnsi="Times New Roman"/>
          <w:bCs/>
          <w:color w:val="000000"/>
          <w:sz w:val="24"/>
          <w:szCs w:val="24"/>
        </w:rPr>
      </w:pPr>
      <w:r w:rsidRPr="00EA061A">
        <w:rPr>
          <w:rFonts w:ascii="Times New Roman" w:hAnsi="Times New Roman"/>
          <w:bCs/>
          <w:color w:val="000000"/>
          <w:sz w:val="24"/>
          <w:szCs w:val="24"/>
        </w:rPr>
        <w:t>T</w:t>
      </w:r>
      <w:r w:rsidR="000F584E" w:rsidRPr="00EA061A">
        <w:rPr>
          <w:rFonts w:ascii="Times New Roman" w:hAnsi="Times New Roman"/>
          <w:bCs/>
          <w:color w:val="000000"/>
          <w:sz w:val="24"/>
          <w:szCs w:val="24"/>
        </w:rPr>
        <w:t xml:space="preserve">he carbon content in digests is an important parameter </w:t>
      </w:r>
      <w:r w:rsidRPr="00EA061A">
        <w:rPr>
          <w:rFonts w:ascii="Times New Roman" w:hAnsi="Times New Roman"/>
          <w:bCs/>
          <w:color w:val="000000"/>
          <w:sz w:val="24"/>
          <w:szCs w:val="24"/>
        </w:rPr>
        <w:t>to evaluate t</w:t>
      </w:r>
      <w:r w:rsidR="00F83B8F" w:rsidRPr="00EA061A">
        <w:rPr>
          <w:rFonts w:ascii="Times New Roman" w:hAnsi="Times New Roman"/>
          <w:bCs/>
          <w:color w:val="000000"/>
          <w:sz w:val="24"/>
          <w:szCs w:val="24"/>
        </w:rPr>
        <w:t>he</w:t>
      </w:r>
      <w:r w:rsidRPr="00EA061A">
        <w:rPr>
          <w:rFonts w:ascii="Times New Roman" w:hAnsi="Times New Roman"/>
          <w:bCs/>
          <w:color w:val="000000"/>
          <w:sz w:val="24"/>
          <w:szCs w:val="24"/>
        </w:rPr>
        <w:t xml:space="preserve"> digestion efficiency </w:t>
      </w:r>
      <w:r w:rsidR="00F65399" w:rsidRPr="00EA061A">
        <w:rPr>
          <w:rFonts w:ascii="Times New Roman" w:hAnsi="Times New Roman"/>
          <w:bCs/>
          <w:color w:val="000000"/>
          <w:sz w:val="24"/>
          <w:szCs w:val="24"/>
        </w:rPr>
        <w:t xml:space="preserve">once </w:t>
      </w:r>
      <w:r w:rsidR="000F584E" w:rsidRPr="00EA061A">
        <w:rPr>
          <w:rFonts w:ascii="Times New Roman" w:hAnsi="Times New Roman"/>
          <w:bCs/>
          <w:color w:val="000000"/>
          <w:sz w:val="24"/>
          <w:szCs w:val="24"/>
        </w:rPr>
        <w:t xml:space="preserve">it can cause interferences on Se and </w:t>
      </w:r>
      <w:proofErr w:type="spellStart"/>
      <w:r w:rsidR="000F584E" w:rsidRPr="00EA061A">
        <w:rPr>
          <w:rFonts w:ascii="Times New Roman" w:hAnsi="Times New Roman"/>
          <w:bCs/>
          <w:color w:val="000000"/>
          <w:sz w:val="24"/>
          <w:szCs w:val="24"/>
        </w:rPr>
        <w:t>Te</w:t>
      </w:r>
      <w:proofErr w:type="spellEnd"/>
      <w:r w:rsidR="000F584E" w:rsidRPr="00EA061A">
        <w:rPr>
          <w:rFonts w:ascii="Times New Roman" w:hAnsi="Times New Roman"/>
          <w:bCs/>
          <w:color w:val="000000"/>
          <w:sz w:val="24"/>
          <w:szCs w:val="24"/>
        </w:rPr>
        <w:t xml:space="preserve"> determination by ICP-MS, as well as carbon deposition on the equipment interface</w:t>
      </w:r>
      <w:r w:rsidR="006752A2" w:rsidRPr="00EA061A">
        <w:rPr>
          <w:rFonts w:ascii="Times New Roman" w:hAnsi="Times New Roman"/>
          <w:bCs/>
          <w:color w:val="000000"/>
          <w:sz w:val="24"/>
          <w:szCs w:val="24"/>
        </w:rPr>
        <w:t xml:space="preserve"> [</w:t>
      </w:r>
      <w:r w:rsidR="00425475" w:rsidRPr="00EA061A">
        <w:rPr>
          <w:rFonts w:ascii="Times New Roman" w:hAnsi="Times New Roman"/>
          <w:bCs/>
          <w:color w:val="000000"/>
          <w:sz w:val="24"/>
          <w:szCs w:val="24"/>
        </w:rPr>
        <w:t>3</w:t>
      </w:r>
      <w:r w:rsidR="00705912" w:rsidRPr="00EA061A">
        <w:rPr>
          <w:rFonts w:ascii="Times New Roman" w:hAnsi="Times New Roman"/>
          <w:bCs/>
          <w:color w:val="000000"/>
          <w:sz w:val="24"/>
          <w:szCs w:val="24"/>
        </w:rPr>
        <w:t>7</w:t>
      </w:r>
      <w:r w:rsidR="006752A2" w:rsidRPr="00EA061A">
        <w:rPr>
          <w:rFonts w:ascii="Times New Roman" w:hAnsi="Times New Roman"/>
          <w:bCs/>
          <w:color w:val="000000"/>
          <w:sz w:val="24"/>
          <w:szCs w:val="24"/>
        </w:rPr>
        <w:t>]</w:t>
      </w:r>
      <w:r w:rsidR="000F584E" w:rsidRPr="00EA061A">
        <w:rPr>
          <w:rFonts w:ascii="Times New Roman" w:hAnsi="Times New Roman"/>
          <w:bCs/>
          <w:color w:val="000000"/>
          <w:sz w:val="24"/>
          <w:szCs w:val="24"/>
        </w:rPr>
        <w:t xml:space="preserve">. In this way, carbon content in digests obtained after MAWD and MIC was determined. The carbon content by MIC was below 10 </w:t>
      </w:r>
      <w:r w:rsidR="000F584E" w:rsidRPr="00EA061A">
        <w:rPr>
          <w:rFonts w:ascii="Times New Roman" w:hAnsi="Times New Roman"/>
          <w:bCs/>
          <w:color w:val="000000"/>
          <w:sz w:val="24"/>
          <w:szCs w:val="24"/>
        </w:rPr>
        <w:lastRenderedPageBreak/>
        <w:t>mg L</w:t>
      </w:r>
      <w:r w:rsidR="000F584E" w:rsidRPr="00EA061A">
        <w:rPr>
          <w:rFonts w:ascii="Times New Roman" w:hAnsi="Times New Roman"/>
          <w:bCs/>
          <w:color w:val="000000"/>
          <w:sz w:val="24"/>
          <w:szCs w:val="24"/>
          <w:vertAlign w:val="superscript"/>
        </w:rPr>
        <w:t>-1</w:t>
      </w:r>
      <w:r w:rsidR="00733D4F" w:rsidRPr="00EA061A">
        <w:rPr>
          <w:rFonts w:ascii="Times New Roman" w:hAnsi="Times New Roman"/>
          <w:bCs/>
          <w:color w:val="000000"/>
          <w:sz w:val="24"/>
          <w:szCs w:val="24"/>
          <w:vertAlign w:val="superscript"/>
        </w:rPr>
        <w:t xml:space="preserve"> </w:t>
      </w:r>
      <w:r w:rsidR="00F65399" w:rsidRPr="00EA061A">
        <w:rPr>
          <w:rFonts w:ascii="Times New Roman" w:hAnsi="Times New Roman"/>
          <w:bCs/>
          <w:color w:val="000000"/>
          <w:sz w:val="24"/>
          <w:szCs w:val="24"/>
        </w:rPr>
        <w:t>whereas they</w:t>
      </w:r>
      <w:r w:rsidR="000F584E" w:rsidRPr="00EA061A">
        <w:rPr>
          <w:rFonts w:ascii="Times New Roman" w:hAnsi="Times New Roman"/>
          <w:bCs/>
          <w:color w:val="000000"/>
          <w:sz w:val="24"/>
          <w:szCs w:val="24"/>
        </w:rPr>
        <w:t xml:space="preserve"> were about 2000 mg L</w:t>
      </w:r>
      <w:r w:rsidR="000F584E" w:rsidRPr="00EA061A">
        <w:rPr>
          <w:rFonts w:ascii="Times New Roman" w:hAnsi="Times New Roman"/>
          <w:bCs/>
          <w:color w:val="000000"/>
          <w:sz w:val="24"/>
          <w:szCs w:val="24"/>
          <w:vertAlign w:val="superscript"/>
        </w:rPr>
        <w:t>-1</w:t>
      </w:r>
      <w:r w:rsidR="00F65399" w:rsidRPr="00EA061A">
        <w:rPr>
          <w:rFonts w:ascii="Times New Roman" w:hAnsi="Times New Roman"/>
          <w:bCs/>
          <w:color w:val="000000"/>
          <w:sz w:val="24"/>
          <w:szCs w:val="24"/>
        </w:rPr>
        <w:t xml:space="preserve"> using MAWD, </w:t>
      </w:r>
      <w:r w:rsidR="000F584E" w:rsidRPr="00EA061A">
        <w:rPr>
          <w:rFonts w:ascii="Times New Roman" w:hAnsi="Times New Roman"/>
          <w:bCs/>
          <w:color w:val="000000"/>
          <w:sz w:val="24"/>
          <w:szCs w:val="24"/>
        </w:rPr>
        <w:t>which required the sample dilution before determination to avoid interferences.</w:t>
      </w:r>
      <w:r w:rsidR="00733D4F" w:rsidRPr="00EA061A">
        <w:rPr>
          <w:rFonts w:ascii="Times New Roman" w:hAnsi="Times New Roman"/>
          <w:bCs/>
          <w:color w:val="000000"/>
          <w:sz w:val="24"/>
          <w:szCs w:val="24"/>
        </w:rPr>
        <w:t xml:space="preserve"> </w:t>
      </w:r>
      <w:r w:rsidR="000F584E" w:rsidRPr="00EA061A">
        <w:rPr>
          <w:rFonts w:ascii="Times New Roman" w:hAnsi="Times New Roman"/>
          <w:bCs/>
          <w:color w:val="000000"/>
          <w:sz w:val="24"/>
          <w:szCs w:val="24"/>
        </w:rPr>
        <w:t xml:space="preserve">Additionally, due to the high temperature achieved during coal combustion, it was possible to obtain the complete digestion of </w:t>
      </w:r>
      <w:r w:rsidR="00F65399" w:rsidRPr="00EA061A">
        <w:rPr>
          <w:rFonts w:ascii="Times New Roman" w:hAnsi="Times New Roman"/>
          <w:bCs/>
          <w:color w:val="000000"/>
          <w:sz w:val="24"/>
          <w:szCs w:val="24"/>
        </w:rPr>
        <w:t xml:space="preserve">organic </w:t>
      </w:r>
      <w:r w:rsidR="000F584E" w:rsidRPr="00EA061A">
        <w:rPr>
          <w:rFonts w:ascii="Times New Roman" w:hAnsi="Times New Roman"/>
          <w:bCs/>
          <w:color w:val="000000"/>
          <w:sz w:val="24"/>
          <w:szCs w:val="24"/>
        </w:rPr>
        <w:t>coal matrix, reducing digests carbon content.</w:t>
      </w:r>
    </w:p>
    <w:p w14:paraId="3052B4C5" w14:textId="77777777" w:rsidR="000F584E" w:rsidRPr="00EA061A" w:rsidRDefault="000F584E">
      <w:pPr>
        <w:rPr>
          <w:rFonts w:ascii="Times New Roman" w:hAnsi="Times New Roman"/>
          <w:b/>
          <w:bCs/>
          <w:color w:val="000000"/>
          <w:sz w:val="28"/>
          <w:szCs w:val="24"/>
        </w:rPr>
      </w:pPr>
    </w:p>
    <w:p w14:paraId="6FEDC9B2" w14:textId="77777777" w:rsidR="001C6EA0" w:rsidRPr="00EA061A" w:rsidRDefault="001C6EA0" w:rsidP="00DF35DF">
      <w:pPr>
        <w:pStyle w:val="PargrafodaLista"/>
        <w:numPr>
          <w:ilvl w:val="0"/>
          <w:numId w:val="7"/>
        </w:numPr>
        <w:ind w:left="426"/>
        <w:rPr>
          <w:rFonts w:ascii="Times New Roman" w:hAnsi="Times New Roman"/>
          <w:b/>
          <w:bCs/>
          <w:color w:val="000000"/>
          <w:sz w:val="28"/>
          <w:szCs w:val="24"/>
        </w:rPr>
      </w:pPr>
      <w:r w:rsidRPr="00EA061A">
        <w:rPr>
          <w:rFonts w:ascii="Times New Roman" w:hAnsi="Times New Roman"/>
          <w:b/>
          <w:bCs/>
          <w:color w:val="000000"/>
          <w:sz w:val="28"/>
          <w:szCs w:val="24"/>
        </w:rPr>
        <w:t>Conclusion</w:t>
      </w:r>
    </w:p>
    <w:p w14:paraId="105FB398" w14:textId="77777777" w:rsidR="00784E7F" w:rsidRPr="00EA061A" w:rsidRDefault="005638C1" w:rsidP="00A504B2">
      <w:pPr>
        <w:spacing w:after="0" w:line="480" w:lineRule="auto"/>
        <w:jc w:val="both"/>
        <w:rPr>
          <w:rFonts w:ascii="Times New Roman" w:hAnsi="Times New Roman"/>
          <w:bCs/>
          <w:iCs/>
          <w:sz w:val="24"/>
          <w:szCs w:val="24"/>
        </w:rPr>
      </w:pPr>
      <w:r w:rsidRPr="00EA061A">
        <w:rPr>
          <w:rFonts w:ascii="Times New Roman" w:hAnsi="Times New Roman"/>
          <w:bCs/>
          <w:iCs/>
          <w:sz w:val="24"/>
          <w:szCs w:val="24"/>
        </w:rPr>
        <w:t xml:space="preserve">A </w:t>
      </w:r>
      <w:r w:rsidR="009D43FB" w:rsidRPr="00EA061A">
        <w:rPr>
          <w:rFonts w:ascii="Times New Roman" w:hAnsi="Times New Roman"/>
          <w:bCs/>
          <w:iCs/>
          <w:sz w:val="24"/>
          <w:szCs w:val="24"/>
        </w:rPr>
        <w:t xml:space="preserve">suitable </w:t>
      </w:r>
      <w:r w:rsidR="00676D8F" w:rsidRPr="00EA061A">
        <w:rPr>
          <w:rFonts w:ascii="Times New Roman" w:hAnsi="Times New Roman"/>
          <w:bCs/>
          <w:iCs/>
          <w:sz w:val="24"/>
          <w:szCs w:val="24"/>
        </w:rPr>
        <w:t xml:space="preserve">method for </w:t>
      </w:r>
      <w:r w:rsidR="009276D3" w:rsidRPr="00EA061A">
        <w:rPr>
          <w:rFonts w:ascii="Times New Roman" w:hAnsi="Times New Roman"/>
          <w:bCs/>
          <w:iCs/>
          <w:sz w:val="24"/>
          <w:szCs w:val="24"/>
        </w:rPr>
        <w:t>coal d</w:t>
      </w:r>
      <w:r w:rsidR="006D5126" w:rsidRPr="00EA061A">
        <w:rPr>
          <w:rFonts w:ascii="Times New Roman" w:hAnsi="Times New Roman"/>
          <w:bCs/>
          <w:iCs/>
          <w:sz w:val="24"/>
          <w:szCs w:val="24"/>
        </w:rPr>
        <w:t>igestion</w:t>
      </w:r>
      <w:r w:rsidR="009276D3" w:rsidRPr="00EA061A">
        <w:rPr>
          <w:rFonts w:ascii="Times New Roman" w:hAnsi="Times New Roman"/>
          <w:bCs/>
          <w:iCs/>
          <w:sz w:val="24"/>
          <w:szCs w:val="24"/>
        </w:rPr>
        <w:t xml:space="preserve"> using MIC for </w:t>
      </w:r>
      <w:r w:rsidR="00DE20F2" w:rsidRPr="00EA061A">
        <w:rPr>
          <w:rFonts w:ascii="Times New Roman" w:hAnsi="Times New Roman"/>
          <w:bCs/>
          <w:iCs/>
          <w:sz w:val="24"/>
          <w:szCs w:val="24"/>
        </w:rPr>
        <w:t>further</w:t>
      </w:r>
      <w:r w:rsidR="009276D3" w:rsidRPr="00EA061A">
        <w:rPr>
          <w:rFonts w:ascii="Times New Roman" w:hAnsi="Times New Roman"/>
          <w:bCs/>
          <w:iCs/>
          <w:sz w:val="24"/>
          <w:szCs w:val="24"/>
        </w:rPr>
        <w:t xml:space="preserve"> </w:t>
      </w:r>
      <w:r w:rsidR="00676D8F" w:rsidRPr="00EA061A">
        <w:rPr>
          <w:rFonts w:ascii="Times New Roman" w:hAnsi="Times New Roman"/>
          <w:bCs/>
          <w:iCs/>
          <w:sz w:val="24"/>
          <w:szCs w:val="24"/>
        </w:rPr>
        <w:t xml:space="preserve">Se and </w:t>
      </w:r>
      <w:proofErr w:type="spellStart"/>
      <w:r w:rsidR="00676D8F" w:rsidRPr="00EA061A">
        <w:rPr>
          <w:rFonts w:ascii="Times New Roman" w:hAnsi="Times New Roman"/>
          <w:bCs/>
          <w:iCs/>
          <w:sz w:val="24"/>
          <w:szCs w:val="24"/>
        </w:rPr>
        <w:t>Te</w:t>
      </w:r>
      <w:proofErr w:type="spellEnd"/>
      <w:r w:rsidR="00676D8F" w:rsidRPr="00EA061A">
        <w:rPr>
          <w:rFonts w:ascii="Times New Roman" w:hAnsi="Times New Roman"/>
          <w:bCs/>
          <w:iCs/>
          <w:sz w:val="24"/>
          <w:szCs w:val="24"/>
        </w:rPr>
        <w:t xml:space="preserve"> determination</w:t>
      </w:r>
      <w:r w:rsidR="00D620F9" w:rsidRPr="00EA061A">
        <w:rPr>
          <w:rFonts w:ascii="Times New Roman" w:hAnsi="Times New Roman"/>
          <w:bCs/>
          <w:iCs/>
          <w:sz w:val="24"/>
          <w:szCs w:val="24"/>
        </w:rPr>
        <w:t xml:space="preserve"> at </w:t>
      </w:r>
      <w:r w:rsidR="00F83B8F" w:rsidRPr="00EA061A">
        <w:rPr>
          <w:rFonts w:ascii="Times New Roman" w:hAnsi="Times New Roman"/>
          <w:bCs/>
          <w:iCs/>
          <w:sz w:val="24"/>
          <w:szCs w:val="24"/>
        </w:rPr>
        <w:t>ultra-trace levels</w:t>
      </w:r>
      <w:r w:rsidR="00D620F9" w:rsidRPr="00EA061A">
        <w:rPr>
          <w:rFonts w:ascii="Times New Roman" w:hAnsi="Times New Roman"/>
          <w:bCs/>
          <w:iCs/>
          <w:sz w:val="24"/>
          <w:szCs w:val="24"/>
        </w:rPr>
        <w:t xml:space="preserve"> </w:t>
      </w:r>
      <w:r w:rsidR="00676D8F" w:rsidRPr="00EA061A">
        <w:rPr>
          <w:rFonts w:ascii="Times New Roman" w:hAnsi="Times New Roman"/>
          <w:bCs/>
          <w:iCs/>
          <w:sz w:val="24"/>
          <w:szCs w:val="24"/>
        </w:rPr>
        <w:t xml:space="preserve">by ICP-MS </w:t>
      </w:r>
      <w:r w:rsidR="003C13D2" w:rsidRPr="00EA061A">
        <w:rPr>
          <w:rFonts w:ascii="Times New Roman" w:hAnsi="Times New Roman"/>
          <w:bCs/>
          <w:iCs/>
          <w:sz w:val="24"/>
          <w:szCs w:val="24"/>
        </w:rPr>
        <w:t>was developed</w:t>
      </w:r>
      <w:r w:rsidR="00676D8F" w:rsidRPr="00EA061A">
        <w:rPr>
          <w:rFonts w:ascii="Times New Roman" w:hAnsi="Times New Roman"/>
          <w:bCs/>
          <w:iCs/>
          <w:sz w:val="24"/>
          <w:szCs w:val="24"/>
        </w:rPr>
        <w:t xml:space="preserve">. </w:t>
      </w:r>
      <w:r w:rsidR="005A4E8F" w:rsidRPr="00EA061A">
        <w:rPr>
          <w:rFonts w:ascii="Times New Roman" w:hAnsi="Times New Roman"/>
          <w:bCs/>
          <w:iCs/>
          <w:sz w:val="24"/>
          <w:szCs w:val="24"/>
        </w:rPr>
        <w:t>Using the proposed method, the samples were efficiently d</w:t>
      </w:r>
      <w:r w:rsidR="009D43FB" w:rsidRPr="00EA061A">
        <w:rPr>
          <w:rFonts w:ascii="Times New Roman" w:hAnsi="Times New Roman"/>
          <w:bCs/>
          <w:iCs/>
          <w:sz w:val="24"/>
          <w:szCs w:val="24"/>
        </w:rPr>
        <w:t xml:space="preserve">igested </w:t>
      </w:r>
      <w:r w:rsidR="00C40E46" w:rsidRPr="00EA061A">
        <w:rPr>
          <w:rFonts w:ascii="Times New Roman" w:hAnsi="Times New Roman"/>
          <w:bCs/>
          <w:iCs/>
          <w:sz w:val="24"/>
          <w:szCs w:val="24"/>
        </w:rPr>
        <w:t>in</w:t>
      </w:r>
      <w:r w:rsidR="00D41F46" w:rsidRPr="00EA061A">
        <w:rPr>
          <w:rFonts w:ascii="Times New Roman" w:hAnsi="Times New Roman"/>
          <w:bCs/>
          <w:iCs/>
          <w:sz w:val="24"/>
          <w:szCs w:val="24"/>
        </w:rPr>
        <w:t xml:space="preserve"> </w:t>
      </w:r>
      <w:r w:rsidR="00C40E46" w:rsidRPr="00EA061A">
        <w:rPr>
          <w:rFonts w:ascii="Times New Roman" w:hAnsi="Times New Roman"/>
          <w:bCs/>
          <w:iCs/>
          <w:sz w:val="24"/>
          <w:szCs w:val="24"/>
        </w:rPr>
        <w:t>closed vessels</w:t>
      </w:r>
      <w:r w:rsidR="005A4E8F" w:rsidRPr="00EA061A">
        <w:rPr>
          <w:rFonts w:ascii="Times New Roman" w:hAnsi="Times New Roman"/>
          <w:bCs/>
          <w:iCs/>
          <w:sz w:val="24"/>
          <w:szCs w:val="24"/>
        </w:rPr>
        <w:t>. Thus,</w:t>
      </w:r>
      <w:r w:rsidR="00DE20F2" w:rsidRPr="00EA061A">
        <w:rPr>
          <w:rFonts w:ascii="Times New Roman" w:hAnsi="Times New Roman"/>
          <w:bCs/>
          <w:iCs/>
          <w:sz w:val="24"/>
          <w:szCs w:val="24"/>
        </w:rPr>
        <w:t xml:space="preserve"> low blank values were obtained </w:t>
      </w:r>
      <w:r w:rsidR="00784E7F" w:rsidRPr="00EA061A">
        <w:rPr>
          <w:rFonts w:ascii="Times New Roman" w:hAnsi="Times New Roman"/>
          <w:bCs/>
          <w:iCs/>
          <w:sz w:val="24"/>
          <w:szCs w:val="24"/>
        </w:rPr>
        <w:t xml:space="preserve">and </w:t>
      </w:r>
      <w:r w:rsidR="005A4E8F" w:rsidRPr="00EA061A">
        <w:rPr>
          <w:rFonts w:ascii="Times New Roman" w:hAnsi="Times New Roman"/>
          <w:bCs/>
          <w:iCs/>
          <w:sz w:val="24"/>
          <w:szCs w:val="24"/>
        </w:rPr>
        <w:t xml:space="preserve">it was possible to </w:t>
      </w:r>
      <w:r w:rsidR="00DE20F2" w:rsidRPr="00EA061A">
        <w:rPr>
          <w:rFonts w:ascii="Times New Roman" w:hAnsi="Times New Roman"/>
          <w:bCs/>
          <w:iCs/>
          <w:sz w:val="24"/>
          <w:szCs w:val="24"/>
        </w:rPr>
        <w:t>achieve</w:t>
      </w:r>
      <w:r w:rsidR="005A4E8F" w:rsidRPr="00EA061A">
        <w:rPr>
          <w:rFonts w:ascii="Times New Roman" w:hAnsi="Times New Roman"/>
          <w:bCs/>
          <w:iCs/>
          <w:sz w:val="24"/>
          <w:szCs w:val="24"/>
        </w:rPr>
        <w:t xml:space="preserve"> low</w:t>
      </w:r>
      <w:r w:rsidR="0017411D" w:rsidRPr="00EA061A">
        <w:rPr>
          <w:rFonts w:ascii="Times New Roman" w:hAnsi="Times New Roman"/>
          <w:bCs/>
          <w:iCs/>
          <w:sz w:val="24"/>
          <w:szCs w:val="24"/>
        </w:rPr>
        <w:t>er</w:t>
      </w:r>
      <w:r w:rsidR="005A4E8F" w:rsidRPr="00EA061A">
        <w:rPr>
          <w:rFonts w:ascii="Times New Roman" w:hAnsi="Times New Roman"/>
          <w:bCs/>
          <w:iCs/>
          <w:sz w:val="24"/>
          <w:szCs w:val="24"/>
        </w:rPr>
        <w:t xml:space="preserve"> LOQs, which allowed the determination of analytes in various </w:t>
      </w:r>
      <w:r w:rsidR="00AA5703" w:rsidRPr="00EA061A">
        <w:rPr>
          <w:rFonts w:ascii="Times New Roman" w:hAnsi="Times New Roman"/>
          <w:bCs/>
          <w:iCs/>
          <w:sz w:val="24"/>
          <w:szCs w:val="24"/>
        </w:rPr>
        <w:t xml:space="preserve">coal </w:t>
      </w:r>
      <w:r w:rsidR="005A4E8F" w:rsidRPr="00EA061A">
        <w:rPr>
          <w:rFonts w:ascii="Times New Roman" w:hAnsi="Times New Roman"/>
          <w:bCs/>
          <w:iCs/>
          <w:sz w:val="24"/>
          <w:szCs w:val="24"/>
        </w:rPr>
        <w:t xml:space="preserve">samples at </w:t>
      </w:r>
      <w:r w:rsidR="00F83B8F" w:rsidRPr="00EA061A">
        <w:rPr>
          <w:rFonts w:ascii="Times New Roman" w:hAnsi="Times New Roman"/>
          <w:bCs/>
          <w:iCs/>
          <w:sz w:val="24"/>
          <w:szCs w:val="24"/>
        </w:rPr>
        <w:t xml:space="preserve">very </w:t>
      </w:r>
      <w:r w:rsidR="005A4E8F" w:rsidRPr="00EA061A">
        <w:rPr>
          <w:rFonts w:ascii="Times New Roman" w:hAnsi="Times New Roman"/>
          <w:bCs/>
          <w:iCs/>
          <w:sz w:val="24"/>
          <w:szCs w:val="24"/>
        </w:rPr>
        <w:t xml:space="preserve">low concentration. </w:t>
      </w:r>
    </w:p>
    <w:p w14:paraId="4279807F" w14:textId="77777777" w:rsidR="007815FA" w:rsidRPr="00EA061A" w:rsidRDefault="00784E7F" w:rsidP="00880C61">
      <w:pPr>
        <w:spacing w:after="0" w:line="480" w:lineRule="auto"/>
        <w:ind w:firstLine="720"/>
        <w:jc w:val="both"/>
        <w:rPr>
          <w:rFonts w:ascii="Times New Roman" w:hAnsi="Times New Roman"/>
          <w:bCs/>
          <w:iCs/>
          <w:sz w:val="24"/>
          <w:szCs w:val="24"/>
        </w:rPr>
      </w:pPr>
      <w:r w:rsidRPr="00EA061A">
        <w:rPr>
          <w:rFonts w:ascii="Times New Roman" w:hAnsi="Times New Roman"/>
          <w:bCs/>
          <w:iCs/>
          <w:sz w:val="24"/>
          <w:szCs w:val="24"/>
        </w:rPr>
        <w:t xml:space="preserve">The proposed method presented various advantages </w:t>
      </w:r>
      <w:r w:rsidR="007815FA" w:rsidRPr="00EA061A">
        <w:rPr>
          <w:rFonts w:ascii="Times New Roman" w:hAnsi="Times New Roman"/>
          <w:bCs/>
          <w:iCs/>
          <w:sz w:val="24"/>
          <w:szCs w:val="24"/>
        </w:rPr>
        <w:t xml:space="preserve">when compared to </w:t>
      </w:r>
      <w:r w:rsidR="00F83B8F" w:rsidRPr="00EA061A">
        <w:rPr>
          <w:rFonts w:ascii="Times New Roman" w:hAnsi="Times New Roman"/>
          <w:bCs/>
          <w:iCs/>
          <w:sz w:val="24"/>
          <w:szCs w:val="24"/>
        </w:rPr>
        <w:t xml:space="preserve">the </w:t>
      </w:r>
      <w:r w:rsidR="007815FA" w:rsidRPr="00EA061A">
        <w:rPr>
          <w:rFonts w:ascii="Times New Roman" w:hAnsi="Times New Roman"/>
          <w:bCs/>
          <w:iCs/>
          <w:sz w:val="24"/>
          <w:szCs w:val="24"/>
        </w:rPr>
        <w:t xml:space="preserve">reference method, as </w:t>
      </w:r>
      <w:r w:rsidR="000C1472" w:rsidRPr="00EA061A">
        <w:rPr>
          <w:rFonts w:ascii="Times New Roman" w:hAnsi="Times New Roman"/>
          <w:bCs/>
          <w:iCs/>
          <w:sz w:val="24"/>
          <w:szCs w:val="24"/>
        </w:rPr>
        <w:t xml:space="preserve">to </w:t>
      </w:r>
      <w:r w:rsidR="007815FA" w:rsidRPr="00EA061A">
        <w:rPr>
          <w:rFonts w:ascii="Times New Roman" w:hAnsi="Times New Roman"/>
          <w:bCs/>
          <w:iCs/>
          <w:sz w:val="24"/>
          <w:szCs w:val="24"/>
        </w:rPr>
        <w:t>allow the d</w:t>
      </w:r>
      <w:r w:rsidR="009D43FB" w:rsidRPr="00EA061A">
        <w:rPr>
          <w:rFonts w:ascii="Times New Roman" w:hAnsi="Times New Roman"/>
          <w:bCs/>
          <w:iCs/>
          <w:sz w:val="24"/>
          <w:szCs w:val="24"/>
        </w:rPr>
        <w:t>igestion</w:t>
      </w:r>
      <w:r w:rsidR="007815FA" w:rsidRPr="00EA061A">
        <w:rPr>
          <w:rFonts w:ascii="Times New Roman" w:hAnsi="Times New Roman"/>
          <w:bCs/>
          <w:iCs/>
          <w:sz w:val="24"/>
          <w:szCs w:val="24"/>
        </w:rPr>
        <w:t xml:space="preserve"> of sample mass twice higher</w:t>
      </w:r>
      <w:r w:rsidR="000C1472" w:rsidRPr="00EA061A">
        <w:rPr>
          <w:rFonts w:ascii="Times New Roman" w:hAnsi="Times New Roman"/>
          <w:bCs/>
          <w:iCs/>
          <w:sz w:val="24"/>
          <w:szCs w:val="24"/>
        </w:rPr>
        <w:t xml:space="preserve">. Besides, the throughput is other advantage, since using the proposed method </w:t>
      </w:r>
      <w:r w:rsidR="00FE3B24" w:rsidRPr="00EA061A">
        <w:rPr>
          <w:rFonts w:ascii="Times New Roman" w:hAnsi="Times New Roman"/>
          <w:bCs/>
          <w:iCs/>
          <w:sz w:val="24"/>
          <w:szCs w:val="24"/>
        </w:rPr>
        <w:t>up to</w:t>
      </w:r>
      <w:r w:rsidR="000C1472" w:rsidRPr="00EA061A">
        <w:rPr>
          <w:rFonts w:ascii="Times New Roman" w:hAnsi="Times New Roman"/>
          <w:bCs/>
          <w:iCs/>
          <w:sz w:val="24"/>
          <w:szCs w:val="24"/>
        </w:rPr>
        <w:t xml:space="preserve"> </w:t>
      </w:r>
      <w:r w:rsidR="009276D3" w:rsidRPr="00EA061A">
        <w:rPr>
          <w:rFonts w:ascii="Times New Roman" w:hAnsi="Times New Roman"/>
          <w:bCs/>
          <w:iCs/>
          <w:sz w:val="24"/>
          <w:szCs w:val="24"/>
        </w:rPr>
        <w:t xml:space="preserve">eight </w:t>
      </w:r>
      <w:r w:rsidR="000C1472" w:rsidRPr="00EA061A">
        <w:rPr>
          <w:rFonts w:ascii="Times New Roman" w:hAnsi="Times New Roman"/>
          <w:bCs/>
          <w:iCs/>
          <w:sz w:val="24"/>
          <w:szCs w:val="24"/>
        </w:rPr>
        <w:t xml:space="preserve">samples </w:t>
      </w:r>
      <w:r w:rsidR="009276D3" w:rsidRPr="00EA061A">
        <w:rPr>
          <w:rFonts w:ascii="Times New Roman" w:hAnsi="Times New Roman"/>
          <w:bCs/>
          <w:iCs/>
          <w:sz w:val="24"/>
          <w:szCs w:val="24"/>
        </w:rPr>
        <w:t xml:space="preserve">can be </w:t>
      </w:r>
      <w:r w:rsidR="000C1472" w:rsidRPr="00EA061A">
        <w:rPr>
          <w:rFonts w:ascii="Times New Roman" w:hAnsi="Times New Roman"/>
          <w:bCs/>
          <w:iCs/>
          <w:sz w:val="24"/>
          <w:szCs w:val="24"/>
        </w:rPr>
        <w:t>d</w:t>
      </w:r>
      <w:r w:rsidR="009D43FB" w:rsidRPr="00EA061A">
        <w:rPr>
          <w:rFonts w:ascii="Times New Roman" w:hAnsi="Times New Roman"/>
          <w:bCs/>
          <w:iCs/>
          <w:sz w:val="24"/>
          <w:szCs w:val="24"/>
        </w:rPr>
        <w:t xml:space="preserve">igested </w:t>
      </w:r>
      <w:r w:rsidR="009276D3" w:rsidRPr="00EA061A">
        <w:rPr>
          <w:rFonts w:ascii="Times New Roman" w:hAnsi="Times New Roman"/>
          <w:bCs/>
          <w:iCs/>
          <w:sz w:val="24"/>
          <w:szCs w:val="24"/>
        </w:rPr>
        <w:t>in abou</w:t>
      </w:r>
      <w:r w:rsidR="00FE3B24" w:rsidRPr="00EA061A">
        <w:rPr>
          <w:rFonts w:ascii="Times New Roman" w:hAnsi="Times New Roman"/>
          <w:bCs/>
          <w:iCs/>
          <w:sz w:val="24"/>
          <w:szCs w:val="24"/>
        </w:rPr>
        <w:t>t 25 minute</w:t>
      </w:r>
      <w:r w:rsidR="009276D3" w:rsidRPr="00EA061A">
        <w:rPr>
          <w:rFonts w:ascii="Times New Roman" w:hAnsi="Times New Roman"/>
          <w:bCs/>
          <w:iCs/>
          <w:sz w:val="24"/>
          <w:szCs w:val="24"/>
        </w:rPr>
        <w:t>s</w:t>
      </w:r>
      <w:r w:rsidR="00465C99" w:rsidRPr="00EA061A">
        <w:rPr>
          <w:rFonts w:ascii="Times New Roman" w:hAnsi="Times New Roman"/>
          <w:bCs/>
          <w:iCs/>
          <w:sz w:val="24"/>
          <w:szCs w:val="24"/>
        </w:rPr>
        <w:t>. Additionally,</w:t>
      </w:r>
      <w:r w:rsidR="00D8213A" w:rsidRPr="00EA061A">
        <w:rPr>
          <w:rFonts w:ascii="Times New Roman" w:hAnsi="Times New Roman"/>
          <w:bCs/>
          <w:iCs/>
          <w:sz w:val="24"/>
          <w:szCs w:val="24"/>
        </w:rPr>
        <w:t xml:space="preserve"> it is worth highlighting</w:t>
      </w:r>
      <w:r w:rsidR="00465C99" w:rsidRPr="00EA061A">
        <w:rPr>
          <w:rFonts w:ascii="Times New Roman" w:hAnsi="Times New Roman"/>
          <w:bCs/>
          <w:iCs/>
          <w:sz w:val="24"/>
          <w:szCs w:val="24"/>
        </w:rPr>
        <w:t xml:space="preserve"> </w:t>
      </w:r>
      <w:r w:rsidR="00D8213A" w:rsidRPr="00EA061A">
        <w:rPr>
          <w:rFonts w:ascii="Times New Roman" w:hAnsi="Times New Roman"/>
          <w:bCs/>
          <w:iCs/>
          <w:sz w:val="24"/>
          <w:szCs w:val="24"/>
        </w:rPr>
        <w:t xml:space="preserve">that the </w:t>
      </w:r>
      <w:r w:rsidR="00620901" w:rsidRPr="00EA061A">
        <w:rPr>
          <w:rFonts w:ascii="Times New Roman" w:hAnsi="Times New Roman"/>
          <w:bCs/>
          <w:iCs/>
          <w:sz w:val="24"/>
          <w:szCs w:val="24"/>
        </w:rPr>
        <w:t xml:space="preserve">developed method </w:t>
      </w:r>
      <w:r w:rsidR="00D82BAF" w:rsidRPr="00EA061A">
        <w:rPr>
          <w:rFonts w:ascii="Times New Roman" w:hAnsi="Times New Roman"/>
          <w:bCs/>
          <w:iCs/>
          <w:sz w:val="24"/>
          <w:szCs w:val="24"/>
        </w:rPr>
        <w:t>does not require the use of HF for the d</w:t>
      </w:r>
      <w:r w:rsidR="009D43FB" w:rsidRPr="00EA061A">
        <w:rPr>
          <w:rFonts w:ascii="Times New Roman" w:hAnsi="Times New Roman"/>
          <w:bCs/>
          <w:iCs/>
          <w:sz w:val="24"/>
          <w:szCs w:val="24"/>
        </w:rPr>
        <w:t>igestions</w:t>
      </w:r>
      <w:r w:rsidR="00D41F46" w:rsidRPr="00EA061A">
        <w:rPr>
          <w:rFonts w:ascii="Times New Roman" w:hAnsi="Times New Roman"/>
          <w:bCs/>
          <w:iCs/>
          <w:sz w:val="24"/>
          <w:szCs w:val="24"/>
        </w:rPr>
        <w:t xml:space="preserve">, avoiding the need to perform excessive dilutions previous </w:t>
      </w:r>
      <w:r w:rsidR="00F65399" w:rsidRPr="00EA061A">
        <w:rPr>
          <w:rFonts w:ascii="Times New Roman" w:hAnsi="Times New Roman"/>
          <w:bCs/>
          <w:iCs/>
          <w:sz w:val="24"/>
          <w:szCs w:val="24"/>
        </w:rPr>
        <w:t xml:space="preserve">to </w:t>
      </w:r>
      <w:r w:rsidR="00D41F46" w:rsidRPr="00EA061A">
        <w:rPr>
          <w:rFonts w:ascii="Times New Roman" w:hAnsi="Times New Roman"/>
          <w:bCs/>
          <w:iCs/>
          <w:sz w:val="24"/>
          <w:szCs w:val="24"/>
        </w:rPr>
        <w:t>the determination step</w:t>
      </w:r>
      <w:r w:rsidR="00D82BAF" w:rsidRPr="00EA061A">
        <w:rPr>
          <w:rFonts w:ascii="Times New Roman" w:hAnsi="Times New Roman"/>
          <w:bCs/>
          <w:iCs/>
          <w:sz w:val="24"/>
          <w:szCs w:val="24"/>
        </w:rPr>
        <w:t>.</w:t>
      </w:r>
      <w:r w:rsidR="00F04E25" w:rsidRPr="00EA061A">
        <w:rPr>
          <w:rFonts w:ascii="Times New Roman" w:hAnsi="Times New Roman"/>
          <w:bCs/>
          <w:iCs/>
          <w:sz w:val="24"/>
          <w:szCs w:val="24"/>
        </w:rPr>
        <w:t xml:space="preserve"> </w:t>
      </w:r>
      <w:r w:rsidR="00840685" w:rsidRPr="00EA061A">
        <w:rPr>
          <w:rFonts w:ascii="Times New Roman" w:hAnsi="Times New Roman"/>
          <w:bCs/>
          <w:iCs/>
          <w:sz w:val="24"/>
          <w:szCs w:val="24"/>
        </w:rPr>
        <w:t xml:space="preserve">Furthermore, it is important to mention that using a diluted acid solution made possible to obtain suitable recoveries for Se and </w:t>
      </w:r>
      <w:proofErr w:type="spellStart"/>
      <w:r w:rsidR="00840685" w:rsidRPr="00EA061A">
        <w:rPr>
          <w:rFonts w:ascii="Times New Roman" w:hAnsi="Times New Roman"/>
          <w:bCs/>
          <w:iCs/>
          <w:sz w:val="24"/>
          <w:szCs w:val="24"/>
        </w:rPr>
        <w:t>Te</w:t>
      </w:r>
      <w:proofErr w:type="spellEnd"/>
      <w:r w:rsidR="00840685" w:rsidRPr="00EA061A">
        <w:rPr>
          <w:rFonts w:ascii="Times New Roman" w:hAnsi="Times New Roman"/>
          <w:bCs/>
          <w:iCs/>
          <w:sz w:val="24"/>
          <w:szCs w:val="24"/>
        </w:rPr>
        <w:t xml:space="preserve"> for samples with low ash content (10% and 19%), which is another great advantage for digestion of samples with these characteristics.</w:t>
      </w:r>
    </w:p>
    <w:p w14:paraId="4A435D68" w14:textId="77777777" w:rsidR="00351834" w:rsidRPr="00EA061A" w:rsidRDefault="00351834" w:rsidP="000A55C8">
      <w:pPr>
        <w:spacing w:after="0" w:line="480" w:lineRule="auto"/>
        <w:jc w:val="both"/>
        <w:rPr>
          <w:rFonts w:ascii="Times New Roman" w:hAnsi="Times New Roman"/>
          <w:b/>
          <w:color w:val="000000"/>
          <w:sz w:val="28"/>
          <w:szCs w:val="24"/>
        </w:rPr>
      </w:pPr>
    </w:p>
    <w:p w14:paraId="15632D62" w14:textId="77777777" w:rsidR="00351834" w:rsidRPr="00EA061A" w:rsidRDefault="00351834" w:rsidP="000A55C8">
      <w:pPr>
        <w:spacing w:after="0" w:line="480" w:lineRule="auto"/>
        <w:jc w:val="both"/>
        <w:rPr>
          <w:rFonts w:ascii="Times New Roman" w:hAnsi="Times New Roman"/>
          <w:b/>
          <w:color w:val="000000"/>
          <w:sz w:val="28"/>
          <w:szCs w:val="24"/>
        </w:rPr>
      </w:pPr>
    </w:p>
    <w:p w14:paraId="18D0D0D6" w14:textId="77777777" w:rsidR="00351834" w:rsidRPr="00EA061A" w:rsidRDefault="00351834" w:rsidP="000A55C8">
      <w:pPr>
        <w:spacing w:after="0" w:line="480" w:lineRule="auto"/>
        <w:jc w:val="both"/>
        <w:rPr>
          <w:rFonts w:ascii="Times New Roman" w:hAnsi="Times New Roman"/>
          <w:b/>
          <w:color w:val="000000"/>
          <w:sz w:val="28"/>
          <w:szCs w:val="24"/>
        </w:rPr>
      </w:pPr>
    </w:p>
    <w:p w14:paraId="1DE8591E" w14:textId="77777777" w:rsidR="000A55C8" w:rsidRPr="00EA061A" w:rsidRDefault="000A55C8" w:rsidP="000A55C8">
      <w:pPr>
        <w:spacing w:after="0" w:line="480" w:lineRule="auto"/>
        <w:jc w:val="both"/>
        <w:rPr>
          <w:rFonts w:ascii="Times New Roman" w:hAnsi="Times New Roman"/>
          <w:b/>
          <w:color w:val="000000"/>
          <w:sz w:val="28"/>
          <w:szCs w:val="24"/>
          <w:lang w:val="pt-BR"/>
        </w:rPr>
      </w:pPr>
      <w:proofErr w:type="spellStart"/>
      <w:r w:rsidRPr="00EA061A">
        <w:rPr>
          <w:rFonts w:ascii="Times New Roman" w:hAnsi="Times New Roman"/>
          <w:b/>
          <w:color w:val="000000"/>
          <w:sz w:val="28"/>
          <w:szCs w:val="24"/>
          <w:lang w:val="pt-BR"/>
        </w:rPr>
        <w:lastRenderedPageBreak/>
        <w:t>Acknowledgements</w:t>
      </w:r>
      <w:proofErr w:type="spellEnd"/>
    </w:p>
    <w:p w14:paraId="75AF904A" w14:textId="77777777" w:rsidR="000A55C8" w:rsidRPr="00EA061A" w:rsidRDefault="000A55C8" w:rsidP="00845244">
      <w:pPr>
        <w:spacing w:after="0" w:line="480" w:lineRule="auto"/>
        <w:jc w:val="both"/>
        <w:rPr>
          <w:rFonts w:ascii="Times New Roman" w:hAnsi="Times New Roman"/>
          <w:bCs/>
          <w:iCs/>
          <w:sz w:val="24"/>
          <w:szCs w:val="24"/>
        </w:rPr>
      </w:pPr>
      <w:r w:rsidRPr="00EA061A">
        <w:rPr>
          <w:rFonts w:ascii="Times New Roman" w:hAnsi="Times New Roman"/>
          <w:color w:val="000000"/>
          <w:sz w:val="24"/>
          <w:szCs w:val="24"/>
          <w:lang w:val="pt-BR"/>
        </w:rPr>
        <w:t xml:space="preserve">The </w:t>
      </w:r>
      <w:proofErr w:type="spellStart"/>
      <w:r w:rsidRPr="00EA061A">
        <w:rPr>
          <w:rFonts w:ascii="Times New Roman" w:hAnsi="Times New Roman"/>
          <w:color w:val="000000"/>
          <w:sz w:val="24"/>
          <w:szCs w:val="24"/>
          <w:lang w:val="pt-BR"/>
        </w:rPr>
        <w:t>authors</w:t>
      </w:r>
      <w:proofErr w:type="spellEnd"/>
      <w:r w:rsidRPr="00EA061A">
        <w:rPr>
          <w:rFonts w:ascii="Times New Roman" w:hAnsi="Times New Roman"/>
          <w:color w:val="000000"/>
          <w:sz w:val="24"/>
          <w:szCs w:val="24"/>
          <w:lang w:val="pt-BR"/>
        </w:rPr>
        <w:t xml:space="preserve"> are </w:t>
      </w:r>
      <w:proofErr w:type="spellStart"/>
      <w:r w:rsidRPr="00EA061A">
        <w:rPr>
          <w:rFonts w:ascii="Times New Roman" w:hAnsi="Times New Roman"/>
          <w:color w:val="000000"/>
          <w:sz w:val="24"/>
          <w:szCs w:val="24"/>
          <w:lang w:val="pt-BR"/>
        </w:rPr>
        <w:t>grateful</w:t>
      </w:r>
      <w:proofErr w:type="spellEnd"/>
      <w:r w:rsidRPr="00EA061A">
        <w:rPr>
          <w:rFonts w:ascii="Times New Roman" w:hAnsi="Times New Roman"/>
          <w:color w:val="000000"/>
          <w:sz w:val="24"/>
          <w:szCs w:val="24"/>
          <w:lang w:val="pt-BR"/>
        </w:rPr>
        <w:t xml:space="preserve"> </w:t>
      </w:r>
      <w:proofErr w:type="spellStart"/>
      <w:r w:rsidRPr="00EA061A">
        <w:rPr>
          <w:rFonts w:ascii="Times New Roman" w:hAnsi="Times New Roman"/>
          <w:color w:val="000000"/>
          <w:sz w:val="24"/>
          <w:szCs w:val="24"/>
          <w:lang w:val="pt-BR"/>
        </w:rPr>
        <w:t>to</w:t>
      </w:r>
      <w:proofErr w:type="spellEnd"/>
      <w:r w:rsidRPr="00EA061A">
        <w:rPr>
          <w:rFonts w:ascii="Times New Roman" w:hAnsi="Times New Roman"/>
          <w:color w:val="000000"/>
          <w:sz w:val="24"/>
          <w:szCs w:val="24"/>
          <w:lang w:val="pt-BR"/>
        </w:rPr>
        <w:t xml:space="preserve"> Conselho Nacional de Desenvolvimento Científico e Tecnológico (CNPq, Grant 309297/2016-8), </w:t>
      </w:r>
      <w:r w:rsidRPr="00EA061A">
        <w:rPr>
          <w:rFonts w:ascii="Times New Roman" w:hAnsi="Times New Roman"/>
          <w:sz w:val="24"/>
          <w:szCs w:val="24"/>
          <w:lang w:val="pt-BR"/>
        </w:rPr>
        <w:t xml:space="preserve">Instituto Nacional de Ciência e Tecnologia de </w:t>
      </w:r>
      <w:proofErr w:type="spellStart"/>
      <w:r w:rsidRPr="00EA061A">
        <w:rPr>
          <w:rFonts w:ascii="Times New Roman" w:hAnsi="Times New Roman"/>
          <w:sz w:val="24"/>
          <w:szCs w:val="24"/>
          <w:lang w:val="pt-BR"/>
        </w:rPr>
        <w:t>Bioanalítica</w:t>
      </w:r>
      <w:proofErr w:type="spellEnd"/>
      <w:r w:rsidRPr="00EA061A">
        <w:rPr>
          <w:rFonts w:ascii="Times New Roman" w:hAnsi="Times New Roman"/>
          <w:sz w:val="24"/>
          <w:szCs w:val="24"/>
          <w:lang w:val="pt-BR"/>
        </w:rPr>
        <w:t> – </w:t>
      </w:r>
      <w:proofErr w:type="spellStart"/>
      <w:r w:rsidRPr="00EA061A">
        <w:rPr>
          <w:rFonts w:ascii="Times New Roman" w:hAnsi="Times New Roman"/>
          <w:sz w:val="24"/>
          <w:szCs w:val="24"/>
          <w:lang w:val="pt-BR"/>
        </w:rPr>
        <w:t>INCTBio</w:t>
      </w:r>
      <w:proofErr w:type="spellEnd"/>
      <w:r w:rsidRPr="00EA061A">
        <w:rPr>
          <w:rFonts w:ascii="Times New Roman" w:hAnsi="Times New Roman"/>
          <w:sz w:val="24"/>
          <w:szCs w:val="24"/>
          <w:lang w:val="pt-BR"/>
        </w:rPr>
        <w:t xml:space="preserve"> (CNPq Grant </w:t>
      </w:r>
      <w:proofErr w:type="spellStart"/>
      <w:r w:rsidRPr="00EA061A">
        <w:rPr>
          <w:rFonts w:ascii="Times New Roman" w:hAnsi="Times New Roman"/>
          <w:sz w:val="24"/>
          <w:szCs w:val="24"/>
          <w:lang w:val="pt-BR"/>
        </w:rPr>
        <w:t>Nr</w:t>
      </w:r>
      <w:proofErr w:type="spellEnd"/>
      <w:r w:rsidRPr="00EA061A">
        <w:rPr>
          <w:rFonts w:ascii="Times New Roman" w:hAnsi="Times New Roman"/>
          <w:sz w:val="24"/>
          <w:szCs w:val="24"/>
          <w:lang w:val="pt-BR"/>
        </w:rPr>
        <w:t xml:space="preserve">. 573672/2008-3) </w:t>
      </w:r>
      <w:r w:rsidRPr="00EA061A">
        <w:rPr>
          <w:rFonts w:ascii="Times New Roman" w:hAnsi="Times New Roman"/>
          <w:color w:val="000000"/>
          <w:sz w:val="24"/>
          <w:szCs w:val="24"/>
          <w:lang w:val="pt-BR"/>
        </w:rPr>
        <w:t>and Fundação de Amparo à Pesquisa do Estado do Rio Grande do Sul (FAPERGS, Grant</w:t>
      </w:r>
      <w:r w:rsidR="00845244" w:rsidRPr="00EA061A">
        <w:rPr>
          <w:rFonts w:ascii="Times New Roman" w:hAnsi="Times New Roman"/>
          <w:color w:val="000000"/>
          <w:sz w:val="24"/>
          <w:szCs w:val="24"/>
          <w:lang w:val="pt-BR"/>
        </w:rPr>
        <w:t xml:space="preserve"> </w:t>
      </w:r>
      <w:r w:rsidRPr="00EA061A">
        <w:rPr>
          <w:rFonts w:ascii="Times New Roman" w:hAnsi="Times New Roman"/>
          <w:color w:val="000000"/>
          <w:sz w:val="24"/>
          <w:szCs w:val="24"/>
          <w:lang w:val="pt-BR"/>
        </w:rPr>
        <w:t xml:space="preserve">16/2551-0000516-8) for </w:t>
      </w:r>
      <w:proofErr w:type="spellStart"/>
      <w:r w:rsidRPr="00EA061A">
        <w:rPr>
          <w:rFonts w:ascii="Times New Roman" w:hAnsi="Times New Roman"/>
          <w:color w:val="000000"/>
          <w:sz w:val="24"/>
          <w:szCs w:val="24"/>
          <w:lang w:val="pt-BR"/>
        </w:rPr>
        <w:t>supporting</w:t>
      </w:r>
      <w:proofErr w:type="spellEnd"/>
      <w:r w:rsidRPr="00EA061A">
        <w:rPr>
          <w:rFonts w:ascii="Times New Roman" w:hAnsi="Times New Roman"/>
          <w:color w:val="000000"/>
          <w:sz w:val="24"/>
          <w:szCs w:val="24"/>
          <w:lang w:val="pt-BR"/>
        </w:rPr>
        <w:t xml:space="preserve"> </w:t>
      </w:r>
      <w:proofErr w:type="spellStart"/>
      <w:r w:rsidRPr="00EA061A">
        <w:rPr>
          <w:rFonts w:ascii="Times New Roman" w:hAnsi="Times New Roman"/>
          <w:color w:val="000000"/>
          <w:sz w:val="24"/>
          <w:szCs w:val="24"/>
          <w:lang w:val="pt-BR"/>
        </w:rPr>
        <w:t>this</w:t>
      </w:r>
      <w:proofErr w:type="spellEnd"/>
      <w:r w:rsidRPr="00EA061A">
        <w:rPr>
          <w:rFonts w:ascii="Times New Roman" w:hAnsi="Times New Roman"/>
          <w:color w:val="000000"/>
          <w:sz w:val="24"/>
          <w:szCs w:val="24"/>
          <w:lang w:val="pt-BR"/>
        </w:rPr>
        <w:t xml:space="preserve"> </w:t>
      </w:r>
      <w:proofErr w:type="spellStart"/>
      <w:r w:rsidRPr="00EA061A">
        <w:rPr>
          <w:rFonts w:ascii="Times New Roman" w:hAnsi="Times New Roman"/>
          <w:color w:val="000000"/>
          <w:sz w:val="24"/>
          <w:szCs w:val="24"/>
          <w:lang w:val="pt-BR"/>
        </w:rPr>
        <w:t>study</w:t>
      </w:r>
      <w:proofErr w:type="spellEnd"/>
      <w:r w:rsidRPr="00EA061A">
        <w:rPr>
          <w:rFonts w:ascii="Times New Roman" w:hAnsi="Times New Roman"/>
          <w:color w:val="000000"/>
          <w:sz w:val="24"/>
          <w:szCs w:val="24"/>
          <w:lang w:val="pt-BR"/>
        </w:rPr>
        <w:t xml:space="preserve">. </w:t>
      </w:r>
      <w:r w:rsidRPr="00EA061A">
        <w:rPr>
          <w:rFonts w:ascii="Times New Roman" w:hAnsi="Times New Roman"/>
          <w:sz w:val="24"/>
          <w:szCs w:val="24"/>
        </w:rPr>
        <w:t xml:space="preserve">Funding for the sample collection provided by NERC Security of Supply </w:t>
      </w:r>
      <w:proofErr w:type="spellStart"/>
      <w:r w:rsidRPr="00EA061A">
        <w:rPr>
          <w:rFonts w:ascii="Times New Roman" w:hAnsi="Times New Roman"/>
          <w:sz w:val="24"/>
          <w:szCs w:val="24"/>
        </w:rPr>
        <w:t>programme</w:t>
      </w:r>
      <w:proofErr w:type="spellEnd"/>
      <w:r w:rsidRPr="00EA061A">
        <w:rPr>
          <w:rFonts w:ascii="Times New Roman" w:hAnsi="Times New Roman"/>
          <w:sz w:val="24"/>
          <w:szCs w:val="24"/>
        </w:rPr>
        <w:t xml:space="preserve"> UK (grant NE/L001764/1).</w:t>
      </w:r>
    </w:p>
    <w:p w14:paraId="6B3F5028" w14:textId="77777777" w:rsidR="00B52323" w:rsidRPr="00EA061A" w:rsidRDefault="00F04E25" w:rsidP="004852F0">
      <w:pPr>
        <w:spacing w:after="0" w:line="240" w:lineRule="auto"/>
        <w:rPr>
          <w:rFonts w:ascii="Times New Roman" w:hAnsi="Times New Roman"/>
          <w:b/>
          <w:sz w:val="28"/>
          <w:szCs w:val="28"/>
        </w:rPr>
      </w:pPr>
      <w:r w:rsidRPr="00EA061A">
        <w:rPr>
          <w:rFonts w:ascii="Times New Roman" w:hAnsi="Times New Roman"/>
          <w:b/>
          <w:sz w:val="28"/>
          <w:szCs w:val="28"/>
        </w:rPr>
        <w:br w:type="page"/>
      </w:r>
      <w:r w:rsidR="00B52323" w:rsidRPr="00EA061A">
        <w:rPr>
          <w:rFonts w:ascii="Times New Roman" w:hAnsi="Times New Roman"/>
          <w:b/>
          <w:sz w:val="28"/>
          <w:szCs w:val="28"/>
        </w:rPr>
        <w:lastRenderedPageBreak/>
        <w:t>References</w:t>
      </w:r>
    </w:p>
    <w:p w14:paraId="76F2F04F" w14:textId="77777777" w:rsidR="00B52323" w:rsidRPr="00EA061A" w:rsidRDefault="00B52323" w:rsidP="00B52323">
      <w:pPr>
        <w:pStyle w:val="PargrafodaLista"/>
        <w:autoSpaceDE w:val="0"/>
        <w:autoSpaceDN w:val="0"/>
        <w:adjustRightInd w:val="0"/>
        <w:spacing w:after="0" w:line="240" w:lineRule="auto"/>
        <w:jc w:val="both"/>
        <w:rPr>
          <w:rFonts w:ascii="Times New Roman" w:hAnsi="Times New Roman"/>
        </w:rPr>
      </w:pPr>
    </w:p>
    <w:p w14:paraId="60FA088C" w14:textId="77777777" w:rsidR="00B52323" w:rsidRPr="00EA061A" w:rsidRDefault="006752A2" w:rsidP="008A3D44">
      <w:pPr>
        <w:pStyle w:val="PargrafodaLista"/>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t>[1]</w:t>
      </w:r>
      <w:r w:rsidRPr="00EA061A">
        <w:rPr>
          <w:rFonts w:ascii="Times New Roman" w:hAnsi="Times New Roman"/>
          <w:sz w:val="24"/>
        </w:rPr>
        <w:tab/>
        <w:t xml:space="preserve">M. </w:t>
      </w:r>
      <w:r w:rsidR="00B52323" w:rsidRPr="00EA061A">
        <w:rPr>
          <w:rFonts w:ascii="Times New Roman" w:hAnsi="Times New Roman"/>
          <w:sz w:val="24"/>
        </w:rPr>
        <w:t xml:space="preserve">Woodhouse, </w:t>
      </w:r>
      <w:r w:rsidRPr="00EA061A">
        <w:rPr>
          <w:rFonts w:ascii="Times New Roman" w:hAnsi="Times New Roman"/>
          <w:sz w:val="24"/>
        </w:rPr>
        <w:t xml:space="preserve">A. </w:t>
      </w:r>
      <w:r w:rsidR="00B52323" w:rsidRPr="00EA061A">
        <w:rPr>
          <w:rFonts w:ascii="Times New Roman" w:hAnsi="Times New Roman"/>
          <w:sz w:val="24"/>
        </w:rPr>
        <w:t xml:space="preserve">Goodrich, </w:t>
      </w:r>
      <w:r w:rsidRPr="00EA061A">
        <w:rPr>
          <w:rFonts w:ascii="Times New Roman" w:hAnsi="Times New Roman"/>
          <w:sz w:val="24"/>
        </w:rPr>
        <w:t>R.</w:t>
      </w:r>
      <w:r w:rsidR="00B52323" w:rsidRPr="00EA061A">
        <w:rPr>
          <w:rFonts w:ascii="Times New Roman" w:hAnsi="Times New Roman"/>
          <w:sz w:val="24"/>
        </w:rPr>
        <w:t xml:space="preserve"> Margolis, </w:t>
      </w:r>
      <w:r w:rsidRPr="00EA061A">
        <w:rPr>
          <w:rFonts w:ascii="Times New Roman" w:hAnsi="Times New Roman"/>
          <w:sz w:val="24"/>
        </w:rPr>
        <w:t xml:space="preserve">T.L. </w:t>
      </w:r>
      <w:r w:rsidR="00B52323" w:rsidRPr="00EA061A">
        <w:rPr>
          <w:rFonts w:ascii="Times New Roman" w:hAnsi="Times New Roman"/>
          <w:sz w:val="24"/>
        </w:rPr>
        <w:t xml:space="preserve">James, </w:t>
      </w:r>
      <w:r w:rsidRPr="00EA061A">
        <w:rPr>
          <w:rFonts w:ascii="Times New Roman" w:hAnsi="Times New Roman"/>
          <w:sz w:val="24"/>
        </w:rPr>
        <w:t>M.</w:t>
      </w:r>
      <w:r w:rsidR="00B52323" w:rsidRPr="00EA061A">
        <w:rPr>
          <w:rFonts w:ascii="Times New Roman" w:hAnsi="Times New Roman"/>
          <w:sz w:val="24"/>
        </w:rPr>
        <w:t xml:space="preserve"> </w:t>
      </w:r>
      <w:proofErr w:type="spellStart"/>
      <w:r w:rsidR="00B52323" w:rsidRPr="00EA061A">
        <w:rPr>
          <w:rFonts w:ascii="Times New Roman" w:hAnsi="Times New Roman"/>
          <w:sz w:val="24"/>
        </w:rPr>
        <w:t>Lokanc</w:t>
      </w:r>
      <w:proofErr w:type="spellEnd"/>
      <w:r w:rsidR="00B52323" w:rsidRPr="00EA061A">
        <w:rPr>
          <w:rFonts w:ascii="Times New Roman" w:hAnsi="Times New Roman"/>
          <w:sz w:val="24"/>
        </w:rPr>
        <w:t xml:space="preserve">, </w:t>
      </w:r>
      <w:r w:rsidRPr="00EA061A">
        <w:rPr>
          <w:rFonts w:ascii="Times New Roman" w:hAnsi="Times New Roman"/>
          <w:sz w:val="24"/>
        </w:rPr>
        <w:t>R.</w:t>
      </w:r>
      <w:r w:rsidR="00B52323" w:rsidRPr="00EA061A">
        <w:rPr>
          <w:rFonts w:ascii="Times New Roman" w:hAnsi="Times New Roman"/>
          <w:sz w:val="24"/>
        </w:rPr>
        <w:t xml:space="preserve"> Eggert, Supply-Chain Dynamics of Tellurium, Indium, and Gallium within the Context of PV Manufacturing Costs</w:t>
      </w:r>
      <w:r w:rsidRPr="00EA061A">
        <w:rPr>
          <w:rFonts w:ascii="Times New Roman" w:hAnsi="Times New Roman"/>
          <w:sz w:val="24"/>
        </w:rPr>
        <w:t>,</w:t>
      </w:r>
      <w:r w:rsidR="00B52323" w:rsidRPr="00EA061A">
        <w:rPr>
          <w:rFonts w:ascii="Times New Roman" w:hAnsi="Times New Roman"/>
          <w:sz w:val="24"/>
        </w:rPr>
        <w:t xml:space="preserve"> IEEE J</w:t>
      </w:r>
      <w:r w:rsidR="00006A2C" w:rsidRPr="00EA061A">
        <w:rPr>
          <w:rFonts w:ascii="Times New Roman" w:hAnsi="Times New Roman"/>
          <w:sz w:val="24"/>
        </w:rPr>
        <w:t>.</w:t>
      </w:r>
      <w:r w:rsidR="00B52323" w:rsidRPr="00EA061A">
        <w:rPr>
          <w:rFonts w:ascii="Times New Roman" w:hAnsi="Times New Roman"/>
          <w:sz w:val="24"/>
        </w:rPr>
        <w:t xml:space="preserve"> </w:t>
      </w:r>
      <w:proofErr w:type="spellStart"/>
      <w:r w:rsidR="00B52323" w:rsidRPr="00EA061A">
        <w:rPr>
          <w:rFonts w:ascii="Times New Roman" w:hAnsi="Times New Roman"/>
          <w:sz w:val="24"/>
        </w:rPr>
        <w:t>Photovolt</w:t>
      </w:r>
      <w:proofErr w:type="spellEnd"/>
      <w:r w:rsidR="00006A2C" w:rsidRPr="00EA061A">
        <w:rPr>
          <w:rFonts w:ascii="Times New Roman" w:hAnsi="Times New Roman"/>
          <w:sz w:val="24"/>
        </w:rPr>
        <w:t>.</w:t>
      </w:r>
      <w:r w:rsidR="00B52323" w:rsidRPr="00EA061A">
        <w:rPr>
          <w:rFonts w:ascii="Times New Roman" w:hAnsi="Times New Roman"/>
          <w:sz w:val="24"/>
        </w:rPr>
        <w:t xml:space="preserve"> 3 (2013) 833-837.</w:t>
      </w:r>
    </w:p>
    <w:p w14:paraId="7326DAD1" w14:textId="77777777" w:rsidR="00B52323" w:rsidRPr="00EA061A" w:rsidRDefault="006752A2" w:rsidP="008A3D44">
      <w:pPr>
        <w:pStyle w:val="PargrafodaLista"/>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t>[2]</w:t>
      </w:r>
      <w:r w:rsidRPr="00EA061A">
        <w:rPr>
          <w:rFonts w:ascii="Times New Roman" w:hAnsi="Times New Roman"/>
          <w:sz w:val="24"/>
        </w:rPr>
        <w:tab/>
      </w:r>
      <w:r w:rsidR="00DD7CD9" w:rsidRPr="00EA061A">
        <w:rPr>
          <w:rFonts w:ascii="Times New Roman" w:hAnsi="Times New Roman"/>
          <w:sz w:val="24"/>
        </w:rPr>
        <w:t xml:space="preserve">L. </w:t>
      </w:r>
      <w:proofErr w:type="spellStart"/>
      <w:r w:rsidR="00B52323" w:rsidRPr="00EA061A">
        <w:rPr>
          <w:rFonts w:ascii="Times New Roman" w:hAnsi="Times New Roman"/>
          <w:sz w:val="24"/>
        </w:rPr>
        <w:t>Talens</w:t>
      </w:r>
      <w:proofErr w:type="spellEnd"/>
      <w:r w:rsidR="00B52323" w:rsidRPr="00EA061A">
        <w:rPr>
          <w:rFonts w:ascii="Times New Roman" w:hAnsi="Times New Roman"/>
          <w:sz w:val="24"/>
        </w:rPr>
        <w:t xml:space="preserve"> </w:t>
      </w:r>
      <w:proofErr w:type="spellStart"/>
      <w:r w:rsidR="00B52323" w:rsidRPr="00EA061A">
        <w:rPr>
          <w:rFonts w:ascii="Times New Roman" w:hAnsi="Times New Roman"/>
          <w:sz w:val="24"/>
        </w:rPr>
        <w:t>Peiró</w:t>
      </w:r>
      <w:proofErr w:type="spellEnd"/>
      <w:r w:rsidR="00B52323" w:rsidRPr="00EA061A">
        <w:rPr>
          <w:rFonts w:ascii="Times New Roman" w:hAnsi="Times New Roman"/>
          <w:sz w:val="24"/>
        </w:rPr>
        <w:t xml:space="preserve">, </w:t>
      </w:r>
      <w:r w:rsidR="00034EC8" w:rsidRPr="00EA061A">
        <w:rPr>
          <w:rFonts w:ascii="Times New Roman" w:hAnsi="Times New Roman"/>
          <w:sz w:val="24"/>
        </w:rPr>
        <w:t>G.V. M</w:t>
      </w:r>
      <w:r w:rsidR="00B52323" w:rsidRPr="00EA061A">
        <w:rPr>
          <w:rFonts w:ascii="Times New Roman" w:hAnsi="Times New Roman"/>
          <w:sz w:val="24"/>
        </w:rPr>
        <w:t xml:space="preserve">éndez, </w:t>
      </w:r>
      <w:r w:rsidR="00034EC8" w:rsidRPr="00EA061A">
        <w:rPr>
          <w:rFonts w:ascii="Times New Roman" w:hAnsi="Times New Roman"/>
          <w:sz w:val="24"/>
        </w:rPr>
        <w:t>R.U.</w:t>
      </w:r>
      <w:r w:rsidR="00B52323" w:rsidRPr="00EA061A">
        <w:rPr>
          <w:rFonts w:ascii="Times New Roman" w:hAnsi="Times New Roman"/>
          <w:sz w:val="24"/>
        </w:rPr>
        <w:t xml:space="preserve"> Ayres, Rare and critical metals as by-products and the implications for future supply. INSTEAD Facility and Research Working Paper 2011/129/EPS/TOM/ISIC</w:t>
      </w:r>
      <w:r w:rsidR="00034EC8" w:rsidRPr="00EA061A">
        <w:rPr>
          <w:rFonts w:ascii="Times New Roman" w:hAnsi="Times New Roman"/>
          <w:sz w:val="24"/>
        </w:rPr>
        <w:t>, 2011.</w:t>
      </w:r>
    </w:p>
    <w:p w14:paraId="34A57CB6" w14:textId="77777777" w:rsidR="00B52323" w:rsidRPr="00EA061A" w:rsidRDefault="0022733E" w:rsidP="008A3D44">
      <w:pPr>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t>[3]</w:t>
      </w:r>
      <w:r w:rsidRPr="00EA061A">
        <w:rPr>
          <w:rFonts w:ascii="Times New Roman" w:hAnsi="Times New Roman"/>
          <w:sz w:val="24"/>
        </w:rPr>
        <w:tab/>
      </w:r>
      <w:r w:rsidR="00034EC8" w:rsidRPr="00EA061A">
        <w:rPr>
          <w:rFonts w:ascii="Times New Roman" w:hAnsi="Times New Roman"/>
          <w:sz w:val="24"/>
        </w:rPr>
        <w:t xml:space="preserve">G.K. </w:t>
      </w:r>
      <w:r w:rsidR="00424232" w:rsidRPr="00EA061A">
        <w:rPr>
          <w:rFonts w:ascii="Times New Roman" w:hAnsi="Times New Roman"/>
          <w:sz w:val="24"/>
        </w:rPr>
        <w:t>Ahluwalia</w:t>
      </w:r>
      <w:r w:rsidR="00034EC8" w:rsidRPr="00EA061A">
        <w:rPr>
          <w:rFonts w:ascii="Times New Roman" w:hAnsi="Times New Roman"/>
          <w:sz w:val="24"/>
        </w:rPr>
        <w:t>,</w:t>
      </w:r>
      <w:r w:rsidR="00424232" w:rsidRPr="00EA061A">
        <w:rPr>
          <w:rFonts w:ascii="Times New Roman" w:hAnsi="Times New Roman"/>
          <w:sz w:val="24"/>
        </w:rPr>
        <w:t xml:space="preserve"> Applications of Chalcogenides: S, Se, and </w:t>
      </w:r>
      <w:proofErr w:type="spellStart"/>
      <w:r w:rsidR="00424232" w:rsidRPr="00EA061A">
        <w:rPr>
          <w:rFonts w:ascii="Times New Roman" w:hAnsi="Times New Roman"/>
          <w:sz w:val="24"/>
        </w:rPr>
        <w:t>Te</w:t>
      </w:r>
      <w:proofErr w:type="spellEnd"/>
      <w:r w:rsidR="00424232" w:rsidRPr="00EA061A">
        <w:rPr>
          <w:rFonts w:ascii="Times New Roman" w:hAnsi="Times New Roman"/>
          <w:sz w:val="24"/>
        </w:rPr>
        <w:t xml:space="preserve">, </w:t>
      </w:r>
      <w:r w:rsidR="00246126" w:rsidRPr="00EA061A">
        <w:rPr>
          <w:rFonts w:ascii="Times New Roman" w:hAnsi="Times New Roman"/>
          <w:sz w:val="24"/>
        </w:rPr>
        <w:t>Springer,</w:t>
      </w:r>
      <w:r w:rsidR="00584B45" w:rsidRPr="00EA061A">
        <w:rPr>
          <w:rFonts w:ascii="Times New Roman" w:hAnsi="Times New Roman"/>
          <w:sz w:val="24"/>
        </w:rPr>
        <w:t xml:space="preserve"> New York, 2017.</w:t>
      </w:r>
    </w:p>
    <w:p w14:paraId="4BAE2477" w14:textId="77777777" w:rsidR="00B52323" w:rsidRPr="00EA061A" w:rsidRDefault="0022733E" w:rsidP="008A3D44">
      <w:pPr>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t>[4]</w:t>
      </w:r>
      <w:r w:rsidRPr="00EA061A">
        <w:rPr>
          <w:rFonts w:ascii="Times New Roman" w:hAnsi="Times New Roman"/>
          <w:sz w:val="24"/>
        </w:rPr>
        <w:tab/>
      </w:r>
      <w:r w:rsidR="00034EC8" w:rsidRPr="00EA061A">
        <w:rPr>
          <w:rFonts w:ascii="Times New Roman" w:hAnsi="Times New Roman"/>
          <w:sz w:val="24"/>
        </w:rPr>
        <w:t xml:space="preserve">R.L. </w:t>
      </w:r>
      <w:r w:rsidR="00B52323" w:rsidRPr="00EA061A">
        <w:rPr>
          <w:rFonts w:ascii="Times New Roman" w:hAnsi="Times New Roman"/>
          <w:sz w:val="24"/>
        </w:rPr>
        <w:t xml:space="preserve">Rudnick, </w:t>
      </w:r>
      <w:r w:rsidR="00034EC8" w:rsidRPr="00EA061A">
        <w:rPr>
          <w:rFonts w:ascii="Times New Roman" w:hAnsi="Times New Roman"/>
          <w:sz w:val="24"/>
        </w:rPr>
        <w:t>S.</w:t>
      </w:r>
      <w:r w:rsidR="00B52323" w:rsidRPr="00EA061A">
        <w:rPr>
          <w:rFonts w:ascii="Times New Roman" w:hAnsi="Times New Roman"/>
          <w:sz w:val="24"/>
        </w:rPr>
        <w:t xml:space="preserve"> Gao, Composition of the continental crust</w:t>
      </w:r>
      <w:r w:rsidR="00034EC8" w:rsidRPr="00EA061A">
        <w:rPr>
          <w:rFonts w:ascii="Times New Roman" w:hAnsi="Times New Roman"/>
          <w:sz w:val="24"/>
        </w:rPr>
        <w:t>,</w:t>
      </w:r>
      <w:r w:rsidR="00B52323" w:rsidRPr="00EA061A">
        <w:rPr>
          <w:rFonts w:ascii="Times New Roman" w:hAnsi="Times New Roman"/>
          <w:sz w:val="24"/>
        </w:rPr>
        <w:t xml:space="preserve"> </w:t>
      </w:r>
      <w:r w:rsidR="00034EC8" w:rsidRPr="00EA061A">
        <w:rPr>
          <w:rFonts w:ascii="Times New Roman" w:hAnsi="Times New Roman"/>
          <w:sz w:val="24"/>
        </w:rPr>
        <w:t>i</w:t>
      </w:r>
      <w:r w:rsidR="00B52323" w:rsidRPr="00EA061A">
        <w:rPr>
          <w:rFonts w:ascii="Times New Roman" w:hAnsi="Times New Roman"/>
          <w:sz w:val="24"/>
        </w:rPr>
        <w:t xml:space="preserve">n: </w:t>
      </w:r>
      <w:r w:rsidR="00034EC8" w:rsidRPr="00EA061A">
        <w:rPr>
          <w:rFonts w:ascii="Times New Roman" w:hAnsi="Times New Roman"/>
          <w:sz w:val="24"/>
        </w:rPr>
        <w:t xml:space="preserve">R.L. </w:t>
      </w:r>
      <w:r w:rsidR="00B52323" w:rsidRPr="00EA061A">
        <w:rPr>
          <w:rFonts w:ascii="Times New Roman" w:hAnsi="Times New Roman"/>
          <w:sz w:val="24"/>
        </w:rPr>
        <w:t>Rudnick,</w:t>
      </w:r>
      <w:r w:rsidR="00034EC8" w:rsidRPr="00EA061A">
        <w:rPr>
          <w:rFonts w:ascii="Times New Roman" w:hAnsi="Times New Roman"/>
          <w:sz w:val="24"/>
        </w:rPr>
        <w:t xml:space="preserve"> </w:t>
      </w:r>
      <w:r w:rsidR="006A4E26" w:rsidRPr="00EA061A">
        <w:rPr>
          <w:rFonts w:ascii="Times New Roman" w:hAnsi="Times New Roman"/>
          <w:sz w:val="24"/>
        </w:rPr>
        <w:t>(</w:t>
      </w:r>
      <w:r w:rsidR="00034EC8" w:rsidRPr="00EA061A">
        <w:rPr>
          <w:rFonts w:ascii="Times New Roman" w:hAnsi="Times New Roman"/>
          <w:sz w:val="24"/>
        </w:rPr>
        <w:t>E</w:t>
      </w:r>
      <w:r w:rsidR="006A4E26" w:rsidRPr="00EA061A">
        <w:rPr>
          <w:rFonts w:ascii="Times New Roman" w:hAnsi="Times New Roman"/>
          <w:sz w:val="24"/>
        </w:rPr>
        <w:t>d</w:t>
      </w:r>
      <w:r w:rsidR="00034EC8" w:rsidRPr="00EA061A">
        <w:rPr>
          <w:rFonts w:ascii="Times New Roman" w:hAnsi="Times New Roman"/>
          <w:sz w:val="24"/>
        </w:rPr>
        <w:t>.</w:t>
      </w:r>
      <w:r w:rsidR="006A4E26" w:rsidRPr="00EA061A">
        <w:rPr>
          <w:rFonts w:ascii="Times New Roman" w:hAnsi="Times New Roman"/>
          <w:sz w:val="24"/>
        </w:rPr>
        <w:t>)</w:t>
      </w:r>
      <w:r w:rsidR="00034EC8" w:rsidRPr="00EA061A">
        <w:rPr>
          <w:rFonts w:ascii="Times New Roman" w:hAnsi="Times New Roman"/>
          <w:sz w:val="24"/>
        </w:rPr>
        <w:t>,</w:t>
      </w:r>
      <w:r w:rsidR="006A4E26" w:rsidRPr="00EA061A">
        <w:rPr>
          <w:rFonts w:ascii="Times New Roman" w:hAnsi="Times New Roman"/>
          <w:sz w:val="24"/>
        </w:rPr>
        <w:t xml:space="preserve"> The Crust 3, Elsevier,</w:t>
      </w:r>
      <w:r w:rsidR="00F25DB8" w:rsidRPr="00EA061A">
        <w:rPr>
          <w:rFonts w:ascii="Times New Roman" w:hAnsi="Times New Roman"/>
          <w:sz w:val="24"/>
        </w:rPr>
        <w:t xml:space="preserve"> New York,</w:t>
      </w:r>
      <w:r w:rsidR="006A4E26" w:rsidRPr="00EA061A">
        <w:rPr>
          <w:rFonts w:ascii="Times New Roman" w:hAnsi="Times New Roman"/>
          <w:sz w:val="24"/>
        </w:rPr>
        <w:t xml:space="preserve"> </w:t>
      </w:r>
      <w:r w:rsidR="00B52323" w:rsidRPr="00EA061A">
        <w:rPr>
          <w:rFonts w:ascii="Times New Roman" w:hAnsi="Times New Roman"/>
          <w:sz w:val="24"/>
        </w:rPr>
        <w:t>2003</w:t>
      </w:r>
      <w:r w:rsidR="006A4E26" w:rsidRPr="00EA061A">
        <w:rPr>
          <w:rFonts w:ascii="Times New Roman" w:hAnsi="Times New Roman"/>
          <w:sz w:val="24"/>
        </w:rPr>
        <w:t>,</w:t>
      </w:r>
      <w:r w:rsidR="00B52323" w:rsidRPr="00EA061A">
        <w:rPr>
          <w:rFonts w:ascii="Times New Roman" w:hAnsi="Times New Roman"/>
          <w:sz w:val="24"/>
        </w:rPr>
        <w:t xml:space="preserve"> </w:t>
      </w:r>
      <w:r w:rsidR="00F25DB8" w:rsidRPr="00EA061A">
        <w:rPr>
          <w:rFonts w:ascii="Times New Roman" w:hAnsi="Times New Roman"/>
          <w:sz w:val="24"/>
        </w:rPr>
        <w:t xml:space="preserve">pp. </w:t>
      </w:r>
      <w:r w:rsidR="00B52323" w:rsidRPr="00EA061A">
        <w:rPr>
          <w:rFonts w:ascii="Times New Roman" w:hAnsi="Times New Roman"/>
          <w:sz w:val="24"/>
        </w:rPr>
        <w:t>1-64.</w:t>
      </w:r>
    </w:p>
    <w:p w14:paraId="72B9B49B" w14:textId="77777777" w:rsidR="00B52323" w:rsidRPr="00EA061A" w:rsidRDefault="0022733E" w:rsidP="008A3D44">
      <w:pPr>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t>[5]</w:t>
      </w:r>
      <w:r w:rsidRPr="00EA061A">
        <w:rPr>
          <w:rFonts w:ascii="Times New Roman" w:hAnsi="Times New Roman"/>
          <w:sz w:val="24"/>
        </w:rPr>
        <w:tab/>
      </w:r>
      <w:r w:rsidR="00B80FF8" w:rsidRPr="00EA061A">
        <w:rPr>
          <w:rFonts w:ascii="Times New Roman" w:hAnsi="Times New Roman"/>
          <w:sz w:val="24"/>
        </w:rPr>
        <w:t xml:space="preserve">J. </w:t>
      </w:r>
      <w:r w:rsidR="00B52323" w:rsidRPr="00EA061A">
        <w:rPr>
          <w:rFonts w:ascii="Times New Roman" w:hAnsi="Times New Roman"/>
          <w:sz w:val="24"/>
        </w:rPr>
        <w:t xml:space="preserve">Parnell, </w:t>
      </w:r>
      <w:r w:rsidR="00AF7709" w:rsidRPr="00EA061A">
        <w:rPr>
          <w:rFonts w:ascii="Times New Roman" w:hAnsi="Times New Roman"/>
          <w:sz w:val="24"/>
        </w:rPr>
        <w:t xml:space="preserve">D. </w:t>
      </w:r>
      <w:r w:rsidR="00B52323" w:rsidRPr="00EA061A">
        <w:rPr>
          <w:rFonts w:ascii="Times New Roman" w:hAnsi="Times New Roman"/>
          <w:sz w:val="24"/>
        </w:rPr>
        <w:t xml:space="preserve">Bellis, </w:t>
      </w:r>
      <w:r w:rsidR="00AF7709" w:rsidRPr="00EA061A">
        <w:rPr>
          <w:rFonts w:ascii="Times New Roman" w:hAnsi="Times New Roman"/>
          <w:sz w:val="24"/>
        </w:rPr>
        <w:t xml:space="preserve">J. </w:t>
      </w:r>
      <w:r w:rsidR="00B52323" w:rsidRPr="00EA061A">
        <w:rPr>
          <w:rFonts w:ascii="Times New Roman" w:hAnsi="Times New Roman"/>
          <w:sz w:val="24"/>
        </w:rPr>
        <w:t xml:space="preserve">Feldmann, </w:t>
      </w:r>
      <w:r w:rsidR="00AF7709" w:rsidRPr="00EA061A">
        <w:rPr>
          <w:rFonts w:ascii="Times New Roman" w:hAnsi="Times New Roman"/>
          <w:sz w:val="24"/>
        </w:rPr>
        <w:t>T.</w:t>
      </w:r>
      <w:r w:rsidR="00B52323" w:rsidRPr="00EA061A">
        <w:rPr>
          <w:rFonts w:ascii="Times New Roman" w:hAnsi="Times New Roman"/>
          <w:sz w:val="24"/>
        </w:rPr>
        <w:t xml:space="preserve"> Bata, Selenium and tellurium enrichment in </w:t>
      </w:r>
      <w:proofErr w:type="spellStart"/>
      <w:r w:rsidR="00B52323" w:rsidRPr="00EA061A">
        <w:rPr>
          <w:rFonts w:ascii="Times New Roman" w:hAnsi="Times New Roman"/>
          <w:sz w:val="24"/>
        </w:rPr>
        <w:t>palaeo</w:t>
      </w:r>
      <w:proofErr w:type="spellEnd"/>
      <w:r w:rsidR="00B52323" w:rsidRPr="00EA061A">
        <w:rPr>
          <w:rFonts w:ascii="Times New Roman" w:hAnsi="Times New Roman"/>
          <w:sz w:val="24"/>
        </w:rPr>
        <w:t>-oil reservoirs</w:t>
      </w:r>
      <w:r w:rsidR="00AF7709" w:rsidRPr="00EA061A">
        <w:rPr>
          <w:rFonts w:ascii="Times New Roman" w:hAnsi="Times New Roman"/>
          <w:sz w:val="24"/>
        </w:rPr>
        <w:t>,</w:t>
      </w:r>
      <w:r w:rsidR="00B52323" w:rsidRPr="00EA061A">
        <w:rPr>
          <w:rFonts w:ascii="Times New Roman" w:hAnsi="Times New Roman"/>
          <w:sz w:val="24"/>
        </w:rPr>
        <w:t xml:space="preserve"> J</w:t>
      </w:r>
      <w:r w:rsidR="00AF7709" w:rsidRPr="00EA061A">
        <w:rPr>
          <w:rFonts w:ascii="Times New Roman" w:hAnsi="Times New Roman"/>
          <w:sz w:val="24"/>
        </w:rPr>
        <w:t>.</w:t>
      </w:r>
      <w:r w:rsidR="00B52323" w:rsidRPr="00EA061A">
        <w:rPr>
          <w:rFonts w:ascii="Times New Roman" w:hAnsi="Times New Roman"/>
          <w:sz w:val="24"/>
        </w:rPr>
        <w:t xml:space="preserve"> Geochem</w:t>
      </w:r>
      <w:r w:rsidR="00AF7709" w:rsidRPr="00EA061A">
        <w:rPr>
          <w:rFonts w:ascii="Times New Roman" w:hAnsi="Times New Roman"/>
          <w:sz w:val="24"/>
        </w:rPr>
        <w:t>.</w:t>
      </w:r>
      <w:r w:rsidR="00B52323" w:rsidRPr="00EA061A">
        <w:rPr>
          <w:rFonts w:ascii="Times New Roman" w:hAnsi="Times New Roman"/>
          <w:sz w:val="24"/>
        </w:rPr>
        <w:t xml:space="preserve"> </w:t>
      </w:r>
      <w:proofErr w:type="spellStart"/>
      <w:r w:rsidR="00B52323" w:rsidRPr="00EA061A">
        <w:rPr>
          <w:rFonts w:ascii="Times New Roman" w:hAnsi="Times New Roman"/>
          <w:sz w:val="24"/>
        </w:rPr>
        <w:t>Explor</w:t>
      </w:r>
      <w:proofErr w:type="spellEnd"/>
      <w:r w:rsidR="00AF7709" w:rsidRPr="00EA061A">
        <w:rPr>
          <w:rFonts w:ascii="Times New Roman" w:hAnsi="Times New Roman"/>
          <w:sz w:val="24"/>
        </w:rPr>
        <w:t>.</w:t>
      </w:r>
      <w:r w:rsidR="00B52323" w:rsidRPr="00EA061A">
        <w:rPr>
          <w:rFonts w:ascii="Times New Roman" w:hAnsi="Times New Roman"/>
          <w:sz w:val="24"/>
        </w:rPr>
        <w:t xml:space="preserve"> 148 (2015) 169-173.</w:t>
      </w:r>
    </w:p>
    <w:p w14:paraId="5952942B" w14:textId="77777777" w:rsidR="009D5E1B" w:rsidRPr="00EA061A" w:rsidRDefault="009D5E1B" w:rsidP="008A3D44">
      <w:pPr>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t>[6]</w:t>
      </w:r>
      <w:r w:rsidRPr="00EA061A">
        <w:rPr>
          <w:rFonts w:ascii="Times New Roman" w:hAnsi="Times New Roman"/>
          <w:sz w:val="24"/>
        </w:rPr>
        <w:tab/>
        <w:t>L.A. Bullock, J. Parnell, J. Feldmann, J.G. Armstrong, A.S. Henn, M.F. Mesko, P.A. Mello, E.M.M. Flores, Selenium and tellurium concentrations of British coals, Geol.  J. Accepted Manuscript (2018).</w:t>
      </w:r>
    </w:p>
    <w:p w14:paraId="500B2B2F" w14:textId="77777777" w:rsidR="00B52323" w:rsidRPr="00EA061A" w:rsidRDefault="0022733E" w:rsidP="008A3D44">
      <w:pPr>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t>[</w:t>
      </w:r>
      <w:r w:rsidR="009D5E1B" w:rsidRPr="00EA061A">
        <w:rPr>
          <w:rFonts w:ascii="Times New Roman" w:hAnsi="Times New Roman"/>
          <w:sz w:val="24"/>
        </w:rPr>
        <w:t>7</w:t>
      </w:r>
      <w:r w:rsidRPr="00EA061A">
        <w:rPr>
          <w:rFonts w:ascii="Times New Roman" w:hAnsi="Times New Roman"/>
          <w:sz w:val="24"/>
        </w:rPr>
        <w:t>]</w:t>
      </w:r>
      <w:r w:rsidRPr="00EA061A">
        <w:rPr>
          <w:rFonts w:ascii="Times New Roman" w:hAnsi="Times New Roman"/>
          <w:sz w:val="24"/>
        </w:rPr>
        <w:tab/>
      </w:r>
      <w:r w:rsidR="00E50513" w:rsidRPr="00EA061A">
        <w:rPr>
          <w:rFonts w:ascii="Times New Roman" w:hAnsi="Times New Roman"/>
          <w:sz w:val="24"/>
        </w:rPr>
        <w:t xml:space="preserve">J. </w:t>
      </w:r>
      <w:r w:rsidR="00B52323" w:rsidRPr="00EA061A">
        <w:rPr>
          <w:rFonts w:ascii="Times New Roman" w:hAnsi="Times New Roman"/>
          <w:sz w:val="24"/>
        </w:rPr>
        <w:t xml:space="preserve">Wang, </w:t>
      </w:r>
      <w:r w:rsidR="00E50513" w:rsidRPr="00EA061A">
        <w:rPr>
          <w:rFonts w:ascii="Times New Roman" w:hAnsi="Times New Roman"/>
          <w:sz w:val="24"/>
        </w:rPr>
        <w:t>T.</w:t>
      </w:r>
      <w:r w:rsidR="00B52323" w:rsidRPr="00EA061A">
        <w:rPr>
          <w:rFonts w:ascii="Times New Roman" w:hAnsi="Times New Roman"/>
          <w:sz w:val="24"/>
        </w:rPr>
        <w:t xml:space="preserve"> </w:t>
      </w:r>
      <w:proofErr w:type="spellStart"/>
      <w:r w:rsidR="00B52323" w:rsidRPr="00EA061A">
        <w:rPr>
          <w:rFonts w:ascii="Times New Roman" w:hAnsi="Times New Roman"/>
          <w:sz w:val="24"/>
        </w:rPr>
        <w:t>Nakazato</w:t>
      </w:r>
      <w:proofErr w:type="spellEnd"/>
      <w:r w:rsidR="00B52323" w:rsidRPr="00EA061A">
        <w:rPr>
          <w:rFonts w:ascii="Times New Roman" w:hAnsi="Times New Roman"/>
          <w:sz w:val="24"/>
        </w:rPr>
        <w:t xml:space="preserve">, </w:t>
      </w:r>
      <w:r w:rsidR="00E50513" w:rsidRPr="00EA061A">
        <w:rPr>
          <w:rFonts w:ascii="Times New Roman" w:hAnsi="Times New Roman"/>
          <w:sz w:val="24"/>
        </w:rPr>
        <w:t>K.</w:t>
      </w:r>
      <w:r w:rsidR="00B52323" w:rsidRPr="00EA061A">
        <w:rPr>
          <w:rFonts w:ascii="Times New Roman" w:hAnsi="Times New Roman"/>
          <w:sz w:val="24"/>
        </w:rPr>
        <w:t xml:space="preserve"> </w:t>
      </w:r>
      <w:proofErr w:type="spellStart"/>
      <w:r w:rsidR="00B52323" w:rsidRPr="00EA061A">
        <w:rPr>
          <w:rFonts w:ascii="Times New Roman" w:hAnsi="Times New Roman"/>
          <w:sz w:val="24"/>
        </w:rPr>
        <w:t>Sakanishi</w:t>
      </w:r>
      <w:proofErr w:type="spellEnd"/>
      <w:r w:rsidR="00B52323" w:rsidRPr="00EA061A">
        <w:rPr>
          <w:rFonts w:ascii="Times New Roman" w:hAnsi="Times New Roman"/>
          <w:sz w:val="24"/>
        </w:rPr>
        <w:t xml:space="preserve">, </w:t>
      </w:r>
      <w:r w:rsidR="00E50513" w:rsidRPr="00EA061A">
        <w:rPr>
          <w:rFonts w:ascii="Times New Roman" w:hAnsi="Times New Roman"/>
          <w:sz w:val="24"/>
        </w:rPr>
        <w:t>O.</w:t>
      </w:r>
      <w:r w:rsidR="00B52323" w:rsidRPr="00EA061A">
        <w:rPr>
          <w:rFonts w:ascii="Times New Roman" w:hAnsi="Times New Roman"/>
          <w:sz w:val="24"/>
        </w:rPr>
        <w:t xml:space="preserve"> Yamada, </w:t>
      </w:r>
      <w:r w:rsidR="00E50513" w:rsidRPr="00EA061A">
        <w:rPr>
          <w:rFonts w:ascii="Times New Roman" w:hAnsi="Times New Roman"/>
          <w:sz w:val="24"/>
        </w:rPr>
        <w:t>H.</w:t>
      </w:r>
      <w:r w:rsidR="00B52323" w:rsidRPr="00EA061A">
        <w:rPr>
          <w:rFonts w:ascii="Times New Roman" w:hAnsi="Times New Roman"/>
          <w:sz w:val="24"/>
        </w:rPr>
        <w:t xml:space="preserve"> Tao, </w:t>
      </w:r>
      <w:r w:rsidR="00E50513" w:rsidRPr="00EA061A">
        <w:rPr>
          <w:rFonts w:ascii="Times New Roman" w:hAnsi="Times New Roman"/>
          <w:sz w:val="24"/>
        </w:rPr>
        <w:t>I.</w:t>
      </w:r>
      <w:r w:rsidR="00B52323" w:rsidRPr="00EA061A">
        <w:rPr>
          <w:rFonts w:ascii="Times New Roman" w:hAnsi="Times New Roman"/>
          <w:sz w:val="24"/>
        </w:rPr>
        <w:t xml:space="preserve"> Saito, Microwave digestion with HNO</w:t>
      </w:r>
      <w:r w:rsidR="00B52323" w:rsidRPr="00EA061A">
        <w:rPr>
          <w:rFonts w:ascii="Times New Roman" w:hAnsi="Times New Roman"/>
          <w:sz w:val="24"/>
          <w:vertAlign w:val="subscript"/>
        </w:rPr>
        <w:t>3</w:t>
      </w:r>
      <w:r w:rsidR="00B52323" w:rsidRPr="00EA061A">
        <w:rPr>
          <w:rFonts w:ascii="Times New Roman" w:hAnsi="Times New Roman"/>
          <w:sz w:val="24"/>
        </w:rPr>
        <w:t>/H</w:t>
      </w:r>
      <w:r w:rsidR="00B52323" w:rsidRPr="00EA061A">
        <w:rPr>
          <w:rFonts w:ascii="Times New Roman" w:hAnsi="Times New Roman"/>
          <w:sz w:val="24"/>
          <w:vertAlign w:val="subscript"/>
        </w:rPr>
        <w:t>2</w:t>
      </w:r>
      <w:r w:rsidR="00B52323" w:rsidRPr="00EA061A">
        <w:rPr>
          <w:rFonts w:ascii="Times New Roman" w:hAnsi="Times New Roman"/>
          <w:sz w:val="24"/>
        </w:rPr>
        <w:t>O</w:t>
      </w:r>
      <w:r w:rsidR="00B52323" w:rsidRPr="00EA061A">
        <w:rPr>
          <w:rFonts w:ascii="Times New Roman" w:hAnsi="Times New Roman"/>
          <w:sz w:val="24"/>
          <w:vertAlign w:val="subscript"/>
        </w:rPr>
        <w:t>2</w:t>
      </w:r>
      <w:r w:rsidR="00B52323" w:rsidRPr="00EA061A">
        <w:rPr>
          <w:rFonts w:ascii="Times New Roman" w:hAnsi="Times New Roman"/>
          <w:sz w:val="24"/>
        </w:rPr>
        <w:t xml:space="preserve"> mixture at high temperatures for determination of trace elements in coal by ICP-OES and ICP-MS, Anal</w:t>
      </w:r>
      <w:r w:rsidR="00E50513" w:rsidRPr="00EA061A">
        <w:rPr>
          <w:rFonts w:ascii="Times New Roman" w:hAnsi="Times New Roman"/>
          <w:sz w:val="24"/>
        </w:rPr>
        <w:t>.</w:t>
      </w:r>
      <w:r w:rsidR="00B52323" w:rsidRPr="00EA061A">
        <w:rPr>
          <w:rFonts w:ascii="Times New Roman" w:hAnsi="Times New Roman"/>
          <w:sz w:val="24"/>
        </w:rPr>
        <w:t xml:space="preserve"> </w:t>
      </w:r>
      <w:proofErr w:type="spellStart"/>
      <w:r w:rsidR="00B52323" w:rsidRPr="00EA061A">
        <w:rPr>
          <w:rFonts w:ascii="Times New Roman" w:hAnsi="Times New Roman"/>
          <w:sz w:val="24"/>
        </w:rPr>
        <w:t>Chim</w:t>
      </w:r>
      <w:proofErr w:type="spellEnd"/>
      <w:r w:rsidR="00E50513" w:rsidRPr="00EA061A">
        <w:rPr>
          <w:rFonts w:ascii="Times New Roman" w:hAnsi="Times New Roman"/>
          <w:sz w:val="24"/>
        </w:rPr>
        <w:t>.</w:t>
      </w:r>
      <w:r w:rsidR="00B52323" w:rsidRPr="00EA061A">
        <w:rPr>
          <w:rFonts w:ascii="Times New Roman" w:hAnsi="Times New Roman"/>
          <w:sz w:val="24"/>
        </w:rPr>
        <w:t xml:space="preserve"> Acta</w:t>
      </w:r>
      <w:r w:rsidR="00E50513" w:rsidRPr="00EA061A">
        <w:rPr>
          <w:rFonts w:ascii="Times New Roman" w:hAnsi="Times New Roman"/>
          <w:sz w:val="24"/>
        </w:rPr>
        <w:t>.</w:t>
      </w:r>
      <w:r w:rsidR="00B52323" w:rsidRPr="00EA061A">
        <w:rPr>
          <w:rFonts w:ascii="Times New Roman" w:hAnsi="Times New Roman"/>
          <w:sz w:val="24"/>
        </w:rPr>
        <w:t xml:space="preserve"> 514 (2004) 115-124.</w:t>
      </w:r>
    </w:p>
    <w:p w14:paraId="578483B0" w14:textId="77777777" w:rsidR="00B52323" w:rsidRPr="00EA061A" w:rsidRDefault="0022733E" w:rsidP="008A3D44">
      <w:pPr>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t>[</w:t>
      </w:r>
      <w:r w:rsidR="009D5E1B" w:rsidRPr="00EA061A">
        <w:rPr>
          <w:rFonts w:ascii="Times New Roman" w:hAnsi="Times New Roman"/>
          <w:sz w:val="24"/>
        </w:rPr>
        <w:t>8</w:t>
      </w:r>
      <w:r w:rsidRPr="00EA061A">
        <w:rPr>
          <w:rFonts w:ascii="Times New Roman" w:hAnsi="Times New Roman"/>
          <w:sz w:val="24"/>
        </w:rPr>
        <w:t>]</w:t>
      </w:r>
      <w:r w:rsidRPr="00EA061A">
        <w:rPr>
          <w:rFonts w:ascii="Times New Roman" w:hAnsi="Times New Roman"/>
          <w:sz w:val="24"/>
        </w:rPr>
        <w:tab/>
      </w:r>
      <w:r w:rsidR="009E57BE" w:rsidRPr="00EA061A">
        <w:rPr>
          <w:rFonts w:ascii="Times New Roman" w:hAnsi="Times New Roman"/>
          <w:sz w:val="24"/>
        </w:rPr>
        <w:t xml:space="preserve">J. </w:t>
      </w:r>
      <w:r w:rsidR="00B52323" w:rsidRPr="00EA061A">
        <w:rPr>
          <w:rFonts w:ascii="Times New Roman" w:hAnsi="Times New Roman"/>
          <w:sz w:val="24"/>
        </w:rPr>
        <w:t xml:space="preserve">Wang, </w:t>
      </w:r>
      <w:r w:rsidR="009E57BE" w:rsidRPr="00EA061A">
        <w:rPr>
          <w:rFonts w:ascii="Times New Roman" w:hAnsi="Times New Roman"/>
          <w:sz w:val="24"/>
        </w:rPr>
        <w:t>T.</w:t>
      </w:r>
      <w:r w:rsidR="00B52323" w:rsidRPr="00EA061A">
        <w:rPr>
          <w:rFonts w:ascii="Times New Roman" w:hAnsi="Times New Roman"/>
          <w:sz w:val="24"/>
        </w:rPr>
        <w:t xml:space="preserve"> </w:t>
      </w:r>
      <w:proofErr w:type="spellStart"/>
      <w:r w:rsidR="00B52323" w:rsidRPr="00EA061A">
        <w:rPr>
          <w:rFonts w:ascii="Times New Roman" w:hAnsi="Times New Roman"/>
          <w:sz w:val="24"/>
        </w:rPr>
        <w:t>Nakazato</w:t>
      </w:r>
      <w:proofErr w:type="spellEnd"/>
      <w:r w:rsidR="00B52323" w:rsidRPr="00EA061A">
        <w:rPr>
          <w:rFonts w:ascii="Times New Roman" w:hAnsi="Times New Roman"/>
          <w:sz w:val="24"/>
        </w:rPr>
        <w:t xml:space="preserve">, </w:t>
      </w:r>
      <w:r w:rsidR="009E57BE" w:rsidRPr="00EA061A">
        <w:rPr>
          <w:rFonts w:ascii="Times New Roman" w:hAnsi="Times New Roman"/>
          <w:sz w:val="24"/>
        </w:rPr>
        <w:t xml:space="preserve">K. </w:t>
      </w:r>
      <w:proofErr w:type="spellStart"/>
      <w:r w:rsidR="00B52323" w:rsidRPr="00EA061A">
        <w:rPr>
          <w:rFonts w:ascii="Times New Roman" w:hAnsi="Times New Roman"/>
          <w:sz w:val="24"/>
        </w:rPr>
        <w:t>Sakanishi</w:t>
      </w:r>
      <w:proofErr w:type="spellEnd"/>
      <w:r w:rsidR="00B52323" w:rsidRPr="00EA061A">
        <w:rPr>
          <w:rFonts w:ascii="Times New Roman" w:hAnsi="Times New Roman"/>
          <w:sz w:val="24"/>
        </w:rPr>
        <w:t xml:space="preserve">, </w:t>
      </w:r>
      <w:r w:rsidR="009E57BE" w:rsidRPr="00EA061A">
        <w:rPr>
          <w:rFonts w:ascii="Times New Roman" w:hAnsi="Times New Roman"/>
          <w:sz w:val="24"/>
        </w:rPr>
        <w:t>O.</w:t>
      </w:r>
      <w:r w:rsidR="00B52323" w:rsidRPr="00EA061A">
        <w:rPr>
          <w:rFonts w:ascii="Times New Roman" w:hAnsi="Times New Roman"/>
          <w:sz w:val="24"/>
        </w:rPr>
        <w:t xml:space="preserve"> Yamada, </w:t>
      </w:r>
      <w:r w:rsidR="009E57BE" w:rsidRPr="00EA061A">
        <w:rPr>
          <w:rFonts w:ascii="Times New Roman" w:hAnsi="Times New Roman"/>
          <w:sz w:val="24"/>
        </w:rPr>
        <w:t>H.</w:t>
      </w:r>
      <w:r w:rsidR="00B52323" w:rsidRPr="00EA061A">
        <w:rPr>
          <w:rFonts w:ascii="Times New Roman" w:hAnsi="Times New Roman"/>
          <w:sz w:val="24"/>
        </w:rPr>
        <w:t xml:space="preserve"> Tao, </w:t>
      </w:r>
      <w:r w:rsidR="009E57BE" w:rsidRPr="00EA061A">
        <w:rPr>
          <w:rFonts w:ascii="Times New Roman" w:hAnsi="Times New Roman"/>
          <w:sz w:val="24"/>
        </w:rPr>
        <w:t>I.</w:t>
      </w:r>
      <w:r w:rsidR="00B52323" w:rsidRPr="00EA061A">
        <w:rPr>
          <w:rFonts w:ascii="Times New Roman" w:hAnsi="Times New Roman"/>
          <w:sz w:val="24"/>
        </w:rPr>
        <w:t xml:space="preserve"> Saito, Single-step microwave digestion with HNO</w:t>
      </w:r>
      <w:r w:rsidR="00B52323" w:rsidRPr="00EA061A">
        <w:rPr>
          <w:rFonts w:ascii="Times New Roman" w:hAnsi="Times New Roman"/>
          <w:sz w:val="24"/>
          <w:vertAlign w:val="subscript"/>
        </w:rPr>
        <w:t>3</w:t>
      </w:r>
      <w:r w:rsidR="00B52323" w:rsidRPr="00EA061A">
        <w:rPr>
          <w:rFonts w:ascii="Times New Roman" w:hAnsi="Times New Roman"/>
          <w:sz w:val="24"/>
        </w:rPr>
        <w:t xml:space="preserve"> alone for determination of trace elements in coal by ICP spectrometry, Talanta</w:t>
      </w:r>
      <w:r w:rsidR="009E57BE" w:rsidRPr="00EA061A">
        <w:rPr>
          <w:rFonts w:ascii="Times New Roman" w:hAnsi="Times New Roman"/>
          <w:sz w:val="24"/>
        </w:rPr>
        <w:t>.</w:t>
      </w:r>
      <w:r w:rsidR="00B52323" w:rsidRPr="00EA061A">
        <w:rPr>
          <w:rFonts w:ascii="Times New Roman" w:hAnsi="Times New Roman"/>
          <w:sz w:val="24"/>
        </w:rPr>
        <w:t xml:space="preserve"> 68 (2006) 1584-1590.</w:t>
      </w:r>
    </w:p>
    <w:p w14:paraId="11BCDA12" w14:textId="77777777" w:rsidR="00B52323" w:rsidRPr="00EA061A" w:rsidRDefault="0022733E" w:rsidP="008A3D44">
      <w:pPr>
        <w:autoSpaceDE w:val="0"/>
        <w:autoSpaceDN w:val="0"/>
        <w:adjustRightInd w:val="0"/>
        <w:spacing w:before="120" w:after="120" w:line="480" w:lineRule="auto"/>
        <w:ind w:left="709" w:hanging="425"/>
        <w:jc w:val="both"/>
        <w:rPr>
          <w:rFonts w:ascii="Times New Roman" w:hAnsi="Times New Roman"/>
          <w:sz w:val="24"/>
        </w:rPr>
      </w:pPr>
      <w:r w:rsidRPr="00EA061A">
        <w:rPr>
          <w:rFonts w:ascii="Times New Roman" w:hAnsi="Times New Roman"/>
          <w:sz w:val="24"/>
        </w:rPr>
        <w:lastRenderedPageBreak/>
        <w:t>[</w:t>
      </w:r>
      <w:r w:rsidR="009D5E1B" w:rsidRPr="00EA061A">
        <w:rPr>
          <w:rFonts w:ascii="Times New Roman" w:hAnsi="Times New Roman"/>
          <w:sz w:val="24"/>
        </w:rPr>
        <w:t>9</w:t>
      </w:r>
      <w:r w:rsidRPr="00EA061A">
        <w:rPr>
          <w:rFonts w:ascii="Times New Roman" w:hAnsi="Times New Roman"/>
          <w:sz w:val="24"/>
        </w:rPr>
        <w:t>]</w:t>
      </w:r>
      <w:r w:rsidRPr="00EA061A">
        <w:rPr>
          <w:rFonts w:ascii="Times New Roman" w:hAnsi="Times New Roman"/>
          <w:sz w:val="24"/>
        </w:rPr>
        <w:tab/>
      </w:r>
      <w:r w:rsidR="009E57BE" w:rsidRPr="00EA061A">
        <w:rPr>
          <w:rFonts w:ascii="Times New Roman" w:hAnsi="Times New Roman"/>
          <w:sz w:val="24"/>
        </w:rPr>
        <w:t xml:space="preserve">H. </w:t>
      </w:r>
      <w:proofErr w:type="spellStart"/>
      <w:r w:rsidR="00B52323" w:rsidRPr="00EA061A">
        <w:rPr>
          <w:rFonts w:ascii="Times New Roman" w:hAnsi="Times New Roman"/>
          <w:sz w:val="24"/>
        </w:rPr>
        <w:t>Lachas</w:t>
      </w:r>
      <w:proofErr w:type="spellEnd"/>
      <w:r w:rsidR="00B52323" w:rsidRPr="00EA061A">
        <w:rPr>
          <w:rFonts w:ascii="Times New Roman" w:hAnsi="Times New Roman"/>
          <w:sz w:val="24"/>
        </w:rPr>
        <w:t xml:space="preserve">, </w:t>
      </w:r>
      <w:r w:rsidR="009402EA" w:rsidRPr="00EA061A">
        <w:rPr>
          <w:rFonts w:ascii="Times New Roman" w:hAnsi="Times New Roman"/>
          <w:sz w:val="24"/>
        </w:rPr>
        <w:t>R.</w:t>
      </w:r>
      <w:r w:rsidR="00B52323" w:rsidRPr="00EA061A">
        <w:rPr>
          <w:rFonts w:ascii="Times New Roman" w:hAnsi="Times New Roman"/>
          <w:sz w:val="24"/>
        </w:rPr>
        <w:t xml:space="preserve"> </w:t>
      </w:r>
      <w:proofErr w:type="spellStart"/>
      <w:r w:rsidR="00B52323" w:rsidRPr="00EA061A">
        <w:rPr>
          <w:rFonts w:ascii="Times New Roman" w:hAnsi="Times New Roman"/>
          <w:sz w:val="24"/>
        </w:rPr>
        <w:t>Richaud</w:t>
      </w:r>
      <w:proofErr w:type="spellEnd"/>
      <w:r w:rsidR="00B52323" w:rsidRPr="00EA061A">
        <w:rPr>
          <w:rFonts w:ascii="Times New Roman" w:hAnsi="Times New Roman"/>
          <w:sz w:val="24"/>
        </w:rPr>
        <w:t xml:space="preserve">, </w:t>
      </w:r>
      <w:r w:rsidR="009402EA" w:rsidRPr="00EA061A">
        <w:rPr>
          <w:rFonts w:ascii="Times New Roman" w:hAnsi="Times New Roman"/>
          <w:sz w:val="24"/>
        </w:rPr>
        <w:t>A.A.</w:t>
      </w:r>
      <w:r w:rsidR="00B52323" w:rsidRPr="00EA061A">
        <w:rPr>
          <w:rFonts w:ascii="Times New Roman" w:hAnsi="Times New Roman"/>
          <w:sz w:val="24"/>
        </w:rPr>
        <w:t xml:space="preserve"> Herod, </w:t>
      </w:r>
      <w:r w:rsidR="009402EA" w:rsidRPr="00EA061A">
        <w:rPr>
          <w:rFonts w:ascii="Times New Roman" w:hAnsi="Times New Roman"/>
          <w:sz w:val="24"/>
        </w:rPr>
        <w:t>D.R.</w:t>
      </w:r>
      <w:r w:rsidR="00B52323" w:rsidRPr="00EA061A">
        <w:rPr>
          <w:rFonts w:ascii="Times New Roman" w:hAnsi="Times New Roman"/>
          <w:sz w:val="24"/>
        </w:rPr>
        <w:t xml:space="preserve"> </w:t>
      </w:r>
      <w:proofErr w:type="spellStart"/>
      <w:r w:rsidR="00B52323" w:rsidRPr="00EA061A">
        <w:rPr>
          <w:rFonts w:ascii="Times New Roman" w:hAnsi="Times New Roman"/>
          <w:sz w:val="24"/>
        </w:rPr>
        <w:t>Dugwell</w:t>
      </w:r>
      <w:proofErr w:type="spellEnd"/>
      <w:r w:rsidR="00B52323" w:rsidRPr="00EA061A">
        <w:rPr>
          <w:rFonts w:ascii="Times New Roman" w:hAnsi="Times New Roman"/>
          <w:sz w:val="24"/>
        </w:rPr>
        <w:t xml:space="preserve">, </w:t>
      </w:r>
      <w:r w:rsidR="009402EA" w:rsidRPr="00EA061A">
        <w:rPr>
          <w:rFonts w:ascii="Times New Roman" w:hAnsi="Times New Roman"/>
          <w:sz w:val="24"/>
        </w:rPr>
        <w:t>R.</w:t>
      </w:r>
      <w:r w:rsidR="00B52323" w:rsidRPr="00EA061A">
        <w:rPr>
          <w:rFonts w:ascii="Times New Roman" w:hAnsi="Times New Roman"/>
          <w:sz w:val="24"/>
        </w:rPr>
        <w:t xml:space="preserve"> </w:t>
      </w:r>
      <w:proofErr w:type="spellStart"/>
      <w:r w:rsidR="00B52323" w:rsidRPr="00EA061A">
        <w:rPr>
          <w:rFonts w:ascii="Times New Roman" w:hAnsi="Times New Roman"/>
          <w:sz w:val="24"/>
        </w:rPr>
        <w:t>Kandiyoti</w:t>
      </w:r>
      <w:proofErr w:type="spellEnd"/>
      <w:r w:rsidR="00B52323" w:rsidRPr="00EA061A">
        <w:rPr>
          <w:rFonts w:ascii="Times New Roman" w:hAnsi="Times New Roman"/>
          <w:sz w:val="24"/>
        </w:rPr>
        <w:t xml:space="preserve">, </w:t>
      </w:r>
      <w:r w:rsidR="009402EA" w:rsidRPr="00EA061A">
        <w:rPr>
          <w:rFonts w:ascii="Times New Roman" w:hAnsi="Times New Roman"/>
          <w:sz w:val="24"/>
        </w:rPr>
        <w:t>K.E.</w:t>
      </w:r>
      <w:r w:rsidR="00B52323" w:rsidRPr="00EA061A">
        <w:rPr>
          <w:rFonts w:ascii="Times New Roman" w:hAnsi="Times New Roman"/>
          <w:sz w:val="24"/>
        </w:rPr>
        <w:t xml:space="preserve"> Jarvis, Determination of 17 trace elements in coal and ash reference materials by ICP-MS applied to milligram sample sizes, Analyst</w:t>
      </w:r>
      <w:r w:rsidR="009402EA" w:rsidRPr="00EA061A">
        <w:rPr>
          <w:rFonts w:ascii="Times New Roman" w:hAnsi="Times New Roman"/>
          <w:sz w:val="24"/>
        </w:rPr>
        <w:t>.</w:t>
      </w:r>
      <w:r w:rsidR="00B52323" w:rsidRPr="00EA061A">
        <w:rPr>
          <w:rFonts w:ascii="Times New Roman" w:hAnsi="Times New Roman"/>
          <w:sz w:val="24"/>
        </w:rPr>
        <w:t xml:space="preserve"> 124 (1999) 177-184.</w:t>
      </w:r>
    </w:p>
    <w:p w14:paraId="1506A3EE" w14:textId="77777777" w:rsidR="00EF3D48" w:rsidRPr="00EA061A" w:rsidRDefault="0022733E" w:rsidP="008A3D44">
      <w:pPr>
        <w:spacing w:before="120" w:after="120" w:line="480" w:lineRule="auto"/>
        <w:ind w:left="709" w:hanging="567"/>
        <w:rPr>
          <w:rFonts w:ascii="Times New Roman" w:hAnsi="Times New Roman"/>
          <w:sz w:val="24"/>
        </w:rPr>
      </w:pPr>
      <w:r w:rsidRPr="00EA061A">
        <w:rPr>
          <w:rFonts w:ascii="Times New Roman" w:hAnsi="Times New Roman"/>
          <w:sz w:val="24"/>
        </w:rPr>
        <w:t>[</w:t>
      </w:r>
      <w:r w:rsidR="009D5E1B" w:rsidRPr="00EA061A">
        <w:rPr>
          <w:rFonts w:ascii="Times New Roman" w:hAnsi="Times New Roman"/>
          <w:sz w:val="24"/>
        </w:rPr>
        <w:t>10</w:t>
      </w:r>
      <w:r w:rsidRPr="00EA061A">
        <w:rPr>
          <w:rFonts w:ascii="Times New Roman" w:hAnsi="Times New Roman"/>
          <w:sz w:val="24"/>
        </w:rPr>
        <w:t>]</w:t>
      </w:r>
      <w:r w:rsidR="009D5E1B" w:rsidRPr="00EA061A">
        <w:rPr>
          <w:rFonts w:ascii="Times New Roman" w:hAnsi="Times New Roman"/>
          <w:sz w:val="24"/>
        </w:rPr>
        <w:tab/>
      </w:r>
      <w:r w:rsidR="00EF3D48" w:rsidRPr="00EA061A">
        <w:rPr>
          <w:rFonts w:ascii="Times New Roman" w:hAnsi="Times New Roman"/>
          <w:sz w:val="24"/>
        </w:rPr>
        <w:t xml:space="preserve">K. </w:t>
      </w:r>
      <w:proofErr w:type="spellStart"/>
      <w:r w:rsidR="00EF3D48" w:rsidRPr="00EA061A">
        <w:rPr>
          <w:rFonts w:ascii="Times New Roman" w:hAnsi="Times New Roman"/>
          <w:sz w:val="24"/>
        </w:rPr>
        <w:t>Srogi</w:t>
      </w:r>
      <w:proofErr w:type="spellEnd"/>
      <w:r w:rsidR="00EF3D48" w:rsidRPr="00EA061A">
        <w:rPr>
          <w:rFonts w:ascii="Times New Roman" w:hAnsi="Times New Roman"/>
          <w:sz w:val="24"/>
        </w:rPr>
        <w:t>, Microwave</w:t>
      </w:r>
      <w:r w:rsidR="00EF3D48" w:rsidRPr="00EA061A">
        <w:rPr>
          <w:rFonts w:ascii="Cambria Math" w:hAnsi="Cambria Math" w:cs="Cambria Math"/>
          <w:sz w:val="24"/>
        </w:rPr>
        <w:t>‐</w:t>
      </w:r>
      <w:r w:rsidR="00EF3D48" w:rsidRPr="00EA061A">
        <w:rPr>
          <w:rFonts w:ascii="Times New Roman" w:hAnsi="Times New Roman"/>
          <w:sz w:val="24"/>
        </w:rPr>
        <w:t>assisted sample preparation of coal and coal fly ash for subsequent metal determination, Anal. Lett. 40 (2007) 199-232.</w:t>
      </w:r>
    </w:p>
    <w:p w14:paraId="3ACBAE90" w14:textId="77777777" w:rsidR="00B52323" w:rsidRPr="00EA061A" w:rsidRDefault="00FC5641" w:rsidP="008A3D4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[1</w:t>
      </w:r>
      <w:r w:rsidR="009D5E1B" w:rsidRPr="00EA061A">
        <w:rPr>
          <w:rFonts w:ascii="Times New Roman" w:hAnsi="Times New Roman"/>
          <w:sz w:val="24"/>
        </w:rPr>
        <w:t>1</w:t>
      </w:r>
      <w:r w:rsidRPr="00EA061A">
        <w:rPr>
          <w:rFonts w:ascii="Times New Roman" w:hAnsi="Times New Roman"/>
          <w:sz w:val="24"/>
        </w:rPr>
        <w:t>]</w:t>
      </w:r>
      <w:r w:rsidRPr="00EA061A">
        <w:rPr>
          <w:rFonts w:ascii="Times New Roman" w:hAnsi="Times New Roman"/>
          <w:sz w:val="24"/>
        </w:rPr>
        <w:tab/>
      </w:r>
      <w:r w:rsidR="00B52323" w:rsidRPr="00EA061A">
        <w:rPr>
          <w:rFonts w:ascii="Times New Roman" w:hAnsi="Times New Roman"/>
          <w:sz w:val="24"/>
        </w:rPr>
        <w:t xml:space="preserve">R.A. Nadkarni, </w:t>
      </w:r>
      <w:proofErr w:type="spellStart"/>
      <w:r w:rsidR="00B52323" w:rsidRPr="00EA061A">
        <w:rPr>
          <w:rFonts w:ascii="Times New Roman" w:hAnsi="Times New Roman"/>
          <w:sz w:val="24"/>
        </w:rPr>
        <w:t>Multitechnique</w:t>
      </w:r>
      <w:proofErr w:type="spellEnd"/>
      <w:r w:rsidR="00B52323" w:rsidRPr="00EA061A">
        <w:rPr>
          <w:rFonts w:ascii="Times New Roman" w:hAnsi="Times New Roman"/>
          <w:sz w:val="24"/>
        </w:rPr>
        <w:t xml:space="preserve"> </w:t>
      </w:r>
      <w:proofErr w:type="spellStart"/>
      <w:r w:rsidR="00B52323" w:rsidRPr="00EA061A">
        <w:rPr>
          <w:rFonts w:ascii="Times New Roman" w:hAnsi="Times New Roman"/>
          <w:sz w:val="24"/>
        </w:rPr>
        <w:t>multielemental</w:t>
      </w:r>
      <w:proofErr w:type="spellEnd"/>
      <w:r w:rsidR="00B52323" w:rsidRPr="00EA061A">
        <w:rPr>
          <w:rFonts w:ascii="Times New Roman" w:hAnsi="Times New Roman"/>
          <w:sz w:val="24"/>
        </w:rPr>
        <w:t xml:space="preserve"> analysis of coal and fly ash, Anal. Chem. 52 (1980) 929-935.</w:t>
      </w:r>
    </w:p>
    <w:p w14:paraId="32F4A0A2" w14:textId="77777777" w:rsidR="00B52323" w:rsidRPr="00EA061A" w:rsidRDefault="00FC5641" w:rsidP="008A3D4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[1</w:t>
      </w:r>
      <w:r w:rsidR="009D5E1B" w:rsidRPr="00EA061A">
        <w:rPr>
          <w:rFonts w:ascii="Times New Roman" w:hAnsi="Times New Roman"/>
          <w:sz w:val="24"/>
        </w:rPr>
        <w:t>2</w:t>
      </w:r>
      <w:r w:rsidRPr="00EA061A">
        <w:rPr>
          <w:rFonts w:ascii="Times New Roman" w:hAnsi="Times New Roman"/>
          <w:sz w:val="24"/>
        </w:rPr>
        <w:t>]</w:t>
      </w:r>
      <w:r w:rsidRPr="00EA061A">
        <w:rPr>
          <w:rFonts w:ascii="Times New Roman" w:hAnsi="Times New Roman"/>
          <w:sz w:val="24"/>
        </w:rPr>
        <w:tab/>
      </w:r>
      <w:r w:rsidR="00B52323" w:rsidRPr="00EA061A">
        <w:rPr>
          <w:rFonts w:ascii="Times New Roman" w:hAnsi="Times New Roman"/>
          <w:sz w:val="24"/>
        </w:rPr>
        <w:t xml:space="preserve">V.L. Dressler, D. </w:t>
      </w:r>
      <w:proofErr w:type="spellStart"/>
      <w:r w:rsidR="00B52323" w:rsidRPr="00EA061A">
        <w:rPr>
          <w:rFonts w:ascii="Times New Roman" w:hAnsi="Times New Roman"/>
          <w:sz w:val="24"/>
        </w:rPr>
        <w:t>Pozebon</w:t>
      </w:r>
      <w:proofErr w:type="spellEnd"/>
      <w:r w:rsidR="00B52323" w:rsidRPr="00EA061A">
        <w:rPr>
          <w:rFonts w:ascii="Times New Roman" w:hAnsi="Times New Roman"/>
          <w:sz w:val="24"/>
        </w:rPr>
        <w:t xml:space="preserve">, E.L.M. Flores, J.N.G. </w:t>
      </w:r>
      <w:proofErr w:type="spellStart"/>
      <w:r w:rsidR="00B52323" w:rsidRPr="00EA061A">
        <w:rPr>
          <w:rFonts w:ascii="Times New Roman" w:hAnsi="Times New Roman"/>
          <w:sz w:val="24"/>
        </w:rPr>
        <w:t>Paniz</w:t>
      </w:r>
      <w:proofErr w:type="spellEnd"/>
      <w:r w:rsidR="00B52323" w:rsidRPr="00EA061A">
        <w:rPr>
          <w:rFonts w:ascii="Times New Roman" w:hAnsi="Times New Roman"/>
          <w:sz w:val="24"/>
        </w:rPr>
        <w:t xml:space="preserve">, E.M.M. Flores, Potentiometric determination of fluoride in geological and biological samples following </w:t>
      </w:r>
      <w:proofErr w:type="spellStart"/>
      <w:r w:rsidR="00B52323" w:rsidRPr="00EA061A">
        <w:rPr>
          <w:rFonts w:ascii="Times New Roman" w:hAnsi="Times New Roman"/>
          <w:sz w:val="24"/>
        </w:rPr>
        <w:t>pyrohydrolytic</w:t>
      </w:r>
      <w:proofErr w:type="spellEnd"/>
      <w:r w:rsidR="00B52323" w:rsidRPr="00EA061A">
        <w:rPr>
          <w:rFonts w:ascii="Times New Roman" w:hAnsi="Times New Roman"/>
          <w:sz w:val="24"/>
        </w:rPr>
        <w:t xml:space="preserve"> decomposition, Anal. </w:t>
      </w:r>
      <w:proofErr w:type="spellStart"/>
      <w:r w:rsidR="00B52323" w:rsidRPr="00EA061A">
        <w:rPr>
          <w:rFonts w:ascii="Times New Roman" w:hAnsi="Times New Roman"/>
          <w:sz w:val="24"/>
        </w:rPr>
        <w:t>Chim</w:t>
      </w:r>
      <w:proofErr w:type="spellEnd"/>
      <w:r w:rsidR="00B52323" w:rsidRPr="00EA061A">
        <w:rPr>
          <w:rFonts w:ascii="Times New Roman" w:hAnsi="Times New Roman"/>
          <w:sz w:val="24"/>
        </w:rPr>
        <w:t>. Acta 466 (2002) 117-123.</w:t>
      </w:r>
    </w:p>
    <w:p w14:paraId="6DC323EA" w14:textId="77777777" w:rsidR="00B52323" w:rsidRPr="00EA061A" w:rsidRDefault="00FC5641" w:rsidP="008A3D4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[1</w:t>
      </w:r>
      <w:r w:rsidR="009D5E1B" w:rsidRPr="00EA061A">
        <w:rPr>
          <w:rFonts w:ascii="Times New Roman" w:hAnsi="Times New Roman"/>
          <w:sz w:val="24"/>
        </w:rPr>
        <w:t>3</w:t>
      </w:r>
      <w:r w:rsidRPr="00EA061A">
        <w:rPr>
          <w:rFonts w:ascii="Times New Roman" w:hAnsi="Times New Roman"/>
          <w:sz w:val="24"/>
        </w:rPr>
        <w:t>]</w:t>
      </w:r>
      <w:r w:rsidRPr="00EA061A">
        <w:rPr>
          <w:rFonts w:ascii="Times New Roman" w:hAnsi="Times New Roman"/>
          <w:sz w:val="24"/>
        </w:rPr>
        <w:tab/>
      </w:r>
      <w:r w:rsidR="00EC757E" w:rsidRPr="00EA061A">
        <w:rPr>
          <w:rFonts w:ascii="Times New Roman" w:hAnsi="Times New Roman"/>
          <w:sz w:val="24"/>
        </w:rPr>
        <w:t xml:space="preserve">W. </w:t>
      </w:r>
      <w:proofErr w:type="spellStart"/>
      <w:r w:rsidR="00B52323" w:rsidRPr="00EA061A">
        <w:rPr>
          <w:rFonts w:ascii="Times New Roman" w:hAnsi="Times New Roman"/>
          <w:sz w:val="24"/>
        </w:rPr>
        <w:t>Geng</w:t>
      </w:r>
      <w:proofErr w:type="spellEnd"/>
      <w:r w:rsidR="00B52323" w:rsidRPr="00EA061A">
        <w:rPr>
          <w:rFonts w:ascii="Times New Roman" w:hAnsi="Times New Roman"/>
          <w:sz w:val="24"/>
        </w:rPr>
        <w:t xml:space="preserve">, </w:t>
      </w:r>
      <w:r w:rsidR="00EC757E" w:rsidRPr="00EA061A">
        <w:rPr>
          <w:rFonts w:ascii="Times New Roman" w:hAnsi="Times New Roman"/>
          <w:sz w:val="24"/>
        </w:rPr>
        <w:t>T.</w:t>
      </w:r>
      <w:r w:rsidR="00B52323" w:rsidRPr="00EA061A">
        <w:rPr>
          <w:rFonts w:ascii="Times New Roman" w:hAnsi="Times New Roman"/>
          <w:sz w:val="24"/>
        </w:rPr>
        <w:t xml:space="preserve"> </w:t>
      </w:r>
      <w:proofErr w:type="spellStart"/>
      <w:r w:rsidR="00B52323" w:rsidRPr="00EA061A">
        <w:rPr>
          <w:rFonts w:ascii="Times New Roman" w:hAnsi="Times New Roman"/>
          <w:sz w:val="24"/>
        </w:rPr>
        <w:t>Furuzono</w:t>
      </w:r>
      <w:proofErr w:type="spellEnd"/>
      <w:r w:rsidR="00B52323" w:rsidRPr="00EA061A">
        <w:rPr>
          <w:rFonts w:ascii="Times New Roman" w:hAnsi="Times New Roman"/>
          <w:sz w:val="24"/>
        </w:rPr>
        <w:t xml:space="preserve">, </w:t>
      </w:r>
      <w:r w:rsidR="00EC757E" w:rsidRPr="00EA061A">
        <w:rPr>
          <w:rFonts w:ascii="Times New Roman" w:hAnsi="Times New Roman"/>
          <w:sz w:val="24"/>
        </w:rPr>
        <w:t>T.</w:t>
      </w:r>
      <w:r w:rsidR="00B52323" w:rsidRPr="00EA061A">
        <w:rPr>
          <w:rFonts w:ascii="Times New Roman" w:hAnsi="Times New Roman"/>
          <w:sz w:val="24"/>
        </w:rPr>
        <w:t xml:space="preserve"> Nakajima, </w:t>
      </w:r>
      <w:r w:rsidR="00EC757E" w:rsidRPr="00EA061A">
        <w:rPr>
          <w:rFonts w:ascii="Times New Roman" w:hAnsi="Times New Roman"/>
          <w:sz w:val="24"/>
        </w:rPr>
        <w:t>H.</w:t>
      </w:r>
      <w:r w:rsidR="00B52323" w:rsidRPr="00EA061A">
        <w:rPr>
          <w:rFonts w:ascii="Times New Roman" w:hAnsi="Times New Roman"/>
          <w:sz w:val="24"/>
        </w:rPr>
        <w:t xml:space="preserve"> </w:t>
      </w:r>
      <w:proofErr w:type="spellStart"/>
      <w:r w:rsidR="00B52323" w:rsidRPr="00EA061A">
        <w:rPr>
          <w:rFonts w:ascii="Times New Roman" w:hAnsi="Times New Roman"/>
          <w:sz w:val="24"/>
        </w:rPr>
        <w:t>Takanashi</w:t>
      </w:r>
      <w:proofErr w:type="spellEnd"/>
      <w:r w:rsidR="00B52323" w:rsidRPr="00EA061A">
        <w:rPr>
          <w:rFonts w:ascii="Times New Roman" w:hAnsi="Times New Roman"/>
          <w:sz w:val="24"/>
        </w:rPr>
        <w:t xml:space="preserve">, </w:t>
      </w:r>
      <w:r w:rsidR="00EC757E" w:rsidRPr="00EA061A">
        <w:rPr>
          <w:rFonts w:ascii="Times New Roman" w:hAnsi="Times New Roman"/>
          <w:sz w:val="24"/>
        </w:rPr>
        <w:t>A.</w:t>
      </w:r>
      <w:r w:rsidR="00B52323" w:rsidRPr="00EA061A">
        <w:rPr>
          <w:rFonts w:ascii="Times New Roman" w:hAnsi="Times New Roman"/>
          <w:sz w:val="24"/>
        </w:rPr>
        <w:t xml:space="preserve"> Ohki, Determination of total arsenic in coal and wood using oxygen flask combustion method followed by hydride generation atomic absorption spectrometry, J</w:t>
      </w:r>
      <w:r w:rsidR="00D10554" w:rsidRPr="00EA061A">
        <w:rPr>
          <w:rFonts w:ascii="Times New Roman" w:hAnsi="Times New Roman"/>
          <w:sz w:val="24"/>
        </w:rPr>
        <w:t>.</w:t>
      </w:r>
      <w:r w:rsidR="00B52323" w:rsidRPr="00EA061A">
        <w:rPr>
          <w:rFonts w:ascii="Times New Roman" w:hAnsi="Times New Roman"/>
          <w:sz w:val="24"/>
        </w:rPr>
        <w:t xml:space="preserve"> Hazardous Mater</w:t>
      </w:r>
      <w:r w:rsidR="00D10554" w:rsidRPr="00EA061A">
        <w:rPr>
          <w:rFonts w:ascii="Times New Roman" w:hAnsi="Times New Roman"/>
          <w:sz w:val="24"/>
        </w:rPr>
        <w:t>.</w:t>
      </w:r>
      <w:r w:rsidR="00B52323" w:rsidRPr="00EA061A">
        <w:rPr>
          <w:rFonts w:ascii="Times New Roman" w:hAnsi="Times New Roman"/>
          <w:sz w:val="24"/>
        </w:rPr>
        <w:t xml:space="preserve"> 176 (2010) 356-360.</w:t>
      </w:r>
    </w:p>
    <w:p w14:paraId="7245C9A2" w14:textId="77777777" w:rsidR="00B52323" w:rsidRPr="00EA061A" w:rsidRDefault="00FC5641" w:rsidP="008A3D4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[1</w:t>
      </w:r>
      <w:r w:rsidR="009D5E1B" w:rsidRPr="00EA061A">
        <w:rPr>
          <w:rFonts w:ascii="Times New Roman" w:hAnsi="Times New Roman"/>
          <w:sz w:val="24"/>
        </w:rPr>
        <w:t>4</w:t>
      </w:r>
      <w:r w:rsidRPr="00EA061A">
        <w:rPr>
          <w:rFonts w:ascii="Times New Roman" w:hAnsi="Times New Roman"/>
          <w:sz w:val="24"/>
        </w:rPr>
        <w:t>]</w:t>
      </w:r>
      <w:r w:rsidRPr="00EA061A">
        <w:rPr>
          <w:rFonts w:ascii="Times New Roman" w:hAnsi="Times New Roman"/>
          <w:sz w:val="24"/>
        </w:rPr>
        <w:tab/>
      </w:r>
      <w:r w:rsidR="00327FC8" w:rsidRPr="00EA061A">
        <w:rPr>
          <w:rFonts w:ascii="Times New Roman" w:hAnsi="Times New Roman"/>
          <w:sz w:val="24"/>
        </w:rPr>
        <w:t xml:space="preserve">E.M.M. </w:t>
      </w:r>
      <w:r w:rsidR="00B52323" w:rsidRPr="00EA061A">
        <w:rPr>
          <w:rFonts w:ascii="Times New Roman" w:hAnsi="Times New Roman"/>
          <w:sz w:val="24"/>
        </w:rPr>
        <w:t xml:space="preserve">Flores, </w:t>
      </w:r>
      <w:r w:rsidR="00327FC8" w:rsidRPr="00EA061A">
        <w:rPr>
          <w:rFonts w:ascii="Times New Roman" w:hAnsi="Times New Roman"/>
          <w:sz w:val="24"/>
        </w:rPr>
        <w:t>M.F.</w:t>
      </w:r>
      <w:r w:rsidR="00B52323" w:rsidRPr="00EA061A">
        <w:rPr>
          <w:rFonts w:ascii="Times New Roman" w:hAnsi="Times New Roman"/>
          <w:sz w:val="24"/>
        </w:rPr>
        <w:t xml:space="preserve"> Mesko, </w:t>
      </w:r>
      <w:r w:rsidR="00327FC8" w:rsidRPr="00EA061A">
        <w:rPr>
          <w:rFonts w:ascii="Times New Roman" w:hAnsi="Times New Roman"/>
          <w:sz w:val="24"/>
        </w:rPr>
        <w:t xml:space="preserve">D.P. </w:t>
      </w:r>
      <w:proofErr w:type="spellStart"/>
      <w:r w:rsidR="00B52323" w:rsidRPr="00EA061A">
        <w:rPr>
          <w:rFonts w:ascii="Times New Roman" w:hAnsi="Times New Roman"/>
          <w:sz w:val="24"/>
        </w:rPr>
        <w:t>Moraes</w:t>
      </w:r>
      <w:proofErr w:type="spellEnd"/>
      <w:r w:rsidR="00B52323" w:rsidRPr="00EA061A">
        <w:rPr>
          <w:rFonts w:ascii="Times New Roman" w:hAnsi="Times New Roman"/>
          <w:sz w:val="24"/>
        </w:rPr>
        <w:t xml:space="preserve">, </w:t>
      </w:r>
      <w:r w:rsidR="00327FC8" w:rsidRPr="00EA061A">
        <w:rPr>
          <w:rFonts w:ascii="Times New Roman" w:hAnsi="Times New Roman"/>
          <w:sz w:val="24"/>
        </w:rPr>
        <w:t>J.S.F.</w:t>
      </w:r>
      <w:r w:rsidR="00B52323" w:rsidRPr="00EA061A">
        <w:rPr>
          <w:rFonts w:ascii="Times New Roman" w:hAnsi="Times New Roman"/>
          <w:sz w:val="24"/>
        </w:rPr>
        <w:t xml:space="preserve"> Pereira, </w:t>
      </w:r>
      <w:r w:rsidR="00327FC8" w:rsidRPr="00EA061A">
        <w:rPr>
          <w:rFonts w:ascii="Times New Roman" w:hAnsi="Times New Roman"/>
          <w:sz w:val="24"/>
        </w:rPr>
        <w:t>P.A.</w:t>
      </w:r>
      <w:r w:rsidR="00B52323" w:rsidRPr="00EA061A">
        <w:rPr>
          <w:rFonts w:ascii="Times New Roman" w:hAnsi="Times New Roman"/>
          <w:sz w:val="24"/>
        </w:rPr>
        <w:t xml:space="preserve"> Mello, </w:t>
      </w:r>
      <w:r w:rsidR="00327FC8" w:rsidRPr="00EA061A">
        <w:rPr>
          <w:rFonts w:ascii="Times New Roman" w:hAnsi="Times New Roman"/>
          <w:sz w:val="24"/>
        </w:rPr>
        <w:t>J.S.</w:t>
      </w:r>
      <w:r w:rsidR="00B52323" w:rsidRPr="00EA061A">
        <w:rPr>
          <w:rFonts w:ascii="Times New Roman" w:hAnsi="Times New Roman"/>
          <w:sz w:val="24"/>
        </w:rPr>
        <w:t xml:space="preserve"> </w:t>
      </w:r>
      <w:proofErr w:type="spellStart"/>
      <w:r w:rsidR="00B52323" w:rsidRPr="00EA061A">
        <w:rPr>
          <w:rFonts w:ascii="Times New Roman" w:hAnsi="Times New Roman"/>
          <w:sz w:val="24"/>
        </w:rPr>
        <w:t>Barin</w:t>
      </w:r>
      <w:proofErr w:type="spellEnd"/>
      <w:r w:rsidR="00B52323" w:rsidRPr="00EA061A">
        <w:rPr>
          <w:rFonts w:ascii="Times New Roman" w:hAnsi="Times New Roman"/>
          <w:sz w:val="24"/>
        </w:rPr>
        <w:t xml:space="preserve">, </w:t>
      </w:r>
      <w:r w:rsidR="00327FC8" w:rsidRPr="00EA061A">
        <w:rPr>
          <w:rFonts w:ascii="Times New Roman" w:hAnsi="Times New Roman"/>
          <w:sz w:val="24"/>
        </w:rPr>
        <w:t xml:space="preserve">G. </w:t>
      </w:r>
      <w:r w:rsidR="00B52323" w:rsidRPr="00EA061A">
        <w:rPr>
          <w:rFonts w:ascii="Times New Roman" w:hAnsi="Times New Roman"/>
          <w:sz w:val="24"/>
        </w:rPr>
        <w:t>Knapp, Determination of halogens in coal after digestion using the microwave-induced combustion technique, Anal</w:t>
      </w:r>
      <w:r w:rsidR="004645E6" w:rsidRPr="00EA061A">
        <w:rPr>
          <w:rFonts w:ascii="Times New Roman" w:hAnsi="Times New Roman"/>
          <w:sz w:val="24"/>
        </w:rPr>
        <w:t>.</w:t>
      </w:r>
      <w:r w:rsidR="00B52323" w:rsidRPr="00EA061A">
        <w:rPr>
          <w:rFonts w:ascii="Times New Roman" w:hAnsi="Times New Roman"/>
          <w:sz w:val="24"/>
        </w:rPr>
        <w:t xml:space="preserve"> Chem</w:t>
      </w:r>
      <w:r w:rsidR="004645E6" w:rsidRPr="00EA061A">
        <w:rPr>
          <w:rFonts w:ascii="Times New Roman" w:hAnsi="Times New Roman"/>
          <w:sz w:val="24"/>
        </w:rPr>
        <w:t>.</w:t>
      </w:r>
      <w:r w:rsidR="00B52323" w:rsidRPr="00EA061A">
        <w:rPr>
          <w:rFonts w:ascii="Times New Roman" w:hAnsi="Times New Roman"/>
          <w:sz w:val="24"/>
        </w:rPr>
        <w:t xml:space="preserve"> 80 (2008) 1865-1870.</w:t>
      </w:r>
    </w:p>
    <w:p w14:paraId="7A552EFA" w14:textId="77777777" w:rsidR="00B52323" w:rsidRPr="00EA061A" w:rsidRDefault="00CA397B" w:rsidP="008A3D4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[1</w:t>
      </w:r>
      <w:r w:rsidR="009D5E1B" w:rsidRPr="00EA061A">
        <w:rPr>
          <w:rFonts w:ascii="Times New Roman" w:hAnsi="Times New Roman"/>
          <w:sz w:val="24"/>
        </w:rPr>
        <w:t>5</w:t>
      </w:r>
      <w:r w:rsidRPr="00EA061A">
        <w:rPr>
          <w:rFonts w:ascii="Times New Roman" w:hAnsi="Times New Roman"/>
          <w:sz w:val="24"/>
        </w:rPr>
        <w:t>]</w:t>
      </w:r>
      <w:r w:rsidRPr="00EA061A">
        <w:rPr>
          <w:rFonts w:ascii="Times New Roman" w:hAnsi="Times New Roman"/>
          <w:sz w:val="24"/>
        </w:rPr>
        <w:tab/>
      </w:r>
      <w:r w:rsidR="00B52323" w:rsidRPr="00EA061A">
        <w:rPr>
          <w:rFonts w:ascii="Times New Roman" w:hAnsi="Times New Roman"/>
          <w:sz w:val="24"/>
        </w:rPr>
        <w:t xml:space="preserve">E.M.M. Flores, J.S. </w:t>
      </w:r>
      <w:proofErr w:type="spellStart"/>
      <w:r w:rsidR="00B52323" w:rsidRPr="00EA061A">
        <w:rPr>
          <w:rFonts w:ascii="Times New Roman" w:hAnsi="Times New Roman"/>
          <w:sz w:val="24"/>
        </w:rPr>
        <w:t>Barin</w:t>
      </w:r>
      <w:proofErr w:type="spellEnd"/>
      <w:r w:rsidR="00B52323" w:rsidRPr="00EA061A">
        <w:rPr>
          <w:rFonts w:ascii="Times New Roman" w:hAnsi="Times New Roman"/>
          <w:sz w:val="24"/>
        </w:rPr>
        <w:t xml:space="preserve">, M.F. Mesko, G. Knapp, Sample preparation techniques based on combustion reactions in closed vessels - a brief overview and recent applications </w:t>
      </w:r>
      <w:proofErr w:type="spellStart"/>
      <w:r w:rsidR="00B52323" w:rsidRPr="00EA061A">
        <w:rPr>
          <w:rFonts w:ascii="Times New Roman" w:hAnsi="Times New Roman"/>
          <w:sz w:val="24"/>
        </w:rPr>
        <w:t>Spectrochim</w:t>
      </w:r>
      <w:proofErr w:type="spellEnd"/>
      <w:r w:rsidR="00B52323" w:rsidRPr="00EA061A">
        <w:rPr>
          <w:rFonts w:ascii="Times New Roman" w:hAnsi="Times New Roman"/>
          <w:sz w:val="24"/>
        </w:rPr>
        <w:t>. Acta Part B</w:t>
      </w:r>
      <w:r w:rsidR="00B468A9" w:rsidRPr="00EA061A">
        <w:rPr>
          <w:rFonts w:ascii="Times New Roman" w:hAnsi="Times New Roman"/>
          <w:sz w:val="24"/>
        </w:rPr>
        <w:t>.</w:t>
      </w:r>
      <w:r w:rsidR="00B52323" w:rsidRPr="00EA061A">
        <w:rPr>
          <w:rFonts w:ascii="Times New Roman" w:hAnsi="Times New Roman"/>
          <w:sz w:val="24"/>
        </w:rPr>
        <w:t xml:space="preserve"> 62 (2007) 1051-1064.</w:t>
      </w:r>
    </w:p>
    <w:p w14:paraId="30F83903" w14:textId="77777777" w:rsidR="00207DA8" w:rsidRPr="00EA061A" w:rsidRDefault="00207DA8" w:rsidP="008A3D4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lastRenderedPageBreak/>
        <w:t>[16]</w:t>
      </w:r>
      <w:r w:rsidRPr="00EA061A">
        <w:rPr>
          <w:rFonts w:ascii="Times New Roman" w:hAnsi="Times New Roman"/>
          <w:sz w:val="24"/>
        </w:rPr>
        <w:tab/>
        <w:t>F.G. Antes, F.A. Duarte, M.F. Mesko, M.A.G. Nunes, V.A. Pereira, E.I. Muller, V. L. Dressler, E.M.M. Flores, Determination of toxic elements in coal by ICP-MS after digestion using microwave-induced combustion, Talanta</w:t>
      </w:r>
      <w:r w:rsidR="003C0E8C" w:rsidRPr="00EA061A">
        <w:rPr>
          <w:rFonts w:ascii="Times New Roman" w:hAnsi="Times New Roman"/>
          <w:sz w:val="24"/>
        </w:rPr>
        <w:t>.</w:t>
      </w:r>
      <w:r w:rsidRPr="00EA061A">
        <w:rPr>
          <w:rFonts w:ascii="Times New Roman" w:hAnsi="Times New Roman"/>
          <w:sz w:val="24"/>
        </w:rPr>
        <w:t xml:space="preserve"> 83 (2010) 364-369</w:t>
      </w:r>
      <w:r w:rsidR="003C0E8C" w:rsidRPr="00EA061A">
        <w:rPr>
          <w:rFonts w:ascii="Times New Roman" w:hAnsi="Times New Roman"/>
          <w:sz w:val="24"/>
        </w:rPr>
        <w:t>.</w:t>
      </w:r>
    </w:p>
    <w:p w14:paraId="3DAFFC3C" w14:textId="77777777" w:rsidR="003C0E8C" w:rsidRPr="00EA061A" w:rsidRDefault="003C0E8C" w:rsidP="008A3D4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[17]</w:t>
      </w:r>
      <w:r w:rsidRPr="00EA061A">
        <w:rPr>
          <w:rFonts w:ascii="Times New Roman" w:hAnsi="Times New Roman"/>
          <w:sz w:val="24"/>
        </w:rPr>
        <w:tab/>
        <w:t xml:space="preserve">G. </w:t>
      </w:r>
      <w:proofErr w:type="spellStart"/>
      <w:r w:rsidRPr="00EA061A">
        <w:rPr>
          <w:rFonts w:ascii="Times New Roman" w:hAnsi="Times New Roman"/>
          <w:sz w:val="24"/>
        </w:rPr>
        <w:t>Corazza</w:t>
      </w:r>
      <w:proofErr w:type="spellEnd"/>
      <w:r w:rsidRPr="00EA061A">
        <w:rPr>
          <w:rFonts w:ascii="Times New Roman" w:hAnsi="Times New Roman"/>
          <w:sz w:val="24"/>
        </w:rPr>
        <w:t>, A.S. Henn, M.F. Mesko, F.A. Duarte, E.M.M. Flores, P.A. Mello, Microwave-induced combustion of coal for further sulfur determination by inductively coupled plasma optical emission spectrometry or ion chromatography, J</w:t>
      </w:r>
      <w:r w:rsidR="0094058A" w:rsidRPr="00EA061A">
        <w:rPr>
          <w:rFonts w:ascii="Times New Roman" w:hAnsi="Times New Roman"/>
          <w:sz w:val="24"/>
        </w:rPr>
        <w:t xml:space="preserve">. </w:t>
      </w:r>
      <w:r w:rsidRPr="00EA061A">
        <w:rPr>
          <w:rFonts w:ascii="Times New Roman" w:hAnsi="Times New Roman"/>
          <w:sz w:val="24"/>
        </w:rPr>
        <w:t>B</w:t>
      </w:r>
      <w:r w:rsidR="0094058A" w:rsidRPr="00EA061A">
        <w:rPr>
          <w:rFonts w:ascii="Times New Roman" w:hAnsi="Times New Roman"/>
          <w:sz w:val="24"/>
        </w:rPr>
        <w:t xml:space="preserve">razil. </w:t>
      </w:r>
      <w:r w:rsidRPr="00EA061A">
        <w:rPr>
          <w:rFonts w:ascii="Times New Roman" w:hAnsi="Times New Roman"/>
          <w:sz w:val="24"/>
        </w:rPr>
        <w:t>C</w:t>
      </w:r>
      <w:r w:rsidR="0094058A" w:rsidRPr="00EA061A">
        <w:rPr>
          <w:rFonts w:ascii="Times New Roman" w:hAnsi="Times New Roman"/>
          <w:sz w:val="24"/>
        </w:rPr>
        <w:t xml:space="preserve">hem. </w:t>
      </w:r>
      <w:r w:rsidRPr="00EA061A">
        <w:rPr>
          <w:rFonts w:ascii="Times New Roman" w:hAnsi="Times New Roman"/>
          <w:sz w:val="24"/>
        </w:rPr>
        <w:t>S</w:t>
      </w:r>
      <w:r w:rsidR="0094058A" w:rsidRPr="00EA061A">
        <w:rPr>
          <w:rFonts w:ascii="Times New Roman" w:hAnsi="Times New Roman"/>
          <w:sz w:val="24"/>
        </w:rPr>
        <w:t>oc</w:t>
      </w:r>
      <w:r w:rsidRPr="00EA061A">
        <w:rPr>
          <w:rFonts w:ascii="Times New Roman" w:hAnsi="Times New Roman"/>
          <w:sz w:val="24"/>
        </w:rPr>
        <w:t>. 27 (2016) 1569-1576.</w:t>
      </w:r>
    </w:p>
    <w:p w14:paraId="236C62F7"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 xml:space="preserve">[18] </w:t>
      </w:r>
      <w:r w:rsidRPr="00EA061A">
        <w:rPr>
          <w:rFonts w:ascii="Times New Roman" w:hAnsi="Times New Roman"/>
          <w:sz w:val="24"/>
        </w:rPr>
        <w:tab/>
        <w:t xml:space="preserve">A.S. Henn, E.M.M. Flores, V.L. Dressler, M.F. Mesko, J. Feldmann, P.A. Mello, Feasibility of As, Sb, Se and </w:t>
      </w:r>
      <w:proofErr w:type="spellStart"/>
      <w:r w:rsidRPr="00EA061A">
        <w:rPr>
          <w:rFonts w:ascii="Times New Roman" w:hAnsi="Times New Roman"/>
          <w:sz w:val="24"/>
        </w:rPr>
        <w:t>Te</w:t>
      </w:r>
      <w:proofErr w:type="spellEnd"/>
      <w:r w:rsidRPr="00EA061A">
        <w:rPr>
          <w:rFonts w:ascii="Times New Roman" w:hAnsi="Times New Roman"/>
          <w:sz w:val="24"/>
        </w:rPr>
        <w:t xml:space="preserve"> Determination in Coal by Solid Sampling Electrothermal Vaporization Inductively Coupled Plasma Mass Spectrometry, J. Anal. Atom. </w:t>
      </w:r>
      <w:proofErr w:type="spellStart"/>
      <w:r w:rsidRPr="00EA061A">
        <w:rPr>
          <w:rFonts w:ascii="Times New Roman" w:hAnsi="Times New Roman"/>
          <w:sz w:val="24"/>
        </w:rPr>
        <w:t>Spectrom</w:t>
      </w:r>
      <w:proofErr w:type="spellEnd"/>
      <w:r w:rsidRPr="00EA061A">
        <w:rPr>
          <w:rFonts w:ascii="Times New Roman" w:hAnsi="Times New Roman"/>
          <w:sz w:val="24"/>
        </w:rPr>
        <w:t xml:space="preserve">. </w:t>
      </w:r>
      <w:r w:rsidRPr="00EA061A">
        <w:rPr>
          <w:rFonts w:ascii="Times New Roman" w:hAnsi="Times New Roman"/>
          <w:i/>
          <w:sz w:val="24"/>
        </w:rPr>
        <w:t>Submitted Manuscript</w:t>
      </w:r>
      <w:r w:rsidRPr="00EA061A">
        <w:rPr>
          <w:rFonts w:ascii="Times New Roman" w:hAnsi="Times New Roman"/>
          <w:sz w:val="24"/>
        </w:rPr>
        <w:t xml:space="preserve"> (2018).</w:t>
      </w:r>
    </w:p>
    <w:p w14:paraId="101D570E"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 xml:space="preserve">[19] </w:t>
      </w:r>
      <w:r w:rsidRPr="00EA061A">
        <w:rPr>
          <w:rFonts w:ascii="Times New Roman" w:hAnsi="Times New Roman"/>
          <w:sz w:val="24"/>
        </w:rPr>
        <w:tab/>
        <w:t xml:space="preserve">D.L. Borges, A.F. Silva, A.J. </w:t>
      </w:r>
      <w:proofErr w:type="spellStart"/>
      <w:r w:rsidRPr="00EA061A">
        <w:rPr>
          <w:rFonts w:ascii="Times New Roman" w:hAnsi="Times New Roman"/>
          <w:sz w:val="24"/>
        </w:rPr>
        <w:t>Curtius</w:t>
      </w:r>
      <w:proofErr w:type="spellEnd"/>
      <w:r w:rsidRPr="00EA061A">
        <w:rPr>
          <w:rFonts w:ascii="Times New Roman" w:hAnsi="Times New Roman"/>
          <w:sz w:val="24"/>
        </w:rPr>
        <w:t xml:space="preserve">, B. </w:t>
      </w:r>
      <w:proofErr w:type="spellStart"/>
      <w:r w:rsidRPr="00EA061A">
        <w:rPr>
          <w:rFonts w:ascii="Times New Roman" w:hAnsi="Times New Roman"/>
          <w:sz w:val="24"/>
        </w:rPr>
        <w:t>Welz</w:t>
      </w:r>
      <w:proofErr w:type="spellEnd"/>
      <w:r w:rsidRPr="00EA061A">
        <w:rPr>
          <w:rFonts w:ascii="Times New Roman" w:hAnsi="Times New Roman"/>
          <w:sz w:val="24"/>
        </w:rPr>
        <w:t xml:space="preserve">, U. </w:t>
      </w:r>
      <w:proofErr w:type="spellStart"/>
      <w:r w:rsidRPr="00EA061A">
        <w:rPr>
          <w:rFonts w:ascii="Times New Roman" w:hAnsi="Times New Roman"/>
          <w:sz w:val="24"/>
        </w:rPr>
        <w:t>Heitmann</w:t>
      </w:r>
      <w:proofErr w:type="spellEnd"/>
      <w:r w:rsidRPr="00EA061A">
        <w:rPr>
          <w:rFonts w:ascii="Times New Roman" w:hAnsi="Times New Roman"/>
          <w:sz w:val="24"/>
        </w:rPr>
        <w:t xml:space="preserve">, Determination of lead in coal using direct solid sampling and high-resolution continuum source graphite furnace atomic absorption spectrometry, </w:t>
      </w:r>
      <w:proofErr w:type="spellStart"/>
      <w:r w:rsidRPr="00EA061A">
        <w:rPr>
          <w:rFonts w:ascii="Times New Roman" w:hAnsi="Times New Roman"/>
          <w:sz w:val="24"/>
        </w:rPr>
        <w:t>Microchim</w:t>
      </w:r>
      <w:proofErr w:type="spellEnd"/>
      <w:r w:rsidRPr="00EA061A">
        <w:rPr>
          <w:rFonts w:ascii="Times New Roman" w:hAnsi="Times New Roman"/>
          <w:sz w:val="24"/>
        </w:rPr>
        <w:t>. Acta 154 (2006) 101-107.</w:t>
      </w:r>
    </w:p>
    <w:p w14:paraId="50A165D6"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 xml:space="preserve">[20] I. </w:t>
      </w:r>
      <w:proofErr w:type="spellStart"/>
      <w:r w:rsidRPr="00EA061A">
        <w:rPr>
          <w:rFonts w:ascii="Times New Roman" w:hAnsi="Times New Roman"/>
          <w:sz w:val="24"/>
        </w:rPr>
        <w:t>Rodushkin</w:t>
      </w:r>
      <w:proofErr w:type="spellEnd"/>
      <w:r w:rsidRPr="00EA061A">
        <w:rPr>
          <w:rFonts w:ascii="Times New Roman" w:hAnsi="Times New Roman"/>
          <w:sz w:val="24"/>
        </w:rPr>
        <w:t xml:space="preserve">, M.D. </w:t>
      </w:r>
      <w:proofErr w:type="spellStart"/>
      <w:r w:rsidRPr="00EA061A">
        <w:rPr>
          <w:rFonts w:ascii="Times New Roman" w:hAnsi="Times New Roman"/>
          <w:sz w:val="24"/>
        </w:rPr>
        <w:t>Axelsson</w:t>
      </w:r>
      <w:proofErr w:type="spellEnd"/>
      <w:r w:rsidRPr="00EA061A">
        <w:rPr>
          <w:rFonts w:ascii="Times New Roman" w:hAnsi="Times New Roman"/>
          <w:sz w:val="24"/>
        </w:rPr>
        <w:t xml:space="preserve">, E. Burman, Multielement analysis of coal by ICP techniques using solution nebulization and laser ablation, </w:t>
      </w:r>
      <w:proofErr w:type="spellStart"/>
      <w:r w:rsidRPr="00EA061A">
        <w:rPr>
          <w:rFonts w:ascii="Times New Roman" w:hAnsi="Times New Roman"/>
          <w:sz w:val="24"/>
        </w:rPr>
        <w:t>Talanta</w:t>
      </w:r>
      <w:proofErr w:type="spellEnd"/>
      <w:r w:rsidRPr="00EA061A">
        <w:rPr>
          <w:rFonts w:ascii="Times New Roman" w:hAnsi="Times New Roman"/>
          <w:sz w:val="24"/>
        </w:rPr>
        <w:t xml:space="preserve"> 51 (2000) 743-759.</w:t>
      </w:r>
    </w:p>
    <w:p w14:paraId="5ACCB3F5"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[21]</w:t>
      </w:r>
      <w:r w:rsidRPr="00EA061A">
        <w:rPr>
          <w:rFonts w:ascii="Times New Roman" w:hAnsi="Times New Roman"/>
          <w:sz w:val="24"/>
        </w:rPr>
        <w:tab/>
        <w:t>E.M.M. Flores, Microwave-assisted sample preparation for trace element determination, Elsevier Science, Amsterdam, 2014.</w:t>
      </w:r>
    </w:p>
    <w:p w14:paraId="7A20A973"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[22]</w:t>
      </w:r>
      <w:r w:rsidRPr="00EA061A">
        <w:rPr>
          <w:rFonts w:ascii="Times New Roman" w:hAnsi="Times New Roman"/>
          <w:sz w:val="24"/>
        </w:rPr>
        <w:tab/>
        <w:t xml:space="preserve">M. F. Mesko, D.L.R. Novo, F.S. </w:t>
      </w:r>
      <w:proofErr w:type="spellStart"/>
      <w:r w:rsidRPr="00EA061A">
        <w:rPr>
          <w:rFonts w:ascii="Times New Roman" w:hAnsi="Times New Roman"/>
          <w:sz w:val="24"/>
        </w:rPr>
        <w:t>Rondan</w:t>
      </w:r>
      <w:proofErr w:type="spellEnd"/>
      <w:r w:rsidRPr="00EA061A">
        <w:rPr>
          <w:rFonts w:ascii="Times New Roman" w:hAnsi="Times New Roman"/>
          <w:sz w:val="24"/>
        </w:rPr>
        <w:t xml:space="preserve">, R.M. Pereira, V.C. Costa, Sample preparation of lipstick for further Cd and Pb determination by ICP-MS: is the use of complexing acids really necessary?, J. Anal. Atom. </w:t>
      </w:r>
      <w:proofErr w:type="spellStart"/>
      <w:r w:rsidRPr="00EA061A">
        <w:rPr>
          <w:rFonts w:ascii="Times New Roman" w:hAnsi="Times New Roman"/>
          <w:sz w:val="24"/>
        </w:rPr>
        <w:t>Spectrom</w:t>
      </w:r>
      <w:proofErr w:type="spellEnd"/>
      <w:r w:rsidRPr="00EA061A">
        <w:rPr>
          <w:rFonts w:ascii="Times New Roman" w:hAnsi="Times New Roman"/>
          <w:sz w:val="24"/>
        </w:rPr>
        <w:t>. 32 (2017) 1780-1788.</w:t>
      </w:r>
    </w:p>
    <w:p w14:paraId="52118CC0"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bCs/>
          <w:iCs/>
          <w:sz w:val="24"/>
          <w:szCs w:val="24"/>
        </w:rPr>
      </w:pPr>
      <w:r w:rsidRPr="00EA061A">
        <w:rPr>
          <w:rFonts w:ascii="Times New Roman" w:hAnsi="Times New Roman"/>
          <w:bCs/>
          <w:iCs/>
          <w:sz w:val="24"/>
          <w:szCs w:val="24"/>
        </w:rPr>
        <w:lastRenderedPageBreak/>
        <w:t>[23]</w:t>
      </w:r>
      <w:r w:rsidRPr="00EA061A">
        <w:rPr>
          <w:rFonts w:ascii="Times New Roman" w:hAnsi="Times New Roman"/>
          <w:b/>
          <w:bCs/>
          <w:iCs/>
          <w:sz w:val="24"/>
          <w:szCs w:val="24"/>
        </w:rPr>
        <w:tab/>
      </w:r>
      <w:r w:rsidRPr="00EA061A">
        <w:rPr>
          <w:rFonts w:ascii="Times New Roman" w:hAnsi="Times New Roman"/>
          <w:bCs/>
          <w:iCs/>
          <w:sz w:val="24"/>
          <w:szCs w:val="24"/>
        </w:rPr>
        <w:t>Annual book of ASTM standards, ASTM D 6357-11, Standard test methods for determination of trace elements in coal, coke, and combustion residues from coal utilization processes by inductively coupled plasma atomic emission spectrometry, inductively coupled plasma mass spectrometry, and graphite furnace atomic absorption spectrometry, West Conshohocken, 2011.</w:t>
      </w:r>
    </w:p>
    <w:p w14:paraId="065171DA"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[24]</w:t>
      </w:r>
      <w:r w:rsidRPr="00EA061A">
        <w:rPr>
          <w:rFonts w:ascii="Times New Roman" w:hAnsi="Times New Roman"/>
          <w:sz w:val="24"/>
        </w:rPr>
        <w:tab/>
        <w:t xml:space="preserve">J.S. </w:t>
      </w:r>
      <w:proofErr w:type="spellStart"/>
      <w:r w:rsidRPr="00EA061A">
        <w:rPr>
          <w:rFonts w:ascii="Times New Roman" w:hAnsi="Times New Roman"/>
          <w:sz w:val="24"/>
        </w:rPr>
        <w:t>Barin</w:t>
      </w:r>
      <w:proofErr w:type="spellEnd"/>
      <w:r w:rsidRPr="00EA061A">
        <w:rPr>
          <w:rFonts w:ascii="Times New Roman" w:hAnsi="Times New Roman"/>
          <w:sz w:val="24"/>
        </w:rPr>
        <w:t>, E.M.M. Flores, G. Knapp, in: M.A.Z. Arruda (Ed.), Trends in Sample Preparation, Nova Science Publishers, New York, 2006, pp. 73–114.</w:t>
      </w:r>
    </w:p>
    <w:p w14:paraId="7D897256"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[25]</w:t>
      </w:r>
      <w:r w:rsidRPr="00EA061A">
        <w:rPr>
          <w:rFonts w:ascii="Times New Roman" w:hAnsi="Times New Roman"/>
          <w:sz w:val="24"/>
        </w:rPr>
        <w:tab/>
        <w:t xml:space="preserve">P. Grinberg, R.E. Sturgeon, L.O. Diehl, C.A. </w:t>
      </w:r>
      <w:proofErr w:type="spellStart"/>
      <w:r w:rsidRPr="00EA061A">
        <w:rPr>
          <w:rFonts w:ascii="Times New Roman" w:hAnsi="Times New Roman"/>
          <w:sz w:val="24"/>
        </w:rPr>
        <w:t>Bizzi</w:t>
      </w:r>
      <w:proofErr w:type="spellEnd"/>
      <w:r w:rsidRPr="00EA061A">
        <w:rPr>
          <w:rFonts w:ascii="Times New Roman" w:hAnsi="Times New Roman"/>
          <w:sz w:val="24"/>
        </w:rPr>
        <w:t xml:space="preserve">, E.M.M. Flores, Comparison of sample digestion techniques for the determination of trace and residual catalyst metal content in single-wall carbon nanotubes by inductively coupled plasma mass spectrometry, </w:t>
      </w:r>
      <w:proofErr w:type="spellStart"/>
      <w:r w:rsidRPr="00EA061A">
        <w:rPr>
          <w:rFonts w:ascii="Times New Roman" w:hAnsi="Times New Roman"/>
          <w:sz w:val="24"/>
        </w:rPr>
        <w:t>Spectrochim</w:t>
      </w:r>
      <w:proofErr w:type="spellEnd"/>
      <w:r w:rsidRPr="00EA061A">
        <w:rPr>
          <w:rFonts w:ascii="Times New Roman" w:hAnsi="Times New Roman"/>
          <w:sz w:val="24"/>
        </w:rPr>
        <w:t>. Acta Part B. 105 (2015) 89-94.</w:t>
      </w:r>
    </w:p>
    <w:p w14:paraId="1CF44BA6"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[26]</w:t>
      </w:r>
      <w:r w:rsidRPr="00EA061A">
        <w:rPr>
          <w:rFonts w:ascii="Times New Roman" w:hAnsi="Times New Roman"/>
          <w:sz w:val="24"/>
        </w:rPr>
        <w:tab/>
        <w:t xml:space="preserve">J. S. F. Pereira, L.S.F. Pereira, P.A. Mello, R.C.L. Guimaraes, R.A. </w:t>
      </w:r>
      <w:proofErr w:type="spellStart"/>
      <w:r w:rsidRPr="00EA061A">
        <w:rPr>
          <w:rFonts w:ascii="Times New Roman" w:hAnsi="Times New Roman"/>
          <w:sz w:val="24"/>
        </w:rPr>
        <w:t>Guarnieri</w:t>
      </w:r>
      <w:proofErr w:type="spellEnd"/>
      <w:r w:rsidRPr="00EA061A">
        <w:rPr>
          <w:rFonts w:ascii="Times New Roman" w:hAnsi="Times New Roman"/>
          <w:sz w:val="24"/>
        </w:rPr>
        <w:t xml:space="preserve">, T.C.O. Fonseca, E.M.M. Flores, Microwave-induced combustion of crude oil for further rare earth elements determination by USN–ICP-MS, Anal. </w:t>
      </w:r>
      <w:proofErr w:type="spellStart"/>
      <w:r w:rsidRPr="00EA061A">
        <w:rPr>
          <w:rFonts w:ascii="Times New Roman" w:hAnsi="Times New Roman"/>
          <w:sz w:val="24"/>
        </w:rPr>
        <w:t>Chim</w:t>
      </w:r>
      <w:proofErr w:type="spellEnd"/>
      <w:r w:rsidRPr="00EA061A">
        <w:rPr>
          <w:rFonts w:ascii="Times New Roman" w:hAnsi="Times New Roman"/>
          <w:sz w:val="24"/>
        </w:rPr>
        <w:t>. Acta. 844 (2014) 8-14.</w:t>
      </w:r>
    </w:p>
    <w:p w14:paraId="6306E343"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bCs/>
          <w:sz w:val="24"/>
        </w:rPr>
        <w:t>[27]</w:t>
      </w:r>
      <w:r w:rsidRPr="00EA061A">
        <w:rPr>
          <w:rFonts w:ascii="Times New Roman" w:hAnsi="Times New Roman"/>
          <w:bCs/>
          <w:sz w:val="24"/>
        </w:rPr>
        <w:tab/>
        <w:t xml:space="preserve">S.M. Cruz, L. Schmidt, F.M. Dalla Nora, M.F. Pedrotti, C.A. </w:t>
      </w:r>
      <w:proofErr w:type="spellStart"/>
      <w:r w:rsidRPr="00EA061A">
        <w:rPr>
          <w:rFonts w:ascii="Times New Roman" w:hAnsi="Times New Roman"/>
          <w:bCs/>
          <w:sz w:val="24"/>
        </w:rPr>
        <w:t>Bizzi</w:t>
      </w:r>
      <w:proofErr w:type="spellEnd"/>
      <w:r w:rsidRPr="00EA061A">
        <w:rPr>
          <w:rFonts w:ascii="Times New Roman" w:hAnsi="Times New Roman"/>
          <w:bCs/>
          <w:sz w:val="24"/>
        </w:rPr>
        <w:t xml:space="preserve">, J.S. </w:t>
      </w:r>
      <w:proofErr w:type="spellStart"/>
      <w:r w:rsidRPr="00EA061A">
        <w:rPr>
          <w:rFonts w:ascii="Times New Roman" w:hAnsi="Times New Roman"/>
          <w:bCs/>
          <w:sz w:val="24"/>
        </w:rPr>
        <w:t>Barin</w:t>
      </w:r>
      <w:proofErr w:type="spellEnd"/>
      <w:r w:rsidRPr="00EA061A">
        <w:rPr>
          <w:rFonts w:ascii="Times New Roman" w:hAnsi="Times New Roman"/>
          <w:bCs/>
          <w:sz w:val="24"/>
        </w:rPr>
        <w:t xml:space="preserve">, E.M.M. Flores, Microwave-induced combustion method for the determination of trace and </w:t>
      </w:r>
      <w:proofErr w:type="spellStart"/>
      <w:r w:rsidRPr="00EA061A">
        <w:rPr>
          <w:rFonts w:ascii="Times New Roman" w:hAnsi="Times New Roman"/>
          <w:bCs/>
          <w:sz w:val="24"/>
        </w:rPr>
        <w:t>ultratrace</w:t>
      </w:r>
      <w:proofErr w:type="spellEnd"/>
      <w:r w:rsidRPr="00EA061A">
        <w:rPr>
          <w:rFonts w:ascii="Times New Roman" w:hAnsi="Times New Roman"/>
          <w:bCs/>
          <w:sz w:val="24"/>
        </w:rPr>
        <w:t xml:space="preserve"> element impurities in graphite samples by ICP-OES and ICP-MS, </w:t>
      </w:r>
      <w:proofErr w:type="spellStart"/>
      <w:r w:rsidRPr="00EA061A">
        <w:rPr>
          <w:rFonts w:ascii="Times New Roman" w:hAnsi="Times New Roman"/>
          <w:bCs/>
          <w:sz w:val="24"/>
        </w:rPr>
        <w:t>Microchem</w:t>
      </w:r>
      <w:proofErr w:type="spellEnd"/>
      <w:r w:rsidRPr="00EA061A">
        <w:rPr>
          <w:rFonts w:ascii="Times New Roman" w:hAnsi="Times New Roman"/>
          <w:bCs/>
          <w:sz w:val="24"/>
        </w:rPr>
        <w:t>. J. 123 (2015) 28-32.</w:t>
      </w:r>
    </w:p>
    <w:p w14:paraId="1A4977E1"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[28]</w:t>
      </w:r>
      <w:r w:rsidRPr="00EA061A">
        <w:rPr>
          <w:rFonts w:ascii="Times New Roman" w:hAnsi="Times New Roman"/>
          <w:sz w:val="24"/>
        </w:rPr>
        <w:tab/>
        <w:t xml:space="preserve">L.S.F. Pereira, G.D. </w:t>
      </w:r>
      <w:proofErr w:type="spellStart"/>
      <w:r w:rsidRPr="00EA061A">
        <w:rPr>
          <w:rFonts w:ascii="Times New Roman" w:hAnsi="Times New Roman"/>
          <w:sz w:val="24"/>
        </w:rPr>
        <w:t>Iop</w:t>
      </w:r>
      <w:proofErr w:type="spellEnd"/>
      <w:r w:rsidRPr="00EA061A">
        <w:rPr>
          <w:rFonts w:ascii="Times New Roman" w:hAnsi="Times New Roman"/>
          <w:sz w:val="24"/>
        </w:rPr>
        <w:t xml:space="preserve">, E.M.M. Flores, R.A. Burrow, P.A. Mello, F.A. Duarte, Strategies for the determination of trace and toxic elements in pitch: evaluation of </w:t>
      </w:r>
      <w:r w:rsidRPr="00EA061A">
        <w:rPr>
          <w:rFonts w:ascii="Times New Roman" w:hAnsi="Times New Roman"/>
          <w:sz w:val="24"/>
        </w:rPr>
        <w:lastRenderedPageBreak/>
        <w:t>combustion and wet digestion methods for sample preparation, Fuel. 163 (2016) 175-179.</w:t>
      </w:r>
    </w:p>
    <w:p w14:paraId="0F88B3DB"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bCs/>
          <w:sz w:val="24"/>
        </w:rPr>
        <w:t>[29]</w:t>
      </w:r>
      <w:r w:rsidRPr="00EA061A">
        <w:rPr>
          <w:rFonts w:ascii="Times New Roman" w:hAnsi="Times New Roman"/>
          <w:bCs/>
          <w:sz w:val="24"/>
        </w:rPr>
        <w:tab/>
        <w:t>E.M.M. Flores, E.I. Muller, F.A. Duarte, P. Grinberg, R.E. Sturgeon, Determination of trace elements in fluoropolymers after microwave-induced combustion, Anal. Chem. 85 (2013) 374-380.</w:t>
      </w:r>
    </w:p>
    <w:p w14:paraId="0A68861E"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bCs/>
          <w:sz w:val="24"/>
        </w:rPr>
        <w:t>[30]</w:t>
      </w:r>
      <w:r w:rsidRPr="00EA061A">
        <w:rPr>
          <w:rFonts w:ascii="Times New Roman" w:hAnsi="Times New Roman"/>
          <w:bCs/>
          <w:sz w:val="24"/>
        </w:rPr>
        <w:tab/>
        <w:t xml:space="preserve">L.S.F. Pereira, M.F. Pedrotti, T.M. Miceli, J.S.F. Pereira, E.M.M. Flores, Determination of elemental impurities in poly(vinyl chloride) by inductively coupled plasma optical emission spectrometry, </w:t>
      </w:r>
      <w:proofErr w:type="spellStart"/>
      <w:r w:rsidRPr="00EA061A">
        <w:rPr>
          <w:rFonts w:ascii="Times New Roman" w:hAnsi="Times New Roman"/>
          <w:bCs/>
          <w:sz w:val="24"/>
        </w:rPr>
        <w:t>Talanta</w:t>
      </w:r>
      <w:proofErr w:type="spellEnd"/>
      <w:r w:rsidRPr="00EA061A">
        <w:rPr>
          <w:rFonts w:ascii="Times New Roman" w:hAnsi="Times New Roman"/>
          <w:bCs/>
          <w:sz w:val="24"/>
        </w:rPr>
        <w:t>. 152 (2016) 371-377.</w:t>
      </w:r>
    </w:p>
    <w:p w14:paraId="66EDF128" w14:textId="77777777"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[31]</w:t>
      </w:r>
      <w:r w:rsidRPr="00EA061A">
        <w:rPr>
          <w:rFonts w:ascii="Times New Roman" w:hAnsi="Times New Roman"/>
          <w:sz w:val="24"/>
        </w:rPr>
        <w:tab/>
        <w:t>S.J. Christopher, T.W. Vetter, Application of microwave-induced combustion and isotope dilution strategies for quantification of sulfur in coals via sector-field inductively coupled plasma mass spectrometry, Anal. Chem. 88 (2016) 4635-4643.</w:t>
      </w:r>
    </w:p>
    <w:p w14:paraId="51497794" w14:textId="207B5ADF"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[32]</w:t>
      </w:r>
      <w:r w:rsidRPr="00EA061A">
        <w:rPr>
          <w:rFonts w:ascii="Times New Roman" w:hAnsi="Times New Roman"/>
          <w:sz w:val="24"/>
        </w:rPr>
        <w:tab/>
        <w:t xml:space="preserve">A.S. Henn, F.S. </w:t>
      </w:r>
      <w:proofErr w:type="spellStart"/>
      <w:r w:rsidRPr="00EA061A">
        <w:rPr>
          <w:rFonts w:ascii="Times New Roman" w:hAnsi="Times New Roman"/>
          <w:sz w:val="24"/>
        </w:rPr>
        <w:t>Rondan</w:t>
      </w:r>
      <w:proofErr w:type="spellEnd"/>
      <w:r w:rsidRPr="00EA061A">
        <w:rPr>
          <w:rFonts w:ascii="Times New Roman" w:hAnsi="Times New Roman"/>
          <w:sz w:val="24"/>
        </w:rPr>
        <w:t xml:space="preserve">, M.F. Mesko, P.A. Mello, M. Perez, J. Armstrong, L.A. Bullock, J. Parnell, J. Feldmann, E.M.M. Flores, Determination of Se at low concentration in coal by collision/reaction cell technology inductively coupled plasma mass spectrometry, </w:t>
      </w:r>
      <w:proofErr w:type="spellStart"/>
      <w:r w:rsidRPr="00EA061A">
        <w:rPr>
          <w:rFonts w:ascii="Times New Roman" w:hAnsi="Times New Roman"/>
          <w:sz w:val="24"/>
        </w:rPr>
        <w:t>Spectrochim</w:t>
      </w:r>
      <w:proofErr w:type="spellEnd"/>
      <w:r w:rsidRPr="00EA061A">
        <w:rPr>
          <w:rFonts w:ascii="Times New Roman" w:hAnsi="Times New Roman"/>
          <w:sz w:val="24"/>
        </w:rPr>
        <w:t>. Acta Part B. 143 (2018) 48-54.</w:t>
      </w:r>
    </w:p>
    <w:p w14:paraId="3759DB94" w14:textId="039006F2" w:rsidR="00DD7BC8" w:rsidRPr="00EA061A" w:rsidRDefault="00DD7BC8"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[33]</w:t>
      </w:r>
      <w:r w:rsidRPr="00EA061A">
        <w:rPr>
          <w:rFonts w:ascii="Times New Roman" w:hAnsi="Times New Roman"/>
          <w:sz w:val="24"/>
        </w:rPr>
        <w:tab/>
        <w:t xml:space="preserve">F. </w:t>
      </w:r>
      <w:proofErr w:type="spellStart"/>
      <w:r w:rsidRPr="00EA061A">
        <w:rPr>
          <w:rFonts w:ascii="Times New Roman" w:hAnsi="Times New Roman"/>
          <w:sz w:val="24"/>
        </w:rPr>
        <w:t>Vejahati</w:t>
      </w:r>
      <w:proofErr w:type="spellEnd"/>
      <w:r w:rsidRPr="00EA061A">
        <w:rPr>
          <w:rFonts w:ascii="Times New Roman" w:hAnsi="Times New Roman"/>
          <w:sz w:val="24"/>
        </w:rPr>
        <w:t>, Z. Xu, R. Gupta, Trace elements in coal: Association with coal and minerals and their behavior during coal utilization – A review, Fuel. 89 (2010) 904-911.</w:t>
      </w:r>
    </w:p>
    <w:p w14:paraId="0A7D3FC3" w14:textId="3C424B41"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[3</w:t>
      </w:r>
      <w:r w:rsidR="00705912" w:rsidRPr="00EA061A">
        <w:rPr>
          <w:rFonts w:ascii="Times New Roman" w:hAnsi="Times New Roman"/>
          <w:sz w:val="24"/>
        </w:rPr>
        <w:t>4</w:t>
      </w:r>
      <w:r w:rsidRPr="00EA061A">
        <w:rPr>
          <w:rFonts w:ascii="Times New Roman" w:hAnsi="Times New Roman"/>
          <w:sz w:val="24"/>
        </w:rPr>
        <w:t>]</w:t>
      </w:r>
      <w:r w:rsidRPr="00EA061A">
        <w:rPr>
          <w:rFonts w:ascii="Times New Roman" w:hAnsi="Times New Roman"/>
          <w:sz w:val="24"/>
        </w:rPr>
        <w:tab/>
        <w:t>D.J. Swaine, Trace elements in coal and their dispersal during combustion, Fuel Process. Technol. 39 (1994) 121-137.</w:t>
      </w:r>
    </w:p>
    <w:p w14:paraId="0203CAE6" w14:textId="564DCD29"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t>[3</w:t>
      </w:r>
      <w:r w:rsidR="00705912" w:rsidRPr="00EA061A">
        <w:rPr>
          <w:rFonts w:ascii="Times New Roman" w:hAnsi="Times New Roman"/>
          <w:sz w:val="24"/>
        </w:rPr>
        <w:t>5</w:t>
      </w:r>
      <w:r w:rsidRPr="00EA061A">
        <w:rPr>
          <w:rFonts w:ascii="Times New Roman" w:hAnsi="Times New Roman"/>
          <w:sz w:val="24"/>
        </w:rPr>
        <w:t>]</w:t>
      </w:r>
      <w:r w:rsidRPr="00EA061A">
        <w:rPr>
          <w:rFonts w:ascii="Times New Roman" w:hAnsi="Times New Roman"/>
          <w:sz w:val="24"/>
        </w:rPr>
        <w:tab/>
        <w:t xml:space="preserve">X. </w:t>
      </w:r>
      <w:proofErr w:type="spellStart"/>
      <w:r w:rsidRPr="00EA061A">
        <w:rPr>
          <w:rFonts w:ascii="Times New Roman" w:hAnsi="Times New Roman"/>
          <w:sz w:val="24"/>
        </w:rPr>
        <w:t>Querol</w:t>
      </w:r>
      <w:proofErr w:type="spellEnd"/>
      <w:r w:rsidRPr="00EA061A">
        <w:rPr>
          <w:rFonts w:ascii="Times New Roman" w:hAnsi="Times New Roman"/>
          <w:sz w:val="24"/>
        </w:rPr>
        <w:t>, J.L. Fernandez-</w:t>
      </w:r>
      <w:proofErr w:type="spellStart"/>
      <w:r w:rsidRPr="00EA061A">
        <w:rPr>
          <w:rFonts w:ascii="Times New Roman" w:hAnsi="Times New Roman"/>
          <w:sz w:val="24"/>
        </w:rPr>
        <w:t>Turiel</w:t>
      </w:r>
      <w:proofErr w:type="spellEnd"/>
      <w:r w:rsidRPr="00EA061A">
        <w:rPr>
          <w:rFonts w:ascii="Times New Roman" w:hAnsi="Times New Roman"/>
          <w:sz w:val="24"/>
        </w:rPr>
        <w:t xml:space="preserve">, A. Lopez-Soler, Trace elements in coal and their </w:t>
      </w:r>
      <w:proofErr w:type="spellStart"/>
      <w:r w:rsidRPr="00EA061A">
        <w:rPr>
          <w:rFonts w:ascii="Times New Roman" w:hAnsi="Times New Roman"/>
          <w:sz w:val="24"/>
        </w:rPr>
        <w:t>behaviour</w:t>
      </w:r>
      <w:proofErr w:type="spellEnd"/>
      <w:r w:rsidRPr="00EA061A">
        <w:rPr>
          <w:rFonts w:ascii="Times New Roman" w:hAnsi="Times New Roman"/>
          <w:sz w:val="24"/>
        </w:rPr>
        <w:t xml:space="preserve"> during combustion in a large power station, Fuel. 74 (1995) 331-343.</w:t>
      </w:r>
    </w:p>
    <w:p w14:paraId="668B8FBA" w14:textId="01C481DA" w:rsidR="00351834" w:rsidRPr="00EA061A" w:rsidRDefault="00351834" w:rsidP="00351834">
      <w:pPr>
        <w:autoSpaceDE w:val="0"/>
        <w:autoSpaceDN w:val="0"/>
        <w:adjustRightInd w:val="0"/>
        <w:spacing w:before="120" w:after="120" w:line="480" w:lineRule="auto"/>
        <w:ind w:left="709" w:hanging="567"/>
        <w:jc w:val="both"/>
        <w:rPr>
          <w:rFonts w:ascii="Times New Roman" w:hAnsi="Times New Roman"/>
          <w:sz w:val="24"/>
        </w:rPr>
      </w:pPr>
      <w:r w:rsidRPr="00EA061A">
        <w:rPr>
          <w:rFonts w:ascii="Times New Roman" w:hAnsi="Times New Roman"/>
          <w:sz w:val="24"/>
        </w:rPr>
        <w:lastRenderedPageBreak/>
        <w:t>[3</w:t>
      </w:r>
      <w:r w:rsidR="00705912" w:rsidRPr="00EA061A">
        <w:rPr>
          <w:rFonts w:ascii="Times New Roman" w:hAnsi="Times New Roman"/>
          <w:sz w:val="24"/>
        </w:rPr>
        <w:t>6</w:t>
      </w:r>
      <w:r w:rsidRPr="00EA061A">
        <w:rPr>
          <w:rFonts w:ascii="Times New Roman" w:hAnsi="Times New Roman"/>
          <w:sz w:val="24"/>
        </w:rPr>
        <w:t>]</w:t>
      </w:r>
      <w:r w:rsidRPr="00EA061A">
        <w:rPr>
          <w:rFonts w:ascii="Times New Roman" w:hAnsi="Times New Roman"/>
          <w:sz w:val="24"/>
        </w:rPr>
        <w:tab/>
        <w:t xml:space="preserve">F. </w:t>
      </w:r>
      <w:proofErr w:type="spellStart"/>
      <w:r w:rsidRPr="00EA061A">
        <w:rPr>
          <w:rFonts w:ascii="Times New Roman" w:hAnsi="Times New Roman"/>
          <w:sz w:val="24"/>
        </w:rPr>
        <w:t>Vejahati</w:t>
      </w:r>
      <w:proofErr w:type="spellEnd"/>
      <w:r w:rsidRPr="00EA061A">
        <w:rPr>
          <w:rFonts w:ascii="Times New Roman" w:hAnsi="Times New Roman"/>
          <w:sz w:val="24"/>
        </w:rPr>
        <w:t>, Z. Xu, R. Gupta, Trace elements in coal: Associations with coal and minerals and their behavior during coal utilization – A review, Fuel. 89 (2010) 904-911.</w:t>
      </w:r>
    </w:p>
    <w:p w14:paraId="1315B8EE" w14:textId="6AB64782" w:rsidR="00351834" w:rsidRPr="0055774D" w:rsidRDefault="00351834" w:rsidP="00351834">
      <w:pPr>
        <w:autoSpaceDE w:val="0"/>
        <w:autoSpaceDN w:val="0"/>
        <w:adjustRightInd w:val="0"/>
        <w:spacing w:before="120" w:after="120" w:line="480" w:lineRule="auto"/>
        <w:ind w:left="709" w:hanging="567"/>
        <w:jc w:val="both"/>
        <w:rPr>
          <w:rFonts w:ascii="Times New Roman" w:hAnsi="Times New Roman"/>
          <w:bCs/>
          <w:iCs/>
          <w:sz w:val="24"/>
          <w:szCs w:val="24"/>
        </w:rPr>
      </w:pPr>
      <w:r w:rsidRPr="00EA061A">
        <w:rPr>
          <w:rFonts w:ascii="Times New Roman" w:hAnsi="Times New Roman"/>
          <w:bCs/>
          <w:iCs/>
          <w:sz w:val="24"/>
          <w:szCs w:val="24"/>
        </w:rPr>
        <w:t>[3</w:t>
      </w:r>
      <w:r w:rsidR="00705912" w:rsidRPr="00EA061A">
        <w:rPr>
          <w:rFonts w:ascii="Times New Roman" w:hAnsi="Times New Roman"/>
          <w:bCs/>
          <w:iCs/>
          <w:sz w:val="24"/>
          <w:szCs w:val="24"/>
        </w:rPr>
        <w:t>7</w:t>
      </w:r>
      <w:r w:rsidRPr="00EA061A">
        <w:rPr>
          <w:rFonts w:ascii="Times New Roman" w:hAnsi="Times New Roman"/>
          <w:bCs/>
          <w:iCs/>
          <w:sz w:val="24"/>
          <w:szCs w:val="24"/>
        </w:rPr>
        <w:t>]</w:t>
      </w:r>
      <w:r w:rsidRPr="00EA061A">
        <w:rPr>
          <w:rFonts w:ascii="Times New Roman" w:hAnsi="Times New Roman"/>
          <w:bCs/>
          <w:iCs/>
          <w:sz w:val="24"/>
          <w:szCs w:val="24"/>
        </w:rPr>
        <w:tab/>
        <w:t xml:space="preserve">G. </w:t>
      </w:r>
      <w:proofErr w:type="spellStart"/>
      <w:r w:rsidRPr="00EA061A">
        <w:rPr>
          <w:rFonts w:ascii="Times New Roman" w:hAnsi="Times New Roman"/>
          <w:bCs/>
          <w:iCs/>
          <w:sz w:val="24"/>
          <w:szCs w:val="24"/>
        </w:rPr>
        <w:t>Grindlay</w:t>
      </w:r>
      <w:proofErr w:type="spellEnd"/>
      <w:r w:rsidRPr="00EA061A">
        <w:rPr>
          <w:rFonts w:ascii="Times New Roman" w:hAnsi="Times New Roman"/>
          <w:bCs/>
          <w:iCs/>
          <w:sz w:val="24"/>
          <w:szCs w:val="24"/>
        </w:rPr>
        <w:t>, J. Mora, M. de Loos-</w:t>
      </w:r>
      <w:proofErr w:type="spellStart"/>
      <w:r w:rsidRPr="00EA061A">
        <w:rPr>
          <w:rFonts w:ascii="Times New Roman" w:hAnsi="Times New Roman"/>
          <w:bCs/>
          <w:iCs/>
          <w:sz w:val="24"/>
          <w:szCs w:val="24"/>
        </w:rPr>
        <w:t>Vollebregt</w:t>
      </w:r>
      <w:proofErr w:type="spellEnd"/>
      <w:r w:rsidRPr="00EA061A">
        <w:rPr>
          <w:rFonts w:ascii="Times New Roman" w:hAnsi="Times New Roman"/>
          <w:bCs/>
          <w:iCs/>
          <w:sz w:val="24"/>
          <w:szCs w:val="24"/>
        </w:rPr>
        <w:t xml:space="preserve">, F. </w:t>
      </w:r>
      <w:proofErr w:type="spellStart"/>
      <w:r w:rsidRPr="00EA061A">
        <w:rPr>
          <w:rFonts w:ascii="Times New Roman" w:hAnsi="Times New Roman"/>
          <w:bCs/>
          <w:iCs/>
          <w:sz w:val="24"/>
          <w:szCs w:val="24"/>
        </w:rPr>
        <w:t>Vanhaecke</w:t>
      </w:r>
      <w:proofErr w:type="spellEnd"/>
      <w:r w:rsidRPr="00EA061A">
        <w:rPr>
          <w:rFonts w:ascii="Times New Roman" w:hAnsi="Times New Roman"/>
          <w:bCs/>
          <w:iCs/>
          <w:sz w:val="24"/>
          <w:szCs w:val="24"/>
        </w:rPr>
        <w:t xml:space="preserve">, A systematic study on the influence of carbon on the behavior of hard-to-ionize elements in inductively coupled plasma–mass spectrometry, </w:t>
      </w:r>
      <w:proofErr w:type="spellStart"/>
      <w:r w:rsidRPr="00EA061A">
        <w:rPr>
          <w:rFonts w:ascii="Times New Roman" w:hAnsi="Times New Roman"/>
          <w:bCs/>
          <w:iCs/>
          <w:sz w:val="24"/>
          <w:szCs w:val="24"/>
        </w:rPr>
        <w:t>Spectrochim</w:t>
      </w:r>
      <w:proofErr w:type="spellEnd"/>
      <w:r w:rsidRPr="00EA061A">
        <w:rPr>
          <w:rFonts w:ascii="Times New Roman" w:hAnsi="Times New Roman"/>
          <w:bCs/>
          <w:iCs/>
          <w:sz w:val="24"/>
          <w:szCs w:val="24"/>
        </w:rPr>
        <w:t>. Acta Part B. 86 (2013) 42-49.</w:t>
      </w:r>
    </w:p>
    <w:p w14:paraId="43642B39" w14:textId="77777777" w:rsidR="00351834" w:rsidRDefault="00351834" w:rsidP="008A3D44">
      <w:pPr>
        <w:autoSpaceDE w:val="0"/>
        <w:autoSpaceDN w:val="0"/>
        <w:adjustRightInd w:val="0"/>
        <w:spacing w:before="120" w:after="120" w:line="480" w:lineRule="auto"/>
        <w:ind w:left="709" w:hanging="567"/>
        <w:jc w:val="both"/>
        <w:rPr>
          <w:rFonts w:ascii="Times New Roman" w:hAnsi="Times New Roman"/>
          <w:sz w:val="24"/>
        </w:rPr>
      </w:pPr>
    </w:p>
    <w:sectPr w:rsidR="00351834" w:rsidSect="008B5B83">
      <w:footerReference w:type="default" r:id="rId11"/>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9325A" w14:textId="77777777" w:rsidR="00654E7A" w:rsidRDefault="00654E7A" w:rsidP="00DD7AD9">
      <w:pPr>
        <w:spacing w:after="0" w:line="240" w:lineRule="auto"/>
      </w:pPr>
      <w:r>
        <w:separator/>
      </w:r>
    </w:p>
  </w:endnote>
  <w:endnote w:type="continuationSeparator" w:id="0">
    <w:p w14:paraId="622F6EC5" w14:textId="77777777" w:rsidR="00654E7A" w:rsidRDefault="00654E7A" w:rsidP="00DD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TSY">
    <w:altName w:val="Malgun Gothic"/>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478F" w14:textId="77777777" w:rsidR="001A75C8" w:rsidRDefault="001A75C8">
    <w:pPr>
      <w:pStyle w:val="Rodap"/>
      <w:jc w:val="right"/>
    </w:pPr>
    <w:r>
      <w:fldChar w:fldCharType="begin"/>
    </w:r>
    <w:r>
      <w:instrText>PAGE   \* MERGEFORMAT</w:instrText>
    </w:r>
    <w:r>
      <w:fldChar w:fldCharType="separate"/>
    </w:r>
    <w:r w:rsidRPr="00351834">
      <w:rPr>
        <w:noProof/>
        <w:lang w:val="pt-BR"/>
      </w:rPr>
      <w:t>25</w:t>
    </w:r>
    <w:r>
      <w:fldChar w:fldCharType="end"/>
    </w:r>
  </w:p>
  <w:p w14:paraId="0319223A" w14:textId="77777777" w:rsidR="001A75C8" w:rsidRDefault="001A75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E8E09" w14:textId="77777777" w:rsidR="00654E7A" w:rsidRDefault="00654E7A" w:rsidP="00DD7AD9">
      <w:pPr>
        <w:spacing w:after="0" w:line="240" w:lineRule="auto"/>
      </w:pPr>
      <w:r>
        <w:separator/>
      </w:r>
    </w:p>
  </w:footnote>
  <w:footnote w:type="continuationSeparator" w:id="0">
    <w:p w14:paraId="24A8FCA3" w14:textId="77777777" w:rsidR="00654E7A" w:rsidRDefault="00654E7A" w:rsidP="00DD7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86FBF"/>
    <w:multiLevelType w:val="hybridMultilevel"/>
    <w:tmpl w:val="EA86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5C74"/>
    <w:multiLevelType w:val="hybridMultilevel"/>
    <w:tmpl w:val="EA86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D0CBF"/>
    <w:multiLevelType w:val="hybridMultilevel"/>
    <w:tmpl w:val="EA86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6C54"/>
    <w:multiLevelType w:val="hybridMultilevel"/>
    <w:tmpl w:val="EA86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2132F"/>
    <w:multiLevelType w:val="hybridMultilevel"/>
    <w:tmpl w:val="EA86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14377"/>
    <w:multiLevelType w:val="hybridMultilevel"/>
    <w:tmpl w:val="9654825C"/>
    <w:lvl w:ilvl="0" w:tplc="85FEF3A4">
      <w:start w:val="380"/>
      <w:numFmt w:val="decimal"/>
      <w:lvlText w:val="%1"/>
      <w:lvlJc w:val="left"/>
      <w:pPr>
        <w:ind w:left="720" w:hanging="360"/>
      </w:pPr>
      <w:rPr>
        <w:rFonts w:ascii="Calibri" w:hAnsi="Calibri" w:cs="Calibr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051CF"/>
    <w:multiLevelType w:val="multilevel"/>
    <w:tmpl w:val="42145A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7C65D77"/>
    <w:multiLevelType w:val="hybridMultilevel"/>
    <w:tmpl w:val="142667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26E"/>
    <w:rsid w:val="00001369"/>
    <w:rsid w:val="00004C23"/>
    <w:rsid w:val="000055E2"/>
    <w:rsid w:val="0000665C"/>
    <w:rsid w:val="00006A2C"/>
    <w:rsid w:val="000070C2"/>
    <w:rsid w:val="000102BE"/>
    <w:rsid w:val="00010973"/>
    <w:rsid w:val="0001184D"/>
    <w:rsid w:val="00012A21"/>
    <w:rsid w:val="00016663"/>
    <w:rsid w:val="000227E1"/>
    <w:rsid w:val="0002291A"/>
    <w:rsid w:val="00027DC0"/>
    <w:rsid w:val="000317A5"/>
    <w:rsid w:val="00034042"/>
    <w:rsid w:val="00034EC8"/>
    <w:rsid w:val="000408EC"/>
    <w:rsid w:val="00041B90"/>
    <w:rsid w:val="0004260E"/>
    <w:rsid w:val="0004276E"/>
    <w:rsid w:val="0004392C"/>
    <w:rsid w:val="00043930"/>
    <w:rsid w:val="00044D12"/>
    <w:rsid w:val="00044EC4"/>
    <w:rsid w:val="0004588A"/>
    <w:rsid w:val="0004703D"/>
    <w:rsid w:val="00052C78"/>
    <w:rsid w:val="00054907"/>
    <w:rsid w:val="0005583A"/>
    <w:rsid w:val="00061844"/>
    <w:rsid w:val="000709D1"/>
    <w:rsid w:val="00071962"/>
    <w:rsid w:val="00073696"/>
    <w:rsid w:val="000744FF"/>
    <w:rsid w:val="000803D5"/>
    <w:rsid w:val="00085508"/>
    <w:rsid w:val="00085BC9"/>
    <w:rsid w:val="000943F2"/>
    <w:rsid w:val="00095264"/>
    <w:rsid w:val="0009590E"/>
    <w:rsid w:val="00097529"/>
    <w:rsid w:val="000A026E"/>
    <w:rsid w:val="000A08E7"/>
    <w:rsid w:val="000A110F"/>
    <w:rsid w:val="000A13A7"/>
    <w:rsid w:val="000A34B2"/>
    <w:rsid w:val="000A53A0"/>
    <w:rsid w:val="000A55B1"/>
    <w:rsid w:val="000A55C8"/>
    <w:rsid w:val="000B1869"/>
    <w:rsid w:val="000B21B6"/>
    <w:rsid w:val="000B4DFE"/>
    <w:rsid w:val="000B7D69"/>
    <w:rsid w:val="000C1472"/>
    <w:rsid w:val="000C14CD"/>
    <w:rsid w:val="000C1E4B"/>
    <w:rsid w:val="000C1EAE"/>
    <w:rsid w:val="000C4C32"/>
    <w:rsid w:val="000C4F04"/>
    <w:rsid w:val="000C4FE6"/>
    <w:rsid w:val="000D23C0"/>
    <w:rsid w:val="000D260D"/>
    <w:rsid w:val="000D74B3"/>
    <w:rsid w:val="000D7736"/>
    <w:rsid w:val="000E299E"/>
    <w:rsid w:val="000E2FBE"/>
    <w:rsid w:val="000E5BE7"/>
    <w:rsid w:val="000F211F"/>
    <w:rsid w:val="000F2C96"/>
    <w:rsid w:val="000F584E"/>
    <w:rsid w:val="000F60E1"/>
    <w:rsid w:val="000F688D"/>
    <w:rsid w:val="000F7891"/>
    <w:rsid w:val="000F78ED"/>
    <w:rsid w:val="000F7C37"/>
    <w:rsid w:val="000F7E59"/>
    <w:rsid w:val="00100159"/>
    <w:rsid w:val="00104D83"/>
    <w:rsid w:val="00106BA8"/>
    <w:rsid w:val="00106D63"/>
    <w:rsid w:val="00107938"/>
    <w:rsid w:val="00112E02"/>
    <w:rsid w:val="00115BF9"/>
    <w:rsid w:val="00115FC5"/>
    <w:rsid w:val="00120623"/>
    <w:rsid w:val="0012507F"/>
    <w:rsid w:val="001317D6"/>
    <w:rsid w:val="00131F02"/>
    <w:rsid w:val="00135D00"/>
    <w:rsid w:val="00136A2D"/>
    <w:rsid w:val="00137983"/>
    <w:rsid w:val="00140AD5"/>
    <w:rsid w:val="001458E8"/>
    <w:rsid w:val="00147A94"/>
    <w:rsid w:val="001507D2"/>
    <w:rsid w:val="00151A1A"/>
    <w:rsid w:val="00154BD9"/>
    <w:rsid w:val="00154FDE"/>
    <w:rsid w:val="00157DF0"/>
    <w:rsid w:val="00161EB0"/>
    <w:rsid w:val="00163E3E"/>
    <w:rsid w:val="001650A5"/>
    <w:rsid w:val="0016585E"/>
    <w:rsid w:val="00167A07"/>
    <w:rsid w:val="00172496"/>
    <w:rsid w:val="0017411D"/>
    <w:rsid w:val="00177665"/>
    <w:rsid w:val="00180875"/>
    <w:rsid w:val="001814FA"/>
    <w:rsid w:val="00181CF4"/>
    <w:rsid w:val="00182829"/>
    <w:rsid w:val="00191602"/>
    <w:rsid w:val="001941BF"/>
    <w:rsid w:val="00194425"/>
    <w:rsid w:val="00194AC4"/>
    <w:rsid w:val="00196F2C"/>
    <w:rsid w:val="00197245"/>
    <w:rsid w:val="001A0A4B"/>
    <w:rsid w:val="001A1858"/>
    <w:rsid w:val="001A3CF9"/>
    <w:rsid w:val="001A738B"/>
    <w:rsid w:val="001A75C8"/>
    <w:rsid w:val="001B2445"/>
    <w:rsid w:val="001B2CF8"/>
    <w:rsid w:val="001B4045"/>
    <w:rsid w:val="001B7391"/>
    <w:rsid w:val="001B7681"/>
    <w:rsid w:val="001C120A"/>
    <w:rsid w:val="001C1428"/>
    <w:rsid w:val="001C1AB9"/>
    <w:rsid w:val="001C1C73"/>
    <w:rsid w:val="001C57E8"/>
    <w:rsid w:val="001C6D16"/>
    <w:rsid w:val="001C6EA0"/>
    <w:rsid w:val="001C78C7"/>
    <w:rsid w:val="001C7F7F"/>
    <w:rsid w:val="001D1E2E"/>
    <w:rsid w:val="001D30D9"/>
    <w:rsid w:val="001D32D0"/>
    <w:rsid w:val="001D3449"/>
    <w:rsid w:val="001D5058"/>
    <w:rsid w:val="001D57D4"/>
    <w:rsid w:val="001D671B"/>
    <w:rsid w:val="001E0197"/>
    <w:rsid w:val="001E08BB"/>
    <w:rsid w:val="001E0C94"/>
    <w:rsid w:val="001E2009"/>
    <w:rsid w:val="001E30E2"/>
    <w:rsid w:val="001E511D"/>
    <w:rsid w:val="001E5237"/>
    <w:rsid w:val="001E60A1"/>
    <w:rsid w:val="001E7807"/>
    <w:rsid w:val="001F238C"/>
    <w:rsid w:val="001F58BC"/>
    <w:rsid w:val="001F6390"/>
    <w:rsid w:val="001F6867"/>
    <w:rsid w:val="00200B34"/>
    <w:rsid w:val="002053A9"/>
    <w:rsid w:val="00207DA8"/>
    <w:rsid w:val="00210D87"/>
    <w:rsid w:val="00211CFB"/>
    <w:rsid w:val="002144D6"/>
    <w:rsid w:val="00216027"/>
    <w:rsid w:val="002230F9"/>
    <w:rsid w:val="00226352"/>
    <w:rsid w:val="0022733E"/>
    <w:rsid w:val="00231BDB"/>
    <w:rsid w:val="00232327"/>
    <w:rsid w:val="00232CD9"/>
    <w:rsid w:val="00234CB4"/>
    <w:rsid w:val="00235BDB"/>
    <w:rsid w:val="00236485"/>
    <w:rsid w:val="00241CD2"/>
    <w:rsid w:val="00242B16"/>
    <w:rsid w:val="0024333D"/>
    <w:rsid w:val="0024500A"/>
    <w:rsid w:val="00246126"/>
    <w:rsid w:val="002477E5"/>
    <w:rsid w:val="00251F18"/>
    <w:rsid w:val="00253D2A"/>
    <w:rsid w:val="0025417F"/>
    <w:rsid w:val="00255149"/>
    <w:rsid w:val="0025599E"/>
    <w:rsid w:val="00256FB2"/>
    <w:rsid w:val="002605AE"/>
    <w:rsid w:val="00260648"/>
    <w:rsid w:val="0026299C"/>
    <w:rsid w:val="00267934"/>
    <w:rsid w:val="00270C64"/>
    <w:rsid w:val="002734D2"/>
    <w:rsid w:val="00273E48"/>
    <w:rsid w:val="002744F0"/>
    <w:rsid w:val="00275342"/>
    <w:rsid w:val="002755FC"/>
    <w:rsid w:val="00277DFA"/>
    <w:rsid w:val="00277F79"/>
    <w:rsid w:val="0028506D"/>
    <w:rsid w:val="0028775C"/>
    <w:rsid w:val="00291E7D"/>
    <w:rsid w:val="00291F7B"/>
    <w:rsid w:val="0029475E"/>
    <w:rsid w:val="00296E41"/>
    <w:rsid w:val="002A13F0"/>
    <w:rsid w:val="002A1996"/>
    <w:rsid w:val="002A27CB"/>
    <w:rsid w:val="002A401A"/>
    <w:rsid w:val="002A427F"/>
    <w:rsid w:val="002A5955"/>
    <w:rsid w:val="002A6D98"/>
    <w:rsid w:val="002B0C50"/>
    <w:rsid w:val="002B2993"/>
    <w:rsid w:val="002B2D5C"/>
    <w:rsid w:val="002B58D5"/>
    <w:rsid w:val="002B6432"/>
    <w:rsid w:val="002B7078"/>
    <w:rsid w:val="002B765F"/>
    <w:rsid w:val="002B7B1C"/>
    <w:rsid w:val="002B7DFA"/>
    <w:rsid w:val="002C0623"/>
    <w:rsid w:val="002C4C51"/>
    <w:rsid w:val="002C66D3"/>
    <w:rsid w:val="002C768B"/>
    <w:rsid w:val="002D3821"/>
    <w:rsid w:val="002D38D4"/>
    <w:rsid w:val="002E6453"/>
    <w:rsid w:val="002E657D"/>
    <w:rsid w:val="002F0FFA"/>
    <w:rsid w:val="002F1285"/>
    <w:rsid w:val="002F3B19"/>
    <w:rsid w:val="002F4DC5"/>
    <w:rsid w:val="002F5D1B"/>
    <w:rsid w:val="002F665E"/>
    <w:rsid w:val="002F78C0"/>
    <w:rsid w:val="0030207C"/>
    <w:rsid w:val="00303929"/>
    <w:rsid w:val="00305A1A"/>
    <w:rsid w:val="00305EFE"/>
    <w:rsid w:val="00312213"/>
    <w:rsid w:val="00320F28"/>
    <w:rsid w:val="00321630"/>
    <w:rsid w:val="00322A07"/>
    <w:rsid w:val="00324691"/>
    <w:rsid w:val="00327D51"/>
    <w:rsid w:val="00327FC8"/>
    <w:rsid w:val="00333426"/>
    <w:rsid w:val="0033470C"/>
    <w:rsid w:val="00334B64"/>
    <w:rsid w:val="0033697A"/>
    <w:rsid w:val="00337A11"/>
    <w:rsid w:val="003407E7"/>
    <w:rsid w:val="00342547"/>
    <w:rsid w:val="00343DBC"/>
    <w:rsid w:val="00344A49"/>
    <w:rsid w:val="00344C46"/>
    <w:rsid w:val="00350A4F"/>
    <w:rsid w:val="00351834"/>
    <w:rsid w:val="00360ADA"/>
    <w:rsid w:val="0036172E"/>
    <w:rsid w:val="003645C2"/>
    <w:rsid w:val="00370341"/>
    <w:rsid w:val="003710DA"/>
    <w:rsid w:val="003727B4"/>
    <w:rsid w:val="003731B6"/>
    <w:rsid w:val="003755C1"/>
    <w:rsid w:val="00376362"/>
    <w:rsid w:val="00377BA4"/>
    <w:rsid w:val="00382DBD"/>
    <w:rsid w:val="00382FEC"/>
    <w:rsid w:val="0038555F"/>
    <w:rsid w:val="00386D08"/>
    <w:rsid w:val="003900B6"/>
    <w:rsid w:val="00391C39"/>
    <w:rsid w:val="00391D77"/>
    <w:rsid w:val="00395A14"/>
    <w:rsid w:val="0039752A"/>
    <w:rsid w:val="003A23DF"/>
    <w:rsid w:val="003A6879"/>
    <w:rsid w:val="003A6B3B"/>
    <w:rsid w:val="003A7F6E"/>
    <w:rsid w:val="003B051B"/>
    <w:rsid w:val="003B0548"/>
    <w:rsid w:val="003B0786"/>
    <w:rsid w:val="003B4CCE"/>
    <w:rsid w:val="003C0918"/>
    <w:rsid w:val="003C0E8C"/>
    <w:rsid w:val="003C0E9D"/>
    <w:rsid w:val="003C13D2"/>
    <w:rsid w:val="003C1F16"/>
    <w:rsid w:val="003C3112"/>
    <w:rsid w:val="003C7E35"/>
    <w:rsid w:val="003D0E78"/>
    <w:rsid w:val="003D16B4"/>
    <w:rsid w:val="003D2235"/>
    <w:rsid w:val="003D2DCB"/>
    <w:rsid w:val="003E0E95"/>
    <w:rsid w:val="003E1D79"/>
    <w:rsid w:val="003E24E3"/>
    <w:rsid w:val="003E274F"/>
    <w:rsid w:val="003E2BBE"/>
    <w:rsid w:val="003F001C"/>
    <w:rsid w:val="003F2FFE"/>
    <w:rsid w:val="003F4778"/>
    <w:rsid w:val="003F63A6"/>
    <w:rsid w:val="00414D6E"/>
    <w:rsid w:val="00423F05"/>
    <w:rsid w:val="00424232"/>
    <w:rsid w:val="00424278"/>
    <w:rsid w:val="00425475"/>
    <w:rsid w:val="00425C18"/>
    <w:rsid w:val="00426B2B"/>
    <w:rsid w:val="00427147"/>
    <w:rsid w:val="00432890"/>
    <w:rsid w:val="00434059"/>
    <w:rsid w:val="00434717"/>
    <w:rsid w:val="00436448"/>
    <w:rsid w:val="00436D3B"/>
    <w:rsid w:val="004374EA"/>
    <w:rsid w:val="0043785D"/>
    <w:rsid w:val="00440FD7"/>
    <w:rsid w:val="00444477"/>
    <w:rsid w:val="00444E36"/>
    <w:rsid w:val="0044584D"/>
    <w:rsid w:val="004472F9"/>
    <w:rsid w:val="004519B5"/>
    <w:rsid w:val="004578EC"/>
    <w:rsid w:val="00460086"/>
    <w:rsid w:val="00460CE6"/>
    <w:rsid w:val="004645E6"/>
    <w:rsid w:val="00464771"/>
    <w:rsid w:val="00465C99"/>
    <w:rsid w:val="0046788E"/>
    <w:rsid w:val="00473599"/>
    <w:rsid w:val="0048114B"/>
    <w:rsid w:val="0048375D"/>
    <w:rsid w:val="00483CBA"/>
    <w:rsid w:val="004852F0"/>
    <w:rsid w:val="00486D29"/>
    <w:rsid w:val="0049384F"/>
    <w:rsid w:val="00494273"/>
    <w:rsid w:val="00495262"/>
    <w:rsid w:val="00496529"/>
    <w:rsid w:val="00497232"/>
    <w:rsid w:val="004A1E50"/>
    <w:rsid w:val="004A46B7"/>
    <w:rsid w:val="004B1380"/>
    <w:rsid w:val="004B2152"/>
    <w:rsid w:val="004B296C"/>
    <w:rsid w:val="004B59C6"/>
    <w:rsid w:val="004B78B9"/>
    <w:rsid w:val="004C0A6D"/>
    <w:rsid w:val="004C100B"/>
    <w:rsid w:val="004C1CEC"/>
    <w:rsid w:val="004D0CAC"/>
    <w:rsid w:val="004D0F46"/>
    <w:rsid w:val="004D2FD3"/>
    <w:rsid w:val="004D6135"/>
    <w:rsid w:val="004D64CB"/>
    <w:rsid w:val="004D6BAF"/>
    <w:rsid w:val="004D6DDF"/>
    <w:rsid w:val="004D7213"/>
    <w:rsid w:val="004D7AA7"/>
    <w:rsid w:val="004E15E6"/>
    <w:rsid w:val="004E5DA8"/>
    <w:rsid w:val="004E7B6B"/>
    <w:rsid w:val="004F1179"/>
    <w:rsid w:val="004F4431"/>
    <w:rsid w:val="004F5471"/>
    <w:rsid w:val="004F6E0F"/>
    <w:rsid w:val="00501088"/>
    <w:rsid w:val="0050118E"/>
    <w:rsid w:val="00501D2A"/>
    <w:rsid w:val="00502EB5"/>
    <w:rsid w:val="005040BB"/>
    <w:rsid w:val="00504A3D"/>
    <w:rsid w:val="00515459"/>
    <w:rsid w:val="00521E3D"/>
    <w:rsid w:val="00524E93"/>
    <w:rsid w:val="005269E5"/>
    <w:rsid w:val="00527881"/>
    <w:rsid w:val="00530BEB"/>
    <w:rsid w:val="00531F84"/>
    <w:rsid w:val="00532D33"/>
    <w:rsid w:val="00532F58"/>
    <w:rsid w:val="00537813"/>
    <w:rsid w:val="00537D1C"/>
    <w:rsid w:val="005404AB"/>
    <w:rsid w:val="00540B21"/>
    <w:rsid w:val="00542121"/>
    <w:rsid w:val="00546308"/>
    <w:rsid w:val="00550AB8"/>
    <w:rsid w:val="00555F23"/>
    <w:rsid w:val="005566B5"/>
    <w:rsid w:val="0055774D"/>
    <w:rsid w:val="00561559"/>
    <w:rsid w:val="00562FBC"/>
    <w:rsid w:val="005632A1"/>
    <w:rsid w:val="005638C1"/>
    <w:rsid w:val="00565CAB"/>
    <w:rsid w:val="005666E2"/>
    <w:rsid w:val="00566A41"/>
    <w:rsid w:val="00567C8A"/>
    <w:rsid w:val="005704B6"/>
    <w:rsid w:val="00572A72"/>
    <w:rsid w:val="00574429"/>
    <w:rsid w:val="00575913"/>
    <w:rsid w:val="0057654D"/>
    <w:rsid w:val="00577BF3"/>
    <w:rsid w:val="00582F47"/>
    <w:rsid w:val="00584B45"/>
    <w:rsid w:val="005864AD"/>
    <w:rsid w:val="00587024"/>
    <w:rsid w:val="0059038A"/>
    <w:rsid w:val="005904BA"/>
    <w:rsid w:val="00591412"/>
    <w:rsid w:val="00596ED6"/>
    <w:rsid w:val="0059703E"/>
    <w:rsid w:val="00597FF8"/>
    <w:rsid w:val="005A11D2"/>
    <w:rsid w:val="005A2295"/>
    <w:rsid w:val="005A2479"/>
    <w:rsid w:val="005A4E8F"/>
    <w:rsid w:val="005A5CC0"/>
    <w:rsid w:val="005A7754"/>
    <w:rsid w:val="005A78FF"/>
    <w:rsid w:val="005B2137"/>
    <w:rsid w:val="005B665B"/>
    <w:rsid w:val="005C0F04"/>
    <w:rsid w:val="005C229B"/>
    <w:rsid w:val="005C432C"/>
    <w:rsid w:val="005C5DB4"/>
    <w:rsid w:val="005D13AE"/>
    <w:rsid w:val="005E0EAE"/>
    <w:rsid w:val="005E56FF"/>
    <w:rsid w:val="005E5AC3"/>
    <w:rsid w:val="005E6742"/>
    <w:rsid w:val="005F2C47"/>
    <w:rsid w:val="005F7CE7"/>
    <w:rsid w:val="00601B75"/>
    <w:rsid w:val="00602019"/>
    <w:rsid w:val="006038DC"/>
    <w:rsid w:val="00603AB3"/>
    <w:rsid w:val="006048F8"/>
    <w:rsid w:val="00607EE5"/>
    <w:rsid w:val="006106A9"/>
    <w:rsid w:val="0061079E"/>
    <w:rsid w:val="006132CF"/>
    <w:rsid w:val="00615021"/>
    <w:rsid w:val="00620901"/>
    <w:rsid w:val="00624BD3"/>
    <w:rsid w:val="00630BFF"/>
    <w:rsid w:val="00631663"/>
    <w:rsid w:val="00637BCB"/>
    <w:rsid w:val="00637F7C"/>
    <w:rsid w:val="006421AE"/>
    <w:rsid w:val="00644EE4"/>
    <w:rsid w:val="006457CB"/>
    <w:rsid w:val="00646563"/>
    <w:rsid w:val="006533FF"/>
    <w:rsid w:val="006546A8"/>
    <w:rsid w:val="00654E7A"/>
    <w:rsid w:val="006570DF"/>
    <w:rsid w:val="00661F0F"/>
    <w:rsid w:val="00662609"/>
    <w:rsid w:val="00666F07"/>
    <w:rsid w:val="00670883"/>
    <w:rsid w:val="00671E4B"/>
    <w:rsid w:val="00672077"/>
    <w:rsid w:val="006738F9"/>
    <w:rsid w:val="006752A2"/>
    <w:rsid w:val="006757A0"/>
    <w:rsid w:val="006757C5"/>
    <w:rsid w:val="006759DA"/>
    <w:rsid w:val="00676A8C"/>
    <w:rsid w:val="00676D8F"/>
    <w:rsid w:val="00676EA4"/>
    <w:rsid w:val="00682F80"/>
    <w:rsid w:val="00683E02"/>
    <w:rsid w:val="00684694"/>
    <w:rsid w:val="00685576"/>
    <w:rsid w:val="00685CBB"/>
    <w:rsid w:val="006866AD"/>
    <w:rsid w:val="00687619"/>
    <w:rsid w:val="00690DC0"/>
    <w:rsid w:val="00690E1E"/>
    <w:rsid w:val="0069340F"/>
    <w:rsid w:val="0069614A"/>
    <w:rsid w:val="006A1C69"/>
    <w:rsid w:val="006A4E26"/>
    <w:rsid w:val="006B30CD"/>
    <w:rsid w:val="006B5650"/>
    <w:rsid w:val="006B6CC4"/>
    <w:rsid w:val="006B77D9"/>
    <w:rsid w:val="006C1DA7"/>
    <w:rsid w:val="006C4006"/>
    <w:rsid w:val="006C6CCC"/>
    <w:rsid w:val="006C7255"/>
    <w:rsid w:val="006C7D9C"/>
    <w:rsid w:val="006D0587"/>
    <w:rsid w:val="006D34BA"/>
    <w:rsid w:val="006D37B5"/>
    <w:rsid w:val="006D4D91"/>
    <w:rsid w:val="006D5126"/>
    <w:rsid w:val="006D7CAE"/>
    <w:rsid w:val="006F1090"/>
    <w:rsid w:val="006F10C5"/>
    <w:rsid w:val="006F28B1"/>
    <w:rsid w:val="006F5BD4"/>
    <w:rsid w:val="00700C9B"/>
    <w:rsid w:val="00701300"/>
    <w:rsid w:val="00702103"/>
    <w:rsid w:val="00702950"/>
    <w:rsid w:val="00703279"/>
    <w:rsid w:val="007042B8"/>
    <w:rsid w:val="00704E51"/>
    <w:rsid w:val="00705912"/>
    <w:rsid w:val="00715D9F"/>
    <w:rsid w:val="00724140"/>
    <w:rsid w:val="00726D0F"/>
    <w:rsid w:val="0072749B"/>
    <w:rsid w:val="00731DEC"/>
    <w:rsid w:val="007323C3"/>
    <w:rsid w:val="00733D4F"/>
    <w:rsid w:val="007348BA"/>
    <w:rsid w:val="00740FFE"/>
    <w:rsid w:val="00742C5F"/>
    <w:rsid w:val="007463C3"/>
    <w:rsid w:val="00746AD0"/>
    <w:rsid w:val="0074714F"/>
    <w:rsid w:val="007516D0"/>
    <w:rsid w:val="00754CA7"/>
    <w:rsid w:val="00756DD7"/>
    <w:rsid w:val="00757636"/>
    <w:rsid w:val="007611F4"/>
    <w:rsid w:val="00763CA4"/>
    <w:rsid w:val="00764D16"/>
    <w:rsid w:val="00765B0B"/>
    <w:rsid w:val="00766308"/>
    <w:rsid w:val="00767B32"/>
    <w:rsid w:val="00770E0E"/>
    <w:rsid w:val="00773193"/>
    <w:rsid w:val="007815FA"/>
    <w:rsid w:val="00784E7F"/>
    <w:rsid w:val="00785F08"/>
    <w:rsid w:val="00791567"/>
    <w:rsid w:val="007943B0"/>
    <w:rsid w:val="00795FED"/>
    <w:rsid w:val="00796E6D"/>
    <w:rsid w:val="007A16F5"/>
    <w:rsid w:val="007A2CC2"/>
    <w:rsid w:val="007A4E59"/>
    <w:rsid w:val="007A558D"/>
    <w:rsid w:val="007A7951"/>
    <w:rsid w:val="007B5196"/>
    <w:rsid w:val="007B5EE2"/>
    <w:rsid w:val="007C0332"/>
    <w:rsid w:val="007C3642"/>
    <w:rsid w:val="007D00D4"/>
    <w:rsid w:val="007D0617"/>
    <w:rsid w:val="007D4A94"/>
    <w:rsid w:val="007D4B91"/>
    <w:rsid w:val="007D5D53"/>
    <w:rsid w:val="007E0252"/>
    <w:rsid w:val="007E0CEE"/>
    <w:rsid w:val="007E24A8"/>
    <w:rsid w:val="007E2EBB"/>
    <w:rsid w:val="007E31DD"/>
    <w:rsid w:val="007E70F3"/>
    <w:rsid w:val="007E7F50"/>
    <w:rsid w:val="008015DA"/>
    <w:rsid w:val="008016B1"/>
    <w:rsid w:val="00801E62"/>
    <w:rsid w:val="00801E94"/>
    <w:rsid w:val="0080722F"/>
    <w:rsid w:val="00810E13"/>
    <w:rsid w:val="00814891"/>
    <w:rsid w:val="00823C3F"/>
    <w:rsid w:val="00824205"/>
    <w:rsid w:val="00831B56"/>
    <w:rsid w:val="00832BC5"/>
    <w:rsid w:val="00834A14"/>
    <w:rsid w:val="008378E8"/>
    <w:rsid w:val="0084044A"/>
    <w:rsid w:val="00840685"/>
    <w:rsid w:val="00841F62"/>
    <w:rsid w:val="008451D0"/>
    <w:rsid w:val="00845244"/>
    <w:rsid w:val="00850E6D"/>
    <w:rsid w:val="00851A01"/>
    <w:rsid w:val="0085432C"/>
    <w:rsid w:val="00855148"/>
    <w:rsid w:val="00856839"/>
    <w:rsid w:val="00857774"/>
    <w:rsid w:val="00857D6A"/>
    <w:rsid w:val="00861384"/>
    <w:rsid w:val="00861738"/>
    <w:rsid w:val="00862A01"/>
    <w:rsid w:val="00865436"/>
    <w:rsid w:val="00865463"/>
    <w:rsid w:val="00865CB1"/>
    <w:rsid w:val="0086605A"/>
    <w:rsid w:val="0086634E"/>
    <w:rsid w:val="00880C61"/>
    <w:rsid w:val="008830CC"/>
    <w:rsid w:val="008836BB"/>
    <w:rsid w:val="0088440B"/>
    <w:rsid w:val="00884833"/>
    <w:rsid w:val="00885FA1"/>
    <w:rsid w:val="00886C27"/>
    <w:rsid w:val="00890B0F"/>
    <w:rsid w:val="0089535B"/>
    <w:rsid w:val="00895360"/>
    <w:rsid w:val="00896AA5"/>
    <w:rsid w:val="00896BE7"/>
    <w:rsid w:val="008A3D44"/>
    <w:rsid w:val="008A5E4A"/>
    <w:rsid w:val="008A615D"/>
    <w:rsid w:val="008B1CEB"/>
    <w:rsid w:val="008B21EF"/>
    <w:rsid w:val="008B5B83"/>
    <w:rsid w:val="008B7CD8"/>
    <w:rsid w:val="008C0119"/>
    <w:rsid w:val="008C1841"/>
    <w:rsid w:val="008C2106"/>
    <w:rsid w:val="008C36E4"/>
    <w:rsid w:val="008C77AE"/>
    <w:rsid w:val="008C7DAF"/>
    <w:rsid w:val="008D2DA6"/>
    <w:rsid w:val="008D34CE"/>
    <w:rsid w:val="008D3ABD"/>
    <w:rsid w:val="008D3D0E"/>
    <w:rsid w:val="008D5768"/>
    <w:rsid w:val="008E0B7B"/>
    <w:rsid w:val="008E26EB"/>
    <w:rsid w:val="008E335A"/>
    <w:rsid w:val="008E763A"/>
    <w:rsid w:val="008E77D4"/>
    <w:rsid w:val="008F3470"/>
    <w:rsid w:val="008F4460"/>
    <w:rsid w:val="009013F3"/>
    <w:rsid w:val="00903C99"/>
    <w:rsid w:val="00903CF1"/>
    <w:rsid w:val="00904903"/>
    <w:rsid w:val="00905594"/>
    <w:rsid w:val="00906025"/>
    <w:rsid w:val="009105EE"/>
    <w:rsid w:val="00910890"/>
    <w:rsid w:val="00911EA4"/>
    <w:rsid w:val="00914768"/>
    <w:rsid w:val="00915EE0"/>
    <w:rsid w:val="00922460"/>
    <w:rsid w:val="009238EF"/>
    <w:rsid w:val="009243C6"/>
    <w:rsid w:val="00926018"/>
    <w:rsid w:val="00926868"/>
    <w:rsid w:val="009276D3"/>
    <w:rsid w:val="009346C2"/>
    <w:rsid w:val="00934EC0"/>
    <w:rsid w:val="009362B1"/>
    <w:rsid w:val="00937CF9"/>
    <w:rsid w:val="009402EA"/>
    <w:rsid w:val="0094058A"/>
    <w:rsid w:val="0094210E"/>
    <w:rsid w:val="00943904"/>
    <w:rsid w:val="009446B6"/>
    <w:rsid w:val="00946B88"/>
    <w:rsid w:val="00947890"/>
    <w:rsid w:val="0095272F"/>
    <w:rsid w:val="009563A0"/>
    <w:rsid w:val="009600DD"/>
    <w:rsid w:val="009606F8"/>
    <w:rsid w:val="0096131B"/>
    <w:rsid w:val="009621D8"/>
    <w:rsid w:val="00963164"/>
    <w:rsid w:val="00971388"/>
    <w:rsid w:val="00971A1E"/>
    <w:rsid w:val="009759FA"/>
    <w:rsid w:val="009808E9"/>
    <w:rsid w:val="00980906"/>
    <w:rsid w:val="009811AC"/>
    <w:rsid w:val="00982302"/>
    <w:rsid w:val="009858E7"/>
    <w:rsid w:val="009936D1"/>
    <w:rsid w:val="009A1F5C"/>
    <w:rsid w:val="009A242D"/>
    <w:rsid w:val="009A257D"/>
    <w:rsid w:val="009A2B03"/>
    <w:rsid w:val="009A2DC4"/>
    <w:rsid w:val="009A51BE"/>
    <w:rsid w:val="009A5A85"/>
    <w:rsid w:val="009A67B4"/>
    <w:rsid w:val="009A6B62"/>
    <w:rsid w:val="009A7520"/>
    <w:rsid w:val="009A7D5A"/>
    <w:rsid w:val="009B07D1"/>
    <w:rsid w:val="009B0FB3"/>
    <w:rsid w:val="009B4E73"/>
    <w:rsid w:val="009B7F4F"/>
    <w:rsid w:val="009C0E0F"/>
    <w:rsid w:val="009C2988"/>
    <w:rsid w:val="009C378C"/>
    <w:rsid w:val="009C4924"/>
    <w:rsid w:val="009C6AAD"/>
    <w:rsid w:val="009D097F"/>
    <w:rsid w:val="009D43FB"/>
    <w:rsid w:val="009D5951"/>
    <w:rsid w:val="009D5E1B"/>
    <w:rsid w:val="009D7ADC"/>
    <w:rsid w:val="009E1409"/>
    <w:rsid w:val="009E4BB0"/>
    <w:rsid w:val="009E57BE"/>
    <w:rsid w:val="009E5CC7"/>
    <w:rsid w:val="009F2236"/>
    <w:rsid w:val="009F324F"/>
    <w:rsid w:val="009F7363"/>
    <w:rsid w:val="009F7A73"/>
    <w:rsid w:val="009F7BC4"/>
    <w:rsid w:val="00A01745"/>
    <w:rsid w:val="00A030BA"/>
    <w:rsid w:val="00A03503"/>
    <w:rsid w:val="00A03E45"/>
    <w:rsid w:val="00A03EAE"/>
    <w:rsid w:val="00A06383"/>
    <w:rsid w:val="00A11DFB"/>
    <w:rsid w:val="00A1343A"/>
    <w:rsid w:val="00A13E8B"/>
    <w:rsid w:val="00A156AE"/>
    <w:rsid w:val="00A169C1"/>
    <w:rsid w:val="00A2062D"/>
    <w:rsid w:val="00A20B76"/>
    <w:rsid w:val="00A20B7D"/>
    <w:rsid w:val="00A21390"/>
    <w:rsid w:val="00A217E1"/>
    <w:rsid w:val="00A21FE8"/>
    <w:rsid w:val="00A224B6"/>
    <w:rsid w:val="00A2480C"/>
    <w:rsid w:val="00A25AF6"/>
    <w:rsid w:val="00A3331C"/>
    <w:rsid w:val="00A37B6D"/>
    <w:rsid w:val="00A37D9E"/>
    <w:rsid w:val="00A40B80"/>
    <w:rsid w:val="00A40C02"/>
    <w:rsid w:val="00A4138A"/>
    <w:rsid w:val="00A44403"/>
    <w:rsid w:val="00A445D9"/>
    <w:rsid w:val="00A47B5C"/>
    <w:rsid w:val="00A504B2"/>
    <w:rsid w:val="00A511F0"/>
    <w:rsid w:val="00A56A15"/>
    <w:rsid w:val="00A61A9A"/>
    <w:rsid w:val="00A623B4"/>
    <w:rsid w:val="00A62C9B"/>
    <w:rsid w:val="00A640BB"/>
    <w:rsid w:val="00A73D0A"/>
    <w:rsid w:val="00A75080"/>
    <w:rsid w:val="00A7764B"/>
    <w:rsid w:val="00A8740D"/>
    <w:rsid w:val="00A930F1"/>
    <w:rsid w:val="00A94DBF"/>
    <w:rsid w:val="00AA5525"/>
    <w:rsid w:val="00AA5703"/>
    <w:rsid w:val="00AA5E18"/>
    <w:rsid w:val="00AA6458"/>
    <w:rsid w:val="00AA7625"/>
    <w:rsid w:val="00AB2E60"/>
    <w:rsid w:val="00AB2FE7"/>
    <w:rsid w:val="00AB3376"/>
    <w:rsid w:val="00AB39C0"/>
    <w:rsid w:val="00AC3E62"/>
    <w:rsid w:val="00AC4B1B"/>
    <w:rsid w:val="00AC4ECF"/>
    <w:rsid w:val="00AC545A"/>
    <w:rsid w:val="00AD006E"/>
    <w:rsid w:val="00AD5F96"/>
    <w:rsid w:val="00AD7257"/>
    <w:rsid w:val="00AD72B7"/>
    <w:rsid w:val="00AE3F53"/>
    <w:rsid w:val="00AE6D48"/>
    <w:rsid w:val="00AF1C8D"/>
    <w:rsid w:val="00AF1F9A"/>
    <w:rsid w:val="00AF33FF"/>
    <w:rsid w:val="00AF6F13"/>
    <w:rsid w:val="00AF7709"/>
    <w:rsid w:val="00B00181"/>
    <w:rsid w:val="00B01DDD"/>
    <w:rsid w:val="00B03987"/>
    <w:rsid w:val="00B039BA"/>
    <w:rsid w:val="00B050BE"/>
    <w:rsid w:val="00B06A73"/>
    <w:rsid w:val="00B07574"/>
    <w:rsid w:val="00B121B8"/>
    <w:rsid w:val="00B147E9"/>
    <w:rsid w:val="00B153CA"/>
    <w:rsid w:val="00B17C63"/>
    <w:rsid w:val="00B222DB"/>
    <w:rsid w:val="00B258CB"/>
    <w:rsid w:val="00B2789A"/>
    <w:rsid w:val="00B34FD6"/>
    <w:rsid w:val="00B415C9"/>
    <w:rsid w:val="00B42E56"/>
    <w:rsid w:val="00B43392"/>
    <w:rsid w:val="00B468A9"/>
    <w:rsid w:val="00B5074C"/>
    <w:rsid w:val="00B50FF6"/>
    <w:rsid w:val="00B52323"/>
    <w:rsid w:val="00B5407B"/>
    <w:rsid w:val="00B5795C"/>
    <w:rsid w:val="00B611D1"/>
    <w:rsid w:val="00B61D3E"/>
    <w:rsid w:val="00B62381"/>
    <w:rsid w:val="00B65825"/>
    <w:rsid w:val="00B66712"/>
    <w:rsid w:val="00B70789"/>
    <w:rsid w:val="00B7121A"/>
    <w:rsid w:val="00B72BD2"/>
    <w:rsid w:val="00B7390F"/>
    <w:rsid w:val="00B74305"/>
    <w:rsid w:val="00B768E6"/>
    <w:rsid w:val="00B7713A"/>
    <w:rsid w:val="00B80FF8"/>
    <w:rsid w:val="00B82D09"/>
    <w:rsid w:val="00B83910"/>
    <w:rsid w:val="00B83A51"/>
    <w:rsid w:val="00B84543"/>
    <w:rsid w:val="00B8574E"/>
    <w:rsid w:val="00B91BA6"/>
    <w:rsid w:val="00B951CE"/>
    <w:rsid w:val="00B97F64"/>
    <w:rsid w:val="00BA1115"/>
    <w:rsid w:val="00BA3988"/>
    <w:rsid w:val="00BA75BE"/>
    <w:rsid w:val="00BA7663"/>
    <w:rsid w:val="00BB0640"/>
    <w:rsid w:val="00BB4736"/>
    <w:rsid w:val="00BB6884"/>
    <w:rsid w:val="00BB6E4D"/>
    <w:rsid w:val="00BC17B7"/>
    <w:rsid w:val="00BC204B"/>
    <w:rsid w:val="00BC3392"/>
    <w:rsid w:val="00BC4038"/>
    <w:rsid w:val="00BC4835"/>
    <w:rsid w:val="00BC5791"/>
    <w:rsid w:val="00BC5EBB"/>
    <w:rsid w:val="00BC7849"/>
    <w:rsid w:val="00BD19AE"/>
    <w:rsid w:val="00BD1D38"/>
    <w:rsid w:val="00BD4ABB"/>
    <w:rsid w:val="00BD5D42"/>
    <w:rsid w:val="00BD6788"/>
    <w:rsid w:val="00BD7C34"/>
    <w:rsid w:val="00BE4F6F"/>
    <w:rsid w:val="00BE51EC"/>
    <w:rsid w:val="00BE5A91"/>
    <w:rsid w:val="00BF3AAA"/>
    <w:rsid w:val="00BF6B90"/>
    <w:rsid w:val="00BF6F10"/>
    <w:rsid w:val="00BF751D"/>
    <w:rsid w:val="00C00580"/>
    <w:rsid w:val="00C04161"/>
    <w:rsid w:val="00C04873"/>
    <w:rsid w:val="00C04D15"/>
    <w:rsid w:val="00C067A7"/>
    <w:rsid w:val="00C12B69"/>
    <w:rsid w:val="00C16D9B"/>
    <w:rsid w:val="00C20B32"/>
    <w:rsid w:val="00C21C7C"/>
    <w:rsid w:val="00C237FF"/>
    <w:rsid w:val="00C26EBF"/>
    <w:rsid w:val="00C27A17"/>
    <w:rsid w:val="00C30ECB"/>
    <w:rsid w:val="00C34728"/>
    <w:rsid w:val="00C40BF1"/>
    <w:rsid w:val="00C40E46"/>
    <w:rsid w:val="00C40F9C"/>
    <w:rsid w:val="00C41EF0"/>
    <w:rsid w:val="00C43AF7"/>
    <w:rsid w:val="00C44C18"/>
    <w:rsid w:val="00C46849"/>
    <w:rsid w:val="00C51682"/>
    <w:rsid w:val="00C516BF"/>
    <w:rsid w:val="00C52DBE"/>
    <w:rsid w:val="00C53514"/>
    <w:rsid w:val="00C54D26"/>
    <w:rsid w:val="00C5546F"/>
    <w:rsid w:val="00C55876"/>
    <w:rsid w:val="00C56C8E"/>
    <w:rsid w:val="00C6303E"/>
    <w:rsid w:val="00C6531E"/>
    <w:rsid w:val="00C73B14"/>
    <w:rsid w:val="00C754F7"/>
    <w:rsid w:val="00C77673"/>
    <w:rsid w:val="00C80C99"/>
    <w:rsid w:val="00C81C6A"/>
    <w:rsid w:val="00C8226A"/>
    <w:rsid w:val="00C822A4"/>
    <w:rsid w:val="00C936EB"/>
    <w:rsid w:val="00C94A6A"/>
    <w:rsid w:val="00C9595E"/>
    <w:rsid w:val="00CA1642"/>
    <w:rsid w:val="00CA397B"/>
    <w:rsid w:val="00CA3DE0"/>
    <w:rsid w:val="00CA4568"/>
    <w:rsid w:val="00CA604C"/>
    <w:rsid w:val="00CA7A00"/>
    <w:rsid w:val="00CA7A7B"/>
    <w:rsid w:val="00CB306B"/>
    <w:rsid w:val="00CB38D4"/>
    <w:rsid w:val="00CB5DE7"/>
    <w:rsid w:val="00CC5320"/>
    <w:rsid w:val="00CC556C"/>
    <w:rsid w:val="00CC64F8"/>
    <w:rsid w:val="00CC713C"/>
    <w:rsid w:val="00CD1A08"/>
    <w:rsid w:val="00CD2D7B"/>
    <w:rsid w:val="00CD2E2E"/>
    <w:rsid w:val="00CD30E3"/>
    <w:rsid w:val="00CD333B"/>
    <w:rsid w:val="00CD3E90"/>
    <w:rsid w:val="00CD5B2F"/>
    <w:rsid w:val="00CD5C04"/>
    <w:rsid w:val="00CD72F5"/>
    <w:rsid w:val="00CE0EA4"/>
    <w:rsid w:val="00CE100D"/>
    <w:rsid w:val="00CE27BD"/>
    <w:rsid w:val="00CE4ACB"/>
    <w:rsid w:val="00CE4C60"/>
    <w:rsid w:val="00CE6550"/>
    <w:rsid w:val="00CF478A"/>
    <w:rsid w:val="00CF64D6"/>
    <w:rsid w:val="00CF68F1"/>
    <w:rsid w:val="00CF73E7"/>
    <w:rsid w:val="00D04195"/>
    <w:rsid w:val="00D059E2"/>
    <w:rsid w:val="00D05EA6"/>
    <w:rsid w:val="00D10554"/>
    <w:rsid w:val="00D11B06"/>
    <w:rsid w:val="00D1265C"/>
    <w:rsid w:val="00D1317C"/>
    <w:rsid w:val="00D13E55"/>
    <w:rsid w:val="00D145DA"/>
    <w:rsid w:val="00D146AD"/>
    <w:rsid w:val="00D15AA1"/>
    <w:rsid w:val="00D17433"/>
    <w:rsid w:val="00D217A2"/>
    <w:rsid w:val="00D2276B"/>
    <w:rsid w:val="00D23B21"/>
    <w:rsid w:val="00D25E94"/>
    <w:rsid w:val="00D26868"/>
    <w:rsid w:val="00D318CA"/>
    <w:rsid w:val="00D33078"/>
    <w:rsid w:val="00D3572C"/>
    <w:rsid w:val="00D36B66"/>
    <w:rsid w:val="00D378CC"/>
    <w:rsid w:val="00D405CC"/>
    <w:rsid w:val="00D4060B"/>
    <w:rsid w:val="00D40FE2"/>
    <w:rsid w:val="00D41F46"/>
    <w:rsid w:val="00D42316"/>
    <w:rsid w:val="00D4463D"/>
    <w:rsid w:val="00D50277"/>
    <w:rsid w:val="00D52051"/>
    <w:rsid w:val="00D60202"/>
    <w:rsid w:val="00D60A0D"/>
    <w:rsid w:val="00D6174B"/>
    <w:rsid w:val="00D61C6D"/>
    <w:rsid w:val="00D620F9"/>
    <w:rsid w:val="00D62220"/>
    <w:rsid w:val="00D63C07"/>
    <w:rsid w:val="00D660CC"/>
    <w:rsid w:val="00D7275A"/>
    <w:rsid w:val="00D74127"/>
    <w:rsid w:val="00D80C56"/>
    <w:rsid w:val="00D8195E"/>
    <w:rsid w:val="00D8213A"/>
    <w:rsid w:val="00D82BAF"/>
    <w:rsid w:val="00D82C9F"/>
    <w:rsid w:val="00D84CAB"/>
    <w:rsid w:val="00D87D4C"/>
    <w:rsid w:val="00D91E74"/>
    <w:rsid w:val="00D92F20"/>
    <w:rsid w:val="00D9457D"/>
    <w:rsid w:val="00D94A7C"/>
    <w:rsid w:val="00D979C9"/>
    <w:rsid w:val="00DA2406"/>
    <w:rsid w:val="00DB0CF1"/>
    <w:rsid w:val="00DB0FEC"/>
    <w:rsid w:val="00DB510E"/>
    <w:rsid w:val="00DB5269"/>
    <w:rsid w:val="00DB57D9"/>
    <w:rsid w:val="00DC0544"/>
    <w:rsid w:val="00DC283F"/>
    <w:rsid w:val="00DC3194"/>
    <w:rsid w:val="00DC442E"/>
    <w:rsid w:val="00DC69EC"/>
    <w:rsid w:val="00DD0BDD"/>
    <w:rsid w:val="00DD1F38"/>
    <w:rsid w:val="00DD3098"/>
    <w:rsid w:val="00DD4106"/>
    <w:rsid w:val="00DD6EBB"/>
    <w:rsid w:val="00DD7050"/>
    <w:rsid w:val="00DD7598"/>
    <w:rsid w:val="00DD7AD9"/>
    <w:rsid w:val="00DD7BC8"/>
    <w:rsid w:val="00DD7CD9"/>
    <w:rsid w:val="00DE02EB"/>
    <w:rsid w:val="00DE1B2B"/>
    <w:rsid w:val="00DE1B8A"/>
    <w:rsid w:val="00DE20F2"/>
    <w:rsid w:val="00DE2CAF"/>
    <w:rsid w:val="00DE2CC3"/>
    <w:rsid w:val="00DF1780"/>
    <w:rsid w:val="00DF35DF"/>
    <w:rsid w:val="00DF70BB"/>
    <w:rsid w:val="00DF7589"/>
    <w:rsid w:val="00E00A27"/>
    <w:rsid w:val="00E012DA"/>
    <w:rsid w:val="00E02601"/>
    <w:rsid w:val="00E02D1B"/>
    <w:rsid w:val="00E10577"/>
    <w:rsid w:val="00E13CDF"/>
    <w:rsid w:val="00E1555F"/>
    <w:rsid w:val="00E25F49"/>
    <w:rsid w:val="00E30869"/>
    <w:rsid w:val="00E30E0B"/>
    <w:rsid w:val="00E34722"/>
    <w:rsid w:val="00E34EFE"/>
    <w:rsid w:val="00E352D8"/>
    <w:rsid w:val="00E404E0"/>
    <w:rsid w:val="00E40529"/>
    <w:rsid w:val="00E42696"/>
    <w:rsid w:val="00E42726"/>
    <w:rsid w:val="00E46425"/>
    <w:rsid w:val="00E46714"/>
    <w:rsid w:val="00E46EE4"/>
    <w:rsid w:val="00E50513"/>
    <w:rsid w:val="00E54750"/>
    <w:rsid w:val="00E54E07"/>
    <w:rsid w:val="00E56B04"/>
    <w:rsid w:val="00E570E3"/>
    <w:rsid w:val="00E61BBE"/>
    <w:rsid w:val="00E626B3"/>
    <w:rsid w:val="00E709A1"/>
    <w:rsid w:val="00E73418"/>
    <w:rsid w:val="00E75664"/>
    <w:rsid w:val="00E81A8E"/>
    <w:rsid w:val="00E918F1"/>
    <w:rsid w:val="00E961B1"/>
    <w:rsid w:val="00E97421"/>
    <w:rsid w:val="00EA061A"/>
    <w:rsid w:val="00EA38A1"/>
    <w:rsid w:val="00EA4708"/>
    <w:rsid w:val="00EA6EF4"/>
    <w:rsid w:val="00EB153F"/>
    <w:rsid w:val="00EB3627"/>
    <w:rsid w:val="00EB5915"/>
    <w:rsid w:val="00EB5B2C"/>
    <w:rsid w:val="00EB6622"/>
    <w:rsid w:val="00EB6C81"/>
    <w:rsid w:val="00EC3B5A"/>
    <w:rsid w:val="00EC43C8"/>
    <w:rsid w:val="00EC50D7"/>
    <w:rsid w:val="00EC757E"/>
    <w:rsid w:val="00ED0402"/>
    <w:rsid w:val="00ED26D4"/>
    <w:rsid w:val="00ED4EEC"/>
    <w:rsid w:val="00ED7289"/>
    <w:rsid w:val="00EE1E55"/>
    <w:rsid w:val="00EF1860"/>
    <w:rsid w:val="00EF3D48"/>
    <w:rsid w:val="00EF4370"/>
    <w:rsid w:val="00EF5335"/>
    <w:rsid w:val="00EF6062"/>
    <w:rsid w:val="00EF7E52"/>
    <w:rsid w:val="00EF7EF6"/>
    <w:rsid w:val="00F006AF"/>
    <w:rsid w:val="00F0094B"/>
    <w:rsid w:val="00F02019"/>
    <w:rsid w:val="00F04E25"/>
    <w:rsid w:val="00F105A9"/>
    <w:rsid w:val="00F118A4"/>
    <w:rsid w:val="00F1281F"/>
    <w:rsid w:val="00F13E03"/>
    <w:rsid w:val="00F1517A"/>
    <w:rsid w:val="00F16189"/>
    <w:rsid w:val="00F17973"/>
    <w:rsid w:val="00F2009D"/>
    <w:rsid w:val="00F2047C"/>
    <w:rsid w:val="00F235B5"/>
    <w:rsid w:val="00F23815"/>
    <w:rsid w:val="00F25DB8"/>
    <w:rsid w:val="00F26046"/>
    <w:rsid w:val="00F30A06"/>
    <w:rsid w:val="00F32A47"/>
    <w:rsid w:val="00F37B0C"/>
    <w:rsid w:val="00F40532"/>
    <w:rsid w:val="00F40A46"/>
    <w:rsid w:val="00F4348A"/>
    <w:rsid w:val="00F435BB"/>
    <w:rsid w:val="00F43A66"/>
    <w:rsid w:val="00F4512F"/>
    <w:rsid w:val="00F476E7"/>
    <w:rsid w:val="00F52574"/>
    <w:rsid w:val="00F54629"/>
    <w:rsid w:val="00F605BF"/>
    <w:rsid w:val="00F65399"/>
    <w:rsid w:val="00F7224A"/>
    <w:rsid w:val="00F7373B"/>
    <w:rsid w:val="00F75132"/>
    <w:rsid w:val="00F759B2"/>
    <w:rsid w:val="00F801A7"/>
    <w:rsid w:val="00F80408"/>
    <w:rsid w:val="00F80DB5"/>
    <w:rsid w:val="00F81CE2"/>
    <w:rsid w:val="00F83A04"/>
    <w:rsid w:val="00F83B8F"/>
    <w:rsid w:val="00F868CC"/>
    <w:rsid w:val="00F86F57"/>
    <w:rsid w:val="00F959A0"/>
    <w:rsid w:val="00F95C2C"/>
    <w:rsid w:val="00F95F6E"/>
    <w:rsid w:val="00FA0069"/>
    <w:rsid w:val="00FA3304"/>
    <w:rsid w:val="00FA454E"/>
    <w:rsid w:val="00FA4F2B"/>
    <w:rsid w:val="00FA5DB4"/>
    <w:rsid w:val="00FB12E0"/>
    <w:rsid w:val="00FB4768"/>
    <w:rsid w:val="00FB520D"/>
    <w:rsid w:val="00FC0F61"/>
    <w:rsid w:val="00FC1AA2"/>
    <w:rsid w:val="00FC4219"/>
    <w:rsid w:val="00FC440F"/>
    <w:rsid w:val="00FC5641"/>
    <w:rsid w:val="00FC6FF3"/>
    <w:rsid w:val="00FD2914"/>
    <w:rsid w:val="00FD5355"/>
    <w:rsid w:val="00FD5513"/>
    <w:rsid w:val="00FE1DC0"/>
    <w:rsid w:val="00FE3B24"/>
    <w:rsid w:val="00FF7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colormru v:ext="edit" colors="white"/>
    </o:shapedefaults>
    <o:shapelayout v:ext="edit">
      <o:idmap v:ext="edit" data="1"/>
    </o:shapelayout>
  </w:shapeDefaults>
  <w:decimalSymbol w:val="."/>
  <w:listSeparator w:val=","/>
  <w14:docId w14:val="549A5ABD"/>
  <w15:chartTrackingRefBased/>
  <w15:docId w15:val="{41C115B6-349A-451B-B8E6-FFB7BE28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ED6"/>
    <w:pPr>
      <w:spacing w:after="200" w:line="276" w:lineRule="auto"/>
    </w:pPr>
    <w:rPr>
      <w:sz w:val="22"/>
      <w:szCs w:val="22"/>
    </w:rPr>
  </w:style>
  <w:style w:type="paragraph" w:styleId="Ttulo1">
    <w:name w:val="heading 1"/>
    <w:basedOn w:val="Normal"/>
    <w:link w:val="Ttulo1Char"/>
    <w:uiPriority w:val="9"/>
    <w:qFormat/>
    <w:rsid w:val="00F1517A"/>
    <w:pPr>
      <w:spacing w:before="100" w:beforeAutospacing="1" w:after="100" w:afterAutospacing="1" w:line="240" w:lineRule="auto"/>
      <w:outlineLvl w:val="0"/>
    </w:pPr>
    <w:rPr>
      <w:rFonts w:ascii="Times New Roman" w:eastAsia="Times New Roman" w:hAnsi="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684694"/>
  </w:style>
  <w:style w:type="paragraph" w:styleId="PargrafodaLista">
    <w:name w:val="List Paragraph"/>
    <w:basedOn w:val="Normal"/>
    <w:uiPriority w:val="34"/>
    <w:qFormat/>
    <w:rsid w:val="00BE4F6F"/>
    <w:pPr>
      <w:ind w:left="720"/>
      <w:contextualSpacing/>
    </w:pPr>
  </w:style>
  <w:style w:type="paragraph" w:styleId="SemEspaamento">
    <w:name w:val="No Spacing"/>
    <w:uiPriority w:val="1"/>
    <w:qFormat/>
    <w:rsid w:val="00D33078"/>
    <w:rPr>
      <w:sz w:val="22"/>
      <w:szCs w:val="22"/>
    </w:rPr>
  </w:style>
  <w:style w:type="paragraph" w:customStyle="1" w:styleId="Default">
    <w:name w:val="Default"/>
    <w:rsid w:val="001B7681"/>
    <w:pPr>
      <w:autoSpaceDE w:val="0"/>
      <w:autoSpaceDN w:val="0"/>
      <w:adjustRightInd w:val="0"/>
    </w:pPr>
    <w:rPr>
      <w:rFonts w:ascii="Arial" w:hAnsi="Arial" w:cs="Arial"/>
      <w:color w:val="000000"/>
      <w:sz w:val="24"/>
      <w:szCs w:val="24"/>
    </w:rPr>
  </w:style>
  <w:style w:type="character" w:styleId="Refdecomentrio">
    <w:name w:val="annotation reference"/>
    <w:uiPriority w:val="99"/>
    <w:semiHidden/>
    <w:unhideWhenUsed/>
    <w:rsid w:val="00312213"/>
    <w:rPr>
      <w:sz w:val="16"/>
      <w:szCs w:val="16"/>
    </w:rPr>
  </w:style>
  <w:style w:type="paragraph" w:styleId="Textodecomentrio">
    <w:name w:val="annotation text"/>
    <w:basedOn w:val="Normal"/>
    <w:link w:val="TextodecomentrioChar"/>
    <w:uiPriority w:val="99"/>
    <w:semiHidden/>
    <w:unhideWhenUsed/>
    <w:rsid w:val="00312213"/>
    <w:pPr>
      <w:spacing w:line="240" w:lineRule="auto"/>
    </w:pPr>
    <w:rPr>
      <w:sz w:val="20"/>
      <w:szCs w:val="20"/>
    </w:rPr>
  </w:style>
  <w:style w:type="character" w:customStyle="1" w:styleId="TextodecomentrioChar">
    <w:name w:val="Texto de comentário Char"/>
    <w:link w:val="Textodecomentrio"/>
    <w:uiPriority w:val="99"/>
    <w:semiHidden/>
    <w:rsid w:val="00312213"/>
    <w:rPr>
      <w:sz w:val="20"/>
      <w:szCs w:val="20"/>
    </w:rPr>
  </w:style>
  <w:style w:type="paragraph" w:styleId="Assuntodocomentrio">
    <w:name w:val="annotation subject"/>
    <w:basedOn w:val="Textodecomentrio"/>
    <w:next w:val="Textodecomentrio"/>
    <w:link w:val="AssuntodocomentrioChar"/>
    <w:uiPriority w:val="99"/>
    <w:semiHidden/>
    <w:unhideWhenUsed/>
    <w:rsid w:val="00312213"/>
    <w:rPr>
      <w:b/>
      <w:bCs/>
    </w:rPr>
  </w:style>
  <w:style w:type="character" w:customStyle="1" w:styleId="AssuntodocomentrioChar">
    <w:name w:val="Assunto do comentário Char"/>
    <w:link w:val="Assuntodocomentrio"/>
    <w:uiPriority w:val="99"/>
    <w:semiHidden/>
    <w:rsid w:val="00312213"/>
    <w:rPr>
      <w:b/>
      <w:bCs/>
      <w:sz w:val="20"/>
      <w:szCs w:val="20"/>
    </w:rPr>
  </w:style>
  <w:style w:type="paragraph" w:styleId="Textodebalo">
    <w:name w:val="Balloon Text"/>
    <w:basedOn w:val="Normal"/>
    <w:link w:val="TextodebaloChar"/>
    <w:uiPriority w:val="99"/>
    <w:semiHidden/>
    <w:unhideWhenUsed/>
    <w:rsid w:val="00312213"/>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312213"/>
    <w:rPr>
      <w:rFonts w:ascii="Segoe UI" w:hAnsi="Segoe UI" w:cs="Segoe UI"/>
      <w:sz w:val="18"/>
      <w:szCs w:val="18"/>
    </w:rPr>
  </w:style>
  <w:style w:type="paragraph" w:styleId="Cabealho">
    <w:name w:val="header"/>
    <w:basedOn w:val="Normal"/>
    <w:link w:val="CabealhoChar"/>
    <w:uiPriority w:val="99"/>
    <w:unhideWhenUsed/>
    <w:rsid w:val="00DD7AD9"/>
    <w:pPr>
      <w:tabs>
        <w:tab w:val="center" w:pos="4252"/>
        <w:tab w:val="right" w:pos="8504"/>
      </w:tabs>
      <w:spacing w:after="0" w:line="240" w:lineRule="auto"/>
    </w:pPr>
  </w:style>
  <w:style w:type="character" w:customStyle="1" w:styleId="CabealhoChar">
    <w:name w:val="Cabeçalho Char"/>
    <w:link w:val="Cabealho"/>
    <w:uiPriority w:val="99"/>
    <w:rsid w:val="00DD7AD9"/>
    <w:rPr>
      <w:sz w:val="22"/>
      <w:szCs w:val="22"/>
      <w:lang w:val="en-US" w:eastAsia="en-US"/>
    </w:rPr>
  </w:style>
  <w:style w:type="paragraph" w:styleId="Rodap">
    <w:name w:val="footer"/>
    <w:basedOn w:val="Normal"/>
    <w:link w:val="RodapChar"/>
    <w:uiPriority w:val="99"/>
    <w:unhideWhenUsed/>
    <w:rsid w:val="00DD7AD9"/>
    <w:pPr>
      <w:tabs>
        <w:tab w:val="center" w:pos="4252"/>
        <w:tab w:val="right" w:pos="8504"/>
      </w:tabs>
      <w:spacing w:after="0" w:line="240" w:lineRule="auto"/>
    </w:pPr>
  </w:style>
  <w:style w:type="character" w:customStyle="1" w:styleId="RodapChar">
    <w:name w:val="Rodapé Char"/>
    <w:link w:val="Rodap"/>
    <w:uiPriority w:val="99"/>
    <w:rsid w:val="00DD7AD9"/>
    <w:rPr>
      <w:sz w:val="22"/>
      <w:szCs w:val="22"/>
      <w:lang w:val="en-US" w:eastAsia="en-US"/>
    </w:rPr>
  </w:style>
  <w:style w:type="character" w:customStyle="1" w:styleId="Ttulo1Char">
    <w:name w:val="Título 1 Char"/>
    <w:link w:val="Ttulo1"/>
    <w:uiPriority w:val="9"/>
    <w:rsid w:val="00F1517A"/>
    <w:rPr>
      <w:rFonts w:ascii="Times New Roman" w:eastAsia="Times New Roman" w:hAnsi="Times New Roman"/>
      <w:b/>
      <w:bCs/>
      <w:kern w:val="36"/>
      <w:sz w:val="48"/>
      <w:szCs w:val="48"/>
    </w:rPr>
  </w:style>
  <w:style w:type="character" w:customStyle="1" w:styleId="title-text">
    <w:name w:val="title-text"/>
    <w:basedOn w:val="Fontepargpadro"/>
    <w:rsid w:val="00F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67003">
      <w:bodyDiv w:val="1"/>
      <w:marLeft w:val="0"/>
      <w:marRight w:val="0"/>
      <w:marTop w:val="0"/>
      <w:marBottom w:val="0"/>
      <w:divBdr>
        <w:top w:val="none" w:sz="0" w:space="0" w:color="auto"/>
        <w:left w:val="none" w:sz="0" w:space="0" w:color="auto"/>
        <w:bottom w:val="none" w:sz="0" w:space="0" w:color="auto"/>
        <w:right w:val="none" w:sz="0" w:space="0" w:color="auto"/>
      </w:divBdr>
    </w:div>
    <w:div w:id="21223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EIT0NA\Desktop\Carv&#227;o\&#250;ltimo\Manuscript%20Se%20and%20Te%20in%20coal%20%20MIC.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63DDB-BEC8-4DC9-9A25-DE37887C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Se and Te in coal  MIC</Template>
  <TotalTime>406</TotalTime>
  <Pages>26</Pages>
  <Words>5164</Words>
  <Characters>29441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dc:creator>
  <cp:keywords/>
  <cp:lastModifiedBy>Márcia</cp:lastModifiedBy>
  <cp:revision>15</cp:revision>
  <dcterms:created xsi:type="dcterms:W3CDTF">2018-06-01T18:08:00Z</dcterms:created>
  <dcterms:modified xsi:type="dcterms:W3CDTF">2018-06-02T05:24:00Z</dcterms:modified>
</cp:coreProperties>
</file>